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8E48" w14:textId="3988663E" w:rsidR="00CD4E13" w:rsidRPr="00754B10" w:rsidRDefault="00CD4E13" w:rsidP="00754B10">
      <w:r w:rsidRPr="00754B10">
        <w:t>Załącznik nr 1 do uchwały nr</w:t>
      </w:r>
      <w:r w:rsidR="00C56C5E" w:rsidRPr="00754B10">
        <w:t xml:space="preserve"> </w:t>
      </w:r>
      <w:r w:rsidR="00860BDF">
        <w:t>256</w:t>
      </w:r>
      <w:r w:rsidR="001D6B95">
        <w:t>/</w:t>
      </w:r>
      <w:r w:rsidR="00860BDF">
        <w:t>7</w:t>
      </w:r>
      <w:r w:rsidR="00C56C5E" w:rsidRPr="00754B10">
        <w:t>/2</w:t>
      </w:r>
      <w:r w:rsidR="00C713AA">
        <w:t>4</w:t>
      </w:r>
    </w:p>
    <w:p w14:paraId="5BDC1AC0" w14:textId="77777777" w:rsidR="00CD4E13" w:rsidRPr="00CD4E13" w:rsidRDefault="00CD4E13" w:rsidP="00CD4E13">
      <w:pPr>
        <w:rPr>
          <w:rFonts w:cs="Arial"/>
          <w:color w:val="000000"/>
          <w:szCs w:val="20"/>
        </w:rPr>
      </w:pPr>
      <w:r w:rsidRPr="00CD4E13">
        <w:rPr>
          <w:rFonts w:cs="Arial"/>
          <w:color w:val="000000"/>
          <w:szCs w:val="20"/>
        </w:rPr>
        <w:t>Zarządu Województwa Mazowieckiego</w:t>
      </w:r>
    </w:p>
    <w:p w14:paraId="25FB133D" w14:textId="46CA6C03" w:rsidR="00CD4E13" w:rsidRPr="00CD4E13" w:rsidRDefault="00604800" w:rsidP="00CD4E13">
      <w:pPr>
        <w:rPr>
          <w:rFonts w:cs="Arial"/>
          <w:color w:val="000000"/>
          <w:szCs w:val="20"/>
        </w:rPr>
      </w:pPr>
      <w:r>
        <w:rPr>
          <w:rFonts w:cs="Arial"/>
          <w:color w:val="000000"/>
          <w:szCs w:val="20"/>
        </w:rPr>
        <w:t>z</w:t>
      </w:r>
      <w:r w:rsidR="00CD4E13" w:rsidRPr="00CD4E13">
        <w:rPr>
          <w:rFonts w:cs="Arial"/>
          <w:color w:val="000000"/>
          <w:szCs w:val="20"/>
        </w:rPr>
        <w:t xml:space="preserve"> dnia </w:t>
      </w:r>
      <w:r w:rsidR="00860BDF">
        <w:rPr>
          <w:rFonts w:cs="Arial"/>
          <w:color w:val="000000"/>
          <w:szCs w:val="20"/>
        </w:rPr>
        <w:t xml:space="preserve">18 czerwca </w:t>
      </w:r>
      <w:r w:rsidR="00C56C5E">
        <w:rPr>
          <w:rFonts w:cs="Arial"/>
          <w:color w:val="000000"/>
          <w:szCs w:val="20"/>
        </w:rPr>
        <w:t>202</w:t>
      </w:r>
      <w:r w:rsidR="00C713AA">
        <w:rPr>
          <w:rFonts w:cs="Arial"/>
          <w:color w:val="000000"/>
          <w:szCs w:val="20"/>
        </w:rPr>
        <w:t>4</w:t>
      </w:r>
      <w:r w:rsidR="00C56C5E">
        <w:rPr>
          <w:rFonts w:cs="Arial"/>
          <w:color w:val="000000"/>
          <w:szCs w:val="20"/>
        </w:rPr>
        <w:t xml:space="preserve"> r.</w:t>
      </w:r>
    </w:p>
    <w:p w14:paraId="77AC2294" w14:textId="10A7D61A" w:rsidR="009A324B" w:rsidRDefault="009A324B" w:rsidP="00074354">
      <w:pPr>
        <w:spacing w:before="0" w:after="2040" w:line="240" w:lineRule="auto"/>
        <w:rPr>
          <w:rFonts w:cs="Arial"/>
          <w:b/>
          <w:bCs/>
          <w:lang w:eastAsia="pl-PL"/>
        </w:rPr>
      </w:pPr>
    </w:p>
    <w:p w14:paraId="19D0DC4B" w14:textId="77777777" w:rsidR="00E1506C" w:rsidRPr="007F6F42" w:rsidRDefault="006A0D83" w:rsidP="00FA65D8">
      <w:pPr>
        <w:spacing w:after="1680"/>
        <w:jc w:val="both"/>
        <w:rPr>
          <w:rFonts w:cs="Arial"/>
          <w:sz w:val="18"/>
          <w:szCs w:val="18"/>
        </w:rPr>
      </w:pPr>
      <w:r w:rsidRPr="007F6F42">
        <w:rPr>
          <w:rFonts w:cs="Arial"/>
          <w:b/>
          <w:bCs/>
          <w:sz w:val="40"/>
          <w:szCs w:val="40"/>
          <w:lang w:eastAsia="pl-PL"/>
        </w:rPr>
        <w:t>ZARZ</w:t>
      </w:r>
      <w:r w:rsidR="005206E1" w:rsidRPr="007F6F42">
        <w:rPr>
          <w:rFonts w:cs="Arial"/>
          <w:b/>
          <w:bCs/>
          <w:sz w:val="40"/>
          <w:szCs w:val="40"/>
          <w:lang w:eastAsia="pl-PL"/>
        </w:rPr>
        <w:t>Ą</w:t>
      </w:r>
      <w:r w:rsidRPr="007F6F42">
        <w:rPr>
          <w:rFonts w:cs="Arial"/>
          <w:b/>
          <w:bCs/>
          <w:sz w:val="40"/>
          <w:szCs w:val="40"/>
          <w:lang w:eastAsia="pl-PL"/>
        </w:rPr>
        <w:t>D</w:t>
      </w:r>
      <w:r w:rsidR="00E644A3" w:rsidRPr="007F6F42">
        <w:rPr>
          <w:rFonts w:cs="Arial"/>
          <w:b/>
          <w:bCs/>
          <w:sz w:val="40"/>
          <w:szCs w:val="40"/>
          <w:lang w:eastAsia="pl-PL"/>
        </w:rPr>
        <w:t xml:space="preserve"> </w:t>
      </w:r>
      <w:r w:rsidRPr="007F6F42">
        <w:rPr>
          <w:rFonts w:cs="Arial"/>
          <w:b/>
          <w:bCs/>
          <w:sz w:val="40"/>
          <w:szCs w:val="40"/>
          <w:lang w:eastAsia="pl-PL"/>
        </w:rPr>
        <w:t>WOJEWÓDZTWA MAZOWIECKIEGO</w:t>
      </w:r>
    </w:p>
    <w:p w14:paraId="7C9FE7BC" w14:textId="77777777" w:rsidR="00E1506C" w:rsidRPr="007F6F42" w:rsidRDefault="006A0D83" w:rsidP="00100C0A">
      <w:pPr>
        <w:pStyle w:val="SzOOP"/>
      </w:pPr>
      <w:bookmarkStart w:id="0" w:name="_Toc457568091"/>
      <w:bookmarkStart w:id="1" w:name="_Toc457568286"/>
      <w:bookmarkStart w:id="2" w:name="_Toc25242933"/>
      <w:bookmarkStart w:id="3" w:name="_Toc86311839"/>
      <w:r w:rsidRPr="007F6F42">
        <w:rPr>
          <w:lang w:eastAsia="pl-PL"/>
        </w:rPr>
        <w:t>SZCZEGÓ</w:t>
      </w:r>
      <w:r w:rsidR="005206E1" w:rsidRPr="007F6F42">
        <w:rPr>
          <w:lang w:eastAsia="pl-PL"/>
        </w:rPr>
        <w:t>Ł</w:t>
      </w:r>
      <w:r w:rsidRPr="007F6F42">
        <w:rPr>
          <w:lang w:eastAsia="pl-PL"/>
        </w:rPr>
        <w:t xml:space="preserve">OWY OPIS </w:t>
      </w:r>
      <w:r w:rsidR="00DF2543" w:rsidRPr="007F6F42">
        <w:rPr>
          <w:lang w:eastAsia="pl-PL"/>
        </w:rPr>
        <w:t xml:space="preserve">OSI </w:t>
      </w:r>
      <w:r w:rsidRPr="007F6F42">
        <w:t>PRIORYTET</w:t>
      </w:r>
      <w:r w:rsidR="00DF2543" w:rsidRPr="007F6F42">
        <w:t>OWYCH</w:t>
      </w:r>
      <w:r w:rsidR="004D5D9F" w:rsidRPr="007F6F42">
        <w:rPr>
          <w:lang w:eastAsia="pl-PL"/>
        </w:rPr>
        <w:br/>
      </w:r>
      <w:r w:rsidRPr="007F6F42">
        <w:rPr>
          <w:lang w:eastAsia="pl-PL"/>
        </w:rPr>
        <w:t>REGIONALNEGO PROGRAMU OPERACYJNEGO</w:t>
      </w:r>
      <w:r w:rsidR="004D5D9F" w:rsidRPr="007F6F42">
        <w:rPr>
          <w:lang w:eastAsia="pl-PL"/>
        </w:rPr>
        <w:br/>
      </w:r>
      <w:r w:rsidRPr="007F6F42">
        <w:rPr>
          <w:lang w:eastAsia="pl-PL"/>
        </w:rPr>
        <w:t>WOJEWÓDZTWA MAZOWIECKIEGO</w:t>
      </w:r>
      <w:r w:rsidR="004D5D9F" w:rsidRPr="007F6F42">
        <w:rPr>
          <w:lang w:eastAsia="pl-PL"/>
        </w:rPr>
        <w:t xml:space="preserve"> </w:t>
      </w:r>
      <w:r w:rsidR="004D5D9F" w:rsidRPr="007F6F42">
        <w:rPr>
          <w:lang w:eastAsia="pl-PL"/>
        </w:rPr>
        <w:br/>
      </w:r>
      <w:r w:rsidR="00547A32" w:rsidRPr="007F6F42">
        <w:rPr>
          <w:lang w:eastAsia="pl-PL"/>
        </w:rPr>
        <w:t>NA LATA</w:t>
      </w:r>
      <w:r w:rsidR="00630C59" w:rsidRPr="007F6F42">
        <w:rPr>
          <w:lang w:eastAsia="pl-PL"/>
        </w:rPr>
        <w:t xml:space="preserve"> </w:t>
      </w:r>
      <w:r w:rsidR="005206E1" w:rsidRPr="007F6F42">
        <w:rPr>
          <w:lang w:eastAsia="pl-PL"/>
        </w:rPr>
        <w:t>2014</w:t>
      </w:r>
      <w:r w:rsidRPr="007F6F42">
        <w:rPr>
          <w:lang w:eastAsia="pl-PL"/>
        </w:rPr>
        <w:t xml:space="preserve"> – 20</w:t>
      </w:r>
      <w:r w:rsidR="005206E1" w:rsidRPr="007F6F42">
        <w:rPr>
          <w:lang w:eastAsia="pl-PL"/>
        </w:rPr>
        <w:t>20</w:t>
      </w:r>
      <w:r w:rsidR="004D5D9F" w:rsidRPr="007F6F42">
        <w:rPr>
          <w:lang w:eastAsia="pl-PL"/>
        </w:rPr>
        <w:t xml:space="preserve"> </w:t>
      </w:r>
      <w:r w:rsidRPr="007F6F42">
        <w:rPr>
          <w:lang w:eastAsia="pl-PL"/>
        </w:rPr>
        <w:t>(USZCZEGÓ</w:t>
      </w:r>
      <w:r w:rsidR="005206E1" w:rsidRPr="007F6F42">
        <w:rPr>
          <w:lang w:eastAsia="pl-PL"/>
        </w:rPr>
        <w:t>Ł</w:t>
      </w:r>
      <w:r w:rsidRPr="007F6F42">
        <w:rPr>
          <w:lang w:eastAsia="pl-PL"/>
        </w:rPr>
        <w:t>OWIENIE RPO WM</w:t>
      </w:r>
      <w:r w:rsidR="00DF2543" w:rsidRPr="007F6F42">
        <w:rPr>
          <w:lang w:eastAsia="pl-PL"/>
        </w:rPr>
        <w:t>/SZOOP</w:t>
      </w:r>
      <w:r w:rsidRPr="007F6F42">
        <w:rPr>
          <w:lang w:eastAsia="pl-PL"/>
        </w:rPr>
        <w:t>)</w:t>
      </w:r>
      <w:bookmarkEnd w:id="0"/>
      <w:bookmarkEnd w:id="1"/>
      <w:bookmarkEnd w:id="2"/>
      <w:bookmarkEnd w:id="3"/>
    </w:p>
    <w:p w14:paraId="3E32CF38" w14:textId="46072E9B" w:rsidR="00572F42" w:rsidRDefault="00EC5A89" w:rsidP="00572F42">
      <w:pPr>
        <w:spacing w:before="0" w:after="1680"/>
        <w:rPr>
          <w:rFonts w:cs="Arial"/>
          <w:szCs w:val="20"/>
        </w:rPr>
      </w:pPr>
      <w:r w:rsidRPr="007F6F42">
        <w:rPr>
          <w:rFonts w:cs="Arial"/>
          <w:szCs w:val="20"/>
        </w:rPr>
        <w:t>(</w:t>
      </w:r>
      <w:r w:rsidR="00DD4DF6">
        <w:rPr>
          <w:rFonts w:cs="Arial"/>
          <w:szCs w:val="20"/>
        </w:rPr>
        <w:t xml:space="preserve">wersja </w:t>
      </w:r>
      <w:r w:rsidR="005A1436">
        <w:rPr>
          <w:rFonts w:cs="Arial"/>
          <w:szCs w:val="20"/>
        </w:rPr>
        <w:t>7.</w:t>
      </w:r>
      <w:r w:rsidR="00BB7F58">
        <w:rPr>
          <w:rFonts w:cs="Arial"/>
          <w:szCs w:val="20"/>
        </w:rPr>
        <w:t>2</w:t>
      </w:r>
      <w:r w:rsidR="003E4D8E">
        <w:rPr>
          <w:rFonts w:cs="Arial"/>
          <w:szCs w:val="20"/>
        </w:rPr>
        <w:t>)</w:t>
      </w:r>
      <w:r w:rsidRPr="007F6F42">
        <w:rPr>
          <w:rFonts w:cs="Arial"/>
          <w:szCs w:val="20"/>
        </w:rPr>
        <w:t xml:space="preserve"> </w:t>
      </w:r>
      <w:bookmarkStart w:id="4" w:name="_Toc414877843"/>
    </w:p>
    <w:p w14:paraId="42571D5F" w14:textId="77777777" w:rsidR="00572F42" w:rsidRDefault="00572F42" w:rsidP="00572F42">
      <w:pPr>
        <w:spacing w:before="0" w:after="1680"/>
        <w:rPr>
          <w:rFonts w:cs="Arial"/>
          <w:szCs w:val="20"/>
        </w:rPr>
      </w:pPr>
    </w:p>
    <w:p w14:paraId="1C313BE0" w14:textId="77777777" w:rsidR="00572F42" w:rsidRDefault="00572F42" w:rsidP="00572F42">
      <w:pPr>
        <w:spacing w:before="0" w:after="1680"/>
        <w:rPr>
          <w:rFonts w:cs="Arial"/>
          <w:szCs w:val="20"/>
        </w:rPr>
      </w:pPr>
    </w:p>
    <w:p w14:paraId="1495BF71" w14:textId="361D035D" w:rsidR="001A7ADF" w:rsidRDefault="008B0DB8" w:rsidP="00860BDF">
      <w:pPr>
        <w:spacing w:before="0" w:after="0"/>
      </w:pPr>
      <w:r w:rsidRPr="00D7643F">
        <w:rPr>
          <w:rFonts w:cs="Arial"/>
          <w:szCs w:val="20"/>
          <w:lang w:eastAsia="pl-PL"/>
        </w:rPr>
        <w:t>Warszawa,</w:t>
      </w:r>
      <w:r w:rsidR="002C590C" w:rsidRPr="00D7643F">
        <w:rPr>
          <w:rFonts w:cs="Arial"/>
          <w:szCs w:val="20"/>
          <w:lang w:eastAsia="pl-PL"/>
        </w:rPr>
        <w:t xml:space="preserve"> dn.</w:t>
      </w:r>
      <w:r w:rsidR="00560C2E" w:rsidRPr="00D7643F">
        <w:rPr>
          <w:rFonts w:cs="Arial"/>
          <w:szCs w:val="20"/>
          <w:lang w:eastAsia="pl-PL"/>
        </w:rPr>
        <w:t xml:space="preserve"> </w:t>
      </w:r>
      <w:r w:rsidR="00CB238D">
        <w:rPr>
          <w:rFonts w:cs="Arial"/>
          <w:szCs w:val="20"/>
          <w:lang w:eastAsia="pl-PL"/>
        </w:rPr>
        <w:t xml:space="preserve"> </w:t>
      </w:r>
      <w:r w:rsidR="00860BDF">
        <w:rPr>
          <w:rFonts w:cs="Arial"/>
          <w:szCs w:val="20"/>
          <w:lang w:eastAsia="pl-PL"/>
        </w:rPr>
        <w:t>18 czerwca</w:t>
      </w:r>
      <w:r w:rsidR="001D6B95">
        <w:rPr>
          <w:rFonts w:cs="Arial"/>
          <w:szCs w:val="20"/>
          <w:lang w:eastAsia="pl-PL"/>
        </w:rPr>
        <w:t xml:space="preserve"> </w:t>
      </w:r>
      <w:r w:rsidR="00442412" w:rsidRPr="00D7643F">
        <w:rPr>
          <w:rFonts w:cs="Arial"/>
          <w:szCs w:val="20"/>
          <w:lang w:eastAsia="pl-PL"/>
        </w:rPr>
        <w:t>202</w:t>
      </w:r>
      <w:r w:rsidR="00C713AA" w:rsidRPr="00D7643F">
        <w:rPr>
          <w:rFonts w:cs="Arial"/>
          <w:szCs w:val="20"/>
          <w:lang w:eastAsia="pl-PL"/>
        </w:rPr>
        <w:t>4</w:t>
      </w:r>
      <w:r w:rsidR="00187F92" w:rsidRPr="00D7643F">
        <w:rPr>
          <w:rFonts w:cs="Arial"/>
          <w:bCs/>
          <w:szCs w:val="20"/>
          <w:lang w:eastAsia="pl-PL"/>
        </w:rPr>
        <w:t xml:space="preserve"> </w:t>
      </w:r>
      <w:r w:rsidR="00BC2972" w:rsidRPr="00D7643F">
        <w:rPr>
          <w:rFonts w:cs="Arial"/>
          <w:bCs/>
          <w:szCs w:val="20"/>
          <w:lang w:eastAsia="pl-PL"/>
        </w:rPr>
        <w:t>r.</w:t>
      </w:r>
      <w:r w:rsidR="00E644A3" w:rsidRPr="007F6F42">
        <w:rPr>
          <w:rFonts w:cs="Arial"/>
          <w:b/>
          <w:sz w:val="32"/>
          <w:szCs w:val="32"/>
        </w:rPr>
        <w:br w:type="page"/>
      </w:r>
      <w:bookmarkStart w:id="5" w:name="_Toc414877845"/>
      <w:bookmarkStart w:id="6" w:name="_Toc433875143"/>
      <w:bookmarkEnd w:id="4"/>
      <w:r w:rsidR="001A7ADF" w:rsidRPr="001A7ADF">
        <w:lastRenderedPageBreak/>
        <w:t>Spis t</w:t>
      </w:r>
      <w:r w:rsidR="001A7ADF">
        <w:t>reści</w:t>
      </w:r>
    </w:p>
    <w:p w14:paraId="1B83F68B" w14:textId="4BE0608E" w:rsidR="00F307C7" w:rsidRDefault="009B7230">
      <w:pPr>
        <w:pStyle w:val="Spistreci1"/>
        <w:rPr>
          <w:rFonts w:asciiTheme="minorHAnsi" w:eastAsiaTheme="minorEastAsia" w:hAnsiTheme="minorHAnsi" w:cstheme="minorBidi"/>
          <w:noProof/>
          <w:lang w:eastAsia="pl-PL"/>
        </w:rPr>
      </w:pPr>
      <w:r w:rsidRPr="007F6F42">
        <w:rPr>
          <w:sz w:val="22"/>
        </w:rPr>
        <w:fldChar w:fldCharType="begin"/>
      </w:r>
      <w:r w:rsidRPr="007F6F42">
        <w:instrText xml:space="preserve"> TOC \o "1-3" \h \z \u </w:instrText>
      </w:r>
      <w:r w:rsidRPr="007F6F42">
        <w:rPr>
          <w:sz w:val="22"/>
        </w:rPr>
        <w:fldChar w:fldCharType="separate"/>
      </w:r>
      <w:hyperlink w:anchor="_Toc86311839" w:history="1">
        <w:r w:rsidR="00F307C7" w:rsidRPr="00D96E16">
          <w:rPr>
            <w:rStyle w:val="Hipercze"/>
            <w:noProof/>
            <w:lang w:eastAsia="pl-PL"/>
          </w:rPr>
          <w:t xml:space="preserve">SZCZEGÓŁOWY OPIS OSI </w:t>
        </w:r>
        <w:r w:rsidR="00F307C7" w:rsidRPr="00D96E16">
          <w:rPr>
            <w:rStyle w:val="Hipercze"/>
            <w:noProof/>
          </w:rPr>
          <w:t>PRIORYTETOWYCH</w:t>
        </w:r>
        <w:r w:rsidR="00F307C7" w:rsidRPr="00D96E16">
          <w:rPr>
            <w:rStyle w:val="Hipercze"/>
            <w:noProof/>
            <w:lang w:eastAsia="pl-PL"/>
          </w:rPr>
          <w:t xml:space="preserve"> REGIONALNEGO PROGRAMU OPERACYJNEGO WOJEWÓDZTWA MAZOWIECKIEGO  NA LATA 2014 – 2020 (USZCZEGÓŁOWIENIE RPO WM/SZOOP)</w:t>
        </w:r>
        <w:r w:rsidR="00F307C7">
          <w:rPr>
            <w:noProof/>
            <w:webHidden/>
          </w:rPr>
          <w:tab/>
        </w:r>
        <w:r w:rsidR="00F307C7">
          <w:rPr>
            <w:noProof/>
            <w:webHidden/>
          </w:rPr>
          <w:fldChar w:fldCharType="begin"/>
        </w:r>
        <w:r w:rsidR="00F307C7">
          <w:rPr>
            <w:noProof/>
            <w:webHidden/>
          </w:rPr>
          <w:instrText xml:space="preserve"> PAGEREF _Toc86311839 \h </w:instrText>
        </w:r>
        <w:r w:rsidR="00F307C7">
          <w:rPr>
            <w:noProof/>
            <w:webHidden/>
          </w:rPr>
        </w:r>
        <w:r w:rsidR="00F307C7">
          <w:rPr>
            <w:noProof/>
            <w:webHidden/>
          </w:rPr>
          <w:fldChar w:fldCharType="separate"/>
        </w:r>
        <w:r w:rsidR="00B04B2D">
          <w:rPr>
            <w:noProof/>
            <w:webHidden/>
          </w:rPr>
          <w:t>1</w:t>
        </w:r>
        <w:r w:rsidR="00F307C7">
          <w:rPr>
            <w:noProof/>
            <w:webHidden/>
          </w:rPr>
          <w:fldChar w:fldCharType="end"/>
        </w:r>
      </w:hyperlink>
    </w:p>
    <w:p w14:paraId="3095E4C6" w14:textId="053A748B" w:rsidR="00F307C7" w:rsidRDefault="005146F7">
      <w:pPr>
        <w:pStyle w:val="Spistreci1"/>
        <w:rPr>
          <w:rFonts w:asciiTheme="minorHAnsi" w:eastAsiaTheme="minorEastAsia" w:hAnsiTheme="minorHAnsi" w:cstheme="minorBidi"/>
          <w:noProof/>
          <w:lang w:eastAsia="pl-PL"/>
        </w:rPr>
      </w:pPr>
      <w:hyperlink w:anchor="_Toc86311840" w:history="1">
        <w:r w:rsidR="00F307C7" w:rsidRPr="00D96E16">
          <w:rPr>
            <w:rStyle w:val="Hipercze"/>
            <w:noProof/>
          </w:rPr>
          <w:t>I.</w:t>
        </w:r>
        <w:r w:rsidR="00F307C7">
          <w:rPr>
            <w:rFonts w:asciiTheme="minorHAnsi" w:eastAsiaTheme="minorEastAsia" w:hAnsiTheme="minorHAnsi" w:cstheme="minorBidi"/>
            <w:noProof/>
            <w:lang w:eastAsia="pl-PL"/>
          </w:rPr>
          <w:tab/>
        </w:r>
        <w:r w:rsidR="00F307C7" w:rsidRPr="00D96E16">
          <w:rPr>
            <w:rStyle w:val="Hipercze"/>
            <w:noProof/>
          </w:rPr>
          <w:t>Ogólny opis Regionalnego Programu Operacyjnego Województwa Mazowieckiego na lata 2014-2020 oraz głównych warunków realizacji</w:t>
        </w:r>
        <w:r w:rsidR="00F307C7">
          <w:rPr>
            <w:noProof/>
            <w:webHidden/>
          </w:rPr>
          <w:tab/>
        </w:r>
        <w:r w:rsidR="00F307C7">
          <w:rPr>
            <w:noProof/>
            <w:webHidden/>
          </w:rPr>
          <w:fldChar w:fldCharType="begin"/>
        </w:r>
        <w:r w:rsidR="00F307C7">
          <w:rPr>
            <w:noProof/>
            <w:webHidden/>
          </w:rPr>
          <w:instrText xml:space="preserve"> PAGEREF _Toc86311840 \h </w:instrText>
        </w:r>
        <w:r w:rsidR="00F307C7">
          <w:rPr>
            <w:noProof/>
            <w:webHidden/>
          </w:rPr>
        </w:r>
        <w:r w:rsidR="00F307C7">
          <w:rPr>
            <w:noProof/>
            <w:webHidden/>
          </w:rPr>
          <w:fldChar w:fldCharType="separate"/>
        </w:r>
        <w:r w:rsidR="00B04B2D">
          <w:rPr>
            <w:noProof/>
            <w:webHidden/>
          </w:rPr>
          <w:t>5</w:t>
        </w:r>
        <w:r w:rsidR="00F307C7">
          <w:rPr>
            <w:noProof/>
            <w:webHidden/>
          </w:rPr>
          <w:fldChar w:fldCharType="end"/>
        </w:r>
      </w:hyperlink>
    </w:p>
    <w:p w14:paraId="01765534" w14:textId="3FCAD76E" w:rsidR="00F307C7" w:rsidRDefault="005146F7">
      <w:pPr>
        <w:pStyle w:val="Spistreci2"/>
        <w:rPr>
          <w:rFonts w:asciiTheme="minorHAnsi" w:eastAsiaTheme="minorEastAsia" w:hAnsiTheme="minorHAnsi" w:cstheme="minorBidi"/>
          <w:noProof/>
          <w:lang w:eastAsia="pl-PL"/>
        </w:rPr>
      </w:pPr>
      <w:hyperlink w:anchor="_Toc86311841" w:history="1">
        <w:r w:rsidR="00F307C7" w:rsidRPr="00D96E16">
          <w:rPr>
            <w:rStyle w:val="Hipercze"/>
            <w:rFonts w:cs="Arial"/>
            <w:noProof/>
            <w:snapToGrid w:val="0"/>
            <w:w w:val="0"/>
          </w:rPr>
          <w:t>I.1.</w:t>
        </w:r>
        <w:r w:rsidR="00F307C7">
          <w:rPr>
            <w:rFonts w:asciiTheme="minorHAnsi" w:eastAsiaTheme="minorEastAsia" w:hAnsiTheme="minorHAnsi" w:cstheme="minorBidi"/>
            <w:noProof/>
            <w:lang w:eastAsia="pl-PL"/>
          </w:rPr>
          <w:tab/>
        </w:r>
        <w:r w:rsidR="00F307C7" w:rsidRPr="00D96E16">
          <w:rPr>
            <w:rStyle w:val="Hipercze"/>
            <w:noProof/>
          </w:rPr>
          <w:t>Status dokumentu</w:t>
        </w:r>
        <w:r w:rsidR="00F307C7">
          <w:rPr>
            <w:noProof/>
            <w:webHidden/>
          </w:rPr>
          <w:tab/>
        </w:r>
        <w:r w:rsidR="00F307C7">
          <w:rPr>
            <w:noProof/>
            <w:webHidden/>
          </w:rPr>
          <w:fldChar w:fldCharType="begin"/>
        </w:r>
        <w:r w:rsidR="00F307C7">
          <w:rPr>
            <w:noProof/>
            <w:webHidden/>
          </w:rPr>
          <w:instrText xml:space="preserve"> PAGEREF _Toc86311841 \h </w:instrText>
        </w:r>
        <w:r w:rsidR="00F307C7">
          <w:rPr>
            <w:noProof/>
            <w:webHidden/>
          </w:rPr>
        </w:r>
        <w:r w:rsidR="00F307C7">
          <w:rPr>
            <w:noProof/>
            <w:webHidden/>
          </w:rPr>
          <w:fldChar w:fldCharType="separate"/>
        </w:r>
        <w:r w:rsidR="00B04B2D">
          <w:rPr>
            <w:noProof/>
            <w:webHidden/>
          </w:rPr>
          <w:t>5</w:t>
        </w:r>
        <w:r w:rsidR="00F307C7">
          <w:rPr>
            <w:noProof/>
            <w:webHidden/>
          </w:rPr>
          <w:fldChar w:fldCharType="end"/>
        </w:r>
      </w:hyperlink>
    </w:p>
    <w:p w14:paraId="33AF5421" w14:textId="0F0A9EAD" w:rsidR="00F307C7" w:rsidRDefault="005146F7">
      <w:pPr>
        <w:pStyle w:val="Spistreci2"/>
        <w:rPr>
          <w:rFonts w:asciiTheme="minorHAnsi" w:eastAsiaTheme="minorEastAsia" w:hAnsiTheme="minorHAnsi" w:cstheme="minorBidi"/>
          <w:noProof/>
          <w:lang w:eastAsia="pl-PL"/>
        </w:rPr>
      </w:pPr>
      <w:hyperlink w:anchor="_Toc86311842" w:history="1">
        <w:r w:rsidR="00F307C7" w:rsidRPr="00D96E16">
          <w:rPr>
            <w:rStyle w:val="Hipercze"/>
            <w:rFonts w:cs="Arial"/>
            <w:noProof/>
            <w:snapToGrid w:val="0"/>
            <w:w w:val="0"/>
          </w:rPr>
          <w:t>I.2.</w:t>
        </w:r>
        <w:r w:rsidR="00F307C7">
          <w:rPr>
            <w:rFonts w:asciiTheme="minorHAnsi" w:eastAsiaTheme="minorEastAsia" w:hAnsiTheme="minorHAnsi" w:cstheme="minorBidi"/>
            <w:noProof/>
            <w:lang w:eastAsia="pl-PL"/>
          </w:rPr>
          <w:tab/>
        </w:r>
        <w:r w:rsidR="00F307C7" w:rsidRPr="00D96E16">
          <w:rPr>
            <w:rStyle w:val="Hipercze"/>
            <w:noProof/>
          </w:rPr>
          <w:t>Opis RPO WM 2014-2020</w:t>
        </w:r>
        <w:r w:rsidR="00F307C7">
          <w:rPr>
            <w:noProof/>
            <w:webHidden/>
          </w:rPr>
          <w:tab/>
        </w:r>
        <w:r w:rsidR="00F307C7">
          <w:rPr>
            <w:noProof/>
            <w:webHidden/>
          </w:rPr>
          <w:fldChar w:fldCharType="begin"/>
        </w:r>
        <w:r w:rsidR="00F307C7">
          <w:rPr>
            <w:noProof/>
            <w:webHidden/>
          </w:rPr>
          <w:instrText xml:space="preserve"> PAGEREF _Toc86311842 \h </w:instrText>
        </w:r>
        <w:r w:rsidR="00F307C7">
          <w:rPr>
            <w:noProof/>
            <w:webHidden/>
          </w:rPr>
        </w:r>
        <w:r w:rsidR="00F307C7">
          <w:rPr>
            <w:noProof/>
            <w:webHidden/>
          </w:rPr>
          <w:fldChar w:fldCharType="separate"/>
        </w:r>
        <w:r w:rsidR="00B04B2D">
          <w:rPr>
            <w:noProof/>
            <w:webHidden/>
          </w:rPr>
          <w:t>6</w:t>
        </w:r>
        <w:r w:rsidR="00F307C7">
          <w:rPr>
            <w:noProof/>
            <w:webHidden/>
          </w:rPr>
          <w:fldChar w:fldCharType="end"/>
        </w:r>
      </w:hyperlink>
    </w:p>
    <w:p w14:paraId="683B3E38" w14:textId="3A6AA082" w:rsidR="00F307C7" w:rsidRDefault="005146F7">
      <w:pPr>
        <w:pStyle w:val="Spistreci2"/>
        <w:rPr>
          <w:rFonts w:asciiTheme="minorHAnsi" w:eastAsiaTheme="minorEastAsia" w:hAnsiTheme="minorHAnsi" w:cstheme="minorBidi"/>
          <w:noProof/>
          <w:lang w:eastAsia="pl-PL"/>
        </w:rPr>
      </w:pPr>
      <w:hyperlink w:anchor="_Toc86311843" w:history="1">
        <w:r w:rsidR="00F307C7" w:rsidRPr="00D96E16">
          <w:rPr>
            <w:rStyle w:val="Hipercze"/>
            <w:rFonts w:cs="Arial"/>
            <w:noProof/>
            <w:snapToGrid w:val="0"/>
            <w:w w:val="0"/>
          </w:rPr>
          <w:t>I.3.</w:t>
        </w:r>
        <w:r w:rsidR="00F307C7">
          <w:rPr>
            <w:rFonts w:asciiTheme="minorHAnsi" w:eastAsiaTheme="minorEastAsia" w:hAnsiTheme="minorHAnsi" w:cstheme="minorBidi"/>
            <w:noProof/>
            <w:lang w:eastAsia="pl-PL"/>
          </w:rPr>
          <w:tab/>
        </w:r>
        <w:r w:rsidR="00F307C7" w:rsidRPr="00D96E16">
          <w:rPr>
            <w:rStyle w:val="Hipercze"/>
            <w:noProof/>
          </w:rPr>
          <w:t>Finansowanie RPO WM 2014-2020</w:t>
        </w:r>
        <w:r w:rsidR="00F307C7">
          <w:rPr>
            <w:noProof/>
            <w:webHidden/>
          </w:rPr>
          <w:tab/>
        </w:r>
        <w:r w:rsidR="00F307C7">
          <w:rPr>
            <w:noProof/>
            <w:webHidden/>
          </w:rPr>
          <w:fldChar w:fldCharType="begin"/>
        </w:r>
        <w:r w:rsidR="00F307C7">
          <w:rPr>
            <w:noProof/>
            <w:webHidden/>
          </w:rPr>
          <w:instrText xml:space="preserve"> PAGEREF _Toc86311843 \h </w:instrText>
        </w:r>
        <w:r w:rsidR="00F307C7">
          <w:rPr>
            <w:noProof/>
            <w:webHidden/>
          </w:rPr>
        </w:r>
        <w:r w:rsidR="00F307C7">
          <w:rPr>
            <w:noProof/>
            <w:webHidden/>
          </w:rPr>
          <w:fldChar w:fldCharType="separate"/>
        </w:r>
        <w:r w:rsidR="00B04B2D">
          <w:rPr>
            <w:noProof/>
            <w:webHidden/>
          </w:rPr>
          <w:t>8</w:t>
        </w:r>
        <w:r w:rsidR="00F307C7">
          <w:rPr>
            <w:noProof/>
            <w:webHidden/>
          </w:rPr>
          <w:fldChar w:fldCharType="end"/>
        </w:r>
      </w:hyperlink>
    </w:p>
    <w:p w14:paraId="43CED395" w14:textId="3760C911" w:rsidR="00F307C7" w:rsidRDefault="005146F7">
      <w:pPr>
        <w:pStyle w:val="Spistreci3"/>
        <w:rPr>
          <w:rFonts w:asciiTheme="minorHAnsi" w:eastAsiaTheme="minorEastAsia" w:hAnsiTheme="minorHAnsi" w:cstheme="minorBidi"/>
          <w:noProof/>
          <w:lang w:eastAsia="pl-PL"/>
        </w:rPr>
      </w:pPr>
      <w:hyperlink w:anchor="_Toc86311844" w:history="1">
        <w:r w:rsidR="00F307C7" w:rsidRPr="00D96E16">
          <w:rPr>
            <w:rStyle w:val="Hipercze"/>
            <w:rFonts w:cs="Arial"/>
            <w:noProof/>
          </w:rPr>
          <w:t>I.3.1</w:t>
        </w:r>
        <w:r w:rsidR="00F307C7">
          <w:rPr>
            <w:rFonts w:asciiTheme="minorHAnsi" w:eastAsiaTheme="minorEastAsia" w:hAnsiTheme="minorHAnsi" w:cstheme="minorBidi"/>
            <w:noProof/>
            <w:lang w:eastAsia="pl-PL"/>
          </w:rPr>
          <w:tab/>
        </w:r>
        <w:r w:rsidR="00F307C7" w:rsidRPr="00D96E16">
          <w:rPr>
            <w:rStyle w:val="Hipercze"/>
            <w:rFonts w:cs="Arial"/>
            <w:noProof/>
          </w:rPr>
          <w:t>Przepływy finansowe</w:t>
        </w:r>
        <w:r w:rsidR="00F307C7">
          <w:rPr>
            <w:noProof/>
            <w:webHidden/>
          </w:rPr>
          <w:tab/>
        </w:r>
        <w:r w:rsidR="00F307C7">
          <w:rPr>
            <w:noProof/>
            <w:webHidden/>
          </w:rPr>
          <w:fldChar w:fldCharType="begin"/>
        </w:r>
        <w:r w:rsidR="00F307C7">
          <w:rPr>
            <w:noProof/>
            <w:webHidden/>
          </w:rPr>
          <w:instrText xml:space="preserve"> PAGEREF _Toc86311844 \h </w:instrText>
        </w:r>
        <w:r w:rsidR="00F307C7">
          <w:rPr>
            <w:noProof/>
            <w:webHidden/>
          </w:rPr>
        </w:r>
        <w:r w:rsidR="00F307C7">
          <w:rPr>
            <w:noProof/>
            <w:webHidden/>
          </w:rPr>
          <w:fldChar w:fldCharType="separate"/>
        </w:r>
        <w:r w:rsidR="00B04B2D">
          <w:rPr>
            <w:noProof/>
            <w:webHidden/>
          </w:rPr>
          <w:t>9</w:t>
        </w:r>
        <w:r w:rsidR="00F307C7">
          <w:rPr>
            <w:noProof/>
            <w:webHidden/>
          </w:rPr>
          <w:fldChar w:fldCharType="end"/>
        </w:r>
      </w:hyperlink>
    </w:p>
    <w:p w14:paraId="7097C634" w14:textId="1C270CEB" w:rsidR="00F307C7" w:rsidRDefault="005146F7">
      <w:pPr>
        <w:pStyle w:val="Spistreci3"/>
        <w:rPr>
          <w:rFonts w:asciiTheme="minorHAnsi" w:eastAsiaTheme="minorEastAsia" w:hAnsiTheme="minorHAnsi" w:cstheme="minorBidi"/>
          <w:noProof/>
          <w:lang w:eastAsia="pl-PL"/>
        </w:rPr>
      </w:pPr>
      <w:hyperlink w:anchor="_Toc86311845" w:history="1">
        <w:r w:rsidR="00F307C7" w:rsidRPr="00D96E16">
          <w:rPr>
            <w:rStyle w:val="Hipercze"/>
            <w:rFonts w:cs="Arial"/>
            <w:noProof/>
          </w:rPr>
          <w:t>I.3.2</w:t>
        </w:r>
        <w:r w:rsidR="00F307C7">
          <w:rPr>
            <w:rFonts w:asciiTheme="minorHAnsi" w:eastAsiaTheme="minorEastAsia" w:hAnsiTheme="minorHAnsi" w:cstheme="minorBidi"/>
            <w:noProof/>
            <w:lang w:eastAsia="pl-PL"/>
          </w:rPr>
          <w:tab/>
        </w:r>
        <w:r w:rsidR="00F307C7" w:rsidRPr="00D96E16">
          <w:rPr>
            <w:rStyle w:val="Hipercze"/>
            <w:rFonts w:cs="Arial"/>
            <w:noProof/>
          </w:rPr>
          <w:t>Zasady przekazywania i rozliczania wydatków</w:t>
        </w:r>
        <w:r w:rsidR="00F307C7">
          <w:rPr>
            <w:noProof/>
            <w:webHidden/>
          </w:rPr>
          <w:tab/>
        </w:r>
        <w:r w:rsidR="00F307C7">
          <w:rPr>
            <w:noProof/>
            <w:webHidden/>
          </w:rPr>
          <w:fldChar w:fldCharType="begin"/>
        </w:r>
        <w:r w:rsidR="00F307C7">
          <w:rPr>
            <w:noProof/>
            <w:webHidden/>
          </w:rPr>
          <w:instrText xml:space="preserve"> PAGEREF _Toc86311845 \h </w:instrText>
        </w:r>
        <w:r w:rsidR="00F307C7">
          <w:rPr>
            <w:noProof/>
            <w:webHidden/>
          </w:rPr>
        </w:r>
        <w:r w:rsidR="00F307C7">
          <w:rPr>
            <w:noProof/>
            <w:webHidden/>
          </w:rPr>
          <w:fldChar w:fldCharType="separate"/>
        </w:r>
        <w:r w:rsidR="00B04B2D">
          <w:rPr>
            <w:noProof/>
            <w:webHidden/>
          </w:rPr>
          <w:t>9</w:t>
        </w:r>
        <w:r w:rsidR="00F307C7">
          <w:rPr>
            <w:noProof/>
            <w:webHidden/>
          </w:rPr>
          <w:fldChar w:fldCharType="end"/>
        </w:r>
      </w:hyperlink>
    </w:p>
    <w:p w14:paraId="099BB93F" w14:textId="7A2C2C22" w:rsidR="00F307C7" w:rsidRDefault="005146F7">
      <w:pPr>
        <w:pStyle w:val="Spistreci2"/>
        <w:rPr>
          <w:rFonts w:asciiTheme="minorHAnsi" w:eastAsiaTheme="minorEastAsia" w:hAnsiTheme="minorHAnsi" w:cstheme="minorBidi"/>
          <w:noProof/>
          <w:lang w:eastAsia="pl-PL"/>
        </w:rPr>
      </w:pPr>
      <w:hyperlink w:anchor="_Toc86311846" w:history="1">
        <w:r w:rsidR="00F307C7" w:rsidRPr="00D96E16">
          <w:rPr>
            <w:rStyle w:val="Hipercze"/>
            <w:rFonts w:cs="Arial"/>
            <w:noProof/>
            <w:snapToGrid w:val="0"/>
            <w:w w:val="0"/>
          </w:rPr>
          <w:t>I.4.</w:t>
        </w:r>
        <w:r w:rsidR="00F307C7">
          <w:rPr>
            <w:rFonts w:asciiTheme="minorHAnsi" w:eastAsiaTheme="minorEastAsia" w:hAnsiTheme="minorHAnsi" w:cstheme="minorBidi"/>
            <w:noProof/>
            <w:lang w:eastAsia="pl-PL"/>
          </w:rPr>
          <w:tab/>
        </w:r>
        <w:r w:rsidR="00F307C7" w:rsidRPr="00D96E16">
          <w:rPr>
            <w:rStyle w:val="Hipercze"/>
            <w:noProof/>
          </w:rPr>
          <w:t>Kwalifikowalność wydatków</w:t>
        </w:r>
        <w:r w:rsidR="00F307C7">
          <w:rPr>
            <w:noProof/>
            <w:webHidden/>
          </w:rPr>
          <w:tab/>
        </w:r>
        <w:r w:rsidR="00F307C7">
          <w:rPr>
            <w:noProof/>
            <w:webHidden/>
          </w:rPr>
          <w:fldChar w:fldCharType="begin"/>
        </w:r>
        <w:r w:rsidR="00F307C7">
          <w:rPr>
            <w:noProof/>
            <w:webHidden/>
          </w:rPr>
          <w:instrText xml:space="preserve"> PAGEREF _Toc86311846 \h </w:instrText>
        </w:r>
        <w:r w:rsidR="00F307C7">
          <w:rPr>
            <w:noProof/>
            <w:webHidden/>
          </w:rPr>
        </w:r>
        <w:r w:rsidR="00F307C7">
          <w:rPr>
            <w:noProof/>
            <w:webHidden/>
          </w:rPr>
          <w:fldChar w:fldCharType="separate"/>
        </w:r>
        <w:r w:rsidR="00B04B2D">
          <w:rPr>
            <w:noProof/>
            <w:webHidden/>
          </w:rPr>
          <w:t>10</w:t>
        </w:r>
        <w:r w:rsidR="00F307C7">
          <w:rPr>
            <w:noProof/>
            <w:webHidden/>
          </w:rPr>
          <w:fldChar w:fldCharType="end"/>
        </w:r>
      </w:hyperlink>
    </w:p>
    <w:p w14:paraId="361E5F35" w14:textId="798FAA06" w:rsidR="00F307C7" w:rsidRDefault="005146F7">
      <w:pPr>
        <w:pStyle w:val="Spistreci2"/>
        <w:rPr>
          <w:rFonts w:asciiTheme="minorHAnsi" w:eastAsiaTheme="minorEastAsia" w:hAnsiTheme="minorHAnsi" w:cstheme="minorBidi"/>
          <w:noProof/>
          <w:lang w:eastAsia="pl-PL"/>
        </w:rPr>
      </w:pPr>
      <w:hyperlink w:anchor="_Toc86311847" w:history="1">
        <w:r w:rsidR="00F307C7" w:rsidRPr="00D96E16">
          <w:rPr>
            <w:rStyle w:val="Hipercze"/>
            <w:rFonts w:cs="Arial"/>
            <w:noProof/>
            <w:snapToGrid w:val="0"/>
            <w:w w:val="0"/>
          </w:rPr>
          <w:t>I.5.</w:t>
        </w:r>
        <w:r w:rsidR="00F307C7">
          <w:rPr>
            <w:rFonts w:asciiTheme="minorHAnsi" w:eastAsiaTheme="minorEastAsia" w:hAnsiTheme="minorHAnsi" w:cstheme="minorBidi"/>
            <w:noProof/>
            <w:lang w:eastAsia="pl-PL"/>
          </w:rPr>
          <w:tab/>
        </w:r>
        <w:r w:rsidR="00F307C7" w:rsidRPr="00D96E16">
          <w:rPr>
            <w:rStyle w:val="Hipercze"/>
            <w:noProof/>
          </w:rPr>
          <w:t>Nieprawidłowości i korekty finansowe</w:t>
        </w:r>
        <w:r w:rsidR="00F307C7">
          <w:rPr>
            <w:noProof/>
            <w:webHidden/>
          </w:rPr>
          <w:tab/>
        </w:r>
        <w:r w:rsidR="00F307C7">
          <w:rPr>
            <w:noProof/>
            <w:webHidden/>
          </w:rPr>
          <w:fldChar w:fldCharType="begin"/>
        </w:r>
        <w:r w:rsidR="00F307C7">
          <w:rPr>
            <w:noProof/>
            <w:webHidden/>
          </w:rPr>
          <w:instrText xml:space="preserve"> PAGEREF _Toc86311847 \h </w:instrText>
        </w:r>
        <w:r w:rsidR="00F307C7">
          <w:rPr>
            <w:noProof/>
            <w:webHidden/>
          </w:rPr>
        </w:r>
        <w:r w:rsidR="00F307C7">
          <w:rPr>
            <w:noProof/>
            <w:webHidden/>
          </w:rPr>
          <w:fldChar w:fldCharType="separate"/>
        </w:r>
        <w:r w:rsidR="00B04B2D">
          <w:rPr>
            <w:noProof/>
            <w:webHidden/>
          </w:rPr>
          <w:t>10</w:t>
        </w:r>
        <w:r w:rsidR="00F307C7">
          <w:rPr>
            <w:noProof/>
            <w:webHidden/>
          </w:rPr>
          <w:fldChar w:fldCharType="end"/>
        </w:r>
      </w:hyperlink>
    </w:p>
    <w:p w14:paraId="46374C5F" w14:textId="54395059" w:rsidR="00F307C7" w:rsidRDefault="005146F7">
      <w:pPr>
        <w:pStyle w:val="Spistreci2"/>
        <w:rPr>
          <w:rFonts w:asciiTheme="minorHAnsi" w:eastAsiaTheme="minorEastAsia" w:hAnsiTheme="minorHAnsi" w:cstheme="minorBidi"/>
          <w:noProof/>
          <w:lang w:eastAsia="pl-PL"/>
        </w:rPr>
      </w:pPr>
      <w:hyperlink w:anchor="_Toc86311848" w:history="1">
        <w:r w:rsidR="00F307C7" w:rsidRPr="00D96E16">
          <w:rPr>
            <w:rStyle w:val="Hipercze"/>
            <w:rFonts w:cs="Arial"/>
            <w:noProof/>
            <w:snapToGrid w:val="0"/>
            <w:w w:val="0"/>
          </w:rPr>
          <w:t>I.6.</w:t>
        </w:r>
        <w:r w:rsidR="00F307C7">
          <w:rPr>
            <w:rFonts w:asciiTheme="minorHAnsi" w:eastAsiaTheme="minorEastAsia" w:hAnsiTheme="minorHAnsi" w:cstheme="minorBidi"/>
            <w:noProof/>
            <w:lang w:eastAsia="pl-PL"/>
          </w:rPr>
          <w:tab/>
        </w:r>
        <w:r w:rsidR="00F307C7" w:rsidRPr="00D96E16">
          <w:rPr>
            <w:rStyle w:val="Hipercze"/>
            <w:noProof/>
          </w:rPr>
          <w:t>Instrumenty Finansowe</w:t>
        </w:r>
        <w:r w:rsidR="00F307C7">
          <w:rPr>
            <w:noProof/>
            <w:webHidden/>
          </w:rPr>
          <w:tab/>
        </w:r>
        <w:r w:rsidR="00F307C7">
          <w:rPr>
            <w:noProof/>
            <w:webHidden/>
          </w:rPr>
          <w:fldChar w:fldCharType="begin"/>
        </w:r>
        <w:r w:rsidR="00F307C7">
          <w:rPr>
            <w:noProof/>
            <w:webHidden/>
          </w:rPr>
          <w:instrText xml:space="preserve"> PAGEREF _Toc86311848 \h </w:instrText>
        </w:r>
        <w:r w:rsidR="00F307C7">
          <w:rPr>
            <w:noProof/>
            <w:webHidden/>
          </w:rPr>
        </w:r>
        <w:r w:rsidR="00F307C7">
          <w:rPr>
            <w:noProof/>
            <w:webHidden/>
          </w:rPr>
          <w:fldChar w:fldCharType="separate"/>
        </w:r>
        <w:r w:rsidR="00B04B2D">
          <w:rPr>
            <w:noProof/>
            <w:webHidden/>
          </w:rPr>
          <w:t>11</w:t>
        </w:r>
        <w:r w:rsidR="00F307C7">
          <w:rPr>
            <w:noProof/>
            <w:webHidden/>
          </w:rPr>
          <w:fldChar w:fldCharType="end"/>
        </w:r>
      </w:hyperlink>
    </w:p>
    <w:p w14:paraId="5279A35D" w14:textId="7BB79C42" w:rsidR="00F307C7" w:rsidRDefault="005146F7">
      <w:pPr>
        <w:pStyle w:val="Spistreci2"/>
        <w:rPr>
          <w:rFonts w:asciiTheme="minorHAnsi" w:eastAsiaTheme="minorEastAsia" w:hAnsiTheme="minorHAnsi" w:cstheme="minorBidi"/>
          <w:noProof/>
          <w:lang w:eastAsia="pl-PL"/>
        </w:rPr>
      </w:pPr>
      <w:hyperlink w:anchor="_Toc86311849" w:history="1">
        <w:r w:rsidR="00F307C7" w:rsidRPr="00D96E16">
          <w:rPr>
            <w:rStyle w:val="Hipercze"/>
            <w:rFonts w:cs="Arial"/>
            <w:noProof/>
            <w:snapToGrid w:val="0"/>
            <w:w w:val="0"/>
          </w:rPr>
          <w:t>I.7.</w:t>
        </w:r>
        <w:r w:rsidR="00F307C7">
          <w:rPr>
            <w:rFonts w:asciiTheme="minorHAnsi" w:eastAsiaTheme="minorEastAsia" w:hAnsiTheme="minorHAnsi" w:cstheme="minorBidi"/>
            <w:noProof/>
            <w:lang w:eastAsia="pl-PL"/>
          </w:rPr>
          <w:tab/>
        </w:r>
        <w:r w:rsidR="00F307C7" w:rsidRPr="00D96E16">
          <w:rPr>
            <w:rStyle w:val="Hipercze"/>
            <w:noProof/>
          </w:rPr>
          <w:t>Opis zasad wyboru projektów</w:t>
        </w:r>
        <w:r w:rsidR="00F307C7">
          <w:rPr>
            <w:noProof/>
            <w:webHidden/>
          </w:rPr>
          <w:tab/>
        </w:r>
        <w:r w:rsidR="00F307C7">
          <w:rPr>
            <w:noProof/>
            <w:webHidden/>
          </w:rPr>
          <w:fldChar w:fldCharType="begin"/>
        </w:r>
        <w:r w:rsidR="00F307C7">
          <w:rPr>
            <w:noProof/>
            <w:webHidden/>
          </w:rPr>
          <w:instrText xml:space="preserve"> PAGEREF _Toc86311849 \h </w:instrText>
        </w:r>
        <w:r w:rsidR="00F307C7">
          <w:rPr>
            <w:noProof/>
            <w:webHidden/>
          </w:rPr>
        </w:r>
        <w:r w:rsidR="00F307C7">
          <w:rPr>
            <w:noProof/>
            <w:webHidden/>
          </w:rPr>
          <w:fldChar w:fldCharType="separate"/>
        </w:r>
        <w:r w:rsidR="00B04B2D">
          <w:rPr>
            <w:noProof/>
            <w:webHidden/>
          </w:rPr>
          <w:t>12</w:t>
        </w:r>
        <w:r w:rsidR="00F307C7">
          <w:rPr>
            <w:noProof/>
            <w:webHidden/>
          </w:rPr>
          <w:fldChar w:fldCharType="end"/>
        </w:r>
      </w:hyperlink>
    </w:p>
    <w:p w14:paraId="1F7D123C" w14:textId="6F32D3A1" w:rsidR="00F307C7" w:rsidRDefault="005146F7">
      <w:pPr>
        <w:pStyle w:val="Spistreci3"/>
        <w:rPr>
          <w:rFonts w:asciiTheme="minorHAnsi" w:eastAsiaTheme="minorEastAsia" w:hAnsiTheme="minorHAnsi" w:cstheme="minorBidi"/>
          <w:noProof/>
          <w:lang w:eastAsia="pl-PL"/>
        </w:rPr>
      </w:pPr>
      <w:hyperlink w:anchor="_Toc86311850" w:history="1">
        <w:r w:rsidR="00F307C7" w:rsidRPr="00D96E16">
          <w:rPr>
            <w:rStyle w:val="Hipercze"/>
            <w:rFonts w:cs="Arial"/>
            <w:noProof/>
          </w:rPr>
          <w:t>I.7.1 Podstawowe założenia oceny projektów</w:t>
        </w:r>
        <w:r w:rsidR="00F307C7">
          <w:rPr>
            <w:noProof/>
            <w:webHidden/>
          </w:rPr>
          <w:tab/>
        </w:r>
        <w:r w:rsidR="00F307C7">
          <w:rPr>
            <w:noProof/>
            <w:webHidden/>
          </w:rPr>
          <w:fldChar w:fldCharType="begin"/>
        </w:r>
        <w:r w:rsidR="00F307C7">
          <w:rPr>
            <w:noProof/>
            <w:webHidden/>
          </w:rPr>
          <w:instrText xml:space="preserve"> PAGEREF _Toc86311850 \h </w:instrText>
        </w:r>
        <w:r w:rsidR="00F307C7">
          <w:rPr>
            <w:noProof/>
            <w:webHidden/>
          </w:rPr>
        </w:r>
        <w:r w:rsidR="00F307C7">
          <w:rPr>
            <w:noProof/>
            <w:webHidden/>
          </w:rPr>
          <w:fldChar w:fldCharType="separate"/>
        </w:r>
        <w:r w:rsidR="00B04B2D">
          <w:rPr>
            <w:noProof/>
            <w:webHidden/>
          </w:rPr>
          <w:t>12</w:t>
        </w:r>
        <w:r w:rsidR="00F307C7">
          <w:rPr>
            <w:noProof/>
            <w:webHidden/>
          </w:rPr>
          <w:fldChar w:fldCharType="end"/>
        </w:r>
      </w:hyperlink>
    </w:p>
    <w:p w14:paraId="1C314D68" w14:textId="38B16A0D" w:rsidR="00F307C7" w:rsidRDefault="005146F7">
      <w:pPr>
        <w:pStyle w:val="Spistreci3"/>
        <w:rPr>
          <w:rFonts w:asciiTheme="minorHAnsi" w:eastAsiaTheme="minorEastAsia" w:hAnsiTheme="minorHAnsi" w:cstheme="minorBidi"/>
          <w:noProof/>
          <w:lang w:eastAsia="pl-PL"/>
        </w:rPr>
      </w:pPr>
      <w:hyperlink w:anchor="_Toc86311851" w:history="1">
        <w:r w:rsidR="00F307C7" w:rsidRPr="00D96E16">
          <w:rPr>
            <w:rStyle w:val="Hipercze"/>
            <w:rFonts w:cs="Arial"/>
            <w:noProof/>
          </w:rPr>
          <w:t>I.7.2 Zasady ogólne</w:t>
        </w:r>
        <w:r w:rsidR="00F307C7">
          <w:rPr>
            <w:noProof/>
            <w:webHidden/>
          </w:rPr>
          <w:tab/>
        </w:r>
        <w:r w:rsidR="00F307C7">
          <w:rPr>
            <w:noProof/>
            <w:webHidden/>
          </w:rPr>
          <w:fldChar w:fldCharType="begin"/>
        </w:r>
        <w:r w:rsidR="00F307C7">
          <w:rPr>
            <w:noProof/>
            <w:webHidden/>
          </w:rPr>
          <w:instrText xml:space="preserve"> PAGEREF _Toc86311851 \h </w:instrText>
        </w:r>
        <w:r w:rsidR="00F307C7">
          <w:rPr>
            <w:noProof/>
            <w:webHidden/>
          </w:rPr>
        </w:r>
        <w:r w:rsidR="00F307C7">
          <w:rPr>
            <w:noProof/>
            <w:webHidden/>
          </w:rPr>
          <w:fldChar w:fldCharType="separate"/>
        </w:r>
        <w:r w:rsidR="00B04B2D">
          <w:rPr>
            <w:noProof/>
            <w:webHidden/>
          </w:rPr>
          <w:t>13</w:t>
        </w:r>
        <w:r w:rsidR="00F307C7">
          <w:rPr>
            <w:noProof/>
            <w:webHidden/>
          </w:rPr>
          <w:fldChar w:fldCharType="end"/>
        </w:r>
      </w:hyperlink>
    </w:p>
    <w:p w14:paraId="2A735ECE" w14:textId="3489F0CF" w:rsidR="00F307C7" w:rsidRDefault="005146F7">
      <w:pPr>
        <w:pStyle w:val="Spistreci3"/>
        <w:rPr>
          <w:rFonts w:asciiTheme="minorHAnsi" w:eastAsiaTheme="minorEastAsia" w:hAnsiTheme="minorHAnsi" w:cstheme="minorBidi"/>
          <w:noProof/>
          <w:lang w:eastAsia="pl-PL"/>
        </w:rPr>
      </w:pPr>
      <w:hyperlink w:anchor="_Toc86311852" w:history="1">
        <w:r w:rsidR="00F307C7" w:rsidRPr="00D96E16">
          <w:rPr>
            <w:rStyle w:val="Hipercze"/>
            <w:rFonts w:cs="Arial"/>
            <w:noProof/>
          </w:rPr>
          <w:t>I.7.3 Tryb konkursowy – konkurs zamknięty</w:t>
        </w:r>
        <w:r w:rsidR="00F307C7">
          <w:rPr>
            <w:noProof/>
            <w:webHidden/>
          </w:rPr>
          <w:tab/>
        </w:r>
        <w:r w:rsidR="00F307C7">
          <w:rPr>
            <w:noProof/>
            <w:webHidden/>
          </w:rPr>
          <w:fldChar w:fldCharType="begin"/>
        </w:r>
        <w:r w:rsidR="00F307C7">
          <w:rPr>
            <w:noProof/>
            <w:webHidden/>
          </w:rPr>
          <w:instrText xml:space="preserve"> PAGEREF _Toc86311852 \h </w:instrText>
        </w:r>
        <w:r w:rsidR="00F307C7">
          <w:rPr>
            <w:noProof/>
            <w:webHidden/>
          </w:rPr>
        </w:r>
        <w:r w:rsidR="00F307C7">
          <w:rPr>
            <w:noProof/>
            <w:webHidden/>
          </w:rPr>
          <w:fldChar w:fldCharType="separate"/>
        </w:r>
        <w:r w:rsidR="00B04B2D">
          <w:rPr>
            <w:noProof/>
            <w:webHidden/>
          </w:rPr>
          <w:t>14</w:t>
        </w:r>
        <w:r w:rsidR="00F307C7">
          <w:rPr>
            <w:noProof/>
            <w:webHidden/>
          </w:rPr>
          <w:fldChar w:fldCharType="end"/>
        </w:r>
      </w:hyperlink>
    </w:p>
    <w:p w14:paraId="2708DE61" w14:textId="1F76D3C5" w:rsidR="00F307C7" w:rsidRDefault="005146F7">
      <w:pPr>
        <w:pStyle w:val="Spistreci3"/>
        <w:rPr>
          <w:rFonts w:asciiTheme="minorHAnsi" w:eastAsiaTheme="minorEastAsia" w:hAnsiTheme="minorHAnsi" w:cstheme="minorBidi"/>
          <w:noProof/>
          <w:lang w:eastAsia="pl-PL"/>
        </w:rPr>
      </w:pPr>
      <w:hyperlink w:anchor="_Toc86311853" w:history="1">
        <w:r w:rsidR="00F307C7" w:rsidRPr="00D96E16">
          <w:rPr>
            <w:rStyle w:val="Hipercze"/>
            <w:rFonts w:cs="Arial"/>
            <w:noProof/>
          </w:rPr>
          <w:t>I.7.4 Tryb konkursowy – konkurs otwarty</w:t>
        </w:r>
        <w:r w:rsidR="00F307C7">
          <w:rPr>
            <w:noProof/>
            <w:webHidden/>
          </w:rPr>
          <w:tab/>
        </w:r>
        <w:r w:rsidR="00F307C7">
          <w:rPr>
            <w:noProof/>
            <w:webHidden/>
          </w:rPr>
          <w:fldChar w:fldCharType="begin"/>
        </w:r>
        <w:r w:rsidR="00F307C7">
          <w:rPr>
            <w:noProof/>
            <w:webHidden/>
          </w:rPr>
          <w:instrText xml:space="preserve"> PAGEREF _Toc86311853 \h </w:instrText>
        </w:r>
        <w:r w:rsidR="00F307C7">
          <w:rPr>
            <w:noProof/>
            <w:webHidden/>
          </w:rPr>
        </w:r>
        <w:r w:rsidR="00F307C7">
          <w:rPr>
            <w:noProof/>
            <w:webHidden/>
          </w:rPr>
          <w:fldChar w:fldCharType="separate"/>
        </w:r>
        <w:r w:rsidR="00B04B2D">
          <w:rPr>
            <w:noProof/>
            <w:webHidden/>
          </w:rPr>
          <w:t>16</w:t>
        </w:r>
        <w:r w:rsidR="00F307C7">
          <w:rPr>
            <w:noProof/>
            <w:webHidden/>
          </w:rPr>
          <w:fldChar w:fldCharType="end"/>
        </w:r>
      </w:hyperlink>
    </w:p>
    <w:p w14:paraId="1A47E50A" w14:textId="1B4C5C62" w:rsidR="00F307C7" w:rsidRDefault="005146F7">
      <w:pPr>
        <w:pStyle w:val="Spistreci3"/>
        <w:rPr>
          <w:rFonts w:asciiTheme="minorHAnsi" w:eastAsiaTheme="minorEastAsia" w:hAnsiTheme="minorHAnsi" w:cstheme="minorBidi"/>
          <w:noProof/>
          <w:lang w:eastAsia="pl-PL"/>
        </w:rPr>
      </w:pPr>
      <w:hyperlink w:anchor="_Toc86311854" w:history="1">
        <w:r w:rsidR="00F307C7" w:rsidRPr="00D96E16">
          <w:rPr>
            <w:rStyle w:val="Hipercze"/>
            <w:rFonts w:cs="Arial"/>
            <w:noProof/>
          </w:rPr>
          <w:t>I.7.5 Tryb pozakonkursowy</w:t>
        </w:r>
        <w:r w:rsidR="00F307C7">
          <w:rPr>
            <w:noProof/>
            <w:webHidden/>
          </w:rPr>
          <w:tab/>
        </w:r>
        <w:r w:rsidR="00F307C7">
          <w:rPr>
            <w:noProof/>
            <w:webHidden/>
          </w:rPr>
          <w:fldChar w:fldCharType="begin"/>
        </w:r>
        <w:r w:rsidR="00F307C7">
          <w:rPr>
            <w:noProof/>
            <w:webHidden/>
          </w:rPr>
          <w:instrText xml:space="preserve"> PAGEREF _Toc86311854 \h </w:instrText>
        </w:r>
        <w:r w:rsidR="00F307C7">
          <w:rPr>
            <w:noProof/>
            <w:webHidden/>
          </w:rPr>
        </w:r>
        <w:r w:rsidR="00F307C7">
          <w:rPr>
            <w:noProof/>
            <w:webHidden/>
          </w:rPr>
          <w:fldChar w:fldCharType="separate"/>
        </w:r>
        <w:r w:rsidR="00B04B2D">
          <w:rPr>
            <w:noProof/>
            <w:webHidden/>
          </w:rPr>
          <w:t>17</w:t>
        </w:r>
        <w:r w:rsidR="00F307C7">
          <w:rPr>
            <w:noProof/>
            <w:webHidden/>
          </w:rPr>
          <w:fldChar w:fldCharType="end"/>
        </w:r>
      </w:hyperlink>
    </w:p>
    <w:p w14:paraId="532A7424" w14:textId="796F4E98" w:rsidR="00F307C7" w:rsidRDefault="005146F7">
      <w:pPr>
        <w:pStyle w:val="Spistreci3"/>
        <w:rPr>
          <w:rFonts w:asciiTheme="minorHAnsi" w:eastAsiaTheme="minorEastAsia" w:hAnsiTheme="minorHAnsi" w:cstheme="minorBidi"/>
          <w:noProof/>
          <w:lang w:eastAsia="pl-PL"/>
        </w:rPr>
      </w:pPr>
      <w:hyperlink w:anchor="_Toc86311855" w:history="1">
        <w:r w:rsidR="00F307C7" w:rsidRPr="00D96E16">
          <w:rPr>
            <w:rStyle w:val="Hipercze"/>
            <w:rFonts w:cs="Arial"/>
            <w:noProof/>
          </w:rPr>
          <w:t>I.7.6 Instrument terytorialny - ZIT</w:t>
        </w:r>
        <w:r w:rsidR="00F307C7">
          <w:rPr>
            <w:noProof/>
            <w:webHidden/>
          </w:rPr>
          <w:tab/>
        </w:r>
        <w:r w:rsidR="00F307C7">
          <w:rPr>
            <w:noProof/>
            <w:webHidden/>
          </w:rPr>
          <w:fldChar w:fldCharType="begin"/>
        </w:r>
        <w:r w:rsidR="00F307C7">
          <w:rPr>
            <w:noProof/>
            <w:webHidden/>
          </w:rPr>
          <w:instrText xml:space="preserve"> PAGEREF _Toc86311855 \h </w:instrText>
        </w:r>
        <w:r w:rsidR="00F307C7">
          <w:rPr>
            <w:noProof/>
            <w:webHidden/>
          </w:rPr>
        </w:r>
        <w:r w:rsidR="00F307C7">
          <w:rPr>
            <w:noProof/>
            <w:webHidden/>
          </w:rPr>
          <w:fldChar w:fldCharType="separate"/>
        </w:r>
        <w:r w:rsidR="00B04B2D">
          <w:rPr>
            <w:noProof/>
            <w:webHidden/>
          </w:rPr>
          <w:t>18</w:t>
        </w:r>
        <w:r w:rsidR="00F307C7">
          <w:rPr>
            <w:noProof/>
            <w:webHidden/>
          </w:rPr>
          <w:fldChar w:fldCharType="end"/>
        </w:r>
      </w:hyperlink>
    </w:p>
    <w:p w14:paraId="1EB67C2C" w14:textId="7F249898" w:rsidR="00F307C7" w:rsidRDefault="005146F7">
      <w:pPr>
        <w:pStyle w:val="Spistreci2"/>
        <w:rPr>
          <w:rFonts w:asciiTheme="minorHAnsi" w:eastAsiaTheme="minorEastAsia" w:hAnsiTheme="minorHAnsi" w:cstheme="minorBidi"/>
          <w:noProof/>
          <w:lang w:eastAsia="pl-PL"/>
        </w:rPr>
      </w:pPr>
      <w:hyperlink w:anchor="_Toc86311856" w:history="1">
        <w:r w:rsidR="00F307C7" w:rsidRPr="00D96E16">
          <w:rPr>
            <w:rStyle w:val="Hipercze"/>
            <w:rFonts w:cs="Arial"/>
            <w:noProof/>
            <w:snapToGrid w:val="0"/>
            <w:w w:val="0"/>
          </w:rPr>
          <w:t>I.8.</w:t>
        </w:r>
        <w:r w:rsidR="00F307C7">
          <w:rPr>
            <w:rFonts w:asciiTheme="minorHAnsi" w:eastAsiaTheme="minorEastAsia" w:hAnsiTheme="minorHAnsi" w:cstheme="minorBidi"/>
            <w:noProof/>
            <w:lang w:eastAsia="pl-PL"/>
          </w:rPr>
          <w:tab/>
        </w:r>
        <w:r w:rsidR="00F307C7" w:rsidRPr="00D96E16">
          <w:rPr>
            <w:rStyle w:val="Hipercze"/>
            <w:noProof/>
          </w:rPr>
          <w:t>Zasady uniwersalnego projektowania i mechanizm racjonalnych usprawnień</w:t>
        </w:r>
        <w:r w:rsidR="00F307C7">
          <w:rPr>
            <w:noProof/>
            <w:webHidden/>
          </w:rPr>
          <w:tab/>
        </w:r>
        <w:r w:rsidR="00F307C7">
          <w:rPr>
            <w:noProof/>
            <w:webHidden/>
          </w:rPr>
          <w:fldChar w:fldCharType="begin"/>
        </w:r>
        <w:r w:rsidR="00F307C7">
          <w:rPr>
            <w:noProof/>
            <w:webHidden/>
          </w:rPr>
          <w:instrText xml:space="preserve"> PAGEREF _Toc86311856 \h </w:instrText>
        </w:r>
        <w:r w:rsidR="00F307C7">
          <w:rPr>
            <w:noProof/>
            <w:webHidden/>
          </w:rPr>
        </w:r>
        <w:r w:rsidR="00F307C7">
          <w:rPr>
            <w:noProof/>
            <w:webHidden/>
          </w:rPr>
          <w:fldChar w:fldCharType="separate"/>
        </w:r>
        <w:r w:rsidR="00B04B2D">
          <w:rPr>
            <w:noProof/>
            <w:webHidden/>
          </w:rPr>
          <w:t>18</w:t>
        </w:r>
        <w:r w:rsidR="00F307C7">
          <w:rPr>
            <w:noProof/>
            <w:webHidden/>
          </w:rPr>
          <w:fldChar w:fldCharType="end"/>
        </w:r>
      </w:hyperlink>
    </w:p>
    <w:p w14:paraId="59C65775" w14:textId="05BC4E05" w:rsidR="00F307C7" w:rsidRDefault="005146F7">
      <w:pPr>
        <w:pStyle w:val="Spistreci2"/>
        <w:rPr>
          <w:rFonts w:asciiTheme="minorHAnsi" w:eastAsiaTheme="minorEastAsia" w:hAnsiTheme="minorHAnsi" w:cstheme="minorBidi"/>
          <w:noProof/>
          <w:lang w:eastAsia="pl-PL"/>
        </w:rPr>
      </w:pPr>
      <w:hyperlink w:anchor="_Toc86311857" w:history="1">
        <w:r w:rsidR="00F307C7" w:rsidRPr="00D96E16">
          <w:rPr>
            <w:rStyle w:val="Hipercze"/>
            <w:rFonts w:cs="Arial"/>
            <w:noProof/>
            <w:snapToGrid w:val="0"/>
            <w:w w:val="0"/>
          </w:rPr>
          <w:t>I.9.</w:t>
        </w:r>
        <w:r w:rsidR="00F307C7">
          <w:rPr>
            <w:rFonts w:asciiTheme="minorHAnsi" w:eastAsiaTheme="minorEastAsia" w:hAnsiTheme="minorHAnsi" w:cstheme="minorBidi"/>
            <w:noProof/>
            <w:lang w:eastAsia="pl-PL"/>
          </w:rPr>
          <w:tab/>
        </w:r>
        <w:r w:rsidR="00F307C7" w:rsidRPr="00D96E16">
          <w:rPr>
            <w:rStyle w:val="Hipercze"/>
            <w:noProof/>
          </w:rPr>
          <w:t>Działania informacyjne i promocyjne</w:t>
        </w:r>
        <w:r w:rsidR="00F307C7">
          <w:rPr>
            <w:noProof/>
            <w:webHidden/>
          </w:rPr>
          <w:tab/>
        </w:r>
        <w:r w:rsidR="00F307C7">
          <w:rPr>
            <w:noProof/>
            <w:webHidden/>
          </w:rPr>
          <w:fldChar w:fldCharType="begin"/>
        </w:r>
        <w:r w:rsidR="00F307C7">
          <w:rPr>
            <w:noProof/>
            <w:webHidden/>
          </w:rPr>
          <w:instrText xml:space="preserve"> PAGEREF _Toc86311857 \h </w:instrText>
        </w:r>
        <w:r w:rsidR="00F307C7">
          <w:rPr>
            <w:noProof/>
            <w:webHidden/>
          </w:rPr>
        </w:r>
        <w:r w:rsidR="00F307C7">
          <w:rPr>
            <w:noProof/>
            <w:webHidden/>
          </w:rPr>
          <w:fldChar w:fldCharType="separate"/>
        </w:r>
        <w:r w:rsidR="00B04B2D">
          <w:rPr>
            <w:noProof/>
            <w:webHidden/>
          </w:rPr>
          <w:t>22</w:t>
        </w:r>
        <w:r w:rsidR="00F307C7">
          <w:rPr>
            <w:noProof/>
            <w:webHidden/>
          </w:rPr>
          <w:fldChar w:fldCharType="end"/>
        </w:r>
      </w:hyperlink>
    </w:p>
    <w:p w14:paraId="29161B8A" w14:textId="24514CE1" w:rsidR="00F307C7" w:rsidRDefault="005146F7">
      <w:pPr>
        <w:pStyle w:val="Spistreci1"/>
        <w:rPr>
          <w:rFonts w:asciiTheme="minorHAnsi" w:eastAsiaTheme="minorEastAsia" w:hAnsiTheme="minorHAnsi" w:cstheme="minorBidi"/>
          <w:noProof/>
          <w:lang w:eastAsia="pl-PL"/>
        </w:rPr>
      </w:pPr>
      <w:hyperlink w:anchor="_Toc86311858" w:history="1">
        <w:r w:rsidR="00F307C7" w:rsidRPr="00D96E16">
          <w:rPr>
            <w:rStyle w:val="Hipercze"/>
            <w:noProof/>
          </w:rPr>
          <w:t>II.</w:t>
        </w:r>
        <w:r w:rsidR="00F307C7">
          <w:rPr>
            <w:rFonts w:asciiTheme="minorHAnsi" w:eastAsiaTheme="minorEastAsia" w:hAnsiTheme="minorHAnsi" w:cstheme="minorBidi"/>
            <w:noProof/>
            <w:lang w:eastAsia="pl-PL"/>
          </w:rPr>
          <w:tab/>
        </w:r>
        <w:r w:rsidR="00F307C7" w:rsidRPr="00D96E16">
          <w:rPr>
            <w:rStyle w:val="Hipercze"/>
            <w:noProof/>
          </w:rPr>
          <w:t>Opis poszczególnych osi priorytetowych RPO WM 2014-2020 oraz poszczególnych działań i poddziałań</w:t>
        </w:r>
        <w:r w:rsidR="00F307C7">
          <w:rPr>
            <w:noProof/>
            <w:webHidden/>
          </w:rPr>
          <w:tab/>
        </w:r>
        <w:r w:rsidR="00F307C7">
          <w:rPr>
            <w:noProof/>
            <w:webHidden/>
          </w:rPr>
          <w:fldChar w:fldCharType="begin"/>
        </w:r>
        <w:r w:rsidR="00F307C7">
          <w:rPr>
            <w:noProof/>
            <w:webHidden/>
          </w:rPr>
          <w:instrText xml:space="preserve"> PAGEREF _Toc86311858 \h </w:instrText>
        </w:r>
        <w:r w:rsidR="00F307C7">
          <w:rPr>
            <w:noProof/>
            <w:webHidden/>
          </w:rPr>
        </w:r>
        <w:r w:rsidR="00F307C7">
          <w:rPr>
            <w:noProof/>
            <w:webHidden/>
          </w:rPr>
          <w:fldChar w:fldCharType="separate"/>
        </w:r>
        <w:r w:rsidR="00B04B2D">
          <w:rPr>
            <w:noProof/>
            <w:webHidden/>
          </w:rPr>
          <w:t>24</w:t>
        </w:r>
        <w:r w:rsidR="00F307C7">
          <w:rPr>
            <w:noProof/>
            <w:webHidden/>
          </w:rPr>
          <w:fldChar w:fldCharType="end"/>
        </w:r>
      </w:hyperlink>
    </w:p>
    <w:p w14:paraId="502B5686" w14:textId="1FE94AEF" w:rsidR="00F307C7" w:rsidRDefault="005146F7">
      <w:pPr>
        <w:pStyle w:val="Spistreci2"/>
        <w:rPr>
          <w:rFonts w:asciiTheme="minorHAnsi" w:eastAsiaTheme="minorEastAsia" w:hAnsiTheme="minorHAnsi" w:cstheme="minorBidi"/>
          <w:noProof/>
          <w:lang w:eastAsia="pl-PL"/>
        </w:rPr>
      </w:pPr>
      <w:hyperlink w:anchor="_Toc86311859" w:history="1">
        <w:r w:rsidR="00F307C7" w:rsidRPr="00D96E16">
          <w:rPr>
            <w:rStyle w:val="Hipercze"/>
            <w:noProof/>
          </w:rPr>
          <w:t>II.1 Oś Priorytetowa I - Wykorzystanie działalności badawczo-rozwojowej w gospodarce</w:t>
        </w:r>
        <w:r w:rsidR="00F307C7">
          <w:rPr>
            <w:noProof/>
            <w:webHidden/>
          </w:rPr>
          <w:tab/>
        </w:r>
        <w:r w:rsidR="00F307C7">
          <w:rPr>
            <w:noProof/>
            <w:webHidden/>
          </w:rPr>
          <w:fldChar w:fldCharType="begin"/>
        </w:r>
        <w:r w:rsidR="00F307C7">
          <w:rPr>
            <w:noProof/>
            <w:webHidden/>
          </w:rPr>
          <w:instrText xml:space="preserve"> PAGEREF _Toc86311859 \h </w:instrText>
        </w:r>
        <w:r w:rsidR="00F307C7">
          <w:rPr>
            <w:noProof/>
            <w:webHidden/>
          </w:rPr>
        </w:r>
        <w:r w:rsidR="00F307C7">
          <w:rPr>
            <w:noProof/>
            <w:webHidden/>
          </w:rPr>
          <w:fldChar w:fldCharType="separate"/>
        </w:r>
        <w:r w:rsidR="00B04B2D">
          <w:rPr>
            <w:noProof/>
            <w:webHidden/>
          </w:rPr>
          <w:t>24</w:t>
        </w:r>
        <w:r w:rsidR="00F307C7">
          <w:rPr>
            <w:noProof/>
            <w:webHidden/>
          </w:rPr>
          <w:fldChar w:fldCharType="end"/>
        </w:r>
      </w:hyperlink>
    </w:p>
    <w:p w14:paraId="29A320E8" w14:textId="311FF27F" w:rsidR="00F307C7" w:rsidRDefault="005146F7">
      <w:pPr>
        <w:pStyle w:val="Spistreci3"/>
        <w:rPr>
          <w:rFonts w:asciiTheme="minorHAnsi" w:eastAsiaTheme="minorEastAsia" w:hAnsiTheme="minorHAnsi" w:cstheme="minorBidi"/>
          <w:noProof/>
          <w:lang w:eastAsia="pl-PL"/>
        </w:rPr>
      </w:pPr>
      <w:hyperlink w:anchor="_Toc86311860" w:history="1">
        <w:r w:rsidR="00F307C7" w:rsidRPr="00D96E16">
          <w:rPr>
            <w:rStyle w:val="Hipercze"/>
            <w:noProof/>
          </w:rPr>
          <w:t>II.1.1 Działanie 1.1. Działalność badawczo – rozwojowa jednostek naukowych</w:t>
        </w:r>
        <w:r w:rsidR="00F307C7">
          <w:rPr>
            <w:noProof/>
            <w:webHidden/>
          </w:rPr>
          <w:tab/>
        </w:r>
        <w:r w:rsidR="00F307C7">
          <w:rPr>
            <w:noProof/>
            <w:webHidden/>
          </w:rPr>
          <w:fldChar w:fldCharType="begin"/>
        </w:r>
        <w:r w:rsidR="00F307C7">
          <w:rPr>
            <w:noProof/>
            <w:webHidden/>
          </w:rPr>
          <w:instrText xml:space="preserve"> PAGEREF _Toc86311860 \h </w:instrText>
        </w:r>
        <w:r w:rsidR="00F307C7">
          <w:rPr>
            <w:noProof/>
            <w:webHidden/>
          </w:rPr>
        </w:r>
        <w:r w:rsidR="00F307C7">
          <w:rPr>
            <w:noProof/>
            <w:webHidden/>
          </w:rPr>
          <w:fldChar w:fldCharType="separate"/>
        </w:r>
        <w:r w:rsidR="00B04B2D">
          <w:rPr>
            <w:noProof/>
            <w:webHidden/>
          </w:rPr>
          <w:t>26</w:t>
        </w:r>
        <w:r w:rsidR="00F307C7">
          <w:rPr>
            <w:noProof/>
            <w:webHidden/>
          </w:rPr>
          <w:fldChar w:fldCharType="end"/>
        </w:r>
      </w:hyperlink>
    </w:p>
    <w:p w14:paraId="72323008" w14:textId="658A7766" w:rsidR="00F307C7" w:rsidRDefault="005146F7">
      <w:pPr>
        <w:pStyle w:val="Spistreci3"/>
        <w:rPr>
          <w:rFonts w:asciiTheme="minorHAnsi" w:eastAsiaTheme="minorEastAsia" w:hAnsiTheme="minorHAnsi" w:cstheme="minorBidi"/>
          <w:noProof/>
          <w:lang w:eastAsia="pl-PL"/>
        </w:rPr>
      </w:pPr>
      <w:hyperlink w:anchor="_Toc86311861" w:history="1">
        <w:r w:rsidR="00F307C7" w:rsidRPr="00D96E16">
          <w:rPr>
            <w:rStyle w:val="Hipercze"/>
            <w:noProof/>
          </w:rPr>
          <w:t>II.1.2 Działanie 1.2. Działalność badawczo-rozwojowa przedsiębiorstw</w:t>
        </w:r>
        <w:r w:rsidR="00F307C7">
          <w:rPr>
            <w:noProof/>
            <w:webHidden/>
          </w:rPr>
          <w:tab/>
        </w:r>
        <w:r w:rsidR="00F307C7">
          <w:rPr>
            <w:noProof/>
            <w:webHidden/>
          </w:rPr>
          <w:fldChar w:fldCharType="begin"/>
        </w:r>
        <w:r w:rsidR="00F307C7">
          <w:rPr>
            <w:noProof/>
            <w:webHidden/>
          </w:rPr>
          <w:instrText xml:space="preserve"> PAGEREF _Toc86311861 \h </w:instrText>
        </w:r>
        <w:r w:rsidR="00F307C7">
          <w:rPr>
            <w:noProof/>
            <w:webHidden/>
          </w:rPr>
        </w:r>
        <w:r w:rsidR="00F307C7">
          <w:rPr>
            <w:noProof/>
            <w:webHidden/>
          </w:rPr>
          <w:fldChar w:fldCharType="separate"/>
        </w:r>
        <w:r w:rsidR="00B04B2D">
          <w:rPr>
            <w:noProof/>
            <w:webHidden/>
          </w:rPr>
          <w:t>32</w:t>
        </w:r>
        <w:r w:rsidR="00F307C7">
          <w:rPr>
            <w:noProof/>
            <w:webHidden/>
          </w:rPr>
          <w:fldChar w:fldCharType="end"/>
        </w:r>
      </w:hyperlink>
    </w:p>
    <w:p w14:paraId="0A699540" w14:textId="5F2DFE8B" w:rsidR="00F307C7" w:rsidRDefault="005146F7">
      <w:pPr>
        <w:pStyle w:val="Spistreci2"/>
        <w:rPr>
          <w:rFonts w:asciiTheme="minorHAnsi" w:eastAsiaTheme="minorEastAsia" w:hAnsiTheme="minorHAnsi" w:cstheme="minorBidi"/>
          <w:noProof/>
          <w:lang w:eastAsia="pl-PL"/>
        </w:rPr>
      </w:pPr>
      <w:hyperlink w:anchor="_Toc86311862" w:history="1">
        <w:r w:rsidR="00F307C7" w:rsidRPr="00D96E16">
          <w:rPr>
            <w:rStyle w:val="Hipercze"/>
            <w:noProof/>
          </w:rPr>
          <w:t>II.2 Oś Priorytetowa II – Wzrost e-potencjału Mazowsza</w:t>
        </w:r>
        <w:r w:rsidR="00F307C7">
          <w:rPr>
            <w:noProof/>
            <w:webHidden/>
          </w:rPr>
          <w:tab/>
        </w:r>
        <w:r w:rsidR="00F307C7">
          <w:rPr>
            <w:noProof/>
            <w:webHidden/>
          </w:rPr>
          <w:fldChar w:fldCharType="begin"/>
        </w:r>
        <w:r w:rsidR="00F307C7">
          <w:rPr>
            <w:noProof/>
            <w:webHidden/>
          </w:rPr>
          <w:instrText xml:space="preserve"> PAGEREF _Toc86311862 \h </w:instrText>
        </w:r>
        <w:r w:rsidR="00F307C7">
          <w:rPr>
            <w:noProof/>
            <w:webHidden/>
          </w:rPr>
        </w:r>
        <w:r w:rsidR="00F307C7">
          <w:rPr>
            <w:noProof/>
            <w:webHidden/>
          </w:rPr>
          <w:fldChar w:fldCharType="separate"/>
        </w:r>
        <w:r w:rsidR="00B04B2D">
          <w:rPr>
            <w:noProof/>
            <w:webHidden/>
          </w:rPr>
          <w:t>39</w:t>
        </w:r>
        <w:r w:rsidR="00F307C7">
          <w:rPr>
            <w:noProof/>
            <w:webHidden/>
          </w:rPr>
          <w:fldChar w:fldCharType="end"/>
        </w:r>
      </w:hyperlink>
    </w:p>
    <w:p w14:paraId="0F8F72EC" w14:textId="275C3DF6" w:rsidR="00F307C7" w:rsidRDefault="005146F7">
      <w:pPr>
        <w:pStyle w:val="Spistreci3"/>
        <w:rPr>
          <w:rFonts w:asciiTheme="minorHAnsi" w:eastAsiaTheme="minorEastAsia" w:hAnsiTheme="minorHAnsi" w:cstheme="minorBidi"/>
          <w:noProof/>
          <w:lang w:eastAsia="pl-PL"/>
        </w:rPr>
      </w:pPr>
      <w:hyperlink w:anchor="_Toc86311863" w:history="1">
        <w:r w:rsidR="00F307C7" w:rsidRPr="00D96E16">
          <w:rPr>
            <w:rStyle w:val="Hipercze"/>
            <w:noProof/>
          </w:rPr>
          <w:t>II.2.1 Działanie 2.1 E-usługi</w:t>
        </w:r>
        <w:r w:rsidR="00F307C7">
          <w:rPr>
            <w:noProof/>
            <w:webHidden/>
          </w:rPr>
          <w:tab/>
        </w:r>
        <w:r w:rsidR="00F307C7">
          <w:rPr>
            <w:noProof/>
            <w:webHidden/>
          </w:rPr>
          <w:fldChar w:fldCharType="begin"/>
        </w:r>
        <w:r w:rsidR="00F307C7">
          <w:rPr>
            <w:noProof/>
            <w:webHidden/>
          </w:rPr>
          <w:instrText xml:space="preserve"> PAGEREF _Toc86311863 \h </w:instrText>
        </w:r>
        <w:r w:rsidR="00F307C7">
          <w:rPr>
            <w:noProof/>
            <w:webHidden/>
          </w:rPr>
        </w:r>
        <w:r w:rsidR="00F307C7">
          <w:rPr>
            <w:noProof/>
            <w:webHidden/>
          </w:rPr>
          <w:fldChar w:fldCharType="separate"/>
        </w:r>
        <w:r w:rsidR="00B04B2D">
          <w:rPr>
            <w:noProof/>
            <w:webHidden/>
          </w:rPr>
          <w:t>40</w:t>
        </w:r>
        <w:r w:rsidR="00F307C7">
          <w:rPr>
            <w:noProof/>
            <w:webHidden/>
          </w:rPr>
          <w:fldChar w:fldCharType="end"/>
        </w:r>
      </w:hyperlink>
    </w:p>
    <w:p w14:paraId="0D3883D5" w14:textId="5C091060" w:rsidR="00F307C7" w:rsidRDefault="005146F7">
      <w:pPr>
        <w:pStyle w:val="Spistreci2"/>
        <w:rPr>
          <w:rFonts w:asciiTheme="minorHAnsi" w:eastAsiaTheme="minorEastAsia" w:hAnsiTheme="minorHAnsi" w:cstheme="minorBidi"/>
          <w:noProof/>
          <w:lang w:eastAsia="pl-PL"/>
        </w:rPr>
      </w:pPr>
      <w:hyperlink w:anchor="_Toc86311864" w:history="1">
        <w:r w:rsidR="00F307C7" w:rsidRPr="00D96E16">
          <w:rPr>
            <w:rStyle w:val="Hipercze"/>
            <w:noProof/>
          </w:rPr>
          <w:t>II.3 Oś Priorytetowa III – Rozwój potencjału innowacyjnego i przedsiębiorczości</w:t>
        </w:r>
        <w:r w:rsidR="00F307C7">
          <w:rPr>
            <w:noProof/>
            <w:webHidden/>
          </w:rPr>
          <w:tab/>
        </w:r>
        <w:r w:rsidR="00F307C7">
          <w:rPr>
            <w:noProof/>
            <w:webHidden/>
          </w:rPr>
          <w:fldChar w:fldCharType="begin"/>
        </w:r>
        <w:r w:rsidR="00F307C7">
          <w:rPr>
            <w:noProof/>
            <w:webHidden/>
          </w:rPr>
          <w:instrText xml:space="preserve"> PAGEREF _Toc86311864 \h </w:instrText>
        </w:r>
        <w:r w:rsidR="00F307C7">
          <w:rPr>
            <w:noProof/>
            <w:webHidden/>
          </w:rPr>
        </w:r>
        <w:r w:rsidR="00F307C7">
          <w:rPr>
            <w:noProof/>
            <w:webHidden/>
          </w:rPr>
          <w:fldChar w:fldCharType="separate"/>
        </w:r>
        <w:r w:rsidR="00B04B2D">
          <w:rPr>
            <w:noProof/>
            <w:webHidden/>
          </w:rPr>
          <w:t>47</w:t>
        </w:r>
        <w:r w:rsidR="00F307C7">
          <w:rPr>
            <w:noProof/>
            <w:webHidden/>
          </w:rPr>
          <w:fldChar w:fldCharType="end"/>
        </w:r>
      </w:hyperlink>
    </w:p>
    <w:p w14:paraId="4C26296B" w14:textId="62C01BB4" w:rsidR="00F307C7" w:rsidRDefault="005146F7">
      <w:pPr>
        <w:pStyle w:val="Spistreci3"/>
        <w:rPr>
          <w:rFonts w:asciiTheme="minorHAnsi" w:eastAsiaTheme="minorEastAsia" w:hAnsiTheme="minorHAnsi" w:cstheme="minorBidi"/>
          <w:noProof/>
          <w:lang w:eastAsia="pl-PL"/>
        </w:rPr>
      </w:pPr>
      <w:hyperlink w:anchor="_Toc86311865" w:history="1">
        <w:r w:rsidR="00F307C7" w:rsidRPr="00D96E16">
          <w:rPr>
            <w:rStyle w:val="Hipercze"/>
            <w:rFonts w:cs="Arial"/>
            <w:noProof/>
          </w:rPr>
          <w:t xml:space="preserve">II.3.1 </w:t>
        </w:r>
        <w:r w:rsidR="00F307C7" w:rsidRPr="00D96E16">
          <w:rPr>
            <w:rStyle w:val="Hipercze"/>
            <w:noProof/>
          </w:rPr>
          <w:t>Działanie</w:t>
        </w:r>
        <w:r w:rsidR="00F307C7" w:rsidRPr="00D96E16">
          <w:rPr>
            <w:rStyle w:val="Hipercze"/>
            <w:rFonts w:cs="Arial"/>
            <w:noProof/>
          </w:rPr>
          <w:t xml:space="preserve"> 3.1 </w:t>
        </w:r>
        <w:r w:rsidR="00F307C7" w:rsidRPr="00D96E16">
          <w:rPr>
            <w:rStyle w:val="Hipercze"/>
            <w:noProof/>
          </w:rPr>
          <w:t>Poprawa rozwoju MŚP na Mazowszu</w:t>
        </w:r>
        <w:r w:rsidR="00F307C7">
          <w:rPr>
            <w:noProof/>
            <w:webHidden/>
          </w:rPr>
          <w:tab/>
        </w:r>
        <w:r w:rsidR="00F307C7">
          <w:rPr>
            <w:noProof/>
            <w:webHidden/>
          </w:rPr>
          <w:fldChar w:fldCharType="begin"/>
        </w:r>
        <w:r w:rsidR="00F307C7">
          <w:rPr>
            <w:noProof/>
            <w:webHidden/>
          </w:rPr>
          <w:instrText xml:space="preserve"> PAGEREF _Toc86311865 \h </w:instrText>
        </w:r>
        <w:r w:rsidR="00F307C7">
          <w:rPr>
            <w:noProof/>
            <w:webHidden/>
          </w:rPr>
        </w:r>
        <w:r w:rsidR="00F307C7">
          <w:rPr>
            <w:noProof/>
            <w:webHidden/>
          </w:rPr>
          <w:fldChar w:fldCharType="separate"/>
        </w:r>
        <w:r w:rsidR="00B04B2D">
          <w:rPr>
            <w:noProof/>
            <w:webHidden/>
          </w:rPr>
          <w:t>49</w:t>
        </w:r>
        <w:r w:rsidR="00F307C7">
          <w:rPr>
            <w:noProof/>
            <w:webHidden/>
          </w:rPr>
          <w:fldChar w:fldCharType="end"/>
        </w:r>
      </w:hyperlink>
    </w:p>
    <w:p w14:paraId="6F0FB9B2" w14:textId="653BB0BD" w:rsidR="00F307C7" w:rsidRDefault="005146F7">
      <w:pPr>
        <w:pStyle w:val="Spistreci3"/>
        <w:rPr>
          <w:rFonts w:asciiTheme="minorHAnsi" w:eastAsiaTheme="minorEastAsia" w:hAnsiTheme="minorHAnsi" w:cstheme="minorBidi"/>
          <w:noProof/>
          <w:lang w:eastAsia="pl-PL"/>
        </w:rPr>
      </w:pPr>
      <w:hyperlink w:anchor="_Toc86311866" w:history="1">
        <w:r w:rsidR="00F307C7" w:rsidRPr="00D96E16">
          <w:rPr>
            <w:rStyle w:val="Hipercze"/>
            <w:rFonts w:cs="Arial"/>
            <w:noProof/>
          </w:rPr>
          <w:t>II.3.2 Działanie 3.2 Internacjonalizacja MŚP</w:t>
        </w:r>
        <w:r w:rsidR="00F307C7">
          <w:rPr>
            <w:noProof/>
            <w:webHidden/>
          </w:rPr>
          <w:tab/>
        </w:r>
        <w:r w:rsidR="00F307C7">
          <w:rPr>
            <w:noProof/>
            <w:webHidden/>
          </w:rPr>
          <w:fldChar w:fldCharType="begin"/>
        </w:r>
        <w:r w:rsidR="00F307C7">
          <w:rPr>
            <w:noProof/>
            <w:webHidden/>
          </w:rPr>
          <w:instrText xml:space="preserve"> PAGEREF _Toc86311866 \h </w:instrText>
        </w:r>
        <w:r w:rsidR="00F307C7">
          <w:rPr>
            <w:noProof/>
            <w:webHidden/>
          </w:rPr>
        </w:r>
        <w:r w:rsidR="00F307C7">
          <w:rPr>
            <w:noProof/>
            <w:webHidden/>
          </w:rPr>
          <w:fldChar w:fldCharType="separate"/>
        </w:r>
        <w:r w:rsidR="00B04B2D">
          <w:rPr>
            <w:noProof/>
            <w:webHidden/>
          </w:rPr>
          <w:t>60</w:t>
        </w:r>
        <w:r w:rsidR="00F307C7">
          <w:rPr>
            <w:noProof/>
            <w:webHidden/>
          </w:rPr>
          <w:fldChar w:fldCharType="end"/>
        </w:r>
      </w:hyperlink>
    </w:p>
    <w:p w14:paraId="4953DAF9" w14:textId="76A2FB8B" w:rsidR="00F307C7" w:rsidRDefault="005146F7">
      <w:pPr>
        <w:pStyle w:val="Spistreci3"/>
        <w:rPr>
          <w:rFonts w:asciiTheme="minorHAnsi" w:eastAsiaTheme="minorEastAsia" w:hAnsiTheme="minorHAnsi" w:cstheme="minorBidi"/>
          <w:noProof/>
          <w:lang w:eastAsia="pl-PL"/>
        </w:rPr>
      </w:pPr>
      <w:hyperlink w:anchor="_Toc86311867" w:history="1">
        <w:r w:rsidR="00F307C7" w:rsidRPr="00D96E16">
          <w:rPr>
            <w:rStyle w:val="Hipercze"/>
            <w:rFonts w:cs="Arial"/>
            <w:noProof/>
          </w:rPr>
          <w:t>II.3.3 Działanie 3.3 Innowacje w MŚP</w:t>
        </w:r>
        <w:r w:rsidR="00F307C7">
          <w:rPr>
            <w:noProof/>
            <w:webHidden/>
          </w:rPr>
          <w:tab/>
        </w:r>
        <w:r w:rsidR="00F307C7">
          <w:rPr>
            <w:noProof/>
            <w:webHidden/>
          </w:rPr>
          <w:fldChar w:fldCharType="begin"/>
        </w:r>
        <w:r w:rsidR="00F307C7">
          <w:rPr>
            <w:noProof/>
            <w:webHidden/>
          </w:rPr>
          <w:instrText xml:space="preserve"> PAGEREF _Toc86311867 \h </w:instrText>
        </w:r>
        <w:r w:rsidR="00F307C7">
          <w:rPr>
            <w:noProof/>
            <w:webHidden/>
          </w:rPr>
        </w:r>
        <w:r w:rsidR="00F307C7">
          <w:rPr>
            <w:noProof/>
            <w:webHidden/>
          </w:rPr>
          <w:fldChar w:fldCharType="separate"/>
        </w:r>
        <w:r w:rsidR="00B04B2D">
          <w:rPr>
            <w:noProof/>
            <w:webHidden/>
          </w:rPr>
          <w:t>67</w:t>
        </w:r>
        <w:r w:rsidR="00F307C7">
          <w:rPr>
            <w:noProof/>
            <w:webHidden/>
          </w:rPr>
          <w:fldChar w:fldCharType="end"/>
        </w:r>
      </w:hyperlink>
    </w:p>
    <w:p w14:paraId="31045F4B" w14:textId="37DF966B" w:rsidR="00F307C7" w:rsidRDefault="005146F7">
      <w:pPr>
        <w:pStyle w:val="Spistreci2"/>
        <w:rPr>
          <w:rFonts w:asciiTheme="minorHAnsi" w:eastAsiaTheme="minorEastAsia" w:hAnsiTheme="minorHAnsi" w:cstheme="minorBidi"/>
          <w:noProof/>
          <w:lang w:eastAsia="pl-PL"/>
        </w:rPr>
      </w:pPr>
      <w:hyperlink w:anchor="_Toc86311868" w:history="1">
        <w:r w:rsidR="00F307C7" w:rsidRPr="00D96E16">
          <w:rPr>
            <w:rStyle w:val="Hipercze"/>
            <w:noProof/>
          </w:rPr>
          <w:t>II.4 Oś Priorytetowa IV - Przejście na gospodarkę niskoemisyjną</w:t>
        </w:r>
        <w:r w:rsidR="00F307C7">
          <w:rPr>
            <w:noProof/>
            <w:webHidden/>
          </w:rPr>
          <w:tab/>
        </w:r>
        <w:r w:rsidR="00F307C7">
          <w:rPr>
            <w:noProof/>
            <w:webHidden/>
          </w:rPr>
          <w:fldChar w:fldCharType="begin"/>
        </w:r>
        <w:r w:rsidR="00F307C7">
          <w:rPr>
            <w:noProof/>
            <w:webHidden/>
          </w:rPr>
          <w:instrText xml:space="preserve"> PAGEREF _Toc86311868 \h </w:instrText>
        </w:r>
        <w:r w:rsidR="00F307C7">
          <w:rPr>
            <w:noProof/>
            <w:webHidden/>
          </w:rPr>
        </w:r>
        <w:r w:rsidR="00F307C7">
          <w:rPr>
            <w:noProof/>
            <w:webHidden/>
          </w:rPr>
          <w:fldChar w:fldCharType="separate"/>
        </w:r>
        <w:r w:rsidR="00B04B2D">
          <w:rPr>
            <w:noProof/>
            <w:webHidden/>
          </w:rPr>
          <w:t>76</w:t>
        </w:r>
        <w:r w:rsidR="00F307C7">
          <w:rPr>
            <w:noProof/>
            <w:webHidden/>
          </w:rPr>
          <w:fldChar w:fldCharType="end"/>
        </w:r>
      </w:hyperlink>
    </w:p>
    <w:p w14:paraId="0FC89C1D" w14:textId="14750638" w:rsidR="00F307C7" w:rsidRDefault="005146F7">
      <w:pPr>
        <w:pStyle w:val="Spistreci3"/>
        <w:rPr>
          <w:rFonts w:asciiTheme="minorHAnsi" w:eastAsiaTheme="minorEastAsia" w:hAnsiTheme="minorHAnsi" w:cstheme="minorBidi"/>
          <w:noProof/>
          <w:lang w:eastAsia="pl-PL"/>
        </w:rPr>
      </w:pPr>
      <w:hyperlink w:anchor="_Toc86311869" w:history="1">
        <w:r w:rsidR="00F307C7" w:rsidRPr="00D96E16">
          <w:rPr>
            <w:rStyle w:val="Hipercze"/>
            <w:rFonts w:cs="Arial"/>
            <w:noProof/>
          </w:rPr>
          <w:t>II.4.1 Działanie 4.1 Odnawialne źródła energii</w:t>
        </w:r>
        <w:r w:rsidR="00F307C7">
          <w:rPr>
            <w:noProof/>
            <w:webHidden/>
          </w:rPr>
          <w:tab/>
        </w:r>
        <w:r w:rsidR="00F307C7">
          <w:rPr>
            <w:noProof/>
            <w:webHidden/>
          </w:rPr>
          <w:fldChar w:fldCharType="begin"/>
        </w:r>
        <w:r w:rsidR="00F307C7">
          <w:rPr>
            <w:noProof/>
            <w:webHidden/>
          </w:rPr>
          <w:instrText xml:space="preserve"> PAGEREF _Toc86311869 \h </w:instrText>
        </w:r>
        <w:r w:rsidR="00F307C7">
          <w:rPr>
            <w:noProof/>
            <w:webHidden/>
          </w:rPr>
        </w:r>
        <w:r w:rsidR="00F307C7">
          <w:rPr>
            <w:noProof/>
            <w:webHidden/>
          </w:rPr>
          <w:fldChar w:fldCharType="separate"/>
        </w:r>
        <w:r w:rsidR="00B04B2D">
          <w:rPr>
            <w:noProof/>
            <w:webHidden/>
          </w:rPr>
          <w:t>77</w:t>
        </w:r>
        <w:r w:rsidR="00F307C7">
          <w:rPr>
            <w:noProof/>
            <w:webHidden/>
          </w:rPr>
          <w:fldChar w:fldCharType="end"/>
        </w:r>
      </w:hyperlink>
    </w:p>
    <w:p w14:paraId="1E19AC2D" w14:textId="05BCD65E" w:rsidR="00F307C7" w:rsidRDefault="005146F7">
      <w:pPr>
        <w:pStyle w:val="Spistreci3"/>
        <w:rPr>
          <w:rFonts w:asciiTheme="minorHAnsi" w:eastAsiaTheme="minorEastAsia" w:hAnsiTheme="minorHAnsi" w:cstheme="minorBidi"/>
          <w:noProof/>
          <w:lang w:eastAsia="pl-PL"/>
        </w:rPr>
      </w:pPr>
      <w:hyperlink w:anchor="_Toc86311870" w:history="1">
        <w:r w:rsidR="00F307C7" w:rsidRPr="00D96E16">
          <w:rPr>
            <w:rStyle w:val="Hipercze"/>
            <w:rFonts w:cs="Arial"/>
            <w:noProof/>
          </w:rPr>
          <w:t>II.4.2 Działanie 4.2 Efektywność energetyczna</w:t>
        </w:r>
        <w:r w:rsidR="00F307C7">
          <w:rPr>
            <w:noProof/>
            <w:webHidden/>
          </w:rPr>
          <w:tab/>
        </w:r>
        <w:r w:rsidR="00F307C7">
          <w:rPr>
            <w:noProof/>
            <w:webHidden/>
          </w:rPr>
          <w:fldChar w:fldCharType="begin"/>
        </w:r>
        <w:r w:rsidR="00F307C7">
          <w:rPr>
            <w:noProof/>
            <w:webHidden/>
          </w:rPr>
          <w:instrText xml:space="preserve"> PAGEREF _Toc86311870 \h </w:instrText>
        </w:r>
        <w:r w:rsidR="00F307C7">
          <w:rPr>
            <w:noProof/>
            <w:webHidden/>
          </w:rPr>
        </w:r>
        <w:r w:rsidR="00F307C7">
          <w:rPr>
            <w:noProof/>
            <w:webHidden/>
          </w:rPr>
          <w:fldChar w:fldCharType="separate"/>
        </w:r>
        <w:r w:rsidR="00B04B2D">
          <w:rPr>
            <w:noProof/>
            <w:webHidden/>
          </w:rPr>
          <w:t>86</w:t>
        </w:r>
        <w:r w:rsidR="00F307C7">
          <w:rPr>
            <w:noProof/>
            <w:webHidden/>
          </w:rPr>
          <w:fldChar w:fldCharType="end"/>
        </w:r>
      </w:hyperlink>
    </w:p>
    <w:p w14:paraId="59EEF132" w14:textId="00995217" w:rsidR="00F307C7" w:rsidRDefault="005146F7">
      <w:pPr>
        <w:pStyle w:val="Spistreci3"/>
        <w:rPr>
          <w:rFonts w:asciiTheme="minorHAnsi" w:eastAsiaTheme="minorEastAsia" w:hAnsiTheme="minorHAnsi" w:cstheme="minorBidi"/>
          <w:noProof/>
          <w:lang w:eastAsia="pl-PL"/>
        </w:rPr>
      </w:pPr>
      <w:hyperlink w:anchor="_Toc86311871" w:history="1">
        <w:r w:rsidR="00F307C7" w:rsidRPr="00D96E16">
          <w:rPr>
            <w:rStyle w:val="Hipercze"/>
            <w:rFonts w:cs="Arial"/>
            <w:noProof/>
          </w:rPr>
          <w:t>II.4.3 Działanie 4.3 Redukcja emisji zanieczyszczeń powietrza</w:t>
        </w:r>
        <w:r w:rsidR="00F307C7">
          <w:rPr>
            <w:noProof/>
            <w:webHidden/>
          </w:rPr>
          <w:tab/>
        </w:r>
        <w:r w:rsidR="00F307C7">
          <w:rPr>
            <w:noProof/>
            <w:webHidden/>
          </w:rPr>
          <w:fldChar w:fldCharType="begin"/>
        </w:r>
        <w:r w:rsidR="00F307C7">
          <w:rPr>
            <w:noProof/>
            <w:webHidden/>
          </w:rPr>
          <w:instrText xml:space="preserve"> PAGEREF _Toc86311871 \h </w:instrText>
        </w:r>
        <w:r w:rsidR="00F307C7">
          <w:rPr>
            <w:noProof/>
            <w:webHidden/>
          </w:rPr>
        </w:r>
        <w:r w:rsidR="00F307C7">
          <w:rPr>
            <w:noProof/>
            <w:webHidden/>
          </w:rPr>
          <w:fldChar w:fldCharType="separate"/>
        </w:r>
        <w:r w:rsidR="00B04B2D">
          <w:rPr>
            <w:noProof/>
            <w:webHidden/>
          </w:rPr>
          <w:t>99</w:t>
        </w:r>
        <w:r w:rsidR="00F307C7">
          <w:rPr>
            <w:noProof/>
            <w:webHidden/>
          </w:rPr>
          <w:fldChar w:fldCharType="end"/>
        </w:r>
      </w:hyperlink>
    </w:p>
    <w:p w14:paraId="3EA7E381" w14:textId="2B76C6F2" w:rsidR="00F307C7" w:rsidRDefault="005146F7">
      <w:pPr>
        <w:pStyle w:val="Spistreci2"/>
        <w:rPr>
          <w:rFonts w:asciiTheme="minorHAnsi" w:eastAsiaTheme="minorEastAsia" w:hAnsiTheme="minorHAnsi" w:cstheme="minorBidi"/>
          <w:noProof/>
          <w:lang w:eastAsia="pl-PL"/>
        </w:rPr>
      </w:pPr>
      <w:hyperlink w:anchor="_Toc86311872" w:history="1">
        <w:r w:rsidR="00F307C7" w:rsidRPr="00D96E16">
          <w:rPr>
            <w:rStyle w:val="Hipercze"/>
            <w:noProof/>
          </w:rPr>
          <w:t>II.5 Oś Priorytetowa V – Gospodarka przyjazna środowisku</w:t>
        </w:r>
        <w:r w:rsidR="00F307C7">
          <w:rPr>
            <w:noProof/>
            <w:webHidden/>
          </w:rPr>
          <w:tab/>
        </w:r>
        <w:r w:rsidR="00F307C7">
          <w:rPr>
            <w:noProof/>
            <w:webHidden/>
          </w:rPr>
          <w:fldChar w:fldCharType="begin"/>
        </w:r>
        <w:r w:rsidR="00F307C7">
          <w:rPr>
            <w:noProof/>
            <w:webHidden/>
          </w:rPr>
          <w:instrText xml:space="preserve"> PAGEREF _Toc86311872 \h </w:instrText>
        </w:r>
        <w:r w:rsidR="00F307C7">
          <w:rPr>
            <w:noProof/>
            <w:webHidden/>
          </w:rPr>
        </w:r>
        <w:r w:rsidR="00F307C7">
          <w:rPr>
            <w:noProof/>
            <w:webHidden/>
          </w:rPr>
          <w:fldChar w:fldCharType="separate"/>
        </w:r>
        <w:r w:rsidR="00B04B2D">
          <w:rPr>
            <w:noProof/>
            <w:webHidden/>
          </w:rPr>
          <w:t>117</w:t>
        </w:r>
        <w:r w:rsidR="00F307C7">
          <w:rPr>
            <w:noProof/>
            <w:webHidden/>
          </w:rPr>
          <w:fldChar w:fldCharType="end"/>
        </w:r>
      </w:hyperlink>
    </w:p>
    <w:p w14:paraId="49CFAB9F" w14:textId="4CBB1B05" w:rsidR="00F307C7" w:rsidRDefault="005146F7">
      <w:pPr>
        <w:pStyle w:val="Spistreci3"/>
        <w:rPr>
          <w:rFonts w:asciiTheme="minorHAnsi" w:eastAsiaTheme="minorEastAsia" w:hAnsiTheme="minorHAnsi" w:cstheme="minorBidi"/>
          <w:noProof/>
          <w:lang w:eastAsia="pl-PL"/>
        </w:rPr>
      </w:pPr>
      <w:hyperlink w:anchor="_Toc86311873" w:history="1">
        <w:r w:rsidR="00F307C7" w:rsidRPr="00D96E16">
          <w:rPr>
            <w:rStyle w:val="Hipercze"/>
            <w:rFonts w:cs="Arial"/>
            <w:noProof/>
          </w:rPr>
          <w:t xml:space="preserve">II.5.1 </w:t>
        </w:r>
        <w:r w:rsidR="00F307C7" w:rsidRPr="00D96E16">
          <w:rPr>
            <w:rStyle w:val="Hipercze"/>
            <w:noProof/>
          </w:rPr>
          <w:t>Działanie</w:t>
        </w:r>
        <w:r w:rsidR="00F307C7" w:rsidRPr="00D96E16">
          <w:rPr>
            <w:rStyle w:val="Hipercze"/>
            <w:rFonts w:cs="Arial"/>
            <w:noProof/>
          </w:rPr>
          <w:t xml:space="preserve"> </w:t>
        </w:r>
        <w:r w:rsidR="00F307C7" w:rsidRPr="00D96E16">
          <w:rPr>
            <w:rStyle w:val="Hipercze"/>
            <w:noProof/>
          </w:rPr>
          <w:t>5.1</w:t>
        </w:r>
        <w:r w:rsidR="00F307C7" w:rsidRPr="00D96E16">
          <w:rPr>
            <w:rStyle w:val="Hipercze"/>
            <w:rFonts w:cs="Arial"/>
            <w:noProof/>
          </w:rPr>
          <w:t xml:space="preserve"> Dostosowanie do zmian klimatu</w:t>
        </w:r>
        <w:r w:rsidR="00F307C7">
          <w:rPr>
            <w:noProof/>
            <w:webHidden/>
          </w:rPr>
          <w:tab/>
        </w:r>
        <w:r w:rsidR="00F307C7">
          <w:rPr>
            <w:noProof/>
            <w:webHidden/>
          </w:rPr>
          <w:fldChar w:fldCharType="begin"/>
        </w:r>
        <w:r w:rsidR="00F307C7">
          <w:rPr>
            <w:noProof/>
            <w:webHidden/>
          </w:rPr>
          <w:instrText xml:space="preserve"> PAGEREF _Toc86311873 \h </w:instrText>
        </w:r>
        <w:r w:rsidR="00F307C7">
          <w:rPr>
            <w:noProof/>
            <w:webHidden/>
          </w:rPr>
        </w:r>
        <w:r w:rsidR="00F307C7">
          <w:rPr>
            <w:noProof/>
            <w:webHidden/>
          </w:rPr>
          <w:fldChar w:fldCharType="separate"/>
        </w:r>
        <w:r w:rsidR="00B04B2D">
          <w:rPr>
            <w:noProof/>
            <w:webHidden/>
          </w:rPr>
          <w:t>118</w:t>
        </w:r>
        <w:r w:rsidR="00F307C7">
          <w:rPr>
            <w:noProof/>
            <w:webHidden/>
          </w:rPr>
          <w:fldChar w:fldCharType="end"/>
        </w:r>
      </w:hyperlink>
    </w:p>
    <w:p w14:paraId="3EF7D1D9" w14:textId="7A043DD7" w:rsidR="00F307C7" w:rsidRDefault="005146F7">
      <w:pPr>
        <w:pStyle w:val="Spistreci3"/>
        <w:rPr>
          <w:rFonts w:asciiTheme="minorHAnsi" w:eastAsiaTheme="minorEastAsia" w:hAnsiTheme="minorHAnsi" w:cstheme="minorBidi"/>
          <w:noProof/>
          <w:lang w:eastAsia="pl-PL"/>
        </w:rPr>
      </w:pPr>
      <w:hyperlink w:anchor="_Toc86311874" w:history="1">
        <w:r w:rsidR="00F307C7" w:rsidRPr="00D96E16">
          <w:rPr>
            <w:rStyle w:val="Hipercze"/>
            <w:rFonts w:cs="Arial"/>
            <w:noProof/>
          </w:rPr>
          <w:t>II.5.2 Działanie 5.2 Gospodarka odpadami</w:t>
        </w:r>
        <w:r w:rsidR="00F307C7">
          <w:rPr>
            <w:noProof/>
            <w:webHidden/>
          </w:rPr>
          <w:tab/>
        </w:r>
        <w:r w:rsidR="00F307C7">
          <w:rPr>
            <w:noProof/>
            <w:webHidden/>
          </w:rPr>
          <w:fldChar w:fldCharType="begin"/>
        </w:r>
        <w:r w:rsidR="00F307C7">
          <w:rPr>
            <w:noProof/>
            <w:webHidden/>
          </w:rPr>
          <w:instrText xml:space="preserve"> PAGEREF _Toc86311874 \h </w:instrText>
        </w:r>
        <w:r w:rsidR="00F307C7">
          <w:rPr>
            <w:noProof/>
            <w:webHidden/>
          </w:rPr>
        </w:r>
        <w:r w:rsidR="00F307C7">
          <w:rPr>
            <w:noProof/>
            <w:webHidden/>
          </w:rPr>
          <w:fldChar w:fldCharType="separate"/>
        </w:r>
        <w:r w:rsidR="00B04B2D">
          <w:rPr>
            <w:noProof/>
            <w:webHidden/>
          </w:rPr>
          <w:t>125</w:t>
        </w:r>
        <w:r w:rsidR="00F307C7">
          <w:rPr>
            <w:noProof/>
            <w:webHidden/>
          </w:rPr>
          <w:fldChar w:fldCharType="end"/>
        </w:r>
      </w:hyperlink>
    </w:p>
    <w:p w14:paraId="443A3890" w14:textId="2163EEC2" w:rsidR="00F307C7" w:rsidRDefault="005146F7">
      <w:pPr>
        <w:pStyle w:val="Spistreci3"/>
        <w:rPr>
          <w:rFonts w:asciiTheme="minorHAnsi" w:eastAsiaTheme="minorEastAsia" w:hAnsiTheme="minorHAnsi" w:cstheme="minorBidi"/>
          <w:noProof/>
          <w:lang w:eastAsia="pl-PL"/>
        </w:rPr>
      </w:pPr>
      <w:hyperlink w:anchor="_Toc86311875" w:history="1">
        <w:r w:rsidR="00F307C7" w:rsidRPr="00D96E16">
          <w:rPr>
            <w:rStyle w:val="Hipercze"/>
            <w:rFonts w:cs="Arial"/>
            <w:noProof/>
          </w:rPr>
          <w:t>II.5.3 Działanie 5.3 Dziedzictwo kulturowe</w:t>
        </w:r>
        <w:r w:rsidR="00F307C7">
          <w:rPr>
            <w:noProof/>
            <w:webHidden/>
          </w:rPr>
          <w:tab/>
        </w:r>
        <w:r w:rsidR="00F307C7">
          <w:rPr>
            <w:noProof/>
            <w:webHidden/>
          </w:rPr>
          <w:fldChar w:fldCharType="begin"/>
        </w:r>
        <w:r w:rsidR="00F307C7">
          <w:rPr>
            <w:noProof/>
            <w:webHidden/>
          </w:rPr>
          <w:instrText xml:space="preserve"> PAGEREF _Toc86311875 \h </w:instrText>
        </w:r>
        <w:r w:rsidR="00F307C7">
          <w:rPr>
            <w:noProof/>
            <w:webHidden/>
          </w:rPr>
        </w:r>
        <w:r w:rsidR="00F307C7">
          <w:rPr>
            <w:noProof/>
            <w:webHidden/>
          </w:rPr>
          <w:fldChar w:fldCharType="separate"/>
        </w:r>
        <w:r w:rsidR="00B04B2D">
          <w:rPr>
            <w:noProof/>
            <w:webHidden/>
          </w:rPr>
          <w:t>131</w:t>
        </w:r>
        <w:r w:rsidR="00F307C7">
          <w:rPr>
            <w:noProof/>
            <w:webHidden/>
          </w:rPr>
          <w:fldChar w:fldCharType="end"/>
        </w:r>
      </w:hyperlink>
    </w:p>
    <w:p w14:paraId="0898D823" w14:textId="41FAB56F" w:rsidR="00F307C7" w:rsidRDefault="005146F7">
      <w:pPr>
        <w:pStyle w:val="Spistreci3"/>
        <w:rPr>
          <w:rFonts w:asciiTheme="minorHAnsi" w:eastAsiaTheme="minorEastAsia" w:hAnsiTheme="minorHAnsi" w:cstheme="minorBidi"/>
          <w:noProof/>
          <w:lang w:eastAsia="pl-PL"/>
        </w:rPr>
      </w:pPr>
      <w:hyperlink w:anchor="_Toc86311876" w:history="1">
        <w:r w:rsidR="00F307C7" w:rsidRPr="00D96E16">
          <w:rPr>
            <w:rStyle w:val="Hipercze"/>
            <w:rFonts w:cs="Arial"/>
            <w:noProof/>
          </w:rPr>
          <w:t>II.5.4 Działanie 5.4 Ochrona bioróżnorodności</w:t>
        </w:r>
        <w:r w:rsidR="00F307C7">
          <w:rPr>
            <w:noProof/>
            <w:webHidden/>
          </w:rPr>
          <w:tab/>
        </w:r>
        <w:r w:rsidR="00F307C7">
          <w:rPr>
            <w:noProof/>
            <w:webHidden/>
          </w:rPr>
          <w:fldChar w:fldCharType="begin"/>
        </w:r>
        <w:r w:rsidR="00F307C7">
          <w:rPr>
            <w:noProof/>
            <w:webHidden/>
          </w:rPr>
          <w:instrText xml:space="preserve"> PAGEREF _Toc86311876 \h </w:instrText>
        </w:r>
        <w:r w:rsidR="00F307C7">
          <w:rPr>
            <w:noProof/>
            <w:webHidden/>
          </w:rPr>
        </w:r>
        <w:r w:rsidR="00F307C7">
          <w:rPr>
            <w:noProof/>
            <w:webHidden/>
          </w:rPr>
          <w:fldChar w:fldCharType="separate"/>
        </w:r>
        <w:r w:rsidR="00B04B2D">
          <w:rPr>
            <w:noProof/>
            <w:webHidden/>
          </w:rPr>
          <w:t>140</w:t>
        </w:r>
        <w:r w:rsidR="00F307C7">
          <w:rPr>
            <w:noProof/>
            <w:webHidden/>
          </w:rPr>
          <w:fldChar w:fldCharType="end"/>
        </w:r>
      </w:hyperlink>
    </w:p>
    <w:p w14:paraId="6AA878CD" w14:textId="471D153F" w:rsidR="00F307C7" w:rsidRDefault="005146F7">
      <w:pPr>
        <w:pStyle w:val="Spistreci2"/>
        <w:rPr>
          <w:rFonts w:asciiTheme="minorHAnsi" w:eastAsiaTheme="minorEastAsia" w:hAnsiTheme="minorHAnsi" w:cstheme="minorBidi"/>
          <w:noProof/>
          <w:lang w:eastAsia="pl-PL"/>
        </w:rPr>
      </w:pPr>
      <w:hyperlink w:anchor="_Toc86311877" w:history="1">
        <w:r w:rsidR="00F307C7" w:rsidRPr="00D96E16">
          <w:rPr>
            <w:rStyle w:val="Hipercze"/>
            <w:noProof/>
          </w:rPr>
          <w:t>II.6 Oś Priorytetowa VI – Jakość życia</w:t>
        </w:r>
        <w:r w:rsidR="00F307C7">
          <w:rPr>
            <w:noProof/>
            <w:webHidden/>
          </w:rPr>
          <w:tab/>
        </w:r>
        <w:r w:rsidR="00F307C7">
          <w:rPr>
            <w:noProof/>
            <w:webHidden/>
          </w:rPr>
          <w:fldChar w:fldCharType="begin"/>
        </w:r>
        <w:r w:rsidR="00F307C7">
          <w:rPr>
            <w:noProof/>
            <w:webHidden/>
          </w:rPr>
          <w:instrText xml:space="preserve"> PAGEREF _Toc86311877 \h </w:instrText>
        </w:r>
        <w:r w:rsidR="00F307C7">
          <w:rPr>
            <w:noProof/>
            <w:webHidden/>
          </w:rPr>
        </w:r>
        <w:r w:rsidR="00F307C7">
          <w:rPr>
            <w:noProof/>
            <w:webHidden/>
          </w:rPr>
          <w:fldChar w:fldCharType="separate"/>
        </w:r>
        <w:r w:rsidR="00B04B2D">
          <w:rPr>
            <w:noProof/>
            <w:webHidden/>
          </w:rPr>
          <w:t>146</w:t>
        </w:r>
        <w:r w:rsidR="00F307C7">
          <w:rPr>
            <w:noProof/>
            <w:webHidden/>
          </w:rPr>
          <w:fldChar w:fldCharType="end"/>
        </w:r>
      </w:hyperlink>
    </w:p>
    <w:p w14:paraId="5C2F3241" w14:textId="3B54A794" w:rsidR="00F307C7" w:rsidRDefault="005146F7">
      <w:pPr>
        <w:pStyle w:val="Spistreci3"/>
        <w:rPr>
          <w:rFonts w:asciiTheme="minorHAnsi" w:eastAsiaTheme="minorEastAsia" w:hAnsiTheme="minorHAnsi" w:cstheme="minorBidi"/>
          <w:noProof/>
          <w:lang w:eastAsia="pl-PL"/>
        </w:rPr>
      </w:pPr>
      <w:hyperlink w:anchor="_Toc86311878" w:history="1">
        <w:r w:rsidR="00F307C7" w:rsidRPr="00D96E16">
          <w:rPr>
            <w:rStyle w:val="Hipercze"/>
            <w:rFonts w:cs="Arial"/>
            <w:noProof/>
          </w:rPr>
          <w:t>II.6.1 Działanie 6.1 Infrastruktura ochrony zdrowia</w:t>
        </w:r>
        <w:r w:rsidR="00F307C7">
          <w:rPr>
            <w:noProof/>
            <w:webHidden/>
          </w:rPr>
          <w:tab/>
        </w:r>
        <w:r w:rsidR="00F307C7">
          <w:rPr>
            <w:noProof/>
            <w:webHidden/>
          </w:rPr>
          <w:fldChar w:fldCharType="begin"/>
        </w:r>
        <w:r w:rsidR="00F307C7">
          <w:rPr>
            <w:noProof/>
            <w:webHidden/>
          </w:rPr>
          <w:instrText xml:space="preserve"> PAGEREF _Toc86311878 \h </w:instrText>
        </w:r>
        <w:r w:rsidR="00F307C7">
          <w:rPr>
            <w:noProof/>
            <w:webHidden/>
          </w:rPr>
        </w:r>
        <w:r w:rsidR="00F307C7">
          <w:rPr>
            <w:noProof/>
            <w:webHidden/>
          </w:rPr>
          <w:fldChar w:fldCharType="separate"/>
        </w:r>
        <w:r w:rsidR="00B04B2D">
          <w:rPr>
            <w:noProof/>
            <w:webHidden/>
          </w:rPr>
          <w:t>147</w:t>
        </w:r>
        <w:r w:rsidR="00F307C7">
          <w:rPr>
            <w:noProof/>
            <w:webHidden/>
          </w:rPr>
          <w:fldChar w:fldCharType="end"/>
        </w:r>
      </w:hyperlink>
    </w:p>
    <w:p w14:paraId="19A7C307" w14:textId="567623D1" w:rsidR="00F307C7" w:rsidRDefault="005146F7">
      <w:pPr>
        <w:pStyle w:val="Spistreci3"/>
        <w:rPr>
          <w:rFonts w:asciiTheme="minorHAnsi" w:eastAsiaTheme="minorEastAsia" w:hAnsiTheme="minorHAnsi" w:cstheme="minorBidi"/>
          <w:noProof/>
          <w:lang w:eastAsia="pl-PL"/>
        </w:rPr>
      </w:pPr>
      <w:hyperlink w:anchor="_Toc86311879" w:history="1">
        <w:r w:rsidR="00F307C7" w:rsidRPr="00D96E16">
          <w:rPr>
            <w:rStyle w:val="Hipercze"/>
            <w:rFonts w:cs="Arial"/>
            <w:noProof/>
          </w:rPr>
          <w:t>II.6.2 Działanie 6.2 Rewitalizacja obszarów zmarginalizowanych</w:t>
        </w:r>
        <w:r w:rsidR="00F307C7">
          <w:rPr>
            <w:noProof/>
            <w:webHidden/>
          </w:rPr>
          <w:tab/>
        </w:r>
        <w:r w:rsidR="00F307C7">
          <w:rPr>
            <w:noProof/>
            <w:webHidden/>
          </w:rPr>
          <w:fldChar w:fldCharType="begin"/>
        </w:r>
        <w:r w:rsidR="00F307C7">
          <w:rPr>
            <w:noProof/>
            <w:webHidden/>
          </w:rPr>
          <w:instrText xml:space="preserve"> PAGEREF _Toc86311879 \h </w:instrText>
        </w:r>
        <w:r w:rsidR="00F307C7">
          <w:rPr>
            <w:noProof/>
            <w:webHidden/>
          </w:rPr>
        </w:r>
        <w:r w:rsidR="00F307C7">
          <w:rPr>
            <w:noProof/>
            <w:webHidden/>
          </w:rPr>
          <w:fldChar w:fldCharType="separate"/>
        </w:r>
        <w:r w:rsidR="00B04B2D">
          <w:rPr>
            <w:noProof/>
            <w:webHidden/>
          </w:rPr>
          <w:t>154</w:t>
        </w:r>
        <w:r w:rsidR="00F307C7">
          <w:rPr>
            <w:noProof/>
            <w:webHidden/>
          </w:rPr>
          <w:fldChar w:fldCharType="end"/>
        </w:r>
      </w:hyperlink>
    </w:p>
    <w:p w14:paraId="53F1AE19" w14:textId="42F64AEE" w:rsidR="00F307C7" w:rsidRDefault="005146F7">
      <w:pPr>
        <w:pStyle w:val="Spistreci3"/>
        <w:rPr>
          <w:rFonts w:asciiTheme="minorHAnsi" w:eastAsiaTheme="minorEastAsia" w:hAnsiTheme="minorHAnsi" w:cstheme="minorBidi"/>
          <w:noProof/>
          <w:lang w:eastAsia="pl-PL"/>
        </w:rPr>
      </w:pPr>
      <w:hyperlink w:anchor="_Toc86311880" w:history="1">
        <w:r w:rsidR="00F307C7" w:rsidRPr="00D96E16">
          <w:rPr>
            <w:rStyle w:val="Hipercze"/>
            <w:rFonts w:cs="Arial"/>
            <w:noProof/>
          </w:rPr>
          <w:t>II.6.3 Działanie 6.3 Wsparcie ochrony zdrowia w ramach ZIT w związku z epidemią COVID-19</w:t>
        </w:r>
        <w:r w:rsidR="00D465DD">
          <w:rPr>
            <w:rStyle w:val="Hipercze"/>
            <w:rFonts w:cs="Arial"/>
            <w:noProof/>
          </w:rPr>
          <w:t>………………….</w:t>
        </w:r>
        <w:r w:rsidR="00F307C7">
          <w:rPr>
            <w:noProof/>
            <w:webHidden/>
          </w:rPr>
          <w:tab/>
        </w:r>
        <w:r w:rsidR="00F307C7">
          <w:rPr>
            <w:noProof/>
            <w:webHidden/>
          </w:rPr>
          <w:fldChar w:fldCharType="begin"/>
        </w:r>
        <w:r w:rsidR="00F307C7">
          <w:rPr>
            <w:noProof/>
            <w:webHidden/>
          </w:rPr>
          <w:instrText xml:space="preserve"> PAGEREF _Toc86311880 \h </w:instrText>
        </w:r>
        <w:r w:rsidR="00F307C7">
          <w:rPr>
            <w:noProof/>
            <w:webHidden/>
          </w:rPr>
        </w:r>
        <w:r w:rsidR="00F307C7">
          <w:rPr>
            <w:noProof/>
            <w:webHidden/>
          </w:rPr>
          <w:fldChar w:fldCharType="separate"/>
        </w:r>
        <w:r w:rsidR="00B04B2D">
          <w:rPr>
            <w:noProof/>
            <w:webHidden/>
          </w:rPr>
          <w:t>163</w:t>
        </w:r>
        <w:r w:rsidR="00F307C7">
          <w:rPr>
            <w:noProof/>
            <w:webHidden/>
          </w:rPr>
          <w:fldChar w:fldCharType="end"/>
        </w:r>
      </w:hyperlink>
    </w:p>
    <w:p w14:paraId="79B0C4A7" w14:textId="4FF02B83" w:rsidR="00F307C7" w:rsidRDefault="005146F7">
      <w:pPr>
        <w:pStyle w:val="Spistreci2"/>
        <w:rPr>
          <w:rFonts w:asciiTheme="minorHAnsi" w:eastAsiaTheme="minorEastAsia" w:hAnsiTheme="minorHAnsi" w:cstheme="minorBidi"/>
          <w:noProof/>
          <w:lang w:eastAsia="pl-PL"/>
        </w:rPr>
      </w:pPr>
      <w:hyperlink w:anchor="_Toc86311881" w:history="1">
        <w:r w:rsidR="00F307C7" w:rsidRPr="00D96E16">
          <w:rPr>
            <w:rStyle w:val="Hipercze"/>
            <w:noProof/>
          </w:rPr>
          <w:t>II.7 Oś Priorytetowa VII – Rozwój regionalnego systemu transportowego</w:t>
        </w:r>
        <w:r w:rsidR="00F307C7">
          <w:rPr>
            <w:noProof/>
            <w:webHidden/>
          </w:rPr>
          <w:tab/>
        </w:r>
        <w:r w:rsidR="00F307C7">
          <w:rPr>
            <w:noProof/>
            <w:webHidden/>
          </w:rPr>
          <w:fldChar w:fldCharType="begin"/>
        </w:r>
        <w:r w:rsidR="00F307C7">
          <w:rPr>
            <w:noProof/>
            <w:webHidden/>
          </w:rPr>
          <w:instrText xml:space="preserve"> PAGEREF _Toc86311881 \h </w:instrText>
        </w:r>
        <w:r w:rsidR="00F307C7">
          <w:rPr>
            <w:noProof/>
            <w:webHidden/>
          </w:rPr>
        </w:r>
        <w:r w:rsidR="00F307C7">
          <w:rPr>
            <w:noProof/>
            <w:webHidden/>
          </w:rPr>
          <w:fldChar w:fldCharType="separate"/>
        </w:r>
        <w:r w:rsidR="00B04B2D">
          <w:rPr>
            <w:noProof/>
            <w:webHidden/>
          </w:rPr>
          <w:t>168</w:t>
        </w:r>
        <w:r w:rsidR="00F307C7">
          <w:rPr>
            <w:noProof/>
            <w:webHidden/>
          </w:rPr>
          <w:fldChar w:fldCharType="end"/>
        </w:r>
      </w:hyperlink>
    </w:p>
    <w:p w14:paraId="0D753721" w14:textId="70434237" w:rsidR="00F307C7" w:rsidRDefault="005146F7">
      <w:pPr>
        <w:pStyle w:val="Spistreci3"/>
        <w:rPr>
          <w:rFonts w:asciiTheme="minorHAnsi" w:eastAsiaTheme="minorEastAsia" w:hAnsiTheme="minorHAnsi" w:cstheme="minorBidi"/>
          <w:noProof/>
          <w:lang w:eastAsia="pl-PL"/>
        </w:rPr>
      </w:pPr>
      <w:hyperlink w:anchor="_Toc86311882" w:history="1">
        <w:r w:rsidR="00F307C7" w:rsidRPr="00D96E16">
          <w:rPr>
            <w:rStyle w:val="Hipercze"/>
            <w:rFonts w:cs="Arial"/>
            <w:noProof/>
          </w:rPr>
          <w:t>II.7.1 Działanie 7.1 Infrastruktura drogowa</w:t>
        </w:r>
        <w:r w:rsidR="00F307C7">
          <w:rPr>
            <w:noProof/>
            <w:webHidden/>
          </w:rPr>
          <w:tab/>
        </w:r>
        <w:r w:rsidR="00F307C7">
          <w:rPr>
            <w:noProof/>
            <w:webHidden/>
          </w:rPr>
          <w:fldChar w:fldCharType="begin"/>
        </w:r>
        <w:r w:rsidR="00F307C7">
          <w:rPr>
            <w:noProof/>
            <w:webHidden/>
          </w:rPr>
          <w:instrText xml:space="preserve"> PAGEREF _Toc86311882 \h </w:instrText>
        </w:r>
        <w:r w:rsidR="00F307C7">
          <w:rPr>
            <w:noProof/>
            <w:webHidden/>
          </w:rPr>
        </w:r>
        <w:r w:rsidR="00F307C7">
          <w:rPr>
            <w:noProof/>
            <w:webHidden/>
          </w:rPr>
          <w:fldChar w:fldCharType="separate"/>
        </w:r>
        <w:r w:rsidR="00B04B2D">
          <w:rPr>
            <w:noProof/>
            <w:webHidden/>
          </w:rPr>
          <w:t>169</w:t>
        </w:r>
        <w:r w:rsidR="00F307C7">
          <w:rPr>
            <w:noProof/>
            <w:webHidden/>
          </w:rPr>
          <w:fldChar w:fldCharType="end"/>
        </w:r>
      </w:hyperlink>
    </w:p>
    <w:p w14:paraId="64D09539" w14:textId="24516BC5" w:rsidR="00F307C7" w:rsidRDefault="005146F7">
      <w:pPr>
        <w:pStyle w:val="Spistreci3"/>
        <w:rPr>
          <w:rFonts w:asciiTheme="minorHAnsi" w:eastAsiaTheme="minorEastAsia" w:hAnsiTheme="minorHAnsi" w:cstheme="minorBidi"/>
          <w:noProof/>
          <w:lang w:eastAsia="pl-PL"/>
        </w:rPr>
      </w:pPr>
      <w:hyperlink w:anchor="_Toc86311883" w:history="1">
        <w:r w:rsidR="00F307C7" w:rsidRPr="00D96E16">
          <w:rPr>
            <w:rStyle w:val="Hipercze"/>
            <w:rFonts w:cs="Arial"/>
            <w:noProof/>
          </w:rPr>
          <w:t>II.7.2 Działanie 7.2 Infrastruktura kolejowa</w:t>
        </w:r>
        <w:r w:rsidR="00F307C7">
          <w:rPr>
            <w:noProof/>
            <w:webHidden/>
          </w:rPr>
          <w:tab/>
        </w:r>
        <w:r w:rsidR="00F307C7">
          <w:rPr>
            <w:noProof/>
            <w:webHidden/>
          </w:rPr>
          <w:fldChar w:fldCharType="begin"/>
        </w:r>
        <w:r w:rsidR="00F307C7">
          <w:rPr>
            <w:noProof/>
            <w:webHidden/>
          </w:rPr>
          <w:instrText xml:space="preserve"> PAGEREF _Toc86311883 \h </w:instrText>
        </w:r>
        <w:r w:rsidR="00F307C7">
          <w:rPr>
            <w:noProof/>
            <w:webHidden/>
          </w:rPr>
        </w:r>
        <w:r w:rsidR="00F307C7">
          <w:rPr>
            <w:noProof/>
            <w:webHidden/>
          </w:rPr>
          <w:fldChar w:fldCharType="separate"/>
        </w:r>
        <w:r w:rsidR="00B04B2D">
          <w:rPr>
            <w:noProof/>
            <w:webHidden/>
          </w:rPr>
          <w:t>175</w:t>
        </w:r>
        <w:r w:rsidR="00F307C7">
          <w:rPr>
            <w:noProof/>
            <w:webHidden/>
          </w:rPr>
          <w:fldChar w:fldCharType="end"/>
        </w:r>
      </w:hyperlink>
    </w:p>
    <w:p w14:paraId="30F99A4D" w14:textId="3684649A" w:rsidR="00F307C7" w:rsidRDefault="005146F7">
      <w:pPr>
        <w:pStyle w:val="Spistreci2"/>
        <w:rPr>
          <w:rFonts w:asciiTheme="minorHAnsi" w:eastAsiaTheme="minorEastAsia" w:hAnsiTheme="minorHAnsi" w:cstheme="minorBidi"/>
          <w:noProof/>
          <w:lang w:eastAsia="pl-PL"/>
        </w:rPr>
      </w:pPr>
      <w:hyperlink w:anchor="_Toc86311884" w:history="1">
        <w:r w:rsidR="00F307C7" w:rsidRPr="00D96E16">
          <w:rPr>
            <w:rStyle w:val="Hipercze"/>
            <w:noProof/>
          </w:rPr>
          <w:t>II.8 Oś Priorytetowa VIII – Rozwój rynku pracy</w:t>
        </w:r>
        <w:r w:rsidR="00F307C7">
          <w:rPr>
            <w:noProof/>
            <w:webHidden/>
          </w:rPr>
          <w:tab/>
        </w:r>
        <w:r w:rsidR="00F307C7">
          <w:rPr>
            <w:noProof/>
            <w:webHidden/>
          </w:rPr>
          <w:fldChar w:fldCharType="begin"/>
        </w:r>
        <w:r w:rsidR="00F307C7">
          <w:rPr>
            <w:noProof/>
            <w:webHidden/>
          </w:rPr>
          <w:instrText xml:space="preserve"> PAGEREF _Toc86311884 \h </w:instrText>
        </w:r>
        <w:r w:rsidR="00F307C7">
          <w:rPr>
            <w:noProof/>
            <w:webHidden/>
          </w:rPr>
        </w:r>
        <w:r w:rsidR="00F307C7">
          <w:rPr>
            <w:noProof/>
            <w:webHidden/>
          </w:rPr>
          <w:fldChar w:fldCharType="separate"/>
        </w:r>
        <w:r w:rsidR="00B04B2D">
          <w:rPr>
            <w:noProof/>
            <w:webHidden/>
          </w:rPr>
          <w:t>181</w:t>
        </w:r>
        <w:r w:rsidR="00F307C7">
          <w:rPr>
            <w:noProof/>
            <w:webHidden/>
          </w:rPr>
          <w:fldChar w:fldCharType="end"/>
        </w:r>
      </w:hyperlink>
    </w:p>
    <w:p w14:paraId="72A159B5" w14:textId="756B9F55" w:rsidR="00F307C7" w:rsidRDefault="005146F7">
      <w:pPr>
        <w:pStyle w:val="Spistreci3"/>
        <w:rPr>
          <w:rFonts w:asciiTheme="minorHAnsi" w:eastAsiaTheme="minorEastAsia" w:hAnsiTheme="minorHAnsi" w:cstheme="minorBidi"/>
          <w:noProof/>
          <w:lang w:eastAsia="pl-PL"/>
        </w:rPr>
      </w:pPr>
      <w:hyperlink w:anchor="_Toc86311885" w:history="1">
        <w:r w:rsidR="00F307C7" w:rsidRPr="00D96E16">
          <w:rPr>
            <w:rStyle w:val="Hipercze"/>
            <w:rFonts w:cs="Arial"/>
            <w:noProof/>
          </w:rPr>
          <w:t>II.8.1 Działanie 8.1 Aktywizacja zawodowa osób bezrobotnych przez PUP i przeciwdziałanie skutkom epidemii COVID-19</w:t>
        </w:r>
        <w:r w:rsidR="00F307C7">
          <w:rPr>
            <w:noProof/>
            <w:webHidden/>
          </w:rPr>
          <w:tab/>
        </w:r>
        <w:r w:rsidR="00F307C7">
          <w:rPr>
            <w:noProof/>
            <w:webHidden/>
          </w:rPr>
          <w:fldChar w:fldCharType="begin"/>
        </w:r>
        <w:r w:rsidR="00F307C7">
          <w:rPr>
            <w:noProof/>
            <w:webHidden/>
          </w:rPr>
          <w:instrText xml:space="preserve"> PAGEREF _Toc86311885 \h </w:instrText>
        </w:r>
        <w:r w:rsidR="00F307C7">
          <w:rPr>
            <w:noProof/>
            <w:webHidden/>
          </w:rPr>
        </w:r>
        <w:r w:rsidR="00F307C7">
          <w:rPr>
            <w:noProof/>
            <w:webHidden/>
          </w:rPr>
          <w:fldChar w:fldCharType="separate"/>
        </w:r>
        <w:r w:rsidR="00B04B2D">
          <w:rPr>
            <w:noProof/>
            <w:webHidden/>
          </w:rPr>
          <w:t>182</w:t>
        </w:r>
        <w:r w:rsidR="00F307C7">
          <w:rPr>
            <w:noProof/>
            <w:webHidden/>
          </w:rPr>
          <w:fldChar w:fldCharType="end"/>
        </w:r>
      </w:hyperlink>
    </w:p>
    <w:p w14:paraId="32FB5783" w14:textId="0CB95309" w:rsidR="00F307C7" w:rsidRDefault="005146F7">
      <w:pPr>
        <w:pStyle w:val="Spistreci3"/>
        <w:rPr>
          <w:rFonts w:asciiTheme="minorHAnsi" w:eastAsiaTheme="minorEastAsia" w:hAnsiTheme="minorHAnsi" w:cstheme="minorBidi"/>
          <w:noProof/>
          <w:lang w:eastAsia="pl-PL"/>
        </w:rPr>
      </w:pPr>
      <w:hyperlink w:anchor="_Toc86311886" w:history="1">
        <w:r w:rsidR="00F307C7" w:rsidRPr="00D96E16">
          <w:rPr>
            <w:rStyle w:val="Hipercze"/>
            <w:rFonts w:cs="Arial"/>
            <w:noProof/>
          </w:rPr>
          <w:t>II.8.2 Działanie 8.2 Aktywizacja zawodowa osób nieaktywnych zawodowo</w:t>
        </w:r>
        <w:r w:rsidR="00F307C7">
          <w:rPr>
            <w:noProof/>
            <w:webHidden/>
          </w:rPr>
          <w:tab/>
        </w:r>
        <w:r w:rsidR="00F307C7">
          <w:rPr>
            <w:noProof/>
            <w:webHidden/>
          </w:rPr>
          <w:fldChar w:fldCharType="begin"/>
        </w:r>
        <w:r w:rsidR="00F307C7">
          <w:rPr>
            <w:noProof/>
            <w:webHidden/>
          </w:rPr>
          <w:instrText xml:space="preserve"> PAGEREF _Toc86311886 \h </w:instrText>
        </w:r>
        <w:r w:rsidR="00F307C7">
          <w:rPr>
            <w:noProof/>
            <w:webHidden/>
          </w:rPr>
        </w:r>
        <w:r w:rsidR="00F307C7">
          <w:rPr>
            <w:noProof/>
            <w:webHidden/>
          </w:rPr>
          <w:fldChar w:fldCharType="separate"/>
        </w:r>
        <w:r w:rsidR="00B04B2D">
          <w:rPr>
            <w:noProof/>
            <w:webHidden/>
          </w:rPr>
          <w:t>190</w:t>
        </w:r>
        <w:r w:rsidR="00F307C7">
          <w:rPr>
            <w:noProof/>
            <w:webHidden/>
          </w:rPr>
          <w:fldChar w:fldCharType="end"/>
        </w:r>
      </w:hyperlink>
    </w:p>
    <w:p w14:paraId="6F58FFA6" w14:textId="44617AB4" w:rsidR="00F307C7" w:rsidRDefault="005146F7">
      <w:pPr>
        <w:pStyle w:val="Spistreci3"/>
        <w:rPr>
          <w:rFonts w:asciiTheme="minorHAnsi" w:eastAsiaTheme="minorEastAsia" w:hAnsiTheme="minorHAnsi" w:cstheme="minorBidi"/>
          <w:noProof/>
          <w:lang w:eastAsia="pl-PL"/>
        </w:rPr>
      </w:pPr>
      <w:hyperlink w:anchor="_Toc86311887" w:history="1">
        <w:r w:rsidR="00F307C7" w:rsidRPr="00D96E16">
          <w:rPr>
            <w:rStyle w:val="Hipercze"/>
            <w:rFonts w:cs="Arial"/>
            <w:noProof/>
          </w:rPr>
          <w:t>II.8.3 Działanie 8.3 Ułatwianie powrotu do aktywności zawodowej osób sprawujących opiekę nad dziećmi do lat 3</w:t>
        </w:r>
        <w:r w:rsidR="00F307C7">
          <w:rPr>
            <w:noProof/>
            <w:webHidden/>
          </w:rPr>
          <w:tab/>
        </w:r>
        <w:r w:rsidR="00F307C7">
          <w:rPr>
            <w:noProof/>
            <w:webHidden/>
          </w:rPr>
          <w:fldChar w:fldCharType="begin"/>
        </w:r>
        <w:r w:rsidR="00F307C7">
          <w:rPr>
            <w:noProof/>
            <w:webHidden/>
          </w:rPr>
          <w:instrText xml:space="preserve"> PAGEREF _Toc86311887 \h </w:instrText>
        </w:r>
        <w:r w:rsidR="00F307C7">
          <w:rPr>
            <w:noProof/>
            <w:webHidden/>
          </w:rPr>
        </w:r>
        <w:r w:rsidR="00F307C7">
          <w:rPr>
            <w:noProof/>
            <w:webHidden/>
          </w:rPr>
          <w:fldChar w:fldCharType="separate"/>
        </w:r>
        <w:r w:rsidR="00B04B2D">
          <w:rPr>
            <w:noProof/>
            <w:webHidden/>
          </w:rPr>
          <w:t>197</w:t>
        </w:r>
        <w:r w:rsidR="00F307C7">
          <w:rPr>
            <w:noProof/>
            <w:webHidden/>
          </w:rPr>
          <w:fldChar w:fldCharType="end"/>
        </w:r>
      </w:hyperlink>
    </w:p>
    <w:p w14:paraId="445472F3" w14:textId="0D32945D" w:rsidR="00F307C7" w:rsidRDefault="005146F7">
      <w:pPr>
        <w:pStyle w:val="Spistreci2"/>
        <w:rPr>
          <w:rFonts w:asciiTheme="minorHAnsi" w:eastAsiaTheme="minorEastAsia" w:hAnsiTheme="minorHAnsi" w:cstheme="minorBidi"/>
          <w:noProof/>
          <w:lang w:eastAsia="pl-PL"/>
        </w:rPr>
      </w:pPr>
      <w:hyperlink w:anchor="_Toc86311888" w:history="1">
        <w:r w:rsidR="00F307C7" w:rsidRPr="00D96E16">
          <w:rPr>
            <w:rStyle w:val="Hipercze"/>
            <w:noProof/>
            <w:lang w:eastAsia="pl-PL"/>
          </w:rPr>
          <w:t>II.9 Oś Priorytetowa IX – Wspieranie włączenia społecznego i walka z ubóstwem</w:t>
        </w:r>
        <w:r w:rsidR="00F307C7">
          <w:rPr>
            <w:noProof/>
            <w:webHidden/>
          </w:rPr>
          <w:tab/>
        </w:r>
        <w:r w:rsidR="00F307C7">
          <w:rPr>
            <w:noProof/>
            <w:webHidden/>
          </w:rPr>
          <w:fldChar w:fldCharType="begin"/>
        </w:r>
        <w:r w:rsidR="00F307C7">
          <w:rPr>
            <w:noProof/>
            <w:webHidden/>
          </w:rPr>
          <w:instrText xml:space="preserve"> PAGEREF _Toc86311888 \h </w:instrText>
        </w:r>
        <w:r w:rsidR="00F307C7">
          <w:rPr>
            <w:noProof/>
            <w:webHidden/>
          </w:rPr>
        </w:r>
        <w:r w:rsidR="00F307C7">
          <w:rPr>
            <w:noProof/>
            <w:webHidden/>
          </w:rPr>
          <w:fldChar w:fldCharType="separate"/>
        </w:r>
        <w:r w:rsidR="00B04B2D">
          <w:rPr>
            <w:noProof/>
            <w:webHidden/>
          </w:rPr>
          <w:t>204</w:t>
        </w:r>
        <w:r w:rsidR="00F307C7">
          <w:rPr>
            <w:noProof/>
            <w:webHidden/>
          </w:rPr>
          <w:fldChar w:fldCharType="end"/>
        </w:r>
      </w:hyperlink>
    </w:p>
    <w:p w14:paraId="76CAA0A0" w14:textId="06C27498" w:rsidR="00F307C7" w:rsidRDefault="005146F7">
      <w:pPr>
        <w:pStyle w:val="Spistreci3"/>
        <w:rPr>
          <w:rFonts w:asciiTheme="minorHAnsi" w:eastAsiaTheme="minorEastAsia" w:hAnsiTheme="minorHAnsi" w:cstheme="minorBidi"/>
          <w:noProof/>
          <w:lang w:eastAsia="pl-PL"/>
        </w:rPr>
      </w:pPr>
      <w:hyperlink w:anchor="_Toc86311889" w:history="1">
        <w:r w:rsidR="00F307C7" w:rsidRPr="00D96E16">
          <w:rPr>
            <w:rStyle w:val="Hipercze"/>
            <w:noProof/>
          </w:rPr>
          <w:t>II.9.1 Działanie 9.1 Aktywizacja społeczno-zawodowa osób wykluczonych i przeciwdziałanie wykluczeniu społecznemu</w:t>
        </w:r>
        <w:r w:rsidR="00F307C7">
          <w:rPr>
            <w:noProof/>
            <w:webHidden/>
          </w:rPr>
          <w:tab/>
        </w:r>
        <w:r w:rsidR="00F307C7">
          <w:rPr>
            <w:noProof/>
            <w:webHidden/>
          </w:rPr>
          <w:fldChar w:fldCharType="begin"/>
        </w:r>
        <w:r w:rsidR="00F307C7">
          <w:rPr>
            <w:noProof/>
            <w:webHidden/>
          </w:rPr>
          <w:instrText xml:space="preserve"> PAGEREF _Toc86311889 \h </w:instrText>
        </w:r>
        <w:r w:rsidR="00F307C7">
          <w:rPr>
            <w:noProof/>
            <w:webHidden/>
          </w:rPr>
        </w:r>
        <w:r w:rsidR="00F307C7">
          <w:rPr>
            <w:noProof/>
            <w:webHidden/>
          </w:rPr>
          <w:fldChar w:fldCharType="separate"/>
        </w:r>
        <w:r w:rsidR="00B04B2D">
          <w:rPr>
            <w:noProof/>
            <w:webHidden/>
          </w:rPr>
          <w:t>206</w:t>
        </w:r>
        <w:r w:rsidR="00F307C7">
          <w:rPr>
            <w:noProof/>
            <w:webHidden/>
          </w:rPr>
          <w:fldChar w:fldCharType="end"/>
        </w:r>
      </w:hyperlink>
    </w:p>
    <w:p w14:paraId="56811DD9" w14:textId="2701B29F" w:rsidR="00F307C7" w:rsidRDefault="005146F7">
      <w:pPr>
        <w:pStyle w:val="Spistreci3"/>
        <w:rPr>
          <w:rFonts w:asciiTheme="minorHAnsi" w:eastAsiaTheme="minorEastAsia" w:hAnsiTheme="minorHAnsi" w:cstheme="minorBidi"/>
          <w:noProof/>
          <w:lang w:eastAsia="pl-PL"/>
        </w:rPr>
      </w:pPr>
      <w:hyperlink w:anchor="_Toc86311890" w:history="1">
        <w:r w:rsidR="00F307C7" w:rsidRPr="00D96E16">
          <w:rPr>
            <w:rStyle w:val="Hipercze"/>
            <w:rFonts w:cs="Arial"/>
            <w:noProof/>
          </w:rPr>
          <w:t>II.9.2 Działanie 9.2 Usługi społeczne i usługi opieki zdrowotnej</w:t>
        </w:r>
        <w:r w:rsidR="00F307C7">
          <w:rPr>
            <w:noProof/>
            <w:webHidden/>
          </w:rPr>
          <w:tab/>
        </w:r>
        <w:r w:rsidR="00F307C7">
          <w:rPr>
            <w:noProof/>
            <w:webHidden/>
          </w:rPr>
          <w:fldChar w:fldCharType="begin"/>
        </w:r>
        <w:r w:rsidR="00F307C7">
          <w:rPr>
            <w:noProof/>
            <w:webHidden/>
          </w:rPr>
          <w:instrText xml:space="preserve"> PAGEREF _Toc86311890 \h </w:instrText>
        </w:r>
        <w:r w:rsidR="00F307C7">
          <w:rPr>
            <w:noProof/>
            <w:webHidden/>
          </w:rPr>
        </w:r>
        <w:r w:rsidR="00F307C7">
          <w:rPr>
            <w:noProof/>
            <w:webHidden/>
          </w:rPr>
          <w:fldChar w:fldCharType="separate"/>
        </w:r>
        <w:r w:rsidR="00B04B2D">
          <w:rPr>
            <w:noProof/>
            <w:webHidden/>
          </w:rPr>
          <w:t>218</w:t>
        </w:r>
        <w:r w:rsidR="00F307C7">
          <w:rPr>
            <w:noProof/>
            <w:webHidden/>
          </w:rPr>
          <w:fldChar w:fldCharType="end"/>
        </w:r>
      </w:hyperlink>
    </w:p>
    <w:p w14:paraId="3262F443" w14:textId="13B630BB" w:rsidR="00F307C7" w:rsidRDefault="005146F7">
      <w:pPr>
        <w:pStyle w:val="Spistreci3"/>
        <w:rPr>
          <w:rFonts w:asciiTheme="minorHAnsi" w:eastAsiaTheme="minorEastAsia" w:hAnsiTheme="minorHAnsi" w:cstheme="minorBidi"/>
          <w:noProof/>
          <w:lang w:eastAsia="pl-PL"/>
        </w:rPr>
      </w:pPr>
      <w:hyperlink w:anchor="_Toc86311891" w:history="1">
        <w:r w:rsidR="00F307C7" w:rsidRPr="00D96E16">
          <w:rPr>
            <w:rStyle w:val="Hipercze"/>
            <w:noProof/>
          </w:rPr>
          <w:t>II.9.3 Działanie 9.3 Rozwój ekonomii społecznej</w:t>
        </w:r>
        <w:r w:rsidR="00F307C7">
          <w:rPr>
            <w:noProof/>
            <w:webHidden/>
          </w:rPr>
          <w:tab/>
        </w:r>
        <w:r w:rsidR="00F307C7">
          <w:rPr>
            <w:noProof/>
            <w:webHidden/>
          </w:rPr>
          <w:fldChar w:fldCharType="begin"/>
        </w:r>
        <w:r w:rsidR="00F307C7">
          <w:rPr>
            <w:noProof/>
            <w:webHidden/>
          </w:rPr>
          <w:instrText xml:space="preserve"> PAGEREF _Toc86311891 \h </w:instrText>
        </w:r>
        <w:r w:rsidR="00F307C7">
          <w:rPr>
            <w:noProof/>
            <w:webHidden/>
          </w:rPr>
        </w:r>
        <w:r w:rsidR="00F307C7">
          <w:rPr>
            <w:noProof/>
            <w:webHidden/>
          </w:rPr>
          <w:fldChar w:fldCharType="separate"/>
        </w:r>
        <w:r w:rsidR="00B04B2D">
          <w:rPr>
            <w:noProof/>
            <w:webHidden/>
          </w:rPr>
          <w:t>231</w:t>
        </w:r>
        <w:r w:rsidR="00F307C7">
          <w:rPr>
            <w:noProof/>
            <w:webHidden/>
          </w:rPr>
          <w:fldChar w:fldCharType="end"/>
        </w:r>
      </w:hyperlink>
    </w:p>
    <w:p w14:paraId="19416D6F" w14:textId="4F8EB62E" w:rsidR="00F307C7" w:rsidRDefault="005146F7">
      <w:pPr>
        <w:pStyle w:val="Spistreci2"/>
        <w:rPr>
          <w:rFonts w:asciiTheme="minorHAnsi" w:eastAsiaTheme="minorEastAsia" w:hAnsiTheme="minorHAnsi" w:cstheme="minorBidi"/>
          <w:noProof/>
          <w:lang w:eastAsia="pl-PL"/>
        </w:rPr>
      </w:pPr>
      <w:hyperlink w:anchor="_Toc86311892" w:history="1">
        <w:r w:rsidR="00F307C7" w:rsidRPr="00D96E16">
          <w:rPr>
            <w:rStyle w:val="Hipercze"/>
            <w:noProof/>
            <w:lang w:eastAsia="pl-PL"/>
          </w:rPr>
          <w:t>II.10 Oś Priorytetowa X - Edukacja dla rozwoju regionu</w:t>
        </w:r>
        <w:r w:rsidR="00F307C7">
          <w:rPr>
            <w:noProof/>
            <w:webHidden/>
          </w:rPr>
          <w:tab/>
        </w:r>
        <w:r w:rsidR="00F307C7">
          <w:rPr>
            <w:noProof/>
            <w:webHidden/>
          </w:rPr>
          <w:fldChar w:fldCharType="begin"/>
        </w:r>
        <w:r w:rsidR="00F307C7">
          <w:rPr>
            <w:noProof/>
            <w:webHidden/>
          </w:rPr>
          <w:instrText xml:space="preserve"> PAGEREF _Toc86311892 \h </w:instrText>
        </w:r>
        <w:r w:rsidR="00F307C7">
          <w:rPr>
            <w:noProof/>
            <w:webHidden/>
          </w:rPr>
        </w:r>
        <w:r w:rsidR="00F307C7">
          <w:rPr>
            <w:noProof/>
            <w:webHidden/>
          </w:rPr>
          <w:fldChar w:fldCharType="separate"/>
        </w:r>
        <w:r w:rsidR="00B04B2D">
          <w:rPr>
            <w:noProof/>
            <w:webHidden/>
          </w:rPr>
          <w:t>242</w:t>
        </w:r>
        <w:r w:rsidR="00F307C7">
          <w:rPr>
            <w:noProof/>
            <w:webHidden/>
          </w:rPr>
          <w:fldChar w:fldCharType="end"/>
        </w:r>
      </w:hyperlink>
    </w:p>
    <w:p w14:paraId="7E0FEC8C" w14:textId="7BAAED60" w:rsidR="00F307C7" w:rsidRDefault="005146F7">
      <w:pPr>
        <w:pStyle w:val="Spistreci3"/>
        <w:rPr>
          <w:rFonts w:asciiTheme="minorHAnsi" w:eastAsiaTheme="minorEastAsia" w:hAnsiTheme="minorHAnsi" w:cstheme="minorBidi"/>
          <w:noProof/>
          <w:lang w:eastAsia="pl-PL"/>
        </w:rPr>
      </w:pPr>
      <w:hyperlink w:anchor="_Toc86311893" w:history="1">
        <w:r w:rsidR="00F307C7" w:rsidRPr="00D96E16">
          <w:rPr>
            <w:rStyle w:val="Hipercze"/>
            <w:noProof/>
          </w:rPr>
          <w:t>II.10.1 Działanie 10.1 Kształcenie i rozwój dzieci i młodzieży</w:t>
        </w:r>
        <w:r w:rsidR="00F307C7">
          <w:rPr>
            <w:noProof/>
            <w:webHidden/>
          </w:rPr>
          <w:tab/>
        </w:r>
        <w:r w:rsidR="00F307C7">
          <w:rPr>
            <w:noProof/>
            <w:webHidden/>
          </w:rPr>
          <w:fldChar w:fldCharType="begin"/>
        </w:r>
        <w:r w:rsidR="00F307C7">
          <w:rPr>
            <w:noProof/>
            <w:webHidden/>
          </w:rPr>
          <w:instrText xml:space="preserve"> PAGEREF _Toc86311893 \h </w:instrText>
        </w:r>
        <w:r w:rsidR="00F307C7">
          <w:rPr>
            <w:noProof/>
            <w:webHidden/>
          </w:rPr>
        </w:r>
        <w:r w:rsidR="00F307C7">
          <w:rPr>
            <w:noProof/>
            <w:webHidden/>
          </w:rPr>
          <w:fldChar w:fldCharType="separate"/>
        </w:r>
        <w:r w:rsidR="00B04B2D">
          <w:rPr>
            <w:noProof/>
            <w:webHidden/>
          </w:rPr>
          <w:t>244</w:t>
        </w:r>
        <w:r w:rsidR="00F307C7">
          <w:rPr>
            <w:noProof/>
            <w:webHidden/>
          </w:rPr>
          <w:fldChar w:fldCharType="end"/>
        </w:r>
      </w:hyperlink>
    </w:p>
    <w:p w14:paraId="43F2C406" w14:textId="21FE9BB9" w:rsidR="00F307C7" w:rsidRDefault="005146F7">
      <w:pPr>
        <w:pStyle w:val="Spistreci3"/>
        <w:rPr>
          <w:rFonts w:asciiTheme="minorHAnsi" w:eastAsiaTheme="minorEastAsia" w:hAnsiTheme="minorHAnsi" w:cstheme="minorBidi"/>
          <w:noProof/>
          <w:lang w:eastAsia="pl-PL"/>
        </w:rPr>
      </w:pPr>
      <w:hyperlink w:anchor="_Toc86311894" w:history="1">
        <w:r w:rsidR="00F307C7" w:rsidRPr="00D96E16">
          <w:rPr>
            <w:rStyle w:val="Hipercze"/>
            <w:noProof/>
          </w:rPr>
          <w:t>II.10.2 Działanie 10.2 Upowszechnianie kompetencji kluczowych wśród osób dorosłych</w:t>
        </w:r>
        <w:r w:rsidR="00F307C7">
          <w:rPr>
            <w:noProof/>
            <w:webHidden/>
          </w:rPr>
          <w:tab/>
        </w:r>
        <w:r w:rsidR="00F307C7">
          <w:rPr>
            <w:noProof/>
            <w:webHidden/>
          </w:rPr>
          <w:fldChar w:fldCharType="begin"/>
        </w:r>
        <w:r w:rsidR="00F307C7">
          <w:rPr>
            <w:noProof/>
            <w:webHidden/>
          </w:rPr>
          <w:instrText xml:space="preserve"> PAGEREF _Toc86311894 \h </w:instrText>
        </w:r>
        <w:r w:rsidR="00F307C7">
          <w:rPr>
            <w:noProof/>
            <w:webHidden/>
          </w:rPr>
        </w:r>
        <w:r w:rsidR="00F307C7">
          <w:rPr>
            <w:noProof/>
            <w:webHidden/>
          </w:rPr>
          <w:fldChar w:fldCharType="separate"/>
        </w:r>
        <w:r w:rsidR="00B04B2D">
          <w:rPr>
            <w:noProof/>
            <w:webHidden/>
          </w:rPr>
          <w:t>260</w:t>
        </w:r>
        <w:r w:rsidR="00F307C7">
          <w:rPr>
            <w:noProof/>
            <w:webHidden/>
          </w:rPr>
          <w:fldChar w:fldCharType="end"/>
        </w:r>
      </w:hyperlink>
    </w:p>
    <w:p w14:paraId="5356FC1C" w14:textId="47C1D3E9" w:rsidR="00F307C7" w:rsidRDefault="005146F7">
      <w:pPr>
        <w:pStyle w:val="Spistreci3"/>
        <w:rPr>
          <w:rFonts w:asciiTheme="minorHAnsi" w:eastAsiaTheme="minorEastAsia" w:hAnsiTheme="minorHAnsi" w:cstheme="minorBidi"/>
          <w:noProof/>
          <w:lang w:eastAsia="pl-PL"/>
        </w:rPr>
      </w:pPr>
      <w:hyperlink w:anchor="_Toc86311895" w:history="1">
        <w:r w:rsidR="00F307C7" w:rsidRPr="00D96E16">
          <w:rPr>
            <w:rStyle w:val="Hipercze"/>
            <w:noProof/>
          </w:rPr>
          <w:t>II.10.3 Działanie 10.3 Doskonalenie zawodowe</w:t>
        </w:r>
        <w:r w:rsidR="00F307C7">
          <w:rPr>
            <w:noProof/>
            <w:webHidden/>
          </w:rPr>
          <w:tab/>
        </w:r>
        <w:r w:rsidR="00F307C7">
          <w:rPr>
            <w:noProof/>
            <w:webHidden/>
          </w:rPr>
          <w:fldChar w:fldCharType="begin"/>
        </w:r>
        <w:r w:rsidR="00F307C7">
          <w:rPr>
            <w:noProof/>
            <w:webHidden/>
          </w:rPr>
          <w:instrText xml:space="preserve"> PAGEREF _Toc86311895 \h </w:instrText>
        </w:r>
        <w:r w:rsidR="00F307C7">
          <w:rPr>
            <w:noProof/>
            <w:webHidden/>
          </w:rPr>
        </w:r>
        <w:r w:rsidR="00F307C7">
          <w:rPr>
            <w:noProof/>
            <w:webHidden/>
          </w:rPr>
          <w:fldChar w:fldCharType="separate"/>
        </w:r>
        <w:r w:rsidR="00B04B2D">
          <w:rPr>
            <w:noProof/>
            <w:webHidden/>
          </w:rPr>
          <w:t>266</w:t>
        </w:r>
        <w:r w:rsidR="00F307C7">
          <w:rPr>
            <w:noProof/>
            <w:webHidden/>
          </w:rPr>
          <w:fldChar w:fldCharType="end"/>
        </w:r>
      </w:hyperlink>
    </w:p>
    <w:p w14:paraId="4B12A785" w14:textId="6DF1F7F4" w:rsidR="00F307C7" w:rsidRDefault="005146F7">
      <w:pPr>
        <w:pStyle w:val="Spistreci2"/>
        <w:rPr>
          <w:rFonts w:asciiTheme="minorHAnsi" w:eastAsiaTheme="minorEastAsia" w:hAnsiTheme="minorHAnsi" w:cstheme="minorBidi"/>
          <w:noProof/>
          <w:lang w:eastAsia="pl-PL"/>
        </w:rPr>
      </w:pPr>
      <w:hyperlink w:anchor="_Toc86311896" w:history="1">
        <w:r w:rsidR="00F307C7" w:rsidRPr="00D96E16">
          <w:rPr>
            <w:rStyle w:val="Hipercze"/>
            <w:noProof/>
          </w:rPr>
          <w:t>II.11 Oś Priorytetowa XI – Pomoc Techniczna</w:t>
        </w:r>
        <w:r w:rsidR="00F307C7">
          <w:rPr>
            <w:noProof/>
            <w:webHidden/>
          </w:rPr>
          <w:tab/>
        </w:r>
        <w:r w:rsidR="00F307C7">
          <w:rPr>
            <w:noProof/>
            <w:webHidden/>
          </w:rPr>
          <w:fldChar w:fldCharType="begin"/>
        </w:r>
        <w:r w:rsidR="00F307C7">
          <w:rPr>
            <w:noProof/>
            <w:webHidden/>
          </w:rPr>
          <w:instrText xml:space="preserve"> PAGEREF _Toc86311896 \h </w:instrText>
        </w:r>
        <w:r w:rsidR="00F307C7">
          <w:rPr>
            <w:noProof/>
            <w:webHidden/>
          </w:rPr>
        </w:r>
        <w:r w:rsidR="00F307C7">
          <w:rPr>
            <w:noProof/>
            <w:webHidden/>
          </w:rPr>
          <w:fldChar w:fldCharType="separate"/>
        </w:r>
        <w:r w:rsidR="00B04B2D">
          <w:rPr>
            <w:noProof/>
            <w:webHidden/>
          </w:rPr>
          <w:t>280</w:t>
        </w:r>
        <w:r w:rsidR="00F307C7">
          <w:rPr>
            <w:noProof/>
            <w:webHidden/>
          </w:rPr>
          <w:fldChar w:fldCharType="end"/>
        </w:r>
      </w:hyperlink>
    </w:p>
    <w:p w14:paraId="25B181FE" w14:textId="11EDE861" w:rsidR="00F307C7" w:rsidRDefault="005146F7">
      <w:pPr>
        <w:pStyle w:val="Spistreci2"/>
        <w:rPr>
          <w:rFonts w:asciiTheme="minorHAnsi" w:eastAsiaTheme="minorEastAsia" w:hAnsiTheme="minorHAnsi" w:cstheme="minorBidi"/>
          <w:noProof/>
          <w:lang w:eastAsia="pl-PL"/>
        </w:rPr>
      </w:pPr>
      <w:hyperlink w:anchor="_Toc86311897" w:history="1">
        <w:r w:rsidR="00F307C7" w:rsidRPr="00D96E16">
          <w:rPr>
            <w:rStyle w:val="Hipercze"/>
            <w:noProof/>
            <w:lang w:eastAsia="pl-PL"/>
          </w:rPr>
          <w:t>II.12 Oś Priorytetowa XII – REACT-EU dla Mazowsza</w:t>
        </w:r>
        <w:r w:rsidR="00F307C7">
          <w:rPr>
            <w:noProof/>
            <w:webHidden/>
          </w:rPr>
          <w:tab/>
        </w:r>
        <w:r w:rsidR="00F307C7">
          <w:rPr>
            <w:noProof/>
            <w:webHidden/>
          </w:rPr>
          <w:fldChar w:fldCharType="begin"/>
        </w:r>
        <w:r w:rsidR="00F307C7">
          <w:rPr>
            <w:noProof/>
            <w:webHidden/>
          </w:rPr>
          <w:instrText xml:space="preserve"> PAGEREF _Toc86311897 \h </w:instrText>
        </w:r>
        <w:r w:rsidR="00F307C7">
          <w:rPr>
            <w:noProof/>
            <w:webHidden/>
          </w:rPr>
        </w:r>
        <w:r w:rsidR="00F307C7">
          <w:rPr>
            <w:noProof/>
            <w:webHidden/>
          </w:rPr>
          <w:fldChar w:fldCharType="separate"/>
        </w:r>
        <w:r w:rsidR="00B04B2D">
          <w:rPr>
            <w:noProof/>
            <w:webHidden/>
          </w:rPr>
          <w:t>287</w:t>
        </w:r>
        <w:r w:rsidR="00F307C7">
          <w:rPr>
            <w:noProof/>
            <w:webHidden/>
          </w:rPr>
          <w:fldChar w:fldCharType="end"/>
        </w:r>
      </w:hyperlink>
    </w:p>
    <w:p w14:paraId="25D4BD99" w14:textId="52C846F5" w:rsidR="00F307C7" w:rsidRDefault="005146F7">
      <w:pPr>
        <w:pStyle w:val="Spistreci3"/>
        <w:rPr>
          <w:rFonts w:asciiTheme="minorHAnsi" w:eastAsiaTheme="minorEastAsia" w:hAnsiTheme="minorHAnsi" w:cstheme="minorBidi"/>
          <w:noProof/>
          <w:lang w:eastAsia="pl-PL"/>
        </w:rPr>
      </w:pPr>
      <w:hyperlink w:anchor="_Toc86311898" w:history="1">
        <w:r w:rsidR="00F307C7" w:rsidRPr="00D96E16">
          <w:rPr>
            <w:rStyle w:val="Hipercze"/>
            <w:rFonts w:cs="Arial"/>
            <w:noProof/>
          </w:rPr>
          <w:t>II.12.1 Działanie 12.1 REACT-EU dla termomodernizacji budynków użyteczności publicznej na Mazowszu</w:t>
        </w:r>
        <w:r w:rsidR="00F307C7">
          <w:rPr>
            <w:noProof/>
            <w:webHidden/>
          </w:rPr>
          <w:tab/>
        </w:r>
        <w:r w:rsidR="00F307C7">
          <w:rPr>
            <w:noProof/>
            <w:webHidden/>
          </w:rPr>
          <w:fldChar w:fldCharType="begin"/>
        </w:r>
        <w:r w:rsidR="00F307C7">
          <w:rPr>
            <w:noProof/>
            <w:webHidden/>
          </w:rPr>
          <w:instrText xml:space="preserve"> PAGEREF _Toc86311898 \h </w:instrText>
        </w:r>
        <w:r w:rsidR="00F307C7">
          <w:rPr>
            <w:noProof/>
            <w:webHidden/>
          </w:rPr>
        </w:r>
        <w:r w:rsidR="00F307C7">
          <w:rPr>
            <w:noProof/>
            <w:webHidden/>
          </w:rPr>
          <w:fldChar w:fldCharType="separate"/>
        </w:r>
        <w:r w:rsidR="00B04B2D">
          <w:rPr>
            <w:noProof/>
            <w:webHidden/>
          </w:rPr>
          <w:t>288</w:t>
        </w:r>
        <w:r w:rsidR="00F307C7">
          <w:rPr>
            <w:noProof/>
            <w:webHidden/>
          </w:rPr>
          <w:fldChar w:fldCharType="end"/>
        </w:r>
      </w:hyperlink>
    </w:p>
    <w:p w14:paraId="6D7A65A1" w14:textId="6D1C6EE5" w:rsidR="00F307C7" w:rsidRDefault="005146F7">
      <w:pPr>
        <w:pStyle w:val="Spistreci3"/>
        <w:rPr>
          <w:rFonts w:asciiTheme="minorHAnsi" w:eastAsiaTheme="minorEastAsia" w:hAnsiTheme="minorHAnsi" w:cstheme="minorBidi"/>
          <w:noProof/>
          <w:lang w:eastAsia="pl-PL"/>
        </w:rPr>
      </w:pPr>
      <w:hyperlink w:anchor="_Toc86311899" w:history="1">
        <w:r w:rsidR="00F307C7" w:rsidRPr="00D96E16">
          <w:rPr>
            <w:rStyle w:val="Hipercze"/>
            <w:noProof/>
          </w:rPr>
          <w:t>II.12.2 Działanie 12.2 REACT-EU dla e-usług na Mazowszu</w:t>
        </w:r>
        <w:r w:rsidR="00F307C7">
          <w:rPr>
            <w:noProof/>
            <w:webHidden/>
          </w:rPr>
          <w:tab/>
        </w:r>
        <w:r w:rsidR="00F307C7">
          <w:rPr>
            <w:noProof/>
            <w:webHidden/>
          </w:rPr>
          <w:fldChar w:fldCharType="begin"/>
        </w:r>
        <w:r w:rsidR="00F307C7">
          <w:rPr>
            <w:noProof/>
            <w:webHidden/>
          </w:rPr>
          <w:instrText xml:space="preserve"> PAGEREF _Toc86311899 \h </w:instrText>
        </w:r>
        <w:r w:rsidR="00F307C7">
          <w:rPr>
            <w:noProof/>
            <w:webHidden/>
          </w:rPr>
        </w:r>
        <w:r w:rsidR="00F307C7">
          <w:rPr>
            <w:noProof/>
            <w:webHidden/>
          </w:rPr>
          <w:fldChar w:fldCharType="separate"/>
        </w:r>
        <w:r w:rsidR="00B04B2D">
          <w:rPr>
            <w:noProof/>
            <w:webHidden/>
          </w:rPr>
          <w:t>295</w:t>
        </w:r>
        <w:r w:rsidR="00F307C7">
          <w:rPr>
            <w:noProof/>
            <w:webHidden/>
          </w:rPr>
          <w:fldChar w:fldCharType="end"/>
        </w:r>
      </w:hyperlink>
    </w:p>
    <w:p w14:paraId="0B99C388" w14:textId="3BB28140" w:rsidR="00F307C7" w:rsidRDefault="005146F7">
      <w:pPr>
        <w:pStyle w:val="Spistreci1"/>
        <w:rPr>
          <w:rFonts w:asciiTheme="minorHAnsi" w:eastAsiaTheme="minorEastAsia" w:hAnsiTheme="minorHAnsi" w:cstheme="minorBidi"/>
          <w:noProof/>
          <w:lang w:eastAsia="pl-PL"/>
        </w:rPr>
      </w:pPr>
      <w:hyperlink w:anchor="_Toc86311900" w:history="1">
        <w:r w:rsidR="00F307C7" w:rsidRPr="00D96E16">
          <w:rPr>
            <w:rStyle w:val="Hipercze"/>
            <w:noProof/>
          </w:rPr>
          <w:t>III.</w:t>
        </w:r>
        <w:r w:rsidR="00F307C7">
          <w:rPr>
            <w:rFonts w:asciiTheme="minorHAnsi" w:eastAsiaTheme="minorEastAsia" w:hAnsiTheme="minorHAnsi" w:cstheme="minorBidi"/>
            <w:noProof/>
            <w:lang w:eastAsia="pl-PL"/>
          </w:rPr>
          <w:tab/>
        </w:r>
        <w:r w:rsidR="00F307C7" w:rsidRPr="00D96E16">
          <w:rPr>
            <w:rStyle w:val="Hipercze"/>
            <w:noProof/>
          </w:rPr>
          <w:t>Indykatywny plan finansowy [EUR]</w:t>
        </w:r>
        <w:r w:rsidR="00F307C7">
          <w:rPr>
            <w:noProof/>
            <w:webHidden/>
          </w:rPr>
          <w:tab/>
        </w:r>
        <w:r w:rsidR="00F307C7">
          <w:rPr>
            <w:noProof/>
            <w:webHidden/>
          </w:rPr>
          <w:fldChar w:fldCharType="begin"/>
        </w:r>
        <w:r w:rsidR="00F307C7">
          <w:rPr>
            <w:noProof/>
            <w:webHidden/>
          </w:rPr>
          <w:instrText xml:space="preserve"> PAGEREF _Toc86311900 \h </w:instrText>
        </w:r>
        <w:r w:rsidR="00F307C7">
          <w:rPr>
            <w:noProof/>
            <w:webHidden/>
          </w:rPr>
        </w:r>
        <w:r w:rsidR="00F307C7">
          <w:rPr>
            <w:noProof/>
            <w:webHidden/>
          </w:rPr>
          <w:fldChar w:fldCharType="separate"/>
        </w:r>
        <w:r w:rsidR="00B04B2D">
          <w:rPr>
            <w:noProof/>
            <w:webHidden/>
          </w:rPr>
          <w:t>301</w:t>
        </w:r>
        <w:r w:rsidR="00F307C7">
          <w:rPr>
            <w:noProof/>
            <w:webHidden/>
          </w:rPr>
          <w:fldChar w:fldCharType="end"/>
        </w:r>
      </w:hyperlink>
    </w:p>
    <w:p w14:paraId="24EEFD91" w14:textId="2C846F7F" w:rsidR="00F307C7" w:rsidRDefault="005146F7">
      <w:pPr>
        <w:pStyle w:val="Spistreci1"/>
        <w:rPr>
          <w:rFonts w:asciiTheme="minorHAnsi" w:eastAsiaTheme="minorEastAsia" w:hAnsiTheme="minorHAnsi" w:cstheme="minorBidi"/>
          <w:noProof/>
          <w:lang w:eastAsia="pl-PL"/>
        </w:rPr>
      </w:pPr>
      <w:hyperlink w:anchor="_Toc86311901" w:history="1">
        <w:r w:rsidR="00F307C7" w:rsidRPr="00D96E16">
          <w:rPr>
            <w:rStyle w:val="Hipercze"/>
            <w:noProof/>
          </w:rPr>
          <w:t>IV.</w:t>
        </w:r>
        <w:r w:rsidR="00F307C7">
          <w:rPr>
            <w:rFonts w:asciiTheme="minorHAnsi" w:eastAsiaTheme="minorEastAsia" w:hAnsiTheme="minorHAnsi" w:cstheme="minorBidi"/>
            <w:noProof/>
            <w:lang w:eastAsia="pl-PL"/>
          </w:rPr>
          <w:tab/>
        </w:r>
        <w:r w:rsidR="00F307C7" w:rsidRPr="00D96E16">
          <w:rPr>
            <w:rStyle w:val="Hipercze"/>
            <w:noProof/>
          </w:rPr>
          <w:t>Wymiar terytorialny prowadzonej interwencji</w:t>
        </w:r>
        <w:r w:rsidR="00F307C7">
          <w:rPr>
            <w:noProof/>
            <w:webHidden/>
          </w:rPr>
          <w:tab/>
        </w:r>
        <w:r w:rsidR="00F307C7">
          <w:rPr>
            <w:noProof/>
            <w:webHidden/>
          </w:rPr>
          <w:fldChar w:fldCharType="begin"/>
        </w:r>
        <w:r w:rsidR="00F307C7">
          <w:rPr>
            <w:noProof/>
            <w:webHidden/>
          </w:rPr>
          <w:instrText xml:space="preserve"> PAGEREF _Toc86311901 \h </w:instrText>
        </w:r>
        <w:r w:rsidR="00F307C7">
          <w:rPr>
            <w:noProof/>
            <w:webHidden/>
          </w:rPr>
        </w:r>
        <w:r w:rsidR="00F307C7">
          <w:rPr>
            <w:noProof/>
            <w:webHidden/>
          </w:rPr>
          <w:fldChar w:fldCharType="separate"/>
        </w:r>
        <w:r w:rsidR="00B04B2D">
          <w:rPr>
            <w:noProof/>
            <w:webHidden/>
          </w:rPr>
          <w:t>307</w:t>
        </w:r>
        <w:r w:rsidR="00F307C7">
          <w:rPr>
            <w:noProof/>
            <w:webHidden/>
          </w:rPr>
          <w:fldChar w:fldCharType="end"/>
        </w:r>
      </w:hyperlink>
    </w:p>
    <w:p w14:paraId="7F827040" w14:textId="3B12B864" w:rsidR="00F307C7" w:rsidRDefault="005146F7">
      <w:pPr>
        <w:pStyle w:val="Spistreci2"/>
        <w:rPr>
          <w:rFonts w:asciiTheme="minorHAnsi" w:eastAsiaTheme="minorEastAsia" w:hAnsiTheme="minorHAnsi" w:cstheme="minorBidi"/>
          <w:noProof/>
          <w:lang w:eastAsia="pl-PL"/>
        </w:rPr>
      </w:pPr>
      <w:hyperlink w:anchor="_Toc86311902" w:history="1">
        <w:r w:rsidR="00F307C7" w:rsidRPr="00D96E16">
          <w:rPr>
            <w:rStyle w:val="Hipercze"/>
            <w:noProof/>
          </w:rPr>
          <w:t>IV.1 Wymiar terytorialny - formy obligatoryjne</w:t>
        </w:r>
        <w:r w:rsidR="00F307C7">
          <w:rPr>
            <w:noProof/>
            <w:webHidden/>
          </w:rPr>
          <w:tab/>
        </w:r>
        <w:r w:rsidR="00F307C7">
          <w:rPr>
            <w:noProof/>
            <w:webHidden/>
          </w:rPr>
          <w:fldChar w:fldCharType="begin"/>
        </w:r>
        <w:r w:rsidR="00F307C7">
          <w:rPr>
            <w:noProof/>
            <w:webHidden/>
          </w:rPr>
          <w:instrText xml:space="preserve"> PAGEREF _Toc86311902 \h </w:instrText>
        </w:r>
        <w:r w:rsidR="00F307C7">
          <w:rPr>
            <w:noProof/>
            <w:webHidden/>
          </w:rPr>
        </w:r>
        <w:r w:rsidR="00F307C7">
          <w:rPr>
            <w:noProof/>
            <w:webHidden/>
          </w:rPr>
          <w:fldChar w:fldCharType="separate"/>
        </w:r>
        <w:r w:rsidR="00B04B2D">
          <w:rPr>
            <w:noProof/>
            <w:webHidden/>
          </w:rPr>
          <w:t>307</w:t>
        </w:r>
        <w:r w:rsidR="00F307C7">
          <w:rPr>
            <w:noProof/>
            <w:webHidden/>
          </w:rPr>
          <w:fldChar w:fldCharType="end"/>
        </w:r>
      </w:hyperlink>
    </w:p>
    <w:p w14:paraId="4A193984" w14:textId="10C68193" w:rsidR="00F307C7" w:rsidRDefault="005146F7">
      <w:pPr>
        <w:pStyle w:val="Spistreci3"/>
        <w:rPr>
          <w:rFonts w:asciiTheme="minorHAnsi" w:eastAsiaTheme="minorEastAsia" w:hAnsiTheme="minorHAnsi" w:cstheme="minorBidi"/>
          <w:noProof/>
          <w:lang w:eastAsia="pl-PL"/>
        </w:rPr>
      </w:pPr>
      <w:hyperlink w:anchor="_Toc86311903" w:history="1">
        <w:r w:rsidR="00F307C7" w:rsidRPr="00D96E16">
          <w:rPr>
            <w:rStyle w:val="Hipercze"/>
            <w:rFonts w:cs="Arial"/>
            <w:noProof/>
          </w:rPr>
          <w:t>IV.1.1 Planowane wsparcie rewitalizacji w ramach RPO WM 2014-2020</w:t>
        </w:r>
        <w:r w:rsidR="00F307C7">
          <w:rPr>
            <w:noProof/>
            <w:webHidden/>
          </w:rPr>
          <w:tab/>
        </w:r>
        <w:r w:rsidR="00F307C7">
          <w:rPr>
            <w:noProof/>
            <w:webHidden/>
          </w:rPr>
          <w:fldChar w:fldCharType="begin"/>
        </w:r>
        <w:r w:rsidR="00F307C7">
          <w:rPr>
            <w:noProof/>
            <w:webHidden/>
          </w:rPr>
          <w:instrText xml:space="preserve"> PAGEREF _Toc86311903 \h </w:instrText>
        </w:r>
        <w:r w:rsidR="00F307C7">
          <w:rPr>
            <w:noProof/>
            <w:webHidden/>
          </w:rPr>
        </w:r>
        <w:r w:rsidR="00F307C7">
          <w:rPr>
            <w:noProof/>
            <w:webHidden/>
          </w:rPr>
          <w:fldChar w:fldCharType="separate"/>
        </w:r>
        <w:r w:rsidR="00B04B2D">
          <w:rPr>
            <w:noProof/>
            <w:webHidden/>
          </w:rPr>
          <w:t>307</w:t>
        </w:r>
        <w:r w:rsidR="00F307C7">
          <w:rPr>
            <w:noProof/>
            <w:webHidden/>
          </w:rPr>
          <w:fldChar w:fldCharType="end"/>
        </w:r>
      </w:hyperlink>
    </w:p>
    <w:p w14:paraId="44C056F1" w14:textId="15B72D77" w:rsidR="00F307C7" w:rsidRDefault="005146F7">
      <w:pPr>
        <w:pStyle w:val="Spistreci3"/>
        <w:rPr>
          <w:rFonts w:asciiTheme="minorHAnsi" w:eastAsiaTheme="minorEastAsia" w:hAnsiTheme="minorHAnsi" w:cstheme="minorBidi"/>
          <w:noProof/>
          <w:lang w:eastAsia="pl-PL"/>
        </w:rPr>
      </w:pPr>
      <w:hyperlink w:anchor="_Toc86311904" w:history="1">
        <w:r w:rsidR="00F307C7" w:rsidRPr="00D96E16">
          <w:rPr>
            <w:rStyle w:val="Hipercze"/>
            <w:rFonts w:cs="Arial"/>
            <w:noProof/>
          </w:rPr>
          <w:t>IV.1.2 Wsparcie przedsięwzięć z zakresu zrównoważonego rozwoju obszarów funkcjonalnych miast wojewódzkich w ramach ZIT</w:t>
        </w:r>
        <w:r w:rsidR="00F307C7">
          <w:rPr>
            <w:noProof/>
            <w:webHidden/>
          </w:rPr>
          <w:tab/>
        </w:r>
        <w:r w:rsidR="00F307C7">
          <w:rPr>
            <w:noProof/>
            <w:webHidden/>
          </w:rPr>
          <w:fldChar w:fldCharType="begin"/>
        </w:r>
        <w:r w:rsidR="00F307C7">
          <w:rPr>
            <w:noProof/>
            <w:webHidden/>
          </w:rPr>
          <w:instrText xml:space="preserve"> PAGEREF _Toc86311904 \h </w:instrText>
        </w:r>
        <w:r w:rsidR="00F307C7">
          <w:rPr>
            <w:noProof/>
            <w:webHidden/>
          </w:rPr>
        </w:r>
        <w:r w:rsidR="00F307C7">
          <w:rPr>
            <w:noProof/>
            <w:webHidden/>
          </w:rPr>
          <w:fldChar w:fldCharType="separate"/>
        </w:r>
        <w:r w:rsidR="00B04B2D">
          <w:rPr>
            <w:noProof/>
            <w:webHidden/>
          </w:rPr>
          <w:t>309</w:t>
        </w:r>
        <w:r w:rsidR="00F307C7">
          <w:rPr>
            <w:noProof/>
            <w:webHidden/>
          </w:rPr>
          <w:fldChar w:fldCharType="end"/>
        </w:r>
      </w:hyperlink>
    </w:p>
    <w:p w14:paraId="21D43B29" w14:textId="5C660CCD" w:rsidR="00F307C7" w:rsidRDefault="005146F7">
      <w:pPr>
        <w:pStyle w:val="Spistreci3"/>
        <w:rPr>
          <w:rFonts w:asciiTheme="minorHAnsi" w:eastAsiaTheme="minorEastAsia" w:hAnsiTheme="minorHAnsi" w:cstheme="minorBidi"/>
          <w:noProof/>
          <w:lang w:eastAsia="pl-PL"/>
        </w:rPr>
      </w:pPr>
      <w:hyperlink w:anchor="_Toc86311905" w:history="1">
        <w:r w:rsidR="00F307C7" w:rsidRPr="00D96E16">
          <w:rPr>
            <w:rStyle w:val="Hipercze"/>
            <w:rFonts w:cs="Arial"/>
            <w:noProof/>
          </w:rPr>
          <w:t>IV.1.3 Obszary wiejskie</w:t>
        </w:r>
        <w:r w:rsidR="00F307C7">
          <w:rPr>
            <w:noProof/>
            <w:webHidden/>
          </w:rPr>
          <w:tab/>
        </w:r>
        <w:r w:rsidR="00F307C7">
          <w:rPr>
            <w:noProof/>
            <w:webHidden/>
          </w:rPr>
          <w:fldChar w:fldCharType="begin"/>
        </w:r>
        <w:r w:rsidR="00F307C7">
          <w:rPr>
            <w:noProof/>
            <w:webHidden/>
          </w:rPr>
          <w:instrText xml:space="preserve"> PAGEREF _Toc86311905 \h </w:instrText>
        </w:r>
        <w:r w:rsidR="00F307C7">
          <w:rPr>
            <w:noProof/>
            <w:webHidden/>
          </w:rPr>
        </w:r>
        <w:r w:rsidR="00F307C7">
          <w:rPr>
            <w:noProof/>
            <w:webHidden/>
          </w:rPr>
          <w:fldChar w:fldCharType="separate"/>
        </w:r>
        <w:r w:rsidR="00B04B2D">
          <w:rPr>
            <w:noProof/>
            <w:webHidden/>
          </w:rPr>
          <w:t>310</w:t>
        </w:r>
        <w:r w:rsidR="00F307C7">
          <w:rPr>
            <w:noProof/>
            <w:webHidden/>
          </w:rPr>
          <w:fldChar w:fldCharType="end"/>
        </w:r>
      </w:hyperlink>
    </w:p>
    <w:p w14:paraId="65EE650A" w14:textId="48EA80DB" w:rsidR="00F307C7" w:rsidRDefault="005146F7">
      <w:pPr>
        <w:pStyle w:val="Spistreci2"/>
        <w:rPr>
          <w:rFonts w:asciiTheme="minorHAnsi" w:eastAsiaTheme="minorEastAsia" w:hAnsiTheme="minorHAnsi" w:cstheme="minorBidi"/>
          <w:noProof/>
          <w:lang w:eastAsia="pl-PL"/>
        </w:rPr>
      </w:pPr>
      <w:hyperlink w:anchor="_Toc86311906" w:history="1">
        <w:r w:rsidR="00F307C7" w:rsidRPr="00D96E16">
          <w:rPr>
            <w:rStyle w:val="Hipercze"/>
            <w:rFonts w:cs="Arial"/>
            <w:noProof/>
          </w:rPr>
          <w:t>IV.2 Wymiar terytorialny - formy fakultatywne</w:t>
        </w:r>
        <w:r w:rsidR="00F307C7">
          <w:rPr>
            <w:noProof/>
            <w:webHidden/>
          </w:rPr>
          <w:tab/>
        </w:r>
        <w:r w:rsidR="00F307C7">
          <w:rPr>
            <w:noProof/>
            <w:webHidden/>
          </w:rPr>
          <w:fldChar w:fldCharType="begin"/>
        </w:r>
        <w:r w:rsidR="00F307C7">
          <w:rPr>
            <w:noProof/>
            <w:webHidden/>
          </w:rPr>
          <w:instrText xml:space="preserve"> PAGEREF _Toc86311906 \h </w:instrText>
        </w:r>
        <w:r w:rsidR="00F307C7">
          <w:rPr>
            <w:noProof/>
            <w:webHidden/>
          </w:rPr>
        </w:r>
        <w:r w:rsidR="00F307C7">
          <w:rPr>
            <w:noProof/>
            <w:webHidden/>
          </w:rPr>
          <w:fldChar w:fldCharType="separate"/>
        </w:r>
        <w:r w:rsidR="00B04B2D">
          <w:rPr>
            <w:noProof/>
            <w:webHidden/>
          </w:rPr>
          <w:t>314</w:t>
        </w:r>
        <w:r w:rsidR="00F307C7">
          <w:rPr>
            <w:noProof/>
            <w:webHidden/>
          </w:rPr>
          <w:fldChar w:fldCharType="end"/>
        </w:r>
      </w:hyperlink>
    </w:p>
    <w:p w14:paraId="05A725F9" w14:textId="215AC93F" w:rsidR="00F307C7" w:rsidRDefault="005146F7">
      <w:pPr>
        <w:pStyle w:val="Spistreci3"/>
        <w:rPr>
          <w:rFonts w:asciiTheme="minorHAnsi" w:eastAsiaTheme="minorEastAsia" w:hAnsiTheme="minorHAnsi" w:cstheme="minorBidi"/>
          <w:noProof/>
          <w:lang w:eastAsia="pl-PL"/>
        </w:rPr>
      </w:pPr>
      <w:hyperlink w:anchor="_Toc86311907" w:history="1">
        <w:r w:rsidR="00F307C7" w:rsidRPr="00D96E16">
          <w:rPr>
            <w:rStyle w:val="Hipercze"/>
            <w:rFonts w:cs="Arial"/>
            <w:noProof/>
          </w:rPr>
          <w:t>IV.2.1. RLKS</w:t>
        </w:r>
        <w:r w:rsidR="00F307C7">
          <w:rPr>
            <w:noProof/>
            <w:webHidden/>
          </w:rPr>
          <w:tab/>
        </w:r>
        <w:r w:rsidR="00F307C7">
          <w:rPr>
            <w:noProof/>
            <w:webHidden/>
          </w:rPr>
          <w:fldChar w:fldCharType="begin"/>
        </w:r>
        <w:r w:rsidR="00F307C7">
          <w:rPr>
            <w:noProof/>
            <w:webHidden/>
          </w:rPr>
          <w:instrText xml:space="preserve"> PAGEREF _Toc86311907 \h </w:instrText>
        </w:r>
        <w:r w:rsidR="00F307C7">
          <w:rPr>
            <w:noProof/>
            <w:webHidden/>
          </w:rPr>
        </w:r>
        <w:r w:rsidR="00F307C7">
          <w:rPr>
            <w:noProof/>
            <w:webHidden/>
          </w:rPr>
          <w:fldChar w:fldCharType="separate"/>
        </w:r>
        <w:r w:rsidR="00B04B2D">
          <w:rPr>
            <w:noProof/>
            <w:webHidden/>
          </w:rPr>
          <w:t>314</w:t>
        </w:r>
        <w:r w:rsidR="00F307C7">
          <w:rPr>
            <w:noProof/>
            <w:webHidden/>
          </w:rPr>
          <w:fldChar w:fldCharType="end"/>
        </w:r>
      </w:hyperlink>
    </w:p>
    <w:p w14:paraId="7868862A" w14:textId="6E382C42" w:rsidR="00F307C7" w:rsidRDefault="005146F7">
      <w:pPr>
        <w:pStyle w:val="Spistreci3"/>
        <w:rPr>
          <w:rFonts w:asciiTheme="minorHAnsi" w:eastAsiaTheme="minorEastAsia" w:hAnsiTheme="minorHAnsi" w:cstheme="minorBidi"/>
          <w:noProof/>
          <w:lang w:eastAsia="pl-PL"/>
        </w:rPr>
      </w:pPr>
      <w:hyperlink w:anchor="_Toc86311908" w:history="1">
        <w:r w:rsidR="00F307C7" w:rsidRPr="00D96E16">
          <w:rPr>
            <w:rStyle w:val="Hipercze"/>
            <w:rFonts w:cs="Arial"/>
            <w:noProof/>
          </w:rPr>
          <w:t>IV.2.2 Wsparcie przedsięwzięć z zakresu zrównoważonego rozwoju innych obszarów miejskich niż obszary funkcjonalne miast wojewódzkich (w tym ZIT, instrumenty spełniające kryteria artykułu 36 rozporządzenia ogólnego oraz artykułu 7 rozporządzenia EFRR)</w:t>
        </w:r>
        <w:r w:rsidR="00F307C7">
          <w:rPr>
            <w:noProof/>
            <w:webHidden/>
          </w:rPr>
          <w:tab/>
        </w:r>
        <w:r w:rsidR="00F307C7">
          <w:rPr>
            <w:noProof/>
            <w:webHidden/>
          </w:rPr>
          <w:fldChar w:fldCharType="begin"/>
        </w:r>
        <w:r w:rsidR="00F307C7">
          <w:rPr>
            <w:noProof/>
            <w:webHidden/>
          </w:rPr>
          <w:instrText xml:space="preserve"> PAGEREF _Toc86311908 \h </w:instrText>
        </w:r>
        <w:r w:rsidR="00F307C7">
          <w:rPr>
            <w:noProof/>
            <w:webHidden/>
          </w:rPr>
        </w:r>
        <w:r w:rsidR="00F307C7">
          <w:rPr>
            <w:noProof/>
            <w:webHidden/>
          </w:rPr>
          <w:fldChar w:fldCharType="separate"/>
        </w:r>
        <w:r w:rsidR="00B04B2D">
          <w:rPr>
            <w:noProof/>
            <w:webHidden/>
          </w:rPr>
          <w:t>315</w:t>
        </w:r>
        <w:r w:rsidR="00F307C7">
          <w:rPr>
            <w:noProof/>
            <w:webHidden/>
          </w:rPr>
          <w:fldChar w:fldCharType="end"/>
        </w:r>
      </w:hyperlink>
    </w:p>
    <w:p w14:paraId="5CEFE8C0" w14:textId="2CCDADBD" w:rsidR="00F307C7" w:rsidRDefault="005146F7">
      <w:pPr>
        <w:pStyle w:val="Spistreci3"/>
        <w:rPr>
          <w:rFonts w:asciiTheme="minorHAnsi" w:eastAsiaTheme="minorEastAsia" w:hAnsiTheme="minorHAnsi" w:cstheme="minorBidi"/>
          <w:noProof/>
          <w:lang w:eastAsia="pl-PL"/>
        </w:rPr>
      </w:pPr>
      <w:hyperlink w:anchor="_Toc86311909" w:history="1">
        <w:r w:rsidR="00F307C7" w:rsidRPr="00D96E16">
          <w:rPr>
            <w:rStyle w:val="Hipercze"/>
            <w:rFonts w:cs="Arial"/>
            <w:noProof/>
          </w:rPr>
          <w:t>IV.2.3 Wsparcie ZIT poza zintegrowanymi przedsięwzięciami z zakresu zrównoważonego rozwoju obszarów miejskich (instrumenty spełniające kryteria artykułu 36 rozporządzenia ogólnego inne niż obszary miejskie)</w:t>
        </w:r>
        <w:r w:rsidR="00F307C7">
          <w:rPr>
            <w:noProof/>
            <w:webHidden/>
          </w:rPr>
          <w:tab/>
        </w:r>
        <w:r w:rsidR="00F307C7">
          <w:rPr>
            <w:noProof/>
            <w:webHidden/>
          </w:rPr>
          <w:fldChar w:fldCharType="begin"/>
        </w:r>
        <w:r w:rsidR="00F307C7">
          <w:rPr>
            <w:noProof/>
            <w:webHidden/>
          </w:rPr>
          <w:instrText xml:space="preserve"> PAGEREF _Toc86311909 \h </w:instrText>
        </w:r>
        <w:r w:rsidR="00F307C7">
          <w:rPr>
            <w:noProof/>
            <w:webHidden/>
          </w:rPr>
        </w:r>
        <w:r w:rsidR="00F307C7">
          <w:rPr>
            <w:noProof/>
            <w:webHidden/>
          </w:rPr>
          <w:fldChar w:fldCharType="separate"/>
        </w:r>
        <w:r w:rsidR="00B04B2D">
          <w:rPr>
            <w:noProof/>
            <w:webHidden/>
          </w:rPr>
          <w:t>315</w:t>
        </w:r>
        <w:r w:rsidR="00F307C7">
          <w:rPr>
            <w:noProof/>
            <w:webHidden/>
          </w:rPr>
          <w:fldChar w:fldCharType="end"/>
        </w:r>
      </w:hyperlink>
    </w:p>
    <w:p w14:paraId="7AC0F260" w14:textId="2BFE71C3" w:rsidR="00F307C7" w:rsidRDefault="005146F7">
      <w:pPr>
        <w:pStyle w:val="Spistreci3"/>
        <w:rPr>
          <w:rFonts w:asciiTheme="minorHAnsi" w:eastAsiaTheme="minorEastAsia" w:hAnsiTheme="minorHAnsi" w:cstheme="minorBidi"/>
          <w:noProof/>
          <w:lang w:eastAsia="pl-PL"/>
        </w:rPr>
      </w:pPr>
      <w:hyperlink w:anchor="_Toc86311910" w:history="1">
        <w:r w:rsidR="00F307C7" w:rsidRPr="00D96E16">
          <w:rPr>
            <w:rStyle w:val="Hipercze"/>
            <w:rFonts w:cs="Arial"/>
            <w:noProof/>
          </w:rPr>
          <w:t>IV.2.4 Inne instrumenty terytorialne</w:t>
        </w:r>
        <w:r w:rsidR="00F307C7">
          <w:rPr>
            <w:noProof/>
            <w:webHidden/>
          </w:rPr>
          <w:tab/>
        </w:r>
        <w:r w:rsidR="00F307C7">
          <w:rPr>
            <w:noProof/>
            <w:webHidden/>
          </w:rPr>
          <w:fldChar w:fldCharType="begin"/>
        </w:r>
        <w:r w:rsidR="00F307C7">
          <w:rPr>
            <w:noProof/>
            <w:webHidden/>
          </w:rPr>
          <w:instrText xml:space="preserve"> PAGEREF _Toc86311910 \h </w:instrText>
        </w:r>
        <w:r w:rsidR="00F307C7">
          <w:rPr>
            <w:noProof/>
            <w:webHidden/>
          </w:rPr>
        </w:r>
        <w:r w:rsidR="00F307C7">
          <w:rPr>
            <w:noProof/>
            <w:webHidden/>
          </w:rPr>
          <w:fldChar w:fldCharType="separate"/>
        </w:r>
        <w:r w:rsidR="00B04B2D">
          <w:rPr>
            <w:noProof/>
            <w:webHidden/>
          </w:rPr>
          <w:t>315</w:t>
        </w:r>
        <w:r w:rsidR="00F307C7">
          <w:rPr>
            <w:noProof/>
            <w:webHidden/>
          </w:rPr>
          <w:fldChar w:fldCharType="end"/>
        </w:r>
      </w:hyperlink>
    </w:p>
    <w:p w14:paraId="571F4AE7" w14:textId="6BA56400" w:rsidR="00F307C7" w:rsidRDefault="005146F7">
      <w:pPr>
        <w:pStyle w:val="Spistreci1"/>
        <w:rPr>
          <w:rFonts w:asciiTheme="minorHAnsi" w:eastAsiaTheme="minorEastAsia" w:hAnsiTheme="minorHAnsi" w:cstheme="minorBidi"/>
          <w:noProof/>
          <w:lang w:eastAsia="pl-PL"/>
        </w:rPr>
      </w:pPr>
      <w:hyperlink w:anchor="_Toc86311911" w:history="1">
        <w:r w:rsidR="00F307C7" w:rsidRPr="00D96E16">
          <w:rPr>
            <w:rStyle w:val="Hipercze"/>
            <w:noProof/>
          </w:rPr>
          <w:t>V.</w:t>
        </w:r>
        <w:r w:rsidR="00F307C7">
          <w:rPr>
            <w:rFonts w:asciiTheme="minorHAnsi" w:eastAsiaTheme="minorEastAsia" w:hAnsiTheme="minorHAnsi" w:cstheme="minorBidi"/>
            <w:noProof/>
            <w:lang w:eastAsia="pl-PL"/>
          </w:rPr>
          <w:tab/>
        </w:r>
        <w:r w:rsidR="00F307C7" w:rsidRPr="00D96E16">
          <w:rPr>
            <w:rStyle w:val="Hipercze"/>
            <w:noProof/>
          </w:rPr>
          <w:t>Wykaz najważniejszych dokumentów służących realizacji RPO WM 2014-2020</w:t>
        </w:r>
        <w:r w:rsidR="00F307C7">
          <w:rPr>
            <w:noProof/>
            <w:webHidden/>
          </w:rPr>
          <w:tab/>
        </w:r>
        <w:r w:rsidR="00F307C7">
          <w:rPr>
            <w:noProof/>
            <w:webHidden/>
          </w:rPr>
          <w:fldChar w:fldCharType="begin"/>
        </w:r>
        <w:r w:rsidR="00F307C7">
          <w:rPr>
            <w:noProof/>
            <w:webHidden/>
          </w:rPr>
          <w:instrText xml:space="preserve"> PAGEREF _Toc86311911 \h </w:instrText>
        </w:r>
        <w:r w:rsidR="00F307C7">
          <w:rPr>
            <w:noProof/>
            <w:webHidden/>
          </w:rPr>
        </w:r>
        <w:r w:rsidR="00F307C7">
          <w:rPr>
            <w:noProof/>
            <w:webHidden/>
          </w:rPr>
          <w:fldChar w:fldCharType="separate"/>
        </w:r>
        <w:r w:rsidR="00B04B2D">
          <w:rPr>
            <w:noProof/>
            <w:webHidden/>
          </w:rPr>
          <w:t>321</w:t>
        </w:r>
        <w:r w:rsidR="00F307C7">
          <w:rPr>
            <w:noProof/>
            <w:webHidden/>
          </w:rPr>
          <w:fldChar w:fldCharType="end"/>
        </w:r>
      </w:hyperlink>
    </w:p>
    <w:p w14:paraId="66896DD6" w14:textId="17243029" w:rsidR="00F307C7" w:rsidRDefault="005146F7">
      <w:pPr>
        <w:pStyle w:val="Spistreci2"/>
        <w:rPr>
          <w:rFonts w:asciiTheme="minorHAnsi" w:eastAsiaTheme="minorEastAsia" w:hAnsiTheme="minorHAnsi" w:cstheme="minorBidi"/>
          <w:noProof/>
          <w:lang w:eastAsia="pl-PL"/>
        </w:rPr>
      </w:pPr>
      <w:hyperlink w:anchor="_Toc86311912" w:history="1">
        <w:r w:rsidR="00F307C7" w:rsidRPr="00D96E16">
          <w:rPr>
            <w:rStyle w:val="Hipercze"/>
            <w:noProof/>
          </w:rPr>
          <w:t>V.1  Wykaz dokumentów krajowych i unijnych</w:t>
        </w:r>
        <w:r w:rsidR="00F307C7">
          <w:rPr>
            <w:noProof/>
            <w:webHidden/>
          </w:rPr>
          <w:tab/>
        </w:r>
        <w:r w:rsidR="00F307C7">
          <w:rPr>
            <w:noProof/>
            <w:webHidden/>
          </w:rPr>
          <w:fldChar w:fldCharType="begin"/>
        </w:r>
        <w:r w:rsidR="00F307C7">
          <w:rPr>
            <w:noProof/>
            <w:webHidden/>
          </w:rPr>
          <w:instrText xml:space="preserve"> PAGEREF _Toc86311912 \h </w:instrText>
        </w:r>
        <w:r w:rsidR="00F307C7">
          <w:rPr>
            <w:noProof/>
            <w:webHidden/>
          </w:rPr>
        </w:r>
        <w:r w:rsidR="00F307C7">
          <w:rPr>
            <w:noProof/>
            <w:webHidden/>
          </w:rPr>
          <w:fldChar w:fldCharType="separate"/>
        </w:r>
        <w:r w:rsidR="00B04B2D">
          <w:rPr>
            <w:noProof/>
            <w:webHidden/>
          </w:rPr>
          <w:t>321</w:t>
        </w:r>
        <w:r w:rsidR="00F307C7">
          <w:rPr>
            <w:noProof/>
            <w:webHidden/>
          </w:rPr>
          <w:fldChar w:fldCharType="end"/>
        </w:r>
      </w:hyperlink>
    </w:p>
    <w:p w14:paraId="4147967D" w14:textId="7036522C" w:rsidR="00F307C7" w:rsidRDefault="005146F7">
      <w:pPr>
        <w:pStyle w:val="Spistreci3"/>
        <w:rPr>
          <w:rFonts w:asciiTheme="minorHAnsi" w:eastAsiaTheme="minorEastAsia" w:hAnsiTheme="minorHAnsi" w:cstheme="minorBidi"/>
          <w:noProof/>
          <w:lang w:eastAsia="pl-PL"/>
        </w:rPr>
      </w:pPr>
      <w:hyperlink w:anchor="_Toc86311913" w:history="1">
        <w:r w:rsidR="00F307C7" w:rsidRPr="00D96E16">
          <w:rPr>
            <w:rStyle w:val="Hipercze"/>
            <w:rFonts w:cs="Arial"/>
            <w:noProof/>
          </w:rPr>
          <w:t>V.1.1. Wykaz rozporządzeń, decyzji i komunikatów UE</w:t>
        </w:r>
        <w:r w:rsidR="00F307C7">
          <w:rPr>
            <w:noProof/>
            <w:webHidden/>
          </w:rPr>
          <w:tab/>
        </w:r>
        <w:r w:rsidR="00F307C7">
          <w:rPr>
            <w:noProof/>
            <w:webHidden/>
          </w:rPr>
          <w:fldChar w:fldCharType="begin"/>
        </w:r>
        <w:r w:rsidR="00F307C7">
          <w:rPr>
            <w:noProof/>
            <w:webHidden/>
          </w:rPr>
          <w:instrText xml:space="preserve"> PAGEREF _Toc86311913 \h </w:instrText>
        </w:r>
        <w:r w:rsidR="00F307C7">
          <w:rPr>
            <w:noProof/>
            <w:webHidden/>
          </w:rPr>
        </w:r>
        <w:r w:rsidR="00F307C7">
          <w:rPr>
            <w:noProof/>
            <w:webHidden/>
          </w:rPr>
          <w:fldChar w:fldCharType="separate"/>
        </w:r>
        <w:r w:rsidR="00B04B2D">
          <w:rPr>
            <w:noProof/>
            <w:webHidden/>
          </w:rPr>
          <w:t>321</w:t>
        </w:r>
        <w:r w:rsidR="00F307C7">
          <w:rPr>
            <w:noProof/>
            <w:webHidden/>
          </w:rPr>
          <w:fldChar w:fldCharType="end"/>
        </w:r>
      </w:hyperlink>
    </w:p>
    <w:p w14:paraId="72651AE4" w14:textId="3AFB93BE" w:rsidR="00F307C7" w:rsidRDefault="005146F7">
      <w:pPr>
        <w:pStyle w:val="Spistreci2"/>
        <w:rPr>
          <w:rFonts w:asciiTheme="minorHAnsi" w:eastAsiaTheme="minorEastAsia" w:hAnsiTheme="minorHAnsi" w:cstheme="minorBidi"/>
          <w:noProof/>
          <w:lang w:eastAsia="pl-PL"/>
        </w:rPr>
      </w:pPr>
      <w:hyperlink w:anchor="_Toc86311914" w:history="1">
        <w:r w:rsidR="00F307C7" w:rsidRPr="00D96E16">
          <w:rPr>
            <w:rStyle w:val="Hipercze"/>
            <w:noProof/>
            <w:snapToGrid w:val="0"/>
            <w:w w:val="0"/>
          </w:rPr>
          <w:t xml:space="preserve">V.2 </w:t>
        </w:r>
        <w:r w:rsidR="00F307C7" w:rsidRPr="00D96E16">
          <w:rPr>
            <w:rStyle w:val="Hipercze"/>
            <w:noProof/>
          </w:rPr>
          <w:t>Wykaz wytycznych</w:t>
        </w:r>
        <w:r w:rsidR="00F307C7">
          <w:rPr>
            <w:noProof/>
            <w:webHidden/>
          </w:rPr>
          <w:tab/>
        </w:r>
        <w:r w:rsidR="00F307C7">
          <w:rPr>
            <w:noProof/>
            <w:webHidden/>
          </w:rPr>
          <w:fldChar w:fldCharType="begin"/>
        </w:r>
        <w:r w:rsidR="00F307C7">
          <w:rPr>
            <w:noProof/>
            <w:webHidden/>
          </w:rPr>
          <w:instrText xml:space="preserve"> PAGEREF _Toc86311914 \h </w:instrText>
        </w:r>
        <w:r w:rsidR="00F307C7">
          <w:rPr>
            <w:noProof/>
            <w:webHidden/>
          </w:rPr>
        </w:r>
        <w:r w:rsidR="00F307C7">
          <w:rPr>
            <w:noProof/>
            <w:webHidden/>
          </w:rPr>
          <w:fldChar w:fldCharType="separate"/>
        </w:r>
        <w:r w:rsidR="00B04B2D">
          <w:rPr>
            <w:noProof/>
            <w:webHidden/>
          </w:rPr>
          <w:t>323</w:t>
        </w:r>
        <w:r w:rsidR="00F307C7">
          <w:rPr>
            <w:noProof/>
            <w:webHidden/>
          </w:rPr>
          <w:fldChar w:fldCharType="end"/>
        </w:r>
      </w:hyperlink>
    </w:p>
    <w:p w14:paraId="2BC582BB" w14:textId="5233B2EC" w:rsidR="00F307C7" w:rsidRDefault="005146F7">
      <w:pPr>
        <w:pStyle w:val="Spistreci3"/>
        <w:rPr>
          <w:rFonts w:asciiTheme="minorHAnsi" w:eastAsiaTheme="minorEastAsia" w:hAnsiTheme="minorHAnsi" w:cstheme="minorBidi"/>
          <w:noProof/>
          <w:lang w:eastAsia="pl-PL"/>
        </w:rPr>
      </w:pPr>
      <w:hyperlink w:anchor="_Toc86311915" w:history="1">
        <w:r w:rsidR="00F307C7" w:rsidRPr="00D96E16">
          <w:rPr>
            <w:rStyle w:val="Hipercze"/>
            <w:rFonts w:cs="Arial"/>
            <w:noProof/>
          </w:rPr>
          <w:t>V.2.1. Wykaz wytycznych UE</w:t>
        </w:r>
        <w:r w:rsidR="00F307C7">
          <w:rPr>
            <w:noProof/>
            <w:webHidden/>
          </w:rPr>
          <w:tab/>
        </w:r>
        <w:r w:rsidR="00F307C7">
          <w:rPr>
            <w:noProof/>
            <w:webHidden/>
          </w:rPr>
          <w:fldChar w:fldCharType="begin"/>
        </w:r>
        <w:r w:rsidR="00F307C7">
          <w:rPr>
            <w:noProof/>
            <w:webHidden/>
          </w:rPr>
          <w:instrText xml:space="preserve"> PAGEREF _Toc86311915 \h </w:instrText>
        </w:r>
        <w:r w:rsidR="00F307C7">
          <w:rPr>
            <w:noProof/>
            <w:webHidden/>
          </w:rPr>
        </w:r>
        <w:r w:rsidR="00F307C7">
          <w:rPr>
            <w:noProof/>
            <w:webHidden/>
          </w:rPr>
          <w:fldChar w:fldCharType="separate"/>
        </w:r>
        <w:r w:rsidR="00B04B2D">
          <w:rPr>
            <w:noProof/>
            <w:webHidden/>
          </w:rPr>
          <w:t>325</w:t>
        </w:r>
        <w:r w:rsidR="00F307C7">
          <w:rPr>
            <w:noProof/>
            <w:webHidden/>
          </w:rPr>
          <w:fldChar w:fldCharType="end"/>
        </w:r>
      </w:hyperlink>
    </w:p>
    <w:p w14:paraId="53351AF8" w14:textId="2A35AF05" w:rsidR="00F307C7" w:rsidRDefault="005146F7">
      <w:pPr>
        <w:pStyle w:val="Spistreci3"/>
        <w:rPr>
          <w:rFonts w:asciiTheme="minorHAnsi" w:eastAsiaTheme="minorEastAsia" w:hAnsiTheme="minorHAnsi" w:cstheme="minorBidi"/>
          <w:noProof/>
          <w:lang w:eastAsia="pl-PL"/>
        </w:rPr>
      </w:pPr>
      <w:hyperlink w:anchor="_Toc86311916" w:history="1">
        <w:r w:rsidR="00F307C7" w:rsidRPr="00D96E16">
          <w:rPr>
            <w:rStyle w:val="Hipercze"/>
            <w:rFonts w:cs="Arial"/>
            <w:noProof/>
          </w:rPr>
          <w:t>V.2.2. Wykaz krajowych wytycznych</w:t>
        </w:r>
        <w:r w:rsidR="00F307C7">
          <w:rPr>
            <w:noProof/>
            <w:webHidden/>
          </w:rPr>
          <w:tab/>
        </w:r>
        <w:r w:rsidR="00F307C7">
          <w:rPr>
            <w:noProof/>
            <w:webHidden/>
          </w:rPr>
          <w:fldChar w:fldCharType="begin"/>
        </w:r>
        <w:r w:rsidR="00F307C7">
          <w:rPr>
            <w:noProof/>
            <w:webHidden/>
          </w:rPr>
          <w:instrText xml:space="preserve"> PAGEREF _Toc86311916 \h </w:instrText>
        </w:r>
        <w:r w:rsidR="00F307C7">
          <w:rPr>
            <w:noProof/>
            <w:webHidden/>
          </w:rPr>
        </w:r>
        <w:r w:rsidR="00F307C7">
          <w:rPr>
            <w:noProof/>
            <w:webHidden/>
          </w:rPr>
          <w:fldChar w:fldCharType="separate"/>
        </w:r>
        <w:r w:rsidR="00B04B2D">
          <w:rPr>
            <w:noProof/>
            <w:webHidden/>
          </w:rPr>
          <w:t>325</w:t>
        </w:r>
        <w:r w:rsidR="00F307C7">
          <w:rPr>
            <w:noProof/>
            <w:webHidden/>
          </w:rPr>
          <w:fldChar w:fldCharType="end"/>
        </w:r>
      </w:hyperlink>
    </w:p>
    <w:p w14:paraId="37589088" w14:textId="488B18B5" w:rsidR="00F307C7" w:rsidRDefault="005146F7">
      <w:pPr>
        <w:pStyle w:val="Spistreci1"/>
        <w:rPr>
          <w:rFonts w:asciiTheme="minorHAnsi" w:eastAsiaTheme="minorEastAsia" w:hAnsiTheme="minorHAnsi" w:cstheme="minorBidi"/>
          <w:noProof/>
          <w:lang w:eastAsia="pl-PL"/>
        </w:rPr>
      </w:pPr>
      <w:hyperlink w:anchor="_Toc86311917" w:history="1">
        <w:r w:rsidR="00F307C7" w:rsidRPr="00D96E16">
          <w:rPr>
            <w:rStyle w:val="Hipercze"/>
            <w:noProof/>
          </w:rPr>
          <w:t>VI.</w:t>
        </w:r>
        <w:r w:rsidR="00F307C7">
          <w:rPr>
            <w:rFonts w:asciiTheme="minorHAnsi" w:eastAsiaTheme="minorEastAsia" w:hAnsiTheme="minorHAnsi" w:cstheme="minorBidi"/>
            <w:noProof/>
            <w:lang w:eastAsia="pl-PL"/>
          </w:rPr>
          <w:tab/>
        </w:r>
        <w:r w:rsidR="00F307C7" w:rsidRPr="00D96E16">
          <w:rPr>
            <w:rStyle w:val="Hipercze"/>
            <w:noProof/>
          </w:rPr>
          <w:t>Załączniki</w:t>
        </w:r>
        <w:r w:rsidR="00F307C7">
          <w:rPr>
            <w:noProof/>
            <w:webHidden/>
          </w:rPr>
          <w:tab/>
        </w:r>
        <w:r w:rsidR="00F307C7">
          <w:rPr>
            <w:noProof/>
            <w:webHidden/>
          </w:rPr>
          <w:fldChar w:fldCharType="begin"/>
        </w:r>
        <w:r w:rsidR="00F307C7">
          <w:rPr>
            <w:noProof/>
            <w:webHidden/>
          </w:rPr>
          <w:instrText xml:space="preserve"> PAGEREF _Toc86311917 \h </w:instrText>
        </w:r>
        <w:r w:rsidR="00F307C7">
          <w:rPr>
            <w:noProof/>
            <w:webHidden/>
          </w:rPr>
        </w:r>
        <w:r w:rsidR="00F307C7">
          <w:rPr>
            <w:noProof/>
            <w:webHidden/>
          </w:rPr>
          <w:fldChar w:fldCharType="separate"/>
        </w:r>
        <w:r w:rsidR="00B04B2D">
          <w:rPr>
            <w:noProof/>
            <w:webHidden/>
          </w:rPr>
          <w:t>327</w:t>
        </w:r>
        <w:r w:rsidR="00F307C7">
          <w:rPr>
            <w:noProof/>
            <w:webHidden/>
          </w:rPr>
          <w:fldChar w:fldCharType="end"/>
        </w:r>
      </w:hyperlink>
    </w:p>
    <w:p w14:paraId="5BAD9596" w14:textId="7508ABD6" w:rsidR="00F307C7" w:rsidRDefault="005146F7">
      <w:pPr>
        <w:pStyle w:val="Spistreci3"/>
        <w:rPr>
          <w:rFonts w:asciiTheme="minorHAnsi" w:eastAsiaTheme="minorEastAsia" w:hAnsiTheme="minorHAnsi" w:cstheme="minorBidi"/>
          <w:noProof/>
          <w:lang w:eastAsia="pl-PL"/>
        </w:rPr>
      </w:pPr>
      <w:hyperlink w:anchor="_Toc86311918" w:history="1">
        <w:r w:rsidR="00F307C7" w:rsidRPr="00D96E16">
          <w:rPr>
            <w:rStyle w:val="Hipercze"/>
            <w:rFonts w:cs="Arial"/>
            <w:noProof/>
          </w:rPr>
          <w:t>Załącznik 1 – Tabela transpozycji PI na działania/poddziałania w poszczególnych osiach priorytetowych</w:t>
        </w:r>
        <w:r w:rsidR="00F307C7">
          <w:rPr>
            <w:noProof/>
            <w:webHidden/>
          </w:rPr>
          <w:tab/>
        </w:r>
        <w:r w:rsidR="00F307C7">
          <w:rPr>
            <w:noProof/>
            <w:webHidden/>
          </w:rPr>
          <w:fldChar w:fldCharType="begin"/>
        </w:r>
        <w:r w:rsidR="00F307C7">
          <w:rPr>
            <w:noProof/>
            <w:webHidden/>
          </w:rPr>
          <w:instrText xml:space="preserve"> PAGEREF _Toc86311918 \h </w:instrText>
        </w:r>
        <w:r w:rsidR="00F307C7">
          <w:rPr>
            <w:noProof/>
            <w:webHidden/>
          </w:rPr>
        </w:r>
        <w:r w:rsidR="00F307C7">
          <w:rPr>
            <w:noProof/>
            <w:webHidden/>
          </w:rPr>
          <w:fldChar w:fldCharType="separate"/>
        </w:r>
        <w:r w:rsidR="00B04B2D">
          <w:rPr>
            <w:noProof/>
            <w:webHidden/>
          </w:rPr>
          <w:t>327</w:t>
        </w:r>
        <w:r w:rsidR="00F307C7">
          <w:rPr>
            <w:noProof/>
            <w:webHidden/>
          </w:rPr>
          <w:fldChar w:fldCharType="end"/>
        </w:r>
      </w:hyperlink>
    </w:p>
    <w:p w14:paraId="2D506FB7" w14:textId="09BC0A52" w:rsidR="00F307C7" w:rsidRDefault="005146F7">
      <w:pPr>
        <w:pStyle w:val="Spistreci3"/>
        <w:rPr>
          <w:rFonts w:asciiTheme="minorHAnsi" w:eastAsiaTheme="minorEastAsia" w:hAnsiTheme="minorHAnsi" w:cstheme="minorBidi"/>
          <w:noProof/>
          <w:lang w:eastAsia="pl-PL"/>
        </w:rPr>
      </w:pPr>
      <w:hyperlink w:anchor="_Toc86311919" w:history="1">
        <w:r w:rsidR="00F307C7" w:rsidRPr="00D96E16">
          <w:rPr>
            <w:rStyle w:val="Hipercze"/>
            <w:rFonts w:cs="Arial"/>
            <w:noProof/>
          </w:rPr>
          <w:t>Załącznik 2 – Tabela wskaźników rezultatu bezpośredniego i produktu dla działań i poddziałań</w:t>
        </w:r>
        <w:r w:rsidR="00F307C7">
          <w:rPr>
            <w:noProof/>
            <w:webHidden/>
          </w:rPr>
          <w:tab/>
        </w:r>
        <w:r w:rsidR="00F307C7">
          <w:rPr>
            <w:noProof/>
            <w:webHidden/>
          </w:rPr>
          <w:fldChar w:fldCharType="begin"/>
        </w:r>
        <w:r w:rsidR="00F307C7">
          <w:rPr>
            <w:noProof/>
            <w:webHidden/>
          </w:rPr>
          <w:instrText xml:space="preserve"> PAGEREF _Toc86311919 \h </w:instrText>
        </w:r>
        <w:r w:rsidR="00F307C7">
          <w:rPr>
            <w:noProof/>
            <w:webHidden/>
          </w:rPr>
        </w:r>
        <w:r w:rsidR="00F307C7">
          <w:rPr>
            <w:noProof/>
            <w:webHidden/>
          </w:rPr>
          <w:fldChar w:fldCharType="separate"/>
        </w:r>
        <w:r w:rsidR="00B04B2D">
          <w:rPr>
            <w:noProof/>
            <w:webHidden/>
          </w:rPr>
          <w:t>327</w:t>
        </w:r>
        <w:r w:rsidR="00F307C7">
          <w:rPr>
            <w:noProof/>
            <w:webHidden/>
          </w:rPr>
          <w:fldChar w:fldCharType="end"/>
        </w:r>
      </w:hyperlink>
    </w:p>
    <w:p w14:paraId="01DA7941" w14:textId="16F562EC" w:rsidR="00F307C7" w:rsidRDefault="005146F7">
      <w:pPr>
        <w:pStyle w:val="Spistreci3"/>
        <w:rPr>
          <w:rFonts w:asciiTheme="minorHAnsi" w:eastAsiaTheme="minorEastAsia" w:hAnsiTheme="minorHAnsi" w:cstheme="minorBidi"/>
          <w:noProof/>
          <w:lang w:eastAsia="pl-PL"/>
        </w:rPr>
      </w:pPr>
      <w:hyperlink w:anchor="_Toc86311920" w:history="1">
        <w:r w:rsidR="00F307C7" w:rsidRPr="00D96E16">
          <w:rPr>
            <w:rStyle w:val="Hipercze"/>
            <w:rFonts w:cs="Arial"/>
            <w:noProof/>
          </w:rPr>
          <w:t>Załącznik 3 – Kryteria wyboru projektów dla poszczególnych osi priorytetowych, działań/poddziałań</w:t>
        </w:r>
        <w:r w:rsidR="00F307C7">
          <w:rPr>
            <w:noProof/>
            <w:webHidden/>
          </w:rPr>
          <w:tab/>
        </w:r>
        <w:r w:rsidR="00F307C7">
          <w:rPr>
            <w:noProof/>
            <w:webHidden/>
          </w:rPr>
          <w:fldChar w:fldCharType="begin"/>
        </w:r>
        <w:r w:rsidR="00F307C7">
          <w:rPr>
            <w:noProof/>
            <w:webHidden/>
          </w:rPr>
          <w:instrText xml:space="preserve"> PAGEREF _Toc86311920 \h </w:instrText>
        </w:r>
        <w:r w:rsidR="00F307C7">
          <w:rPr>
            <w:noProof/>
            <w:webHidden/>
          </w:rPr>
        </w:r>
        <w:r w:rsidR="00F307C7">
          <w:rPr>
            <w:noProof/>
            <w:webHidden/>
          </w:rPr>
          <w:fldChar w:fldCharType="separate"/>
        </w:r>
        <w:r w:rsidR="00B04B2D">
          <w:rPr>
            <w:noProof/>
            <w:webHidden/>
          </w:rPr>
          <w:t>327</w:t>
        </w:r>
        <w:r w:rsidR="00F307C7">
          <w:rPr>
            <w:noProof/>
            <w:webHidden/>
          </w:rPr>
          <w:fldChar w:fldCharType="end"/>
        </w:r>
      </w:hyperlink>
    </w:p>
    <w:p w14:paraId="356A67D0" w14:textId="6BC76BC7" w:rsidR="00F307C7" w:rsidRDefault="005146F7">
      <w:pPr>
        <w:pStyle w:val="Spistreci3"/>
        <w:rPr>
          <w:rFonts w:asciiTheme="minorHAnsi" w:eastAsiaTheme="minorEastAsia" w:hAnsiTheme="minorHAnsi" w:cstheme="minorBidi"/>
          <w:noProof/>
          <w:lang w:eastAsia="pl-PL"/>
        </w:rPr>
      </w:pPr>
      <w:hyperlink w:anchor="_Toc86311921" w:history="1">
        <w:r w:rsidR="00F307C7" w:rsidRPr="00D96E16">
          <w:rPr>
            <w:rStyle w:val="Hipercze"/>
            <w:rFonts w:cs="Arial"/>
            <w:noProof/>
          </w:rPr>
          <w:t>Załącznik 4 – Wykaz zidentyfikowanych projektów pozakonkursowych współfinansowanych ze środków RPO WM 2014-2020</w:t>
        </w:r>
        <w:r w:rsidR="00F307C7">
          <w:rPr>
            <w:noProof/>
            <w:webHidden/>
          </w:rPr>
          <w:tab/>
        </w:r>
        <w:r w:rsidR="00F307C7">
          <w:rPr>
            <w:noProof/>
            <w:webHidden/>
          </w:rPr>
          <w:fldChar w:fldCharType="begin"/>
        </w:r>
        <w:r w:rsidR="00F307C7">
          <w:rPr>
            <w:noProof/>
            <w:webHidden/>
          </w:rPr>
          <w:instrText xml:space="preserve"> PAGEREF _Toc86311921 \h </w:instrText>
        </w:r>
        <w:r w:rsidR="00F307C7">
          <w:rPr>
            <w:noProof/>
            <w:webHidden/>
          </w:rPr>
        </w:r>
        <w:r w:rsidR="00F307C7">
          <w:rPr>
            <w:noProof/>
            <w:webHidden/>
          </w:rPr>
          <w:fldChar w:fldCharType="separate"/>
        </w:r>
        <w:r w:rsidR="00B04B2D">
          <w:rPr>
            <w:noProof/>
            <w:webHidden/>
          </w:rPr>
          <w:t>327</w:t>
        </w:r>
        <w:r w:rsidR="00F307C7">
          <w:rPr>
            <w:noProof/>
            <w:webHidden/>
          </w:rPr>
          <w:fldChar w:fldCharType="end"/>
        </w:r>
      </w:hyperlink>
    </w:p>
    <w:p w14:paraId="4E1D6F0E" w14:textId="02C84E56" w:rsidR="00F307C7" w:rsidRDefault="005146F7">
      <w:pPr>
        <w:pStyle w:val="Spistreci3"/>
        <w:rPr>
          <w:rFonts w:asciiTheme="minorHAnsi" w:eastAsiaTheme="minorEastAsia" w:hAnsiTheme="minorHAnsi" w:cstheme="minorBidi"/>
          <w:noProof/>
          <w:lang w:eastAsia="pl-PL"/>
        </w:rPr>
      </w:pPr>
      <w:hyperlink w:anchor="_Toc86311922" w:history="1">
        <w:r w:rsidR="00F307C7" w:rsidRPr="00D96E16">
          <w:rPr>
            <w:rStyle w:val="Hipercze"/>
            <w:rFonts w:cs="Arial"/>
            <w:noProof/>
          </w:rPr>
          <w:t>Załącznik 5 – Zrównoważona intermodalna mobilność miejska (PI 4e)</w:t>
        </w:r>
        <w:r w:rsidR="00F307C7">
          <w:rPr>
            <w:noProof/>
            <w:webHidden/>
          </w:rPr>
          <w:tab/>
        </w:r>
        <w:r w:rsidR="00F307C7">
          <w:rPr>
            <w:noProof/>
            <w:webHidden/>
          </w:rPr>
          <w:fldChar w:fldCharType="begin"/>
        </w:r>
        <w:r w:rsidR="00F307C7">
          <w:rPr>
            <w:noProof/>
            <w:webHidden/>
          </w:rPr>
          <w:instrText xml:space="preserve"> PAGEREF _Toc86311922 \h </w:instrText>
        </w:r>
        <w:r w:rsidR="00F307C7">
          <w:rPr>
            <w:noProof/>
            <w:webHidden/>
          </w:rPr>
        </w:r>
        <w:r w:rsidR="00F307C7">
          <w:rPr>
            <w:noProof/>
            <w:webHidden/>
          </w:rPr>
          <w:fldChar w:fldCharType="separate"/>
        </w:r>
        <w:r w:rsidR="00B04B2D">
          <w:rPr>
            <w:noProof/>
            <w:webHidden/>
          </w:rPr>
          <w:t>327</w:t>
        </w:r>
        <w:r w:rsidR="00F307C7">
          <w:rPr>
            <w:noProof/>
            <w:webHidden/>
          </w:rPr>
          <w:fldChar w:fldCharType="end"/>
        </w:r>
      </w:hyperlink>
    </w:p>
    <w:p w14:paraId="5A3A4A6B" w14:textId="7F8DE34E" w:rsidR="00F307C7" w:rsidRDefault="005146F7">
      <w:pPr>
        <w:pStyle w:val="Spistreci1"/>
        <w:rPr>
          <w:rFonts w:asciiTheme="minorHAnsi" w:eastAsiaTheme="minorEastAsia" w:hAnsiTheme="minorHAnsi" w:cstheme="minorBidi"/>
          <w:noProof/>
          <w:lang w:eastAsia="pl-PL"/>
        </w:rPr>
      </w:pPr>
      <w:hyperlink w:anchor="_Toc86311923" w:history="1">
        <w:r w:rsidR="00F307C7" w:rsidRPr="00D96E16">
          <w:rPr>
            <w:rStyle w:val="Hipercze"/>
            <w:noProof/>
          </w:rPr>
          <w:t>VII.</w:t>
        </w:r>
        <w:r w:rsidR="00F307C7">
          <w:rPr>
            <w:rFonts w:asciiTheme="minorHAnsi" w:eastAsiaTheme="minorEastAsia" w:hAnsiTheme="minorHAnsi" w:cstheme="minorBidi"/>
            <w:noProof/>
            <w:lang w:eastAsia="pl-PL"/>
          </w:rPr>
          <w:tab/>
        </w:r>
        <w:r w:rsidR="00F307C7" w:rsidRPr="00D96E16">
          <w:rPr>
            <w:rStyle w:val="Hipercze"/>
            <w:noProof/>
          </w:rPr>
          <w:t>Wykaz stosowanych skrótów i symboli</w:t>
        </w:r>
        <w:r w:rsidR="00F307C7">
          <w:rPr>
            <w:noProof/>
            <w:webHidden/>
          </w:rPr>
          <w:tab/>
        </w:r>
        <w:r w:rsidR="00F307C7">
          <w:rPr>
            <w:noProof/>
            <w:webHidden/>
          </w:rPr>
          <w:fldChar w:fldCharType="begin"/>
        </w:r>
        <w:r w:rsidR="00F307C7">
          <w:rPr>
            <w:noProof/>
            <w:webHidden/>
          </w:rPr>
          <w:instrText xml:space="preserve"> PAGEREF _Toc86311923 \h </w:instrText>
        </w:r>
        <w:r w:rsidR="00F307C7">
          <w:rPr>
            <w:noProof/>
            <w:webHidden/>
          </w:rPr>
        </w:r>
        <w:r w:rsidR="00F307C7">
          <w:rPr>
            <w:noProof/>
            <w:webHidden/>
          </w:rPr>
          <w:fldChar w:fldCharType="separate"/>
        </w:r>
        <w:r w:rsidR="00B04B2D">
          <w:rPr>
            <w:noProof/>
            <w:webHidden/>
          </w:rPr>
          <w:t>328</w:t>
        </w:r>
        <w:r w:rsidR="00F307C7">
          <w:rPr>
            <w:noProof/>
            <w:webHidden/>
          </w:rPr>
          <w:fldChar w:fldCharType="end"/>
        </w:r>
      </w:hyperlink>
    </w:p>
    <w:p w14:paraId="0945DF03" w14:textId="5E40CD05" w:rsidR="00F307C7" w:rsidRDefault="005146F7">
      <w:pPr>
        <w:pStyle w:val="Spistreci1"/>
        <w:rPr>
          <w:rStyle w:val="Hipercze"/>
          <w:noProof/>
        </w:rPr>
      </w:pPr>
      <w:hyperlink w:anchor="_Toc86311924" w:history="1">
        <w:r w:rsidR="00F307C7" w:rsidRPr="00D96E16">
          <w:rPr>
            <w:rStyle w:val="Hipercze"/>
            <w:noProof/>
          </w:rPr>
          <w:t>VIII.</w:t>
        </w:r>
        <w:r w:rsidR="00F307C7">
          <w:rPr>
            <w:rFonts w:asciiTheme="minorHAnsi" w:eastAsiaTheme="minorEastAsia" w:hAnsiTheme="minorHAnsi" w:cstheme="minorBidi"/>
            <w:noProof/>
            <w:lang w:eastAsia="pl-PL"/>
          </w:rPr>
          <w:tab/>
        </w:r>
        <w:r w:rsidR="00F307C7" w:rsidRPr="00D96E16">
          <w:rPr>
            <w:rStyle w:val="Hipercze"/>
            <w:noProof/>
          </w:rPr>
          <w:t>Wykaz definicji</w:t>
        </w:r>
        <w:r w:rsidR="00F307C7">
          <w:rPr>
            <w:noProof/>
            <w:webHidden/>
          </w:rPr>
          <w:tab/>
        </w:r>
        <w:r w:rsidR="00F307C7">
          <w:rPr>
            <w:noProof/>
            <w:webHidden/>
          </w:rPr>
          <w:fldChar w:fldCharType="begin"/>
        </w:r>
        <w:r w:rsidR="00F307C7">
          <w:rPr>
            <w:noProof/>
            <w:webHidden/>
          </w:rPr>
          <w:instrText xml:space="preserve"> PAGEREF _Toc86311924 \h </w:instrText>
        </w:r>
        <w:r w:rsidR="00F307C7">
          <w:rPr>
            <w:noProof/>
            <w:webHidden/>
          </w:rPr>
        </w:r>
        <w:r w:rsidR="00F307C7">
          <w:rPr>
            <w:noProof/>
            <w:webHidden/>
          </w:rPr>
          <w:fldChar w:fldCharType="separate"/>
        </w:r>
        <w:r w:rsidR="00B04B2D">
          <w:rPr>
            <w:noProof/>
            <w:webHidden/>
          </w:rPr>
          <w:t>331</w:t>
        </w:r>
        <w:r w:rsidR="00F307C7">
          <w:rPr>
            <w:noProof/>
            <w:webHidden/>
          </w:rPr>
          <w:fldChar w:fldCharType="end"/>
        </w:r>
      </w:hyperlink>
    </w:p>
    <w:p w14:paraId="48CF821E" w14:textId="77777777" w:rsidR="00F307C7" w:rsidRDefault="00F307C7">
      <w:pPr>
        <w:spacing w:before="0" w:after="0" w:line="240" w:lineRule="auto"/>
        <w:rPr>
          <w:rStyle w:val="Hipercze"/>
          <w:noProof/>
        </w:rPr>
      </w:pPr>
      <w:r>
        <w:rPr>
          <w:rStyle w:val="Hipercze"/>
          <w:noProof/>
        </w:rPr>
        <w:br w:type="page"/>
      </w:r>
    </w:p>
    <w:p w14:paraId="224B6671" w14:textId="65F35575" w:rsidR="00A44AB0" w:rsidRPr="007F6F42" w:rsidRDefault="009B7230" w:rsidP="00070697">
      <w:pPr>
        <w:pStyle w:val="Nagwek1"/>
      </w:pPr>
      <w:r w:rsidRPr="007F6F42">
        <w:lastRenderedPageBreak/>
        <w:fldChar w:fldCharType="end"/>
      </w:r>
      <w:bookmarkStart w:id="7" w:name="_Toc25242934"/>
      <w:bookmarkStart w:id="8" w:name="_Toc86311840"/>
      <w:r w:rsidR="002071E6">
        <w:t>O</w:t>
      </w:r>
      <w:r w:rsidR="00A44AB0" w:rsidRPr="007F6F42">
        <w:t>gólny opis Regionalnego Programu Operacyjnego Województwa Mazowieckiego na lata 2014-2020 oraz głównych warunków realizacji</w:t>
      </w:r>
      <w:bookmarkEnd w:id="5"/>
      <w:bookmarkEnd w:id="6"/>
      <w:bookmarkEnd w:id="7"/>
      <w:bookmarkEnd w:id="8"/>
    </w:p>
    <w:p w14:paraId="41A5C9B4" w14:textId="77777777" w:rsidR="008B54EE" w:rsidRPr="007F6F42" w:rsidRDefault="00452551" w:rsidP="00270151">
      <w:pPr>
        <w:pStyle w:val="Nagwek2"/>
        <w:numPr>
          <w:ilvl w:val="1"/>
          <w:numId w:val="360"/>
        </w:numPr>
      </w:pPr>
      <w:bookmarkStart w:id="9" w:name="_Toc433875144"/>
      <w:bookmarkStart w:id="10" w:name="_Toc25242935"/>
      <w:bookmarkStart w:id="11" w:name="_Toc86311841"/>
      <w:r w:rsidRPr="007F6F42">
        <w:t xml:space="preserve">Status </w:t>
      </w:r>
      <w:r w:rsidRPr="007C5AA6">
        <w:t>dokumentu</w:t>
      </w:r>
      <w:bookmarkEnd w:id="9"/>
      <w:bookmarkEnd w:id="10"/>
      <w:bookmarkEnd w:id="11"/>
    </w:p>
    <w:p w14:paraId="1037D144" w14:textId="74924D43" w:rsidR="00452551" w:rsidRPr="00E45D3C" w:rsidRDefault="00452551">
      <w:pPr>
        <w:rPr>
          <w:szCs w:val="20"/>
        </w:rPr>
      </w:pPr>
      <w:r w:rsidRPr="000F7382">
        <w:rPr>
          <w:szCs w:val="20"/>
        </w:rPr>
        <w:t xml:space="preserve">Regionalny Program Operacyjny Województwa Mazowieckiego na lata 2014-2020 </w:t>
      </w:r>
      <w:r w:rsidR="007A7884" w:rsidRPr="000F7382">
        <w:rPr>
          <w:szCs w:val="20"/>
        </w:rPr>
        <w:t xml:space="preserve">(RPO WM 2014-2020) </w:t>
      </w:r>
      <w:r w:rsidRPr="00D177A2">
        <w:rPr>
          <w:szCs w:val="20"/>
        </w:rPr>
        <w:t>został opracowany na podstawie pakietu legislacyjnego dla polityki spójności na</w:t>
      </w:r>
      <w:r w:rsidR="000A0F75" w:rsidRPr="00D177A2">
        <w:rPr>
          <w:szCs w:val="20"/>
        </w:rPr>
        <w:t> </w:t>
      </w:r>
      <w:r w:rsidRPr="00E45D3C">
        <w:rPr>
          <w:szCs w:val="20"/>
        </w:rPr>
        <w:t>lata 2014-2020, przedstawi</w:t>
      </w:r>
      <w:r w:rsidR="007A7884" w:rsidRPr="00E45D3C">
        <w:rPr>
          <w:szCs w:val="20"/>
        </w:rPr>
        <w:t xml:space="preserve">onego przez Komisję Europejską </w:t>
      </w:r>
      <w:r w:rsidRPr="00E45D3C">
        <w:rPr>
          <w:szCs w:val="20"/>
        </w:rPr>
        <w:t>KE w 2011 r. oraz dokume</w:t>
      </w:r>
      <w:r w:rsidR="00DC3BD8" w:rsidRPr="00E45D3C">
        <w:rPr>
          <w:szCs w:val="20"/>
        </w:rPr>
        <w:t>ntów europejskich i</w:t>
      </w:r>
      <w:r w:rsidR="00CD4294" w:rsidRPr="00E45D3C">
        <w:rPr>
          <w:szCs w:val="20"/>
        </w:rPr>
        <w:t xml:space="preserve"> </w:t>
      </w:r>
      <w:r w:rsidR="00DC3BD8" w:rsidRPr="00E45D3C">
        <w:rPr>
          <w:szCs w:val="20"/>
        </w:rPr>
        <w:t>krajowych o</w:t>
      </w:r>
      <w:r w:rsidR="00DA5973" w:rsidRPr="00E45D3C">
        <w:rPr>
          <w:szCs w:val="20"/>
        </w:rPr>
        <w:t> </w:t>
      </w:r>
      <w:r w:rsidRPr="00E45D3C">
        <w:rPr>
          <w:szCs w:val="20"/>
        </w:rPr>
        <w:t>charakterze strategicznym (Strategia Europa 2020, Długookresowa Strategia Rozwoju Kraju Polska 2030, Strategia Rozwoju Kraju Polska 2020 wraz z</w:t>
      </w:r>
      <w:r w:rsidR="00CD4294" w:rsidRPr="00E45D3C">
        <w:rPr>
          <w:szCs w:val="20"/>
        </w:rPr>
        <w:t xml:space="preserve"> </w:t>
      </w:r>
      <w:r w:rsidRPr="00E45D3C">
        <w:rPr>
          <w:szCs w:val="20"/>
        </w:rPr>
        <w:t>dziewięcioma</w:t>
      </w:r>
      <w:r w:rsidR="00CD4294" w:rsidRPr="00E45D3C">
        <w:rPr>
          <w:szCs w:val="20"/>
        </w:rPr>
        <w:t xml:space="preserve"> </w:t>
      </w:r>
      <w:r w:rsidRPr="00E45D3C">
        <w:rPr>
          <w:szCs w:val="20"/>
        </w:rPr>
        <w:t>strategiami horyzontalnymi, Umowa Partnerstwa 2014-2020</w:t>
      </w:r>
      <w:r w:rsidR="00F9598A" w:rsidRPr="00E45D3C">
        <w:rPr>
          <w:szCs w:val="20"/>
        </w:rPr>
        <w:t>)</w:t>
      </w:r>
      <w:r w:rsidR="008A1C45" w:rsidRPr="00E45D3C">
        <w:rPr>
          <w:szCs w:val="20"/>
        </w:rPr>
        <w:t>.</w:t>
      </w:r>
      <w:r w:rsidR="006839F1" w:rsidRPr="00E45D3C">
        <w:rPr>
          <w:szCs w:val="20"/>
        </w:rPr>
        <w:t xml:space="preserve"> </w:t>
      </w:r>
      <w:r w:rsidRPr="00E45D3C">
        <w:rPr>
          <w:szCs w:val="20"/>
        </w:rPr>
        <w:t>Jego treść wpisuje się również w założenia polityki terytorialnej R</w:t>
      </w:r>
      <w:r w:rsidR="00E44C6A" w:rsidRPr="00E45D3C">
        <w:rPr>
          <w:szCs w:val="20"/>
        </w:rPr>
        <w:t>ady Ministrów</w:t>
      </w:r>
      <w:r w:rsidRPr="00E45D3C">
        <w:rPr>
          <w:szCs w:val="20"/>
        </w:rPr>
        <w:t>, adresowanej do obszarów miejskich, wyrażonej w</w:t>
      </w:r>
      <w:r w:rsidR="00CD4294" w:rsidRPr="00E45D3C">
        <w:rPr>
          <w:szCs w:val="20"/>
        </w:rPr>
        <w:t xml:space="preserve"> </w:t>
      </w:r>
      <w:r w:rsidRPr="00E45D3C">
        <w:rPr>
          <w:szCs w:val="20"/>
        </w:rPr>
        <w:t>Założeniach Krajowej Polityki Miejskiej.</w:t>
      </w:r>
    </w:p>
    <w:p w14:paraId="4863CD22" w14:textId="73DC069D" w:rsidR="00452551" w:rsidRPr="00E45D3C" w:rsidRDefault="00452551">
      <w:pPr>
        <w:rPr>
          <w:rFonts w:ascii="Calibri" w:hAnsi="Calibri"/>
          <w:szCs w:val="20"/>
        </w:rPr>
      </w:pPr>
      <w:r w:rsidRPr="00E45D3C">
        <w:rPr>
          <w:szCs w:val="20"/>
        </w:rPr>
        <w:t>Podstawą do wyznaczenia obszarów wsparcia dla Regionalnego Programu Operacyjnego Województwa Mazowieckiego na lata 2014-2020 była przede wszystkim Strategia Rozwoju Województwa Mazowieckiego do 2030 r. Innowacyjne Mazowsze, a także ustalenia przyjęte w</w:t>
      </w:r>
      <w:r w:rsidR="006B57C2" w:rsidRPr="00E45D3C">
        <w:rPr>
          <w:szCs w:val="20"/>
        </w:rPr>
        <w:t> </w:t>
      </w:r>
      <w:r w:rsidRPr="00E45D3C">
        <w:rPr>
          <w:szCs w:val="20"/>
        </w:rPr>
        <w:t>projekcie aktualizacji Planu Zagospodarowania Przestrzennego Województwa Mazowieckiego. Program uwzględnia cele tematyczne zdefiniowane w art</w:t>
      </w:r>
      <w:r w:rsidR="0059412C" w:rsidRPr="00E45D3C">
        <w:rPr>
          <w:szCs w:val="20"/>
        </w:rPr>
        <w:t>ykule</w:t>
      </w:r>
      <w:r w:rsidRPr="00E45D3C">
        <w:rPr>
          <w:szCs w:val="20"/>
        </w:rPr>
        <w:t xml:space="preserve"> 9</w:t>
      </w:r>
      <w:r w:rsidR="00790E30" w:rsidRPr="00E45D3C">
        <w:rPr>
          <w:szCs w:val="20"/>
        </w:rPr>
        <w:t> </w:t>
      </w:r>
      <w:r w:rsidRPr="00E45D3C">
        <w:rPr>
          <w:szCs w:val="20"/>
        </w:rPr>
        <w:t xml:space="preserve">rozporządzenia </w:t>
      </w:r>
      <w:r w:rsidR="007A7884" w:rsidRPr="00E45D3C">
        <w:rPr>
          <w:szCs w:val="20"/>
        </w:rPr>
        <w:t>ogólnego</w:t>
      </w:r>
      <w:r w:rsidRPr="00E45D3C">
        <w:rPr>
          <w:szCs w:val="20"/>
        </w:rPr>
        <w:t xml:space="preserve">, a także priorytety inwestycyjne określone w rozporządzeniu </w:t>
      </w:r>
      <w:r w:rsidR="00B550DD" w:rsidRPr="00E45D3C">
        <w:rPr>
          <w:szCs w:val="20"/>
        </w:rPr>
        <w:t>EFRR</w:t>
      </w:r>
      <w:r w:rsidR="00B3568D" w:rsidRPr="00E45D3C">
        <w:rPr>
          <w:szCs w:val="20"/>
        </w:rPr>
        <w:t xml:space="preserve"> </w:t>
      </w:r>
      <w:r w:rsidRPr="00E45D3C">
        <w:rPr>
          <w:szCs w:val="20"/>
        </w:rPr>
        <w:t>oraz w rozporządzeniu</w:t>
      </w:r>
      <w:r w:rsidR="007A7884" w:rsidRPr="00E45D3C">
        <w:rPr>
          <w:szCs w:val="20"/>
        </w:rPr>
        <w:t xml:space="preserve"> EFS</w:t>
      </w:r>
      <w:r w:rsidR="001B34F3" w:rsidRPr="00E45D3C">
        <w:rPr>
          <w:szCs w:val="20"/>
        </w:rPr>
        <w:t>.</w:t>
      </w:r>
    </w:p>
    <w:p w14:paraId="37C16A5E" w14:textId="77777777" w:rsidR="00452551" w:rsidRPr="000F7382" w:rsidRDefault="00452551">
      <w:pPr>
        <w:rPr>
          <w:rFonts w:ascii="Calibri" w:hAnsi="Calibri"/>
          <w:szCs w:val="20"/>
        </w:rPr>
      </w:pPr>
      <w:r w:rsidRPr="00E45D3C">
        <w:rPr>
          <w:szCs w:val="20"/>
        </w:rPr>
        <w:t>Regionalny Program Operacyjny Województwa Mazowieckiego na lata 2014-2020 został zatwierdzony przez Komisję Europejską w dniu 12 lutego 2015 r.</w:t>
      </w:r>
      <w:r w:rsidRPr="000F7382">
        <w:rPr>
          <w:rStyle w:val="Odwoanieprzypisudolnego"/>
          <w:rFonts w:cs="Arial"/>
          <w:sz w:val="20"/>
          <w:szCs w:val="20"/>
        </w:rPr>
        <w:footnoteReference w:id="2"/>
      </w:r>
      <w:r w:rsidRPr="000F7382">
        <w:rPr>
          <w:szCs w:val="20"/>
        </w:rPr>
        <w:t xml:space="preserve"> </w:t>
      </w:r>
    </w:p>
    <w:p w14:paraId="121A69E6" w14:textId="77777777" w:rsidR="00452551" w:rsidRPr="00E45D3C" w:rsidRDefault="00452551">
      <w:pPr>
        <w:rPr>
          <w:rFonts w:ascii="Calibri" w:hAnsi="Calibri"/>
          <w:szCs w:val="20"/>
        </w:rPr>
      </w:pPr>
      <w:r w:rsidRPr="00D177A2">
        <w:rPr>
          <w:szCs w:val="20"/>
        </w:rPr>
        <w:t>Ze względu na ramowy charakter programów wynegocjowanych z KE, wynikający z</w:t>
      </w:r>
      <w:r w:rsidR="006B57C2" w:rsidRPr="00D177A2">
        <w:rPr>
          <w:szCs w:val="20"/>
        </w:rPr>
        <w:t> </w:t>
      </w:r>
      <w:r w:rsidRPr="00D177A2">
        <w:rPr>
          <w:szCs w:val="20"/>
        </w:rPr>
        <w:t>konieczności zastosowania szablonu</w:t>
      </w:r>
      <w:r w:rsidRPr="000F7382">
        <w:rPr>
          <w:rStyle w:val="Odwoanieprzypisudolnego"/>
          <w:rFonts w:cs="Arial"/>
          <w:sz w:val="20"/>
          <w:szCs w:val="20"/>
        </w:rPr>
        <w:footnoteReference w:id="3"/>
      </w:r>
      <w:r w:rsidRPr="000F7382">
        <w:rPr>
          <w:szCs w:val="20"/>
        </w:rPr>
        <w:t xml:space="preserve"> opracowanego przez KE, instytucje zarządzające (IZ) opracowują dodatkowy dokument</w:t>
      </w:r>
      <w:r w:rsidRPr="00D177A2">
        <w:rPr>
          <w:szCs w:val="20"/>
        </w:rPr>
        <w:t xml:space="preserve"> w celu uszczegółowienia zapisów poszczególnych programów. Zgodnie z art</w:t>
      </w:r>
      <w:r w:rsidR="0059412C" w:rsidRPr="00D177A2">
        <w:rPr>
          <w:szCs w:val="20"/>
        </w:rPr>
        <w:t>ykułem</w:t>
      </w:r>
      <w:r w:rsidRPr="00D177A2">
        <w:rPr>
          <w:szCs w:val="20"/>
        </w:rPr>
        <w:t xml:space="preserve"> 2 p</w:t>
      </w:r>
      <w:r w:rsidR="0059412C" w:rsidRPr="00D177A2">
        <w:rPr>
          <w:szCs w:val="20"/>
        </w:rPr>
        <w:t>unkt</w:t>
      </w:r>
      <w:r w:rsidRPr="00E45D3C">
        <w:rPr>
          <w:szCs w:val="20"/>
        </w:rPr>
        <w:t xml:space="preserve"> 25 ustawy wdrożeniow</w:t>
      </w:r>
      <w:r w:rsidR="007A7884" w:rsidRPr="00E45D3C">
        <w:rPr>
          <w:szCs w:val="20"/>
        </w:rPr>
        <w:t>ej</w:t>
      </w:r>
      <w:r w:rsidRPr="00E45D3C">
        <w:rPr>
          <w:szCs w:val="20"/>
        </w:rPr>
        <w:t>, szcze</w:t>
      </w:r>
      <w:r w:rsidR="008310AB" w:rsidRPr="00E45D3C">
        <w:rPr>
          <w:szCs w:val="20"/>
        </w:rPr>
        <w:t xml:space="preserve">gółowy opis osi priorytetowych </w:t>
      </w:r>
      <w:r w:rsidRPr="00E45D3C">
        <w:rPr>
          <w:szCs w:val="20"/>
        </w:rPr>
        <w:t>prog</w:t>
      </w:r>
      <w:r w:rsidR="007A7884" w:rsidRPr="00E45D3C">
        <w:rPr>
          <w:szCs w:val="20"/>
        </w:rPr>
        <w:t xml:space="preserve">ramu </w:t>
      </w:r>
      <w:r w:rsidR="002E49C2" w:rsidRPr="00E45D3C">
        <w:rPr>
          <w:szCs w:val="20"/>
        </w:rPr>
        <w:t xml:space="preserve">operacyjnego określający </w:t>
      </w:r>
      <w:r w:rsidR="007A7884" w:rsidRPr="00E45D3C">
        <w:rPr>
          <w:szCs w:val="20"/>
        </w:rPr>
        <w:t>w</w:t>
      </w:r>
      <w:r w:rsidR="0071373D" w:rsidRPr="00E45D3C">
        <w:rPr>
          <w:szCs w:val="20"/>
        </w:rPr>
        <w:t> </w:t>
      </w:r>
      <w:r w:rsidRPr="00E45D3C">
        <w:rPr>
          <w:szCs w:val="20"/>
        </w:rPr>
        <w:t>szczególności zakres działań lub poddziałań realizowanych w ramach poszczególnych osi priorytetowych programu operacyjnego, jest przyjmowany przez instytucję zarządzającą programem operacyjnym oraz zatwierdzany w zakresie kryteriów wyboru projektó</w:t>
      </w:r>
      <w:r w:rsidR="007A7884" w:rsidRPr="00E45D3C">
        <w:rPr>
          <w:szCs w:val="20"/>
        </w:rPr>
        <w:t>w przez komitet monitorujący. W</w:t>
      </w:r>
      <w:r w:rsidR="0071373D" w:rsidRPr="00E45D3C">
        <w:rPr>
          <w:szCs w:val="20"/>
        </w:rPr>
        <w:t> </w:t>
      </w:r>
      <w:r w:rsidRPr="00E45D3C">
        <w:rPr>
          <w:szCs w:val="20"/>
        </w:rPr>
        <w:t>myśl art</w:t>
      </w:r>
      <w:r w:rsidR="0059412C" w:rsidRPr="00E45D3C">
        <w:rPr>
          <w:szCs w:val="20"/>
        </w:rPr>
        <w:t>ykułu</w:t>
      </w:r>
      <w:r w:rsidRPr="00E45D3C">
        <w:rPr>
          <w:szCs w:val="20"/>
        </w:rPr>
        <w:t xml:space="preserve"> 6 ust</w:t>
      </w:r>
      <w:r w:rsidR="0059412C" w:rsidRPr="00E45D3C">
        <w:rPr>
          <w:szCs w:val="20"/>
        </w:rPr>
        <w:t>ęp</w:t>
      </w:r>
      <w:r w:rsidRPr="00E45D3C">
        <w:rPr>
          <w:szCs w:val="20"/>
        </w:rPr>
        <w:t xml:space="preserve"> 2 ustawy wdrożeniowej, SZOOP stanowi jede</w:t>
      </w:r>
      <w:r w:rsidR="00F63BBB" w:rsidRPr="00E45D3C">
        <w:rPr>
          <w:szCs w:val="20"/>
        </w:rPr>
        <w:t>n</w:t>
      </w:r>
      <w:r w:rsidRPr="00E45D3C">
        <w:rPr>
          <w:szCs w:val="20"/>
        </w:rPr>
        <w:t xml:space="preserve"> z podstawowych elementów systemu realizacji programu operacyjnego.</w:t>
      </w:r>
    </w:p>
    <w:p w14:paraId="1A5D568D" w14:textId="77777777" w:rsidR="00452551" w:rsidRPr="000F7382" w:rsidRDefault="00452551">
      <w:pPr>
        <w:rPr>
          <w:rFonts w:ascii="Calibri" w:hAnsi="Calibri"/>
          <w:szCs w:val="20"/>
        </w:rPr>
      </w:pPr>
      <w:r w:rsidRPr="00E45D3C">
        <w:rPr>
          <w:szCs w:val="20"/>
        </w:rPr>
        <w:t>W celu ujednolicenia zapisów poszczególnych SZOOP</w:t>
      </w:r>
      <w:r w:rsidR="00F63BBB" w:rsidRPr="00E45D3C">
        <w:rPr>
          <w:szCs w:val="20"/>
        </w:rPr>
        <w:t>,</w:t>
      </w:r>
      <w:r w:rsidRPr="00E45D3C">
        <w:rPr>
          <w:szCs w:val="20"/>
        </w:rPr>
        <w:t xml:space="preserve"> do wszystkich programów operacyjnych (krajowych i regionalnych)</w:t>
      </w:r>
      <w:r w:rsidR="00F63BBB" w:rsidRPr="00E45D3C">
        <w:rPr>
          <w:szCs w:val="20"/>
        </w:rPr>
        <w:t>,</w:t>
      </w:r>
      <w:r w:rsidRPr="00E45D3C">
        <w:rPr>
          <w:szCs w:val="20"/>
        </w:rPr>
        <w:t xml:space="preserve"> zostały opracowane przez Ministerstwo Infrastruktury i Rozwoju </w:t>
      </w:r>
      <w:r w:rsidRPr="00E45D3C">
        <w:rPr>
          <w:color w:val="000000"/>
          <w:szCs w:val="20"/>
        </w:rPr>
        <w:t>Wytyczne w</w:t>
      </w:r>
      <w:r w:rsidR="0071373D" w:rsidRPr="00E45D3C">
        <w:rPr>
          <w:color w:val="000000"/>
          <w:szCs w:val="20"/>
        </w:rPr>
        <w:t> </w:t>
      </w:r>
      <w:r w:rsidRPr="00E45D3C">
        <w:rPr>
          <w:color w:val="000000"/>
          <w:szCs w:val="20"/>
        </w:rPr>
        <w:t>zakresie szczegółowego opisu osi priorytetowych krajowych i regionalnych programów operacyjnych na lata 2014-2020</w:t>
      </w:r>
      <w:r w:rsidRPr="000F7382">
        <w:rPr>
          <w:rStyle w:val="Odwoanieprzypisudolnego"/>
          <w:rFonts w:cs="Arial"/>
          <w:color w:val="000000"/>
          <w:sz w:val="20"/>
          <w:szCs w:val="20"/>
        </w:rPr>
        <w:footnoteReference w:id="4"/>
      </w:r>
      <w:r w:rsidRPr="000F7382">
        <w:rPr>
          <w:color w:val="000000"/>
          <w:szCs w:val="20"/>
        </w:rPr>
        <w:t>.</w:t>
      </w:r>
    </w:p>
    <w:p w14:paraId="09CE2955" w14:textId="1FC7BC1C" w:rsidR="00452551" w:rsidRPr="00E45D3C" w:rsidRDefault="00452551">
      <w:pPr>
        <w:rPr>
          <w:rFonts w:ascii="Calibri" w:hAnsi="Calibri"/>
          <w:szCs w:val="20"/>
        </w:rPr>
      </w:pPr>
      <w:r w:rsidRPr="00D177A2">
        <w:rPr>
          <w:szCs w:val="20"/>
        </w:rPr>
        <w:t>SZOOP RPO WM 2014-2020 jest przyjmowany uchwałą przez Zarząd Województwa Mazowieckiego i</w:t>
      </w:r>
      <w:r w:rsidR="0071373D" w:rsidRPr="00D177A2">
        <w:rPr>
          <w:szCs w:val="20"/>
        </w:rPr>
        <w:t> </w:t>
      </w:r>
      <w:r w:rsidRPr="00D177A2">
        <w:rPr>
          <w:szCs w:val="20"/>
        </w:rPr>
        <w:t>obowiązuje od dnia przyjęcia</w:t>
      </w:r>
      <w:r w:rsidRPr="00E45D3C">
        <w:rPr>
          <w:szCs w:val="20"/>
        </w:rPr>
        <w:t xml:space="preserve"> przez okres realizacji Programu. Projekt SZOOP lub jego zmian jest </w:t>
      </w:r>
      <w:r w:rsidRPr="00E45D3C">
        <w:rPr>
          <w:szCs w:val="20"/>
        </w:rPr>
        <w:lastRenderedPageBreak/>
        <w:t>przekazywany przez IZ do zaopiniowania przez Instytucję Koordynującą</w:t>
      </w:r>
      <w:r w:rsidR="00895B41" w:rsidRPr="00E45D3C">
        <w:rPr>
          <w:szCs w:val="20"/>
        </w:rPr>
        <w:t xml:space="preserve"> </w:t>
      </w:r>
      <w:r w:rsidRPr="00E45D3C">
        <w:rPr>
          <w:szCs w:val="20"/>
        </w:rPr>
        <w:t>Umowę Partnerstwa pod kątem zgodności z UP i wytycznymi ministra właściwego do spraw rozwoju regionalnego obowiązującymi w</w:t>
      </w:r>
      <w:r w:rsidR="00192EFB">
        <w:rPr>
          <w:szCs w:val="20"/>
        </w:rPr>
        <w:t> </w:t>
      </w:r>
      <w:r w:rsidRPr="00E45D3C">
        <w:rPr>
          <w:szCs w:val="20"/>
        </w:rPr>
        <w:t>okresie realizacji Programu na</w:t>
      </w:r>
      <w:r w:rsidR="006B57C2" w:rsidRPr="00E45D3C">
        <w:rPr>
          <w:szCs w:val="20"/>
        </w:rPr>
        <w:t> </w:t>
      </w:r>
      <w:r w:rsidRPr="00E45D3C">
        <w:rPr>
          <w:szCs w:val="20"/>
        </w:rPr>
        <w:t>lata 2014-2020. Natomiast Komitet Monitorujący RPO WM 2014-2020 analizuje i zatwierdza kryteria wyboru projektów.</w:t>
      </w:r>
    </w:p>
    <w:p w14:paraId="451447A5" w14:textId="77777777" w:rsidR="00452551" w:rsidRPr="00E45D3C" w:rsidRDefault="00452551">
      <w:pPr>
        <w:rPr>
          <w:rFonts w:ascii="Calibri" w:hAnsi="Calibri"/>
          <w:szCs w:val="20"/>
        </w:rPr>
      </w:pPr>
      <w:r w:rsidRPr="00E45D3C">
        <w:rPr>
          <w:szCs w:val="20"/>
        </w:rPr>
        <w:t>Zarówno SZOOP, jak i jego zmiany są podawane przez IZ do publicznej wiadomości wraz z</w:t>
      </w:r>
      <w:r w:rsidR="006B57C2" w:rsidRPr="00E45D3C">
        <w:rPr>
          <w:szCs w:val="20"/>
        </w:rPr>
        <w:t> </w:t>
      </w:r>
      <w:r w:rsidRPr="00E45D3C">
        <w:rPr>
          <w:szCs w:val="20"/>
        </w:rPr>
        <w:t>datą, od</w:t>
      </w:r>
      <w:r w:rsidR="0071373D" w:rsidRPr="00E45D3C">
        <w:rPr>
          <w:szCs w:val="20"/>
        </w:rPr>
        <w:t> </w:t>
      </w:r>
      <w:r w:rsidRPr="00E45D3C">
        <w:rPr>
          <w:szCs w:val="20"/>
        </w:rPr>
        <w:t>której SZOOP lub jego zmiany są stosowane.</w:t>
      </w:r>
    </w:p>
    <w:p w14:paraId="360D4D66" w14:textId="77777777" w:rsidR="00452551" w:rsidRPr="007F6F42" w:rsidRDefault="00452551" w:rsidP="00270151">
      <w:pPr>
        <w:pStyle w:val="Nagwek2"/>
        <w:numPr>
          <w:ilvl w:val="1"/>
          <w:numId w:val="360"/>
        </w:numPr>
      </w:pPr>
      <w:bookmarkStart w:id="12" w:name="_Toc433875145"/>
      <w:bookmarkStart w:id="13" w:name="_Toc25242936"/>
      <w:bookmarkStart w:id="14" w:name="_Toc86311842"/>
      <w:r w:rsidRPr="007F6F42">
        <w:t>Opis RPO WM 2014-</w:t>
      </w:r>
      <w:r w:rsidRPr="007C5AA6">
        <w:t>2020</w:t>
      </w:r>
      <w:bookmarkEnd w:id="12"/>
      <w:bookmarkEnd w:id="13"/>
      <w:bookmarkEnd w:id="14"/>
    </w:p>
    <w:p w14:paraId="375F0E55" w14:textId="6C30E506" w:rsidR="00452551" w:rsidRPr="00023109" w:rsidRDefault="00452551" w:rsidP="000F7382">
      <w:r w:rsidRPr="00023109">
        <w:t>RPO WM 2014-2020 stanowi narzędzie realizacji polityki rozwoju prowadzonej przez Samorząd Województwa Mazowieckiego. Specyfika Mazowsza wynika w znacznym stopniu ze</w:t>
      </w:r>
      <w:r w:rsidR="00310B91">
        <w:t> </w:t>
      </w:r>
      <w:r w:rsidRPr="00023109">
        <w:t>stołecznego charakteru regionu. Rola Warszawy, będącej stolicą państwa oraz gospodarczą lokomotywą kraju warunkuje rozwój całego Mazowsza i</w:t>
      </w:r>
      <w:r w:rsidR="00063592" w:rsidRPr="00023109">
        <w:t xml:space="preserve"> </w:t>
      </w:r>
      <w:r w:rsidRPr="00023109">
        <w:t xml:space="preserve">stanowi siłę, która przekłada się na regionalną konkurencyjność. Wsparcie </w:t>
      </w:r>
      <w:r w:rsidR="00F20A19" w:rsidRPr="00023109">
        <w:t xml:space="preserve">skierowane na </w:t>
      </w:r>
      <w:r w:rsidRPr="00023109">
        <w:t>wzmacniani</w:t>
      </w:r>
      <w:r w:rsidR="00F20A19" w:rsidRPr="00023109">
        <w:t>e</w:t>
      </w:r>
      <w:r w:rsidRPr="00023109">
        <w:t xml:space="preserve"> konkurencyjności regionu powinno opierać się na zrównoważonym rozwoju subregionów oraz zapewniać spójność terytorialną Mazowsza i wzrost znaczenia Obszaru Metropolitalnego Warszawy w Europie. RPO WM 2014-2020 zakłada dalsze </w:t>
      </w:r>
      <w:r w:rsidR="00F20A19" w:rsidRPr="00023109">
        <w:t xml:space="preserve">podnoszenie </w:t>
      </w:r>
      <w:r w:rsidRPr="00023109">
        <w:t>potencjałów poprzez wzrost gospodarczy oparty na przedsiębiorczości, chłonnym rynku pracy, a także zrównoważonym rozwoju zasobów regionalnych. Jednocześnie podejmowane działania mają kompleksowo przyczyniać się do efektywnego wykorzystania kapitału ludzkiego poprzez przedsięwzięcia na rzecz włączenia społecznego i edukacji mieszkańców Mazowsza oraz poprawy jakości usług świadczonych przez administrację publiczną - regionalną i lokalną. Interwencje w regionie będą podejmowane zarówno w miastach, jak i na obszarach wiejskich w zakresie przewidzianym w</w:t>
      </w:r>
      <w:r w:rsidR="00310B91">
        <w:t> </w:t>
      </w:r>
      <w:r w:rsidRPr="00023109">
        <w:t xml:space="preserve">RPO WM 2014-2020. </w:t>
      </w:r>
      <w:r w:rsidR="00F20A19" w:rsidRPr="00023109">
        <w:t>Interwencje w ramach Programu będą uzupełniać rozwój obszarów wiejskich wspierany głównie przez Europejski Fundusz Roln</w:t>
      </w:r>
      <w:r w:rsidR="00B7757E" w:rsidRPr="00023109">
        <w:t>y</w:t>
      </w:r>
      <w:r w:rsidR="00F20A19" w:rsidRPr="00023109">
        <w:t xml:space="preserve"> na rzecz</w:t>
      </w:r>
      <w:r w:rsidR="00F20A19" w:rsidRPr="007F6F42">
        <w:t xml:space="preserve"> </w:t>
      </w:r>
      <w:r w:rsidR="00F20A19" w:rsidRPr="00023109">
        <w:t>Rozwoju Obszarów Wiejskich</w:t>
      </w:r>
      <w:r w:rsidR="001F06F3" w:rsidRPr="00023109">
        <w:rPr>
          <w:rStyle w:val="Odwoanieprzypisudolnego"/>
          <w:rFonts w:cs="Arial"/>
          <w:color w:val="000000"/>
          <w:sz w:val="20"/>
          <w:szCs w:val="20"/>
        </w:rPr>
        <w:footnoteReference w:id="5"/>
      </w:r>
      <w:r w:rsidR="00F20A19" w:rsidRPr="00023109">
        <w:t xml:space="preserve"> i Europejski Fundusz Morski i Rybacki</w:t>
      </w:r>
      <w:r w:rsidR="00011D55">
        <w:rPr>
          <w:rStyle w:val="Odwoanieprzypisudolnego"/>
        </w:rPr>
        <w:footnoteReference w:id="6"/>
      </w:r>
      <w:r w:rsidR="00944C9C" w:rsidRPr="00023109">
        <w:t xml:space="preserve"> w ramach </w:t>
      </w:r>
      <w:r w:rsidR="00020C0A" w:rsidRPr="00023109">
        <w:t>właściwych</w:t>
      </w:r>
      <w:r w:rsidR="00944C9C" w:rsidRPr="00023109">
        <w:t xml:space="preserve"> programów</w:t>
      </w:r>
      <w:r w:rsidR="00B7757E" w:rsidRPr="00023109">
        <w:t>.</w:t>
      </w:r>
    </w:p>
    <w:p w14:paraId="54B5A945" w14:textId="77777777" w:rsidR="009B65E3" w:rsidRPr="00023109" w:rsidRDefault="00452551">
      <w:r w:rsidRPr="00023109">
        <w:rPr>
          <w:b/>
        </w:rPr>
        <w:t>C</w:t>
      </w:r>
      <w:r w:rsidR="009B65E3" w:rsidRPr="00023109">
        <w:rPr>
          <w:b/>
        </w:rPr>
        <w:t>el główny RPO WM 2014-2020</w:t>
      </w:r>
      <w:r w:rsidR="009B65E3" w:rsidRPr="00023109">
        <w:t>, tj. i</w:t>
      </w:r>
      <w:r w:rsidRPr="00023109">
        <w:t>nteligentny, zrównoważony rozwój zwiększający spójność społeczną i terytorialną przy wykorzystaniu potencjału mazowieckiego rynku pracy</w:t>
      </w:r>
      <w:r w:rsidR="009B65E3" w:rsidRPr="00023109">
        <w:t xml:space="preserve"> osiągany będzie poprzez</w:t>
      </w:r>
      <w:r w:rsidR="003C54A7" w:rsidRPr="00023109">
        <w:t xml:space="preserve"> </w:t>
      </w:r>
      <w:r w:rsidR="009B65E3" w:rsidRPr="00023109">
        <w:rPr>
          <w:b/>
        </w:rPr>
        <w:t>cele strategiczne</w:t>
      </w:r>
      <w:r w:rsidR="009B65E3" w:rsidRPr="00023109">
        <w:t xml:space="preserve"> stanowiące odpowiedź na trzy podstawowe wyzwania Strategii Europa 2020</w:t>
      </w:r>
      <w:r w:rsidR="00063592" w:rsidRPr="00023109">
        <w:t xml:space="preserve">, w </w:t>
      </w:r>
      <w:r w:rsidR="009B65E3" w:rsidRPr="00023109">
        <w:t>kontekście wspierania rozwoju inteli</w:t>
      </w:r>
      <w:r w:rsidR="00063592" w:rsidRPr="00023109">
        <w:t>gentnego, zrównoważonego, jak i</w:t>
      </w:r>
      <w:r w:rsidR="00310B91">
        <w:t> </w:t>
      </w:r>
      <w:r w:rsidR="009B65E3" w:rsidRPr="00023109">
        <w:t>włączającego:</w:t>
      </w:r>
    </w:p>
    <w:p w14:paraId="582BA677" w14:textId="77777777" w:rsidR="008310AB" w:rsidRPr="00070697" w:rsidRDefault="00452551" w:rsidP="00571C0C">
      <w:pPr>
        <w:pStyle w:val="Kolorowalistaakcent11"/>
        <w:keepLines/>
        <w:numPr>
          <w:ilvl w:val="1"/>
          <w:numId w:val="3"/>
        </w:numPr>
        <w:ind w:left="284" w:firstLine="0"/>
        <w:contextualSpacing w:val="0"/>
        <w:jc w:val="left"/>
        <w:rPr>
          <w:rFonts w:cs="Arial"/>
          <w:color w:val="000000"/>
          <w:sz w:val="22"/>
          <w:szCs w:val="22"/>
        </w:rPr>
      </w:pPr>
      <w:r w:rsidRPr="00070697">
        <w:rPr>
          <w:rFonts w:cs="Arial"/>
          <w:b/>
          <w:color w:val="000000"/>
          <w:sz w:val="22"/>
          <w:szCs w:val="22"/>
        </w:rPr>
        <w:t>Rozwój konkurencyjnej gospodarki regionu opartej na innowacyjności, przedsiębiorczości, chłonnym rynku pracy i zrównoważonych zasobach.</w:t>
      </w:r>
    </w:p>
    <w:p w14:paraId="1D9DFA60" w14:textId="2A560678" w:rsidR="00452551" w:rsidRPr="007B4E2E" w:rsidRDefault="00452551" w:rsidP="00070697">
      <w:r w:rsidRPr="00023109">
        <w:t>Wzrost działalności badawczej i</w:t>
      </w:r>
      <w:r w:rsidR="0059412C" w:rsidRPr="00023109">
        <w:t xml:space="preserve"> </w:t>
      </w:r>
      <w:r w:rsidRPr="00023109">
        <w:t>rozwojowej w</w:t>
      </w:r>
      <w:r w:rsidR="0059412C" w:rsidRPr="00023109">
        <w:t xml:space="preserve"> </w:t>
      </w:r>
      <w:r w:rsidR="00702533" w:rsidRPr="00023109">
        <w:t xml:space="preserve">sferze </w:t>
      </w:r>
      <w:r w:rsidRPr="00023109">
        <w:t>przedsiębior</w:t>
      </w:r>
      <w:r w:rsidR="00702533" w:rsidRPr="00023109">
        <w:t>stw</w:t>
      </w:r>
      <w:r w:rsidRPr="00023109">
        <w:t xml:space="preserve"> w celu podniesienia konkurencyjności regionu w skali kraju i</w:t>
      </w:r>
      <w:r w:rsidR="00DD7C66" w:rsidRPr="00023109">
        <w:t xml:space="preserve"> </w:t>
      </w:r>
      <w:r w:rsidRPr="00023109">
        <w:t>Europy</w:t>
      </w:r>
      <w:r w:rsidR="003C54A7" w:rsidRPr="00023109">
        <w:t xml:space="preserve"> </w:t>
      </w:r>
      <w:r w:rsidR="00606851" w:rsidRPr="00023109">
        <w:rPr>
          <w:lang w:eastAsia="pl-PL"/>
        </w:rPr>
        <w:t>zostanie zapewniony poprzez wspieranie inicjatyw w</w:t>
      </w:r>
      <w:r w:rsidR="0071373D">
        <w:rPr>
          <w:lang w:eastAsia="pl-PL"/>
        </w:rPr>
        <w:t> </w:t>
      </w:r>
      <w:r w:rsidR="00606851" w:rsidRPr="00023109">
        <w:rPr>
          <w:lang w:eastAsia="pl-PL"/>
        </w:rPr>
        <w:t>ramach CT 1 i 3. Bardzo dużą rolę odegra tu Warszawa i jej obszar funkcjonalny, jako terytorium o</w:t>
      </w:r>
      <w:r w:rsidR="0071373D">
        <w:rPr>
          <w:lang w:eastAsia="pl-PL"/>
        </w:rPr>
        <w:t> </w:t>
      </w:r>
      <w:r w:rsidR="00606851" w:rsidRPr="00023109">
        <w:rPr>
          <w:lang w:eastAsia="pl-PL"/>
        </w:rPr>
        <w:t>największym potencjale innowacyjnym w kraju. W</w:t>
      </w:r>
      <w:r w:rsidR="00702533" w:rsidRPr="00023109">
        <w:rPr>
          <w:lang w:eastAsia="pl-PL"/>
        </w:rPr>
        <w:t>ykorzystanie tego potencjału w</w:t>
      </w:r>
      <w:r w:rsidR="00606851" w:rsidRPr="00023109">
        <w:rPr>
          <w:lang w:eastAsia="pl-PL"/>
        </w:rPr>
        <w:t xml:space="preserve"> znacznej mierze warunkuje możliwość osiągnięcia przez Polskę poziomu wydatków na B+R na poz</w:t>
      </w:r>
      <w:r w:rsidR="007A7884" w:rsidRPr="00023109">
        <w:rPr>
          <w:lang w:eastAsia="pl-PL"/>
        </w:rPr>
        <w:t>iomie 1,7% PKB w</w:t>
      </w:r>
      <w:r w:rsidR="0071373D">
        <w:rPr>
          <w:lang w:eastAsia="pl-PL"/>
        </w:rPr>
        <w:t> </w:t>
      </w:r>
      <w:r w:rsidR="007A7884" w:rsidRPr="00023109">
        <w:rPr>
          <w:lang w:eastAsia="pl-PL"/>
        </w:rPr>
        <w:t>2020 r. Wraz z</w:t>
      </w:r>
      <w:r w:rsidR="00DD7C66" w:rsidRPr="00023109">
        <w:rPr>
          <w:lang w:eastAsia="pl-PL"/>
        </w:rPr>
        <w:t xml:space="preserve"> </w:t>
      </w:r>
      <w:r w:rsidR="00606851" w:rsidRPr="00023109">
        <w:rPr>
          <w:lang w:eastAsia="pl-PL"/>
        </w:rPr>
        <w:t>interwencjami na rzecz działań w</w:t>
      </w:r>
      <w:r w:rsidR="00310B91">
        <w:rPr>
          <w:lang w:eastAsia="pl-PL"/>
        </w:rPr>
        <w:t> </w:t>
      </w:r>
      <w:r w:rsidR="00606851" w:rsidRPr="00023109">
        <w:rPr>
          <w:lang w:eastAsia="pl-PL"/>
        </w:rPr>
        <w:t>zakresie e-usług i usług TIK, tj. CT 2</w:t>
      </w:r>
      <w:r w:rsidR="00946759">
        <w:rPr>
          <w:lang w:eastAsia="pl-PL"/>
        </w:rPr>
        <w:t xml:space="preserve"> </w:t>
      </w:r>
      <w:r w:rsidR="00606851" w:rsidRPr="00023109">
        <w:rPr>
          <w:lang w:eastAsia="pl-PL"/>
        </w:rPr>
        <w:t>, zapewniona została tu</w:t>
      </w:r>
      <w:r w:rsidR="00DD7C66" w:rsidRPr="00023109">
        <w:rPr>
          <w:lang w:eastAsia="pl-PL"/>
        </w:rPr>
        <w:t xml:space="preserve"> </w:t>
      </w:r>
      <w:r w:rsidR="00606851" w:rsidRPr="00023109">
        <w:rPr>
          <w:lang w:eastAsia="pl-PL"/>
        </w:rPr>
        <w:t xml:space="preserve">najwyższa koncentracja środków w </w:t>
      </w:r>
      <w:r w:rsidR="00606851" w:rsidRPr="00FD3CDA">
        <w:rPr>
          <w:lang w:eastAsia="pl-PL"/>
        </w:rPr>
        <w:t xml:space="preserve">wysokości </w:t>
      </w:r>
      <w:r w:rsidR="00B813F1" w:rsidRPr="00FD3CDA">
        <w:rPr>
          <w:lang w:eastAsia="pl-PL"/>
        </w:rPr>
        <w:t>29</w:t>
      </w:r>
      <w:r w:rsidR="00606851" w:rsidRPr="00FD3CDA">
        <w:rPr>
          <w:lang w:eastAsia="pl-PL"/>
        </w:rPr>
        <w:t>% alokacji</w:t>
      </w:r>
      <w:r w:rsidR="00606851" w:rsidRPr="00023109">
        <w:rPr>
          <w:lang w:eastAsia="pl-PL"/>
        </w:rPr>
        <w:t xml:space="preserve"> Programu. </w:t>
      </w:r>
      <w:r w:rsidR="00422F6C" w:rsidRPr="00023109">
        <w:t>Ponadto</w:t>
      </w:r>
      <w:r w:rsidR="00606851" w:rsidRPr="00023109">
        <w:t xml:space="preserve"> w CT 4 możliwe będzie wykorzystanie środków </w:t>
      </w:r>
      <w:r w:rsidR="007A7884" w:rsidRPr="00023109">
        <w:t>FS</w:t>
      </w:r>
      <w:r w:rsidR="00606851" w:rsidRPr="00023109">
        <w:t>, zgodnie z mechanizmem suplementacji, określonym w</w:t>
      </w:r>
      <w:r w:rsidR="0071373D">
        <w:t> </w:t>
      </w:r>
      <w:r w:rsidR="00606851" w:rsidRPr="00023109">
        <w:t>art</w:t>
      </w:r>
      <w:r w:rsidR="004C71D6" w:rsidRPr="00023109">
        <w:t>ykule</w:t>
      </w:r>
      <w:r w:rsidR="00606851" w:rsidRPr="00023109">
        <w:t xml:space="preserve"> 4 ust</w:t>
      </w:r>
      <w:r w:rsidR="004C71D6" w:rsidRPr="00023109">
        <w:t>ępie</w:t>
      </w:r>
      <w:r w:rsidR="00606851" w:rsidRPr="00023109">
        <w:t xml:space="preserve"> 3 rozporządzenia </w:t>
      </w:r>
      <w:r w:rsidR="00422F6C" w:rsidRPr="00023109">
        <w:t>EFRR</w:t>
      </w:r>
      <w:r w:rsidR="00606851" w:rsidRPr="00023109">
        <w:t>, co przyczyni się do jeszcze większej koncentracji środków na CT 1.</w:t>
      </w:r>
    </w:p>
    <w:p w14:paraId="509AF1DE" w14:textId="77777777" w:rsidR="00DD7C66" w:rsidRPr="00070697" w:rsidRDefault="00452551" w:rsidP="00571C0C">
      <w:pPr>
        <w:pStyle w:val="Kolorowalistaakcent11"/>
        <w:numPr>
          <w:ilvl w:val="1"/>
          <w:numId w:val="3"/>
        </w:numPr>
        <w:ind w:left="284" w:firstLine="0"/>
        <w:contextualSpacing w:val="0"/>
        <w:jc w:val="left"/>
        <w:rPr>
          <w:rFonts w:cs="Arial"/>
          <w:color w:val="000000"/>
          <w:sz w:val="22"/>
          <w:szCs w:val="22"/>
        </w:rPr>
      </w:pPr>
      <w:r w:rsidRPr="00070697">
        <w:rPr>
          <w:rFonts w:cs="Arial"/>
          <w:b/>
          <w:color w:val="000000"/>
          <w:sz w:val="22"/>
          <w:szCs w:val="22"/>
        </w:rPr>
        <w:t>Przeciwdziałanie dysproporcjom regionalnym prowadzące do zwiększenia chłonności regionalnego rynku pracy poprzez wyrównywanie dostępu do</w:t>
      </w:r>
      <w:r w:rsidR="00310B91">
        <w:rPr>
          <w:rFonts w:cs="Arial"/>
          <w:b/>
          <w:color w:val="000000"/>
          <w:sz w:val="22"/>
          <w:szCs w:val="22"/>
        </w:rPr>
        <w:t> </w:t>
      </w:r>
      <w:r w:rsidRPr="00070697">
        <w:rPr>
          <w:rFonts w:cs="Arial"/>
          <w:b/>
          <w:color w:val="000000"/>
          <w:sz w:val="22"/>
          <w:szCs w:val="22"/>
        </w:rPr>
        <w:t>zatrudnienia, włączenie społeczne i edukację.</w:t>
      </w:r>
    </w:p>
    <w:p w14:paraId="633DA5F1" w14:textId="77777777" w:rsidR="00452551" w:rsidRPr="007B4E2E" w:rsidRDefault="00452551" w:rsidP="00070697">
      <w:r w:rsidRPr="00023109">
        <w:t>Zwiększenie chłonności regionalnego rynku pracy, wyrównywanie dostępu</w:t>
      </w:r>
      <w:r w:rsidR="00DD7C66" w:rsidRPr="00023109">
        <w:t xml:space="preserve"> </w:t>
      </w:r>
      <w:r w:rsidRPr="00023109">
        <w:t xml:space="preserve">do zatrudnienia, włączenie społeczne i edukacja w regionie opierają się na wsparciu grup </w:t>
      </w:r>
      <w:proofErr w:type="spellStart"/>
      <w:r w:rsidRPr="00023109">
        <w:t>defaworyzowanych</w:t>
      </w:r>
      <w:proofErr w:type="spellEnd"/>
      <w:r w:rsidRPr="00023109">
        <w:t>, a</w:t>
      </w:r>
      <w:r w:rsidR="00310B91">
        <w:t> </w:t>
      </w:r>
      <w:r w:rsidRPr="00023109">
        <w:t>także na ukierunkowaniu zatrudnienia na włączenie społeczne. Ponadto, znaczącą rolę odgrywają działania służące dostosowaniu edukacji do potrzeb rynku pracy. Powyższe przedsięwzięcia wpłyną na wzrost wykorzystania potencjału kapitału ludzkiego Mazowsza, a</w:t>
      </w:r>
      <w:r w:rsidR="00310B91">
        <w:t> </w:t>
      </w:r>
      <w:r w:rsidRPr="00023109">
        <w:t xml:space="preserve">tym samym zwiększenie spójności </w:t>
      </w:r>
      <w:r w:rsidRPr="00023109">
        <w:lastRenderedPageBreak/>
        <w:t>i</w:t>
      </w:r>
      <w:r w:rsidR="0071373D">
        <w:t> </w:t>
      </w:r>
      <w:r w:rsidRPr="00023109">
        <w:t>konkurencyjności regionu</w:t>
      </w:r>
      <w:r w:rsidR="00606851" w:rsidRPr="00023109">
        <w:t xml:space="preserve"> </w:t>
      </w:r>
      <w:r w:rsidR="005F33F3" w:rsidRPr="00023109">
        <w:t xml:space="preserve">dzięki </w:t>
      </w:r>
      <w:r w:rsidR="00606851" w:rsidRPr="00023109">
        <w:rPr>
          <w:lang w:eastAsia="pl-PL"/>
        </w:rPr>
        <w:t>wsparci</w:t>
      </w:r>
      <w:r w:rsidR="005F33F3" w:rsidRPr="00023109">
        <w:t>u</w:t>
      </w:r>
      <w:r w:rsidR="00606851" w:rsidRPr="00023109">
        <w:rPr>
          <w:lang w:eastAsia="pl-PL"/>
        </w:rPr>
        <w:t xml:space="preserve"> przedsięwzięć w ramach CT 8-10. Ponadto realizowane będzie </w:t>
      </w:r>
      <w:r w:rsidR="00606851" w:rsidRPr="00023109">
        <w:t>wsparcie regionalnych OSI problemowych (określonych w SRWM) poprzez regionalne inwestycje terytorialne dla 5 subregionów</w:t>
      </w:r>
      <w:r w:rsidR="00606851" w:rsidRPr="00023109">
        <w:rPr>
          <w:lang w:eastAsia="pl-PL"/>
        </w:rPr>
        <w:t xml:space="preserve">. </w:t>
      </w:r>
      <w:r w:rsidR="0069126E" w:rsidRPr="00023109">
        <w:rPr>
          <w:lang w:eastAsia="pl-PL"/>
        </w:rPr>
        <w:t>Inwestycje</w:t>
      </w:r>
      <w:r w:rsidR="004F00BC" w:rsidRPr="00023109">
        <w:rPr>
          <w:lang w:eastAsia="pl-PL"/>
        </w:rPr>
        <w:t xml:space="preserve"> wynikające z planów inwestycyjnych dla</w:t>
      </w:r>
      <w:r w:rsidR="0071373D">
        <w:rPr>
          <w:lang w:eastAsia="pl-PL"/>
        </w:rPr>
        <w:t> </w:t>
      </w:r>
      <w:r w:rsidR="004F00BC" w:rsidRPr="00023109">
        <w:rPr>
          <w:lang w:eastAsia="pl-PL"/>
        </w:rPr>
        <w:t>subregionów objętych OSI problemowymi</w:t>
      </w:r>
      <w:r w:rsidR="00606851" w:rsidRPr="00023109">
        <w:rPr>
          <w:lang w:eastAsia="pl-PL"/>
        </w:rPr>
        <w:t xml:space="preserve"> pozwala</w:t>
      </w:r>
      <w:r w:rsidR="004F00BC" w:rsidRPr="00023109">
        <w:rPr>
          <w:lang w:eastAsia="pl-PL"/>
        </w:rPr>
        <w:t>ją</w:t>
      </w:r>
      <w:r w:rsidR="00606851" w:rsidRPr="00023109">
        <w:rPr>
          <w:lang w:eastAsia="pl-PL"/>
        </w:rPr>
        <w:t xml:space="preserve"> na wzmocnienie potencjału województwa mazowieckiego poprzez rozwinięcie funkcji społeczno-gospodarczych obszarów regionalnych oraz </w:t>
      </w:r>
      <w:proofErr w:type="spellStart"/>
      <w:r w:rsidR="00606851" w:rsidRPr="00023109">
        <w:rPr>
          <w:lang w:eastAsia="pl-PL"/>
        </w:rPr>
        <w:t>subregionalnych</w:t>
      </w:r>
      <w:proofErr w:type="spellEnd"/>
      <w:r w:rsidR="00606851" w:rsidRPr="00023109">
        <w:rPr>
          <w:lang w:eastAsia="pl-PL"/>
        </w:rPr>
        <w:t>, które uzupełniają metropolitarne funkcje ośrodka centralnego. Kolejnym mechanizmem przeciwdziałającym dysproporcjom regionalnym są preferencje określone na poziomie każdego PI.</w:t>
      </w:r>
    </w:p>
    <w:p w14:paraId="4F13F5A7" w14:textId="77777777" w:rsidR="00422F6C" w:rsidRPr="00070697" w:rsidRDefault="00452551" w:rsidP="00571C0C">
      <w:pPr>
        <w:pStyle w:val="Kolorowalistaakcent11"/>
        <w:numPr>
          <w:ilvl w:val="0"/>
          <w:numId w:val="3"/>
        </w:numPr>
        <w:autoSpaceDE w:val="0"/>
        <w:autoSpaceDN w:val="0"/>
        <w:adjustRightInd w:val="0"/>
        <w:ind w:left="284" w:firstLine="0"/>
        <w:contextualSpacing w:val="0"/>
        <w:jc w:val="left"/>
        <w:rPr>
          <w:rFonts w:cs="Arial"/>
          <w:color w:val="000000"/>
          <w:sz w:val="22"/>
          <w:szCs w:val="22"/>
        </w:rPr>
      </w:pPr>
      <w:r w:rsidRPr="00070697">
        <w:rPr>
          <w:rFonts w:cs="Arial"/>
          <w:b/>
          <w:color w:val="000000"/>
          <w:sz w:val="22"/>
          <w:szCs w:val="22"/>
        </w:rPr>
        <w:t>Wsparcie działań wzmacniających zrównoważony rozwój środowiska na</w:t>
      </w:r>
      <w:r w:rsidR="00310B91">
        <w:rPr>
          <w:rFonts w:cs="Arial"/>
          <w:b/>
          <w:color w:val="000000"/>
          <w:sz w:val="22"/>
          <w:szCs w:val="22"/>
        </w:rPr>
        <w:t> </w:t>
      </w:r>
      <w:r w:rsidRPr="00070697">
        <w:rPr>
          <w:rFonts w:cs="Arial"/>
          <w:b/>
          <w:color w:val="000000"/>
          <w:sz w:val="22"/>
          <w:szCs w:val="22"/>
        </w:rPr>
        <w:t>Mazowszu</w:t>
      </w:r>
      <w:r w:rsidR="00EA0A7E" w:rsidRPr="00070697">
        <w:rPr>
          <w:rFonts w:cs="Arial"/>
          <w:color w:val="000000"/>
          <w:sz w:val="22"/>
          <w:szCs w:val="22"/>
        </w:rPr>
        <w:t>.</w:t>
      </w:r>
    </w:p>
    <w:p w14:paraId="4BC3DF1C" w14:textId="77777777" w:rsidR="00352B69" w:rsidRPr="007B4E2E" w:rsidRDefault="00452551" w:rsidP="00070697">
      <w:r w:rsidRPr="00023109">
        <w:t>Rozwój gospodarczy nie może dokonywać się kosztem środowiska naturalnego, dlatego istotnym celem rozwoju Mazowsza jest wsparcie wzrostu efektywności energetycznej, większe wykorzystanie źródeł odnawialnych, co przyczyni się do zmniejszania emisji CO</w:t>
      </w:r>
      <w:r w:rsidRPr="00023109">
        <w:rPr>
          <w:vertAlign w:val="subscript"/>
        </w:rPr>
        <w:t>2</w:t>
      </w:r>
      <w:r w:rsidRPr="00023109">
        <w:t xml:space="preserve"> i realizacji zobowiązań wynikających z pakietu klimatyczno-energetycznego. W RPO WM 2014-2020 nacisk na emisyjność nie jest tak duży jak na rozwój przedsiębiorczości i spójność, gdyż cel ten Mazowsze w</w:t>
      </w:r>
      <w:r w:rsidR="00DD7C66" w:rsidRPr="00023109">
        <w:t xml:space="preserve"> </w:t>
      </w:r>
      <w:r w:rsidRPr="00023109">
        <w:t xml:space="preserve">znacznym stopniu osiągnie poprzez zaangażowanie Funduszu Spójności. </w:t>
      </w:r>
      <w:r w:rsidR="00352B69" w:rsidRPr="00023109">
        <w:t xml:space="preserve">Zrównoważony rozwój środowiska zostanie zapewniony </w:t>
      </w:r>
      <w:r w:rsidR="00352B69" w:rsidRPr="00023109">
        <w:rPr>
          <w:lang w:eastAsia="pl-PL"/>
        </w:rPr>
        <w:t>dzięki interwencjom przewidzianym w</w:t>
      </w:r>
      <w:r w:rsidR="00310B91">
        <w:rPr>
          <w:lang w:eastAsia="pl-PL"/>
        </w:rPr>
        <w:t> </w:t>
      </w:r>
      <w:r w:rsidR="00352B69" w:rsidRPr="00023109">
        <w:rPr>
          <w:lang w:eastAsia="pl-PL"/>
        </w:rPr>
        <w:t>ramach CT 5-6 i 9 oraz wsparci</w:t>
      </w:r>
      <w:r w:rsidR="00352B69" w:rsidRPr="00023109">
        <w:t>u</w:t>
      </w:r>
      <w:r w:rsidR="00352B69" w:rsidRPr="00023109">
        <w:rPr>
          <w:lang w:eastAsia="pl-PL"/>
        </w:rPr>
        <w:t xml:space="preserve"> inwestycji transportowych finansowanych w CT 7. Specyfika doboru interwencji na Mazowszu pozwoli zmaksymalizować efektywność podejmowanych przedsięwzięć z zachowaniem zasady koncentracji wsparcia, ograniczając ich spektrum i gwarantując tym samym wpływ na cele Strategii Europa 2020 określone w KPR i</w:t>
      </w:r>
      <w:r w:rsidR="00310B91">
        <w:rPr>
          <w:lang w:eastAsia="pl-PL"/>
        </w:rPr>
        <w:t> </w:t>
      </w:r>
      <w:r w:rsidR="00352B69" w:rsidRPr="00023109">
        <w:rPr>
          <w:lang w:eastAsia="pl-PL"/>
        </w:rPr>
        <w:t>przedstawione w UP.</w:t>
      </w:r>
      <w:r w:rsidR="00352B69" w:rsidRPr="00023109">
        <w:t xml:space="preserve"> W celu nierozpraszania interwencji, przy tak ograniczonych środkach na</w:t>
      </w:r>
      <w:r w:rsidR="00310B91">
        <w:t> </w:t>
      </w:r>
      <w:r w:rsidR="00352B69" w:rsidRPr="00023109">
        <w:t>CT 5-6, zdecydowano się na wspieranie niektórych obszarów jedynie z poziomu krajowego (zgodnie z zasadami poziomu krajowego), np. budowa sieci wodno-kanalizacyjnych (powyżej 2000 RLM). Zawężono również interwencję w ramach poszczególnych PI, aby zwiększyć jej efektywność, np. wsparcie z poziomu regionalnego w ramach PI 5b nie obejmuje doposażenia wszystkich potencjalnych służb.</w:t>
      </w:r>
    </w:p>
    <w:p w14:paraId="34530E0A" w14:textId="4C883FCF" w:rsidR="006D7733" w:rsidRPr="00023109" w:rsidRDefault="006D7733" w:rsidP="00070697">
      <w:r w:rsidRPr="00023109">
        <w:t>Działania Programu zaprojektowane zostały w taki sposób, aby skierować największą pulę środków na</w:t>
      </w:r>
      <w:r w:rsidR="00192EFB">
        <w:t> </w:t>
      </w:r>
      <w:r w:rsidRPr="00023109">
        <w:t>wsparcie obszarów najskuteczniej realizujących cele i rezultaty określone w</w:t>
      </w:r>
      <w:r w:rsidR="00310B91">
        <w:t> </w:t>
      </w:r>
      <w:r w:rsidRPr="00023109">
        <w:t>Programie. Położony został nacisk na zapewnienie efektywności i skuteczności przedsięwzięć, komplementarności projektów infrastrukturalnych i projektów miękkich przy zachowaniu zasady koncentracji CT.</w:t>
      </w:r>
      <w:r w:rsidRPr="00023109">
        <w:rPr>
          <w:lang w:eastAsia="pl-PL"/>
        </w:rPr>
        <w:t xml:space="preserve"> Uzasadnienie alokacji dla każdego celu tematycznego i</w:t>
      </w:r>
      <w:r w:rsidR="00C23C0B">
        <w:rPr>
          <w:lang w:eastAsia="pl-PL"/>
        </w:rPr>
        <w:t> </w:t>
      </w:r>
      <w:r w:rsidRPr="00023109">
        <w:rPr>
          <w:lang w:eastAsia="pl-PL"/>
        </w:rPr>
        <w:t>priorytetu inwestycyjnego zgodnie z wymogami koncentracji tematycznej, ugruntowane zostało w wynikach ewaluacji ex-</w:t>
      </w:r>
      <w:proofErr w:type="spellStart"/>
      <w:r w:rsidRPr="00023109">
        <w:rPr>
          <w:lang w:eastAsia="pl-PL"/>
        </w:rPr>
        <w:t>ante</w:t>
      </w:r>
      <w:proofErr w:type="spellEnd"/>
      <w:r w:rsidRPr="00023109">
        <w:rPr>
          <w:lang w:eastAsia="pl-PL"/>
        </w:rPr>
        <w:t>.</w:t>
      </w:r>
    </w:p>
    <w:p w14:paraId="714E5971" w14:textId="77777777" w:rsidR="006D7733" w:rsidRPr="00023109" w:rsidRDefault="006D7733">
      <w:pPr>
        <w:rPr>
          <w:lang w:eastAsia="pl-PL"/>
        </w:rPr>
      </w:pPr>
      <w:r w:rsidRPr="00023109">
        <w:rPr>
          <w:lang w:eastAsia="pl-PL"/>
        </w:rPr>
        <w:t>Pozytywny wpływ realizowanych działań na środowisko będzie wzmocniony również m.in. dzięki preferencjom przyjmowanym na poziomie poszczególnych PI.</w:t>
      </w:r>
    </w:p>
    <w:p w14:paraId="65CA2CA6" w14:textId="77777777" w:rsidR="006D7733" w:rsidRPr="007B4E2E" w:rsidRDefault="006D7733" w:rsidP="00070697">
      <w:pPr>
        <w:rPr>
          <w:color w:val="000000"/>
        </w:rPr>
      </w:pPr>
      <w:r w:rsidRPr="00023109">
        <w:t>Wybrane obszary do RPO WM 2014-2020 są najistotniejsze z punktu widzenia celów rozwojowych regionu, ściśle korelują z SRWM, są dobrze zdiagnozowane</w:t>
      </w:r>
      <w:r w:rsidR="00702533" w:rsidRPr="00023109">
        <w:t>,</w:t>
      </w:r>
      <w:r w:rsidRPr="00023109">
        <w:t xml:space="preserve"> a możliwe do</w:t>
      </w:r>
      <w:r w:rsidR="00310B91">
        <w:t> </w:t>
      </w:r>
      <w:r w:rsidRPr="00023109">
        <w:t>określenia efekty interwencji przyniosą widoczną zmianę w województwie. Selekcji PI dokonano z uwagi na dysproporcje w</w:t>
      </w:r>
      <w:r w:rsidR="00DD7C66" w:rsidRPr="00023109">
        <w:t xml:space="preserve"> </w:t>
      </w:r>
      <w:r w:rsidRPr="00023109">
        <w:t>poziomie rozwoju poszczególnych subregionów,</w:t>
      </w:r>
      <w:r w:rsidR="0071373D">
        <w:t xml:space="preserve"> </w:t>
      </w:r>
      <w:r w:rsidRPr="00023109">
        <w:t>ich znaczne potrzeby i zapóźnienia infrastrukturalne, w tym z</w:t>
      </w:r>
      <w:r w:rsidR="00DD7C66" w:rsidRPr="00023109">
        <w:t xml:space="preserve"> </w:t>
      </w:r>
      <w:r w:rsidRPr="00023109">
        <w:t>zakresu infrastruktury środowiska. Wybór PI został dokonany w celu osiągnięcia widocznych efektów, mając świadomość, iż</w:t>
      </w:r>
      <w:r w:rsidR="00310B91">
        <w:t> </w:t>
      </w:r>
      <w:r w:rsidRPr="00023109">
        <w:t>konieczna była rezygnacja z pewnych PI (sieci gazowe, środowisko) możliwych do</w:t>
      </w:r>
      <w:r w:rsidR="00310B91">
        <w:t> </w:t>
      </w:r>
      <w:r w:rsidRPr="00023109">
        <w:t>zrealizowania ze środków FS na poziomie krajowym.</w:t>
      </w:r>
    </w:p>
    <w:p w14:paraId="181FCC07" w14:textId="647DF2DB" w:rsidR="002368D9" w:rsidRPr="00023109" w:rsidRDefault="002368D9" w:rsidP="00070697">
      <w:r w:rsidRPr="00023109">
        <w:t xml:space="preserve">RPO WM 2014-2020 realizowany będzie w </w:t>
      </w:r>
      <w:r w:rsidR="00A87262">
        <w:t>dwunastu</w:t>
      </w:r>
      <w:r w:rsidRPr="00023109">
        <w:t xml:space="preserve"> Osiach Priorytetowych (OP)</w:t>
      </w:r>
      <w:r w:rsidR="00F532D1" w:rsidRPr="00023109">
        <w:t>,</w:t>
      </w:r>
      <w:r w:rsidRPr="00023109">
        <w:t xml:space="preserve"> w tym </w:t>
      </w:r>
      <w:r w:rsidR="00A87262">
        <w:t>jedenastu</w:t>
      </w:r>
      <w:r w:rsidRPr="00023109">
        <w:t xml:space="preserve"> osiach tematycznych i jednej osi dedykowanej </w:t>
      </w:r>
      <w:r w:rsidR="00BD4A47" w:rsidRPr="00023109">
        <w:t>P</w:t>
      </w:r>
      <w:r w:rsidRPr="00023109">
        <w:t xml:space="preserve">omocy </w:t>
      </w:r>
      <w:r w:rsidR="00BD4A47" w:rsidRPr="00023109">
        <w:t>T</w:t>
      </w:r>
      <w:r w:rsidRPr="00023109">
        <w:t>echnicznej:</w:t>
      </w:r>
    </w:p>
    <w:p w14:paraId="16E2D55A"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Wykorzystanie działalności badawczo-rozwojowej w gospodarce</w:t>
      </w:r>
    </w:p>
    <w:p w14:paraId="171FA900"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Wzrost e-potencjału Mazowsza</w:t>
      </w:r>
    </w:p>
    <w:p w14:paraId="34A32D88"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Rozwój potencjału innowacyjnego i przedsiębiorczości</w:t>
      </w:r>
    </w:p>
    <w:p w14:paraId="73168DA6"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Przejście na gospodarkę niskoemisyjną</w:t>
      </w:r>
    </w:p>
    <w:p w14:paraId="434511F0"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Gospodarka przyjazna środowisku</w:t>
      </w:r>
    </w:p>
    <w:p w14:paraId="4BCE0F1C"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Jakość życia</w:t>
      </w:r>
    </w:p>
    <w:p w14:paraId="3B2686BB"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Rozwój regionalnego systemu transportowego</w:t>
      </w:r>
    </w:p>
    <w:p w14:paraId="500B7A71"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Rozwój rynku pracy</w:t>
      </w:r>
    </w:p>
    <w:p w14:paraId="636517F7"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Wspieranie włączenia społecznego i walka z ubóstwem</w:t>
      </w:r>
    </w:p>
    <w:p w14:paraId="3855538B"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Edukacja dla rozwoju regionu</w:t>
      </w:r>
    </w:p>
    <w:p w14:paraId="3C72DC27" w14:textId="0CBA751E" w:rsidR="00452551" w:rsidRPr="009F1B77" w:rsidRDefault="002368D9" w:rsidP="00070697">
      <w:pPr>
        <w:numPr>
          <w:ilvl w:val="0"/>
          <w:numId w:val="5"/>
        </w:numPr>
        <w:suppressAutoHyphens/>
        <w:spacing w:before="40" w:after="40"/>
        <w:ind w:left="851" w:hanging="284"/>
        <w:rPr>
          <w:rFonts w:ascii="Calibri" w:hAnsi="Calibri" w:cs="Arial"/>
        </w:rPr>
      </w:pPr>
      <w:r w:rsidRPr="00070697">
        <w:rPr>
          <w:rFonts w:cs="Arial"/>
        </w:rPr>
        <w:t>Pomoc Techniczna</w:t>
      </w:r>
    </w:p>
    <w:p w14:paraId="682BB9F7" w14:textId="4A0C62F0" w:rsidR="00A87262" w:rsidRPr="00070697" w:rsidRDefault="00A87262" w:rsidP="00070697">
      <w:pPr>
        <w:numPr>
          <w:ilvl w:val="0"/>
          <w:numId w:val="5"/>
        </w:numPr>
        <w:suppressAutoHyphens/>
        <w:spacing w:before="40" w:after="40"/>
        <w:ind w:left="851" w:hanging="284"/>
        <w:rPr>
          <w:rFonts w:ascii="Calibri" w:hAnsi="Calibri" w:cs="Arial"/>
        </w:rPr>
      </w:pPr>
      <w:r>
        <w:rPr>
          <w:lang w:eastAsia="pl-PL"/>
        </w:rPr>
        <w:lastRenderedPageBreak/>
        <w:t>REACT-EU dla Mazowsza</w:t>
      </w:r>
      <w:r w:rsidR="0041208F">
        <w:rPr>
          <w:lang w:eastAsia="pl-PL"/>
        </w:rPr>
        <w:t>.</w:t>
      </w:r>
    </w:p>
    <w:p w14:paraId="1D74AA26" w14:textId="77777777" w:rsidR="00452551" w:rsidRPr="007F6F42" w:rsidRDefault="002368D9" w:rsidP="00270151">
      <w:pPr>
        <w:pStyle w:val="Nagwek2"/>
        <w:numPr>
          <w:ilvl w:val="1"/>
          <w:numId w:val="360"/>
        </w:numPr>
      </w:pPr>
      <w:bookmarkStart w:id="15" w:name="_Toc433875146"/>
      <w:bookmarkStart w:id="16" w:name="_Toc25242937"/>
      <w:bookmarkStart w:id="17" w:name="_Toc86311843"/>
      <w:r w:rsidRPr="007F6F42">
        <w:t>Finansowanie RPO WM 2014-2020</w:t>
      </w:r>
      <w:bookmarkEnd w:id="15"/>
      <w:bookmarkEnd w:id="16"/>
      <w:bookmarkEnd w:id="17"/>
    </w:p>
    <w:p w14:paraId="1FB02F73" w14:textId="77777777" w:rsidR="00BD5CE2" w:rsidRPr="00023109" w:rsidRDefault="00BD5CE2" w:rsidP="00070697">
      <w:pPr>
        <w:rPr>
          <w:lang w:eastAsia="pl-PL"/>
        </w:rPr>
      </w:pPr>
      <w:r w:rsidRPr="00023109">
        <w:t xml:space="preserve">RPO WM 2014-2020 jest programem finansowanym z dwóch funduszy europejskich: </w:t>
      </w:r>
      <w:r w:rsidRPr="00023109">
        <w:rPr>
          <w:color w:val="000000"/>
        </w:rPr>
        <w:t>Europejskiego Funduszu Rozwoju Regionalnego oraz Europejskiego Funduszu Społecznego.</w:t>
      </w:r>
      <w:r w:rsidR="003C54A7" w:rsidRPr="00023109">
        <w:rPr>
          <w:color w:val="000000"/>
        </w:rPr>
        <w:t xml:space="preserve"> </w:t>
      </w:r>
      <w:r w:rsidRPr="00023109">
        <w:rPr>
          <w:lang w:eastAsia="pl-PL"/>
        </w:rPr>
        <w:t>Obszarem realizacji Programu jest obszar województwa mazowieckiego. Województwo jest zaliczone do regionów lepiej rozwiniętych o specjalnym statusie wynikającym z rozporządzenia 1303/2013</w:t>
      </w:r>
      <w:r w:rsidR="000F76E1" w:rsidRPr="00023109">
        <w:rPr>
          <w:lang w:eastAsia="pl-PL"/>
        </w:rPr>
        <w:t>,</w:t>
      </w:r>
      <w:r w:rsidRPr="00023109">
        <w:rPr>
          <w:lang w:eastAsia="pl-PL"/>
        </w:rPr>
        <w:t xml:space="preserve"> jako były region słabo rozwinięty.</w:t>
      </w:r>
    </w:p>
    <w:p w14:paraId="451918BB" w14:textId="77777777" w:rsidR="00BD5CE2" w:rsidRPr="00023109" w:rsidRDefault="00BD5CE2" w:rsidP="00146BC5">
      <w:r w:rsidRPr="00023109">
        <w:rPr>
          <w:lang w:eastAsia="pl-PL"/>
        </w:rPr>
        <w:t>Podział środków pomiędzy kraj a region zapewnia udział w ramach RPO WM 2014-2020 59% środków EFRR oraz 47% środków EFS. Środki na Program stanowią około 55% alokacji dla regionu, co oznacza odpowiednio wysokość alokacji EFRR w kwocie 1 544 686 317 euro oraz EFS w</w:t>
      </w:r>
      <w:r w:rsidR="0071373D">
        <w:rPr>
          <w:lang w:eastAsia="pl-PL"/>
        </w:rPr>
        <w:t> </w:t>
      </w:r>
      <w:r w:rsidRPr="00023109">
        <w:rPr>
          <w:lang w:eastAsia="pl-PL"/>
        </w:rPr>
        <w:t>kwocie 545 153 821 euro. Ogółem w ramach RPO WM 2014-2020 przewidywana alokacja wynosi 2 089 840</w:t>
      </w:r>
      <w:r w:rsidR="00FD1665" w:rsidRPr="00023109">
        <w:rPr>
          <w:lang w:eastAsia="pl-PL"/>
        </w:rPr>
        <w:t> </w:t>
      </w:r>
      <w:r w:rsidRPr="00023109">
        <w:rPr>
          <w:lang w:eastAsia="pl-PL"/>
        </w:rPr>
        <w:t>138 euro. Relacja EFRR do EFS to odpowiednio: 74% do 26%, zaś poziom współfinansowania ze środków unijnych wynosi do 80% na Oś Priorytetową. Minimalne zaangażowanie środków krajowych - szacowane na podstawie art</w:t>
      </w:r>
      <w:r w:rsidR="0059412C" w:rsidRPr="00023109">
        <w:rPr>
          <w:lang w:eastAsia="pl-PL"/>
        </w:rPr>
        <w:t>ykułu</w:t>
      </w:r>
      <w:r w:rsidRPr="00023109">
        <w:rPr>
          <w:lang w:eastAsia="pl-PL"/>
        </w:rPr>
        <w:t xml:space="preserve"> 120 rozporządzenia 1303/2013 zakładającego maksymalny poziom dofinansowania każdej osi priorytetowej EFRR i</w:t>
      </w:r>
      <w:r w:rsidR="00146BC5">
        <w:rPr>
          <w:lang w:eastAsia="pl-PL"/>
        </w:rPr>
        <w:t> </w:t>
      </w:r>
      <w:r w:rsidRPr="00023109">
        <w:rPr>
          <w:lang w:eastAsia="pl-PL"/>
        </w:rPr>
        <w:t xml:space="preserve">EFS będzie wynosić 522 460 035 euro. W realizację Programu zaangażowane będą środki krajowe publiczne i prywatne. Ostateczne zaangażowanie środków krajowych, głównie prywatnych, na </w:t>
      </w:r>
      <w:r w:rsidR="00702533" w:rsidRPr="00023109">
        <w:rPr>
          <w:lang w:eastAsia="pl-PL"/>
        </w:rPr>
        <w:t xml:space="preserve">etapie </w:t>
      </w:r>
      <w:r w:rsidRPr="00023109">
        <w:rPr>
          <w:lang w:eastAsia="pl-PL"/>
        </w:rPr>
        <w:t>zamknięci</w:t>
      </w:r>
      <w:r w:rsidR="00702533" w:rsidRPr="00023109">
        <w:rPr>
          <w:lang w:eastAsia="pl-PL"/>
        </w:rPr>
        <w:t>a</w:t>
      </w:r>
      <w:r w:rsidRPr="00023109">
        <w:rPr>
          <w:lang w:eastAsia="pl-PL"/>
        </w:rPr>
        <w:t xml:space="preserve"> Programu będzie mogło być wyższe w</w:t>
      </w:r>
      <w:r w:rsidR="0059412C" w:rsidRPr="00023109">
        <w:rPr>
          <w:lang w:eastAsia="pl-PL"/>
        </w:rPr>
        <w:t xml:space="preserve"> </w:t>
      </w:r>
      <w:r w:rsidRPr="00023109">
        <w:rPr>
          <w:lang w:eastAsia="pl-PL"/>
        </w:rPr>
        <w:t>zależności od zakresu i stopnia udzielania pomocy publicznej w ramach Programu. Podział ilościowy i</w:t>
      </w:r>
      <w:r w:rsidR="00146BC5">
        <w:rPr>
          <w:lang w:eastAsia="pl-PL"/>
        </w:rPr>
        <w:t> </w:t>
      </w:r>
      <w:r w:rsidRPr="00023109">
        <w:rPr>
          <w:lang w:eastAsia="pl-PL"/>
        </w:rPr>
        <w:t xml:space="preserve">jakościowy środków między CT i PI został zdeterminowany wymogami koncentracji tematycznej UP, zaś minimalne poziomy koncentracji środków dla regionu lepiej rozwiniętego zostały określone przez </w:t>
      </w:r>
      <w:proofErr w:type="spellStart"/>
      <w:r w:rsidRPr="00023109">
        <w:rPr>
          <w:lang w:eastAsia="pl-PL"/>
        </w:rPr>
        <w:t>MIiR</w:t>
      </w:r>
      <w:proofErr w:type="spellEnd"/>
      <w:r w:rsidRPr="00023109">
        <w:rPr>
          <w:lang w:eastAsia="pl-PL"/>
        </w:rPr>
        <w:t xml:space="preserve"> indywidualnie dla każdego regionalnego programu operacyjnego na podstawie zapisów UP.</w:t>
      </w:r>
    </w:p>
    <w:p w14:paraId="6ED6A27C" w14:textId="77777777" w:rsidR="00BD5CE2" w:rsidRPr="00023109" w:rsidRDefault="00BD5CE2" w:rsidP="00146BC5">
      <w:r w:rsidRPr="00023109">
        <w:t>Limity określone na poziomie RPO WM 2014-2020 kształtują się następująco:</w:t>
      </w:r>
    </w:p>
    <w:p w14:paraId="3B24661C" w14:textId="78A1EF90" w:rsidR="0005071E" w:rsidRPr="00D6104B" w:rsidRDefault="0005071E" w:rsidP="000F7382">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na podstawie art. 7(4) rozporządzenia 1301/2013 na wsparcie działań zintegrowanych na rzecz zrównoważonego rozwoju miejskiego w ramach ZIT, wynoszą </w:t>
      </w:r>
      <w:r w:rsidR="00BF66DA" w:rsidRPr="00BF66DA">
        <w:rPr>
          <w:rFonts w:cs="Arial"/>
        </w:rPr>
        <w:t>166 814 178</w:t>
      </w:r>
      <w:r w:rsidR="00DD61CE">
        <w:rPr>
          <w:rFonts w:cs="Arial"/>
        </w:rPr>
        <w:t xml:space="preserve"> </w:t>
      </w:r>
      <w:r w:rsidRPr="00D6104B">
        <w:rPr>
          <w:rFonts w:cs="Arial"/>
        </w:rPr>
        <w:t>euro;</w:t>
      </w:r>
    </w:p>
    <w:p w14:paraId="7E6E0BC5" w14:textId="77707167"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na podstawie art. 4(3)a rozporządzenia 1304/2013 zapewniono </w:t>
      </w:r>
      <w:r w:rsidR="00BF66DA" w:rsidRPr="00BF66DA">
        <w:rPr>
          <w:rFonts w:cs="Arial"/>
        </w:rPr>
        <w:t>419 080 357</w:t>
      </w:r>
      <w:r w:rsidR="00A80093" w:rsidRPr="00D6104B">
        <w:rPr>
          <w:rFonts w:cs="Arial"/>
        </w:rPr>
        <w:t xml:space="preserve"> </w:t>
      </w:r>
      <w:r w:rsidRPr="00D6104B">
        <w:rPr>
          <w:rFonts w:cs="Arial"/>
        </w:rPr>
        <w:t>euro, co</w:t>
      </w:r>
      <w:r w:rsidR="00146BC5" w:rsidRPr="00D6104B">
        <w:rPr>
          <w:rFonts w:cs="Arial"/>
        </w:rPr>
        <w:t> </w:t>
      </w:r>
      <w:r w:rsidRPr="00D6104B">
        <w:rPr>
          <w:rFonts w:cs="Arial"/>
        </w:rPr>
        <w:t>stanowi 88</w:t>
      </w:r>
      <w:r w:rsidR="00BF66DA">
        <w:rPr>
          <w:rFonts w:cs="Arial"/>
        </w:rPr>
        <w:t>,8</w:t>
      </w:r>
      <w:r w:rsidRPr="00D6104B">
        <w:rPr>
          <w:rFonts w:cs="Arial"/>
        </w:rPr>
        <w:t>% alokacji EFS;</w:t>
      </w:r>
    </w:p>
    <w:p w14:paraId="5EC68F55" w14:textId="3840B0B6"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środki na pomoc techniczną na podstawie art. 119(2) rozporządzenia 1303/2013, wynoszą 72 991 719 </w:t>
      </w:r>
      <w:r w:rsidR="001B1723" w:rsidRPr="00D6104B">
        <w:rPr>
          <w:rFonts w:cs="Arial"/>
        </w:rPr>
        <w:t xml:space="preserve">euro </w:t>
      </w:r>
      <w:r w:rsidRPr="00D6104B">
        <w:rPr>
          <w:rFonts w:cs="Arial"/>
        </w:rPr>
        <w:t>(3,5% alokacji</w:t>
      </w:r>
      <w:r w:rsidR="00BF66DA">
        <w:rPr>
          <w:rFonts w:cs="Arial"/>
        </w:rPr>
        <w:t xml:space="preserve"> Programu</w:t>
      </w:r>
      <w:r w:rsidR="00A37603">
        <w:rPr>
          <w:rFonts w:cs="Arial"/>
        </w:rPr>
        <w:t xml:space="preserve"> bez REACT-EU</w:t>
      </w:r>
      <w:r w:rsidRPr="00D6104B">
        <w:rPr>
          <w:rFonts w:cs="Arial"/>
        </w:rPr>
        <w:t>);</w:t>
      </w:r>
    </w:p>
    <w:p w14:paraId="02759902" w14:textId="33AA9425"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środki na wspieranie sfery B+R i innowacji</w:t>
      </w:r>
      <w:r w:rsidR="00BF66DA">
        <w:rPr>
          <w:rFonts w:cs="Arial"/>
        </w:rPr>
        <w:t>,</w:t>
      </w:r>
      <w:r w:rsidRPr="00D6104B">
        <w:rPr>
          <w:rFonts w:cs="Arial"/>
        </w:rPr>
        <w:t xml:space="preserve"> rozw</w:t>
      </w:r>
      <w:r w:rsidR="00A37603">
        <w:rPr>
          <w:rFonts w:cs="Arial"/>
        </w:rPr>
        <w:t>ó</w:t>
      </w:r>
      <w:r w:rsidRPr="00D6104B">
        <w:rPr>
          <w:rFonts w:cs="Arial"/>
        </w:rPr>
        <w:t xml:space="preserve">j MŚP </w:t>
      </w:r>
      <w:r w:rsidR="00BF66DA">
        <w:rPr>
          <w:rFonts w:cs="Arial"/>
        </w:rPr>
        <w:t>oraz</w:t>
      </w:r>
      <w:r w:rsidR="00BF66DA" w:rsidRPr="00D6104B">
        <w:rPr>
          <w:rFonts w:cs="Arial"/>
        </w:rPr>
        <w:t xml:space="preserve"> </w:t>
      </w:r>
      <w:r w:rsidRPr="00D6104B">
        <w:rPr>
          <w:rFonts w:cs="Arial"/>
        </w:rPr>
        <w:t>zwiększeni</w:t>
      </w:r>
      <w:r w:rsidR="00A37603">
        <w:rPr>
          <w:rFonts w:cs="Arial"/>
        </w:rPr>
        <w:t>e</w:t>
      </w:r>
      <w:r w:rsidRPr="00D6104B">
        <w:rPr>
          <w:rFonts w:cs="Arial"/>
        </w:rPr>
        <w:t xml:space="preserve"> efektywności energetycznej, wykorzystania OZE </w:t>
      </w:r>
      <w:r w:rsidR="00BF66DA" w:rsidRPr="00BF66DA">
        <w:rPr>
          <w:rFonts w:cs="Arial"/>
        </w:rPr>
        <w:t xml:space="preserve">i redukcję emisji zanieczyszczeń powietrza </w:t>
      </w:r>
      <w:r w:rsidRPr="00D6104B">
        <w:rPr>
          <w:rFonts w:cs="Arial"/>
        </w:rPr>
        <w:t xml:space="preserve">wynoszą </w:t>
      </w:r>
      <w:r w:rsidR="00BF66DA">
        <w:rPr>
          <w:rFonts w:cs="Arial"/>
        </w:rPr>
        <w:t>62,6</w:t>
      </w:r>
      <w:r w:rsidRPr="00D6104B">
        <w:rPr>
          <w:rFonts w:cs="Arial"/>
        </w:rPr>
        <w:t xml:space="preserve">% alokacji EFRR, w tym </w:t>
      </w:r>
      <w:r w:rsidR="00B813F1" w:rsidRPr="00D6104B">
        <w:rPr>
          <w:rFonts w:cs="Arial"/>
        </w:rPr>
        <w:t>25</w:t>
      </w:r>
      <w:r w:rsidR="00BF66DA">
        <w:rPr>
          <w:rFonts w:cs="Arial"/>
        </w:rPr>
        <w:t>,4</w:t>
      </w:r>
      <w:r w:rsidRPr="00D6104B">
        <w:rPr>
          <w:rFonts w:cs="Arial"/>
        </w:rPr>
        <w:t>% alokacji EFRR na cele związane z efektywnością energetyczną</w:t>
      </w:r>
      <w:r w:rsidR="00A37603">
        <w:rPr>
          <w:rFonts w:cs="Arial"/>
        </w:rPr>
        <w:t>,</w:t>
      </w:r>
      <w:r w:rsidRPr="00D6104B">
        <w:rPr>
          <w:rFonts w:cs="Arial"/>
        </w:rPr>
        <w:t xml:space="preserve"> OZE</w:t>
      </w:r>
      <w:r w:rsidR="00BF66DA">
        <w:rPr>
          <w:rFonts w:cs="Arial"/>
        </w:rPr>
        <w:t xml:space="preserve"> i </w:t>
      </w:r>
      <w:r w:rsidR="00BF66DA" w:rsidRPr="00BF66DA">
        <w:rPr>
          <w:rFonts w:cs="Arial"/>
        </w:rPr>
        <w:t>redukcj</w:t>
      </w:r>
      <w:r w:rsidR="00A37603">
        <w:rPr>
          <w:rFonts w:cs="Arial"/>
        </w:rPr>
        <w:t>ą</w:t>
      </w:r>
      <w:r w:rsidR="00BF66DA" w:rsidRPr="00BF66DA">
        <w:rPr>
          <w:rFonts w:cs="Arial"/>
        </w:rPr>
        <w:t xml:space="preserve"> emisji zanieczyszczeń</w:t>
      </w:r>
      <w:r w:rsidRPr="00D6104B">
        <w:rPr>
          <w:rFonts w:cs="Arial"/>
        </w:rPr>
        <w:t>;</w:t>
      </w:r>
    </w:p>
    <w:p w14:paraId="747B8F21" w14:textId="320228D5"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na podstawie art. 4(2) rozporządzenia 1304/2013 przyjęto </w:t>
      </w:r>
      <w:r w:rsidR="00BF66DA">
        <w:rPr>
          <w:rFonts w:cs="Arial"/>
        </w:rPr>
        <w:t>32,1</w:t>
      </w:r>
      <w:r w:rsidRPr="00D6104B">
        <w:rPr>
          <w:rFonts w:cs="Arial"/>
        </w:rPr>
        <w:t>% alokacji na promowanie włączenia społecznego i walkę z ubóstwem;</w:t>
      </w:r>
    </w:p>
    <w:p w14:paraId="432EE80A" w14:textId="77777777"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łączny poziom wydatków na obszary wiejskie, minimum 11% alokacji programu zostaje dedykowanych ww. celowi;</w:t>
      </w:r>
    </w:p>
    <w:p w14:paraId="7988AC8F" w14:textId="17E5419B"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na cele </w:t>
      </w:r>
      <w:proofErr w:type="spellStart"/>
      <w:r w:rsidRPr="00D6104B">
        <w:rPr>
          <w:rFonts w:cs="Arial"/>
        </w:rPr>
        <w:t>mitygacji</w:t>
      </w:r>
      <w:proofErr w:type="spellEnd"/>
      <w:r w:rsidRPr="00D6104B">
        <w:rPr>
          <w:rFonts w:cs="Arial"/>
        </w:rPr>
        <w:t xml:space="preserve"> i adaptacji do zmian klimatu przeznacza się </w:t>
      </w:r>
      <w:r w:rsidR="009F646D" w:rsidRPr="00D6104B">
        <w:rPr>
          <w:rFonts w:cs="Arial"/>
        </w:rPr>
        <w:t>18,</w:t>
      </w:r>
      <w:r w:rsidR="00BF66DA">
        <w:rPr>
          <w:rFonts w:cs="Arial"/>
        </w:rPr>
        <w:t>2</w:t>
      </w:r>
      <w:r w:rsidRPr="00D6104B">
        <w:rPr>
          <w:rFonts w:cs="Arial"/>
        </w:rPr>
        <w:t>% alokacji Programu;</w:t>
      </w:r>
    </w:p>
    <w:p w14:paraId="0B50DD7E" w14:textId="77777777"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środki EFS przekazane na poziom regionalny w ramach transferu (ok. 180 mln euro) zostaną ukierunkowane jako dodatkowe wsparcie dla obszarów województwa znajdujących się w trudnej sytuacji społecznej i gospodarczej (co do zasady cały obszar województwa bez Warszawy).</w:t>
      </w:r>
    </w:p>
    <w:p w14:paraId="144797A8" w14:textId="2BD7AF90" w:rsidR="00E234CA" w:rsidRDefault="00E234CA" w:rsidP="00070697">
      <w:r w:rsidRPr="00E234CA">
        <w:t xml:space="preserve">Powyższe dane (oprócz limitu na cele </w:t>
      </w:r>
      <w:proofErr w:type="spellStart"/>
      <w:r w:rsidRPr="00E234CA">
        <w:t>mitygacji</w:t>
      </w:r>
      <w:proofErr w:type="spellEnd"/>
      <w:r w:rsidRPr="00E234CA">
        <w:t xml:space="preserve"> i adaptacji do zmian klimatu) nie uwzględniają środków pochodzących z mechanizmu REACT-EU. Środki te stanowią dodatkową alokację dla Polski w ramach Polityki Spójności. Celem instrumentu jest finansowanie działań związanych z</w:t>
      </w:r>
      <w:r>
        <w:t> </w:t>
      </w:r>
      <w:r w:rsidRPr="00E234CA">
        <w:t>odpowiedzią na kryzys wywołany pandemią COVID-19, przede wszystkim poprzez realizację strategicznych celów UE, tj. zielonej i cyfrowej transformacji. REACT-EU jest traktowany jako pomost między reagowaniem na kryzys związany z COVID-19 a długoterminowymi celami wspieranymi przez politykę spójności na lata 2021-2027. Interwencja będzie realizowana w</w:t>
      </w:r>
      <w:r w:rsidR="00F14931">
        <w:t> </w:t>
      </w:r>
      <w:r w:rsidRPr="00E234CA">
        <w:t>ramach CT 13 – Wspieranie kryzysowych działań naprawczych w kontekście pandemii COVID-19 i przygotowania do ekologicznej i cyfrowej odbudowy gospodarki zwiększającej jej odporność. Dodatkowe środki zostaną uruchomione w dwóch transzach (pierwsza z</w:t>
      </w:r>
      <w:r w:rsidR="000F7382">
        <w:t> </w:t>
      </w:r>
      <w:r w:rsidRPr="00E234CA">
        <w:t>nich w wysokości 25 047 558 euro</w:t>
      </w:r>
      <w:r w:rsidR="002B3A32" w:rsidRPr="002B3A32">
        <w:t>, druga – 4 801 089 euro</w:t>
      </w:r>
      <w:r w:rsidRPr="00E234CA">
        <w:t xml:space="preserve">), i przeznaczone na dofinansowanie </w:t>
      </w:r>
      <w:r w:rsidRPr="00E234CA">
        <w:lastRenderedPageBreak/>
        <w:t>projektów w ramach dwóch zakresów: energetyki i cyfryzacji. W zakresie energetyki środki zostaną skierowane na</w:t>
      </w:r>
      <w:r w:rsidR="00F14931">
        <w:t> </w:t>
      </w:r>
      <w:r w:rsidRPr="00E234CA">
        <w:t>modernizację energetyczną obiektów publicznych wraz z wymianą wyposażenia na energooszczędne, w zakresie cyfryzacji – na zwiększanie liczby oraz jakości usług udostępnianych w</w:t>
      </w:r>
      <w:r w:rsidR="00AE0D9F">
        <w:t> </w:t>
      </w:r>
      <w:r w:rsidRPr="00E234CA">
        <w:t>formie elektronicznej.</w:t>
      </w:r>
    </w:p>
    <w:p w14:paraId="384DE1D9" w14:textId="5112A30F" w:rsidR="002C4B94" w:rsidRPr="007B4E2E" w:rsidRDefault="00BD5CE2" w:rsidP="00070697">
      <w:pPr>
        <w:rPr>
          <w:lang w:eastAsia="pl-PL"/>
        </w:rPr>
      </w:pPr>
      <w:r w:rsidRPr="00023109">
        <w:t>Podstawę obliczania wkładu UE w ramach Programu stanowią całkowite wydatki kwalifikowalne.</w:t>
      </w:r>
      <w:r w:rsidR="00DD7C66" w:rsidRPr="00023109">
        <w:t xml:space="preserve"> </w:t>
      </w:r>
      <w:r w:rsidRPr="00023109">
        <w:t>W</w:t>
      </w:r>
      <w:r w:rsidR="000F7382">
        <w:t> </w:t>
      </w:r>
      <w:r w:rsidRPr="00023109">
        <w:t>Programie wyodrębniona została rezerwa wykonania w wysokości 6% jego całkowitej alokacji EFRR oraz 6% jego całkowitej alokacji EFS. Udział rezerwy wykonania w</w:t>
      </w:r>
      <w:r w:rsidR="00C23C0B">
        <w:t> </w:t>
      </w:r>
      <w:r w:rsidRPr="00023109">
        <w:t xml:space="preserve">podziale na lata dla każdego roku wynosi 6% EFRR i 6% EFS. Rezerwa wykonania </w:t>
      </w:r>
      <w:r w:rsidR="009A6404">
        <w:t>pierwotnie</w:t>
      </w:r>
      <w:r w:rsidR="00572F42">
        <w:t xml:space="preserve"> </w:t>
      </w:r>
      <w:r w:rsidRPr="00023109">
        <w:t>ustan</w:t>
      </w:r>
      <w:r w:rsidR="00C21D82">
        <w:t>o</w:t>
      </w:r>
      <w:r w:rsidRPr="00023109">
        <w:t>wi</w:t>
      </w:r>
      <w:r w:rsidR="00572F42">
        <w:t>o</w:t>
      </w:r>
      <w:r w:rsidRPr="00023109">
        <w:t xml:space="preserve">na </w:t>
      </w:r>
      <w:r w:rsidR="009A6404">
        <w:t>była</w:t>
      </w:r>
      <w:r w:rsidRPr="00023109">
        <w:t xml:space="preserve"> w każdej osi priorytetowej Programu w jednakowej proporcji do jej wartości, z</w:t>
      </w:r>
      <w:r w:rsidR="00146BC5">
        <w:t> </w:t>
      </w:r>
      <w:r w:rsidRPr="00023109">
        <w:t>wyjątkiem Osi Priorytetowej XI Pomoc Techniczna (finansowanej wyłącznie z EFS). Z uwagi na konieczność zachowania 6% poziomu rezerwy</w:t>
      </w:r>
      <w:r w:rsidRPr="00023109">
        <w:rPr>
          <w:lang w:eastAsia="pl-PL"/>
        </w:rPr>
        <w:t xml:space="preserve"> dla każdego funduszu na poziomie Programu, w pozostałych osiach finansowanych z EFS wymagane </w:t>
      </w:r>
      <w:r w:rsidR="009A6404">
        <w:rPr>
          <w:lang w:eastAsia="pl-PL"/>
        </w:rPr>
        <w:t>było</w:t>
      </w:r>
      <w:r w:rsidR="009A6404" w:rsidRPr="00023109">
        <w:rPr>
          <w:lang w:eastAsia="pl-PL"/>
        </w:rPr>
        <w:t xml:space="preserve"> </w:t>
      </w:r>
      <w:r w:rsidRPr="00023109">
        <w:rPr>
          <w:lang w:eastAsia="pl-PL"/>
        </w:rPr>
        <w:t>dokonanie odpowiedniego zwiększenia udziału rezerwy w danej osi</w:t>
      </w:r>
      <w:r w:rsidRPr="00023109">
        <w:rPr>
          <w:i/>
          <w:lang w:eastAsia="pl-PL"/>
        </w:rPr>
        <w:t>.</w:t>
      </w:r>
      <w:r w:rsidR="00572F42">
        <w:rPr>
          <w:i/>
          <w:lang w:eastAsia="pl-PL"/>
        </w:rPr>
        <w:t xml:space="preserve"> </w:t>
      </w:r>
      <w:r w:rsidR="00250AE7">
        <w:rPr>
          <w:lang w:eastAsia="pl-PL"/>
        </w:rPr>
        <w:t>W</w:t>
      </w:r>
      <w:r w:rsidR="009A6404">
        <w:rPr>
          <w:lang w:eastAsia="pl-PL"/>
        </w:rPr>
        <w:t xml:space="preserve"> wersji 4</w:t>
      </w:r>
      <w:r w:rsidR="00EA6DB8">
        <w:rPr>
          <w:lang w:eastAsia="pl-PL"/>
        </w:rPr>
        <w:t>.0</w:t>
      </w:r>
      <w:r w:rsidR="009A6404">
        <w:rPr>
          <w:lang w:eastAsia="pl-PL"/>
        </w:rPr>
        <w:t xml:space="preserve"> RPO WM 2014-2020 udział rezerwy wykonania </w:t>
      </w:r>
      <w:r w:rsidR="00250AE7">
        <w:rPr>
          <w:lang w:eastAsia="pl-PL"/>
        </w:rPr>
        <w:t>wyniósł</w:t>
      </w:r>
      <w:r w:rsidR="0096381B">
        <w:rPr>
          <w:lang w:eastAsia="pl-PL"/>
        </w:rPr>
        <w:t xml:space="preserve"> 6% tylko na poziomie Programu</w:t>
      </w:r>
      <w:r w:rsidR="009A6404">
        <w:rPr>
          <w:lang w:eastAsia="pl-PL"/>
        </w:rPr>
        <w:t>.</w:t>
      </w:r>
      <w:r w:rsidRPr="009A6404">
        <w:rPr>
          <w:lang w:eastAsia="pl-PL"/>
        </w:rPr>
        <w:t xml:space="preserve"> </w:t>
      </w:r>
      <w:r w:rsidR="00250AE7">
        <w:rPr>
          <w:lang w:eastAsia="pl-PL"/>
        </w:rPr>
        <w:t>W wersji 5</w:t>
      </w:r>
      <w:r w:rsidR="00BF66DA">
        <w:rPr>
          <w:lang w:eastAsia="pl-PL"/>
        </w:rPr>
        <w:t>.0</w:t>
      </w:r>
      <w:r w:rsidR="00250AE7">
        <w:rPr>
          <w:lang w:eastAsia="pl-PL"/>
        </w:rPr>
        <w:t xml:space="preserve"> </w:t>
      </w:r>
      <w:r w:rsidR="00BF66DA">
        <w:rPr>
          <w:lang w:eastAsia="pl-PL"/>
        </w:rPr>
        <w:t>RPO WM 2014-2020</w:t>
      </w:r>
      <w:r w:rsidR="00250AE7">
        <w:rPr>
          <w:lang w:eastAsia="pl-PL"/>
        </w:rPr>
        <w:t>, w</w:t>
      </w:r>
      <w:r w:rsidR="00F14931">
        <w:rPr>
          <w:lang w:eastAsia="pl-PL"/>
        </w:rPr>
        <w:t> </w:t>
      </w:r>
      <w:r w:rsidR="00250AE7">
        <w:rPr>
          <w:lang w:eastAsia="pl-PL"/>
        </w:rPr>
        <w:t xml:space="preserve">związku z dodaniem nowej Osi priorytetowej XII REACT-EU dla Mazowsza, udział środków rezerwy wykonania spadł do poziomu 5,93%. </w:t>
      </w:r>
      <w:r w:rsidR="00BF66DA">
        <w:rPr>
          <w:lang w:eastAsia="pl-PL"/>
        </w:rPr>
        <w:t xml:space="preserve">Po otrzymaniu drugiej transzy środków REACT-EU udział rezerwy wykonania obniżył się do 5,92% (wersja 6.0 RPO WM 2014-2020). </w:t>
      </w:r>
      <w:r w:rsidRPr="00023109">
        <w:t>W ramach projektów RPO WM 2014-2020 przewiduje się zastosowanie finansowania krzyżowego (cross-financing)</w:t>
      </w:r>
      <w:r w:rsidR="000F76E1" w:rsidRPr="00023109">
        <w:t>,</w:t>
      </w:r>
      <w:r w:rsidRPr="00023109">
        <w:t xml:space="preserve"> na poziomie określonym w</w:t>
      </w:r>
      <w:r w:rsidR="00041730">
        <w:t> </w:t>
      </w:r>
      <w:r w:rsidRPr="00023109">
        <w:t>opisach poszczególnych osi priorytetowych jako mechanizmu zapewniającego integrację wsparcia. Oznacza to możliwość finansowania, w sposób komplementarny działań objętych zakresem pomocy z</w:t>
      </w:r>
      <w:r w:rsidR="00041730">
        <w:t> </w:t>
      </w:r>
      <w:r w:rsidRPr="00023109">
        <w:t>innego funduszu (EFRR lub EFS), pod warunkiem że są one konieczne do odpowiedniej realizacji operacji i są bezpośrednio z nią powiązane, z</w:t>
      </w:r>
      <w:r w:rsidR="00146BC5">
        <w:t> </w:t>
      </w:r>
      <w:r w:rsidRPr="00023109">
        <w:t xml:space="preserve">zastrzeżeniem pułapu 10% finansowania </w:t>
      </w:r>
      <w:r w:rsidR="00F53385" w:rsidRPr="00023109">
        <w:t xml:space="preserve">unijnego </w:t>
      </w:r>
      <w:r w:rsidRPr="00023109">
        <w:t>każdej osi priorytetowej programu operacyjnego. Zasadniczo zatem powinny być to wydatki związane</w:t>
      </w:r>
      <w:r w:rsidR="00DD7C66" w:rsidRPr="00023109">
        <w:t xml:space="preserve"> </w:t>
      </w:r>
      <w:r w:rsidRPr="00023109">
        <w:t>z</w:t>
      </w:r>
      <w:r w:rsidR="00041730">
        <w:t> </w:t>
      </w:r>
      <w:r w:rsidRPr="00023109">
        <w:t>zakresem merytorycznym projektu.</w:t>
      </w:r>
    </w:p>
    <w:p w14:paraId="1EDE08B7" w14:textId="77777777" w:rsidR="00EE30BA" w:rsidRPr="007F6F42" w:rsidRDefault="00BD5CE2" w:rsidP="00270151">
      <w:pPr>
        <w:pStyle w:val="Nagwek3"/>
        <w:numPr>
          <w:ilvl w:val="2"/>
          <w:numId w:val="363"/>
        </w:numPr>
        <w:ind w:left="851" w:hanging="425"/>
        <w:rPr>
          <w:rFonts w:cs="Arial"/>
        </w:rPr>
      </w:pPr>
      <w:bookmarkStart w:id="18" w:name="_Toc420662912"/>
      <w:bookmarkStart w:id="19" w:name="_Toc433875147"/>
      <w:bookmarkStart w:id="20" w:name="_Toc25242938"/>
      <w:bookmarkStart w:id="21" w:name="_Toc86311844"/>
      <w:r w:rsidRPr="007F6F42">
        <w:rPr>
          <w:rFonts w:cs="Arial"/>
        </w:rPr>
        <w:t>Przepływy finansowe</w:t>
      </w:r>
      <w:bookmarkEnd w:id="18"/>
      <w:bookmarkEnd w:id="19"/>
      <w:bookmarkEnd w:id="20"/>
      <w:bookmarkEnd w:id="21"/>
    </w:p>
    <w:p w14:paraId="470127E0" w14:textId="77777777" w:rsidR="00AE24BB" w:rsidRPr="00023109" w:rsidRDefault="00AE24BB" w:rsidP="00146BC5">
      <w:r w:rsidRPr="00023109">
        <w:t>Finansowanie projektów oparte jest na budżecie środków europejskich, czyli wyodrębnionej części budżetu państwa, zasilanej transferami z KE, z której następnie dokonywane są płatności na rzecz beneficjentów w kwocie odpowiadającej przyznanemu dofinansowaniu unijnemu. Współfinansowanie krajowe z budżetu państwa, przekazywane jest przez właściwego dysponenta części budżetowej w</w:t>
      </w:r>
      <w:r w:rsidR="00041730">
        <w:t> </w:t>
      </w:r>
      <w:r w:rsidRPr="00023109">
        <w:t>formie dotacji celowej.</w:t>
      </w:r>
    </w:p>
    <w:p w14:paraId="12639C96" w14:textId="77777777" w:rsidR="00AE24BB" w:rsidRPr="00023109" w:rsidRDefault="00AE24BB" w:rsidP="00146BC5">
      <w:r w:rsidRPr="00023109">
        <w:t>Przepływy finansowe są szczegółowo opisane w Opisie Funkcji i Procedur Instytucji Zarządzającej i</w:t>
      </w:r>
      <w:r w:rsidR="00041730">
        <w:t> </w:t>
      </w:r>
      <w:r w:rsidRPr="00023109">
        <w:t>Instytucji Certyfikującej Regionalnego Programu Operacyjnego Województwa Mazowieckiego na lata 2014-2020.</w:t>
      </w:r>
    </w:p>
    <w:p w14:paraId="127AE2AA" w14:textId="77777777" w:rsidR="00AE4438" w:rsidRPr="007F6F42" w:rsidRDefault="00AE4438" w:rsidP="00270151">
      <w:pPr>
        <w:pStyle w:val="Nagwek3"/>
        <w:numPr>
          <w:ilvl w:val="2"/>
          <w:numId w:val="363"/>
        </w:numPr>
        <w:ind w:left="851" w:hanging="425"/>
        <w:rPr>
          <w:rFonts w:cs="Arial"/>
        </w:rPr>
      </w:pPr>
      <w:bookmarkStart w:id="22" w:name="_Toc433875148"/>
      <w:bookmarkStart w:id="23" w:name="_Toc25242939"/>
      <w:bookmarkStart w:id="24" w:name="_Toc86311845"/>
      <w:r w:rsidRPr="007F6F42">
        <w:rPr>
          <w:rFonts w:cs="Arial"/>
        </w:rPr>
        <w:t>Zasady przekazywania i rozliczania wydatków</w:t>
      </w:r>
      <w:bookmarkEnd w:id="22"/>
      <w:bookmarkEnd w:id="23"/>
      <w:bookmarkEnd w:id="24"/>
    </w:p>
    <w:p w14:paraId="0F5641C4" w14:textId="064E8FDF" w:rsidR="00D11EFA" w:rsidRPr="00023109" w:rsidRDefault="000C7A4B" w:rsidP="00070697">
      <w:r w:rsidRPr="00023109">
        <w:t>Szczegółowe warunki i tryb udzielania i rozliczania zaliczek oraz zakres i terminy składania wniosków o</w:t>
      </w:r>
      <w:r w:rsidR="00041730">
        <w:t> </w:t>
      </w:r>
      <w:r w:rsidRPr="00023109">
        <w:t>płatność określa umowa o dofinansowanie projektu, w zgodności z</w:t>
      </w:r>
      <w:r w:rsidR="00F14931">
        <w:t> </w:t>
      </w:r>
      <w:r w:rsidRPr="00023109">
        <w:t xml:space="preserve">rozporządzeniem ministra właściwego do spraw rozwoju </w:t>
      </w:r>
      <w:r w:rsidR="0082087E">
        <w:t xml:space="preserve">regionalnego </w:t>
      </w:r>
      <w:r w:rsidRPr="00023109">
        <w:t>wydanym na podstawie art</w:t>
      </w:r>
      <w:r w:rsidR="003C5A83" w:rsidRPr="00023109">
        <w:t>ykułu 189 ustęp</w:t>
      </w:r>
      <w:r w:rsidRPr="00023109">
        <w:t xml:space="preserve"> 4 UFP.</w:t>
      </w:r>
      <w:r w:rsidR="00D11EFA" w:rsidRPr="00023109">
        <w:t xml:space="preserve"> Szczegółowe prawa</w:t>
      </w:r>
      <w:r w:rsidR="005509CC" w:rsidRPr="00023109">
        <w:t xml:space="preserve"> </w:t>
      </w:r>
      <w:r w:rsidR="00D11EFA" w:rsidRPr="00023109">
        <w:t>i</w:t>
      </w:r>
      <w:r w:rsidR="00041730">
        <w:t> </w:t>
      </w:r>
      <w:r w:rsidR="00D11EFA" w:rsidRPr="00023109">
        <w:t>obowiązki beneficjenta Programu określone są w umowie o</w:t>
      </w:r>
      <w:r w:rsidR="00146BC5">
        <w:t> </w:t>
      </w:r>
      <w:r w:rsidR="00D11EFA" w:rsidRPr="00023109">
        <w:t>dofinansowanie projektu.</w:t>
      </w:r>
    </w:p>
    <w:p w14:paraId="7B25C3E8" w14:textId="39C454AE" w:rsidR="00D11EFA" w:rsidRPr="00023109" w:rsidRDefault="00AE4438" w:rsidP="00146BC5">
      <w:r w:rsidRPr="00023109">
        <w:t>Zawarta umowa</w:t>
      </w:r>
      <w:r w:rsidR="00AA774B" w:rsidRPr="00023109">
        <w:t>/decyzja</w:t>
      </w:r>
      <w:r w:rsidRPr="00023109">
        <w:t xml:space="preserve"> o dofinansowanie</w:t>
      </w:r>
      <w:r w:rsidR="00AA774B" w:rsidRPr="00023109">
        <w:t xml:space="preserve"> projektu</w:t>
      </w:r>
      <w:r w:rsidRPr="00023109">
        <w:t xml:space="preserve"> zobowiązuje </w:t>
      </w:r>
      <w:r w:rsidR="00BD4A47" w:rsidRPr="00023109">
        <w:t>b</w:t>
      </w:r>
      <w:r w:rsidRPr="00023109">
        <w:t>eneficjenta</w:t>
      </w:r>
      <w:r w:rsidR="00AA774B" w:rsidRPr="00023109">
        <w:t xml:space="preserve"> do</w:t>
      </w:r>
      <w:r w:rsidRPr="00023109">
        <w:t xml:space="preserve"> rozliczania realizowanego projektu </w:t>
      </w:r>
      <w:r w:rsidR="00AA774B" w:rsidRPr="00023109">
        <w:t xml:space="preserve"> za pomocą </w:t>
      </w:r>
      <w:r w:rsidRPr="00023109">
        <w:t>system</w:t>
      </w:r>
      <w:r w:rsidR="00AA774B" w:rsidRPr="00023109">
        <w:t>u</w:t>
      </w:r>
      <w:r w:rsidRPr="00023109">
        <w:t xml:space="preserve"> SL</w:t>
      </w:r>
      <w:r w:rsidR="006F0FCE" w:rsidRPr="00023109">
        <w:t> </w:t>
      </w:r>
      <w:r w:rsidRPr="00023109">
        <w:t>2014. Dzięki systemowi możliwe jest m.in. składanie wniosków o płatność, prowadzenie korespondencji z instytucją odpowiedzialną za ich weryfikację czy przekazywanie danych dotyczących planowanego harmonogramu płatności w</w:t>
      </w:r>
      <w:r w:rsidR="00146BC5">
        <w:t> </w:t>
      </w:r>
      <w:r w:rsidRPr="00023109">
        <w:t>projekcie. Wszelkie techniczne kwestie zostały opisane szczegółowo w Podręczniku Beneficjenta dla Aplikacji Głównej Centralnego Systemu Teleinformatycznego SL</w:t>
      </w:r>
      <w:r w:rsidR="006F0FCE" w:rsidRPr="00023109">
        <w:t> </w:t>
      </w:r>
      <w:r w:rsidRPr="00023109">
        <w:t>2014.</w:t>
      </w:r>
    </w:p>
    <w:p w14:paraId="72D994F6" w14:textId="77777777" w:rsidR="00110DCD" w:rsidRPr="007F6F42" w:rsidRDefault="00110DCD" w:rsidP="00270151">
      <w:pPr>
        <w:pStyle w:val="Nagwek2"/>
        <w:numPr>
          <w:ilvl w:val="1"/>
          <w:numId w:val="360"/>
        </w:numPr>
      </w:pPr>
      <w:bookmarkStart w:id="25" w:name="_Toc446076995"/>
      <w:bookmarkStart w:id="26" w:name="_Toc446077656"/>
      <w:bookmarkStart w:id="27" w:name="_Toc446077805"/>
      <w:bookmarkStart w:id="28" w:name="_Toc446076996"/>
      <w:bookmarkStart w:id="29" w:name="_Toc446077657"/>
      <w:bookmarkStart w:id="30" w:name="_Toc446077806"/>
      <w:bookmarkStart w:id="31" w:name="_Toc446076997"/>
      <w:bookmarkStart w:id="32" w:name="_Toc446077658"/>
      <w:bookmarkStart w:id="33" w:name="_Toc446077807"/>
      <w:bookmarkStart w:id="34" w:name="_Toc446076998"/>
      <w:bookmarkStart w:id="35" w:name="_Toc446077659"/>
      <w:bookmarkStart w:id="36" w:name="_Toc446077808"/>
      <w:bookmarkStart w:id="37" w:name="_Toc446076999"/>
      <w:bookmarkStart w:id="38" w:name="_Toc446077660"/>
      <w:bookmarkStart w:id="39" w:name="_Toc446077809"/>
      <w:bookmarkStart w:id="40" w:name="_Toc446077000"/>
      <w:bookmarkStart w:id="41" w:name="_Toc446077661"/>
      <w:bookmarkStart w:id="42" w:name="_Toc446077810"/>
      <w:bookmarkStart w:id="43" w:name="_Toc446077001"/>
      <w:bookmarkStart w:id="44" w:name="_Toc446077662"/>
      <w:bookmarkStart w:id="45" w:name="_Toc446077811"/>
      <w:bookmarkStart w:id="46" w:name="_Toc446077002"/>
      <w:bookmarkStart w:id="47" w:name="_Toc446077663"/>
      <w:bookmarkStart w:id="48" w:name="_Toc446077812"/>
      <w:bookmarkStart w:id="49" w:name="_Toc446077003"/>
      <w:bookmarkStart w:id="50" w:name="_Toc446077664"/>
      <w:bookmarkStart w:id="51" w:name="_Toc446077813"/>
      <w:bookmarkStart w:id="52" w:name="_Toc446077004"/>
      <w:bookmarkStart w:id="53" w:name="_Toc446077665"/>
      <w:bookmarkStart w:id="54" w:name="_Toc446077814"/>
      <w:bookmarkStart w:id="55" w:name="_Toc446077005"/>
      <w:bookmarkStart w:id="56" w:name="_Toc446077666"/>
      <w:bookmarkStart w:id="57" w:name="_Toc446077815"/>
      <w:bookmarkStart w:id="58" w:name="_Toc446077006"/>
      <w:bookmarkStart w:id="59" w:name="_Toc446077667"/>
      <w:bookmarkStart w:id="60" w:name="_Toc446077816"/>
      <w:bookmarkStart w:id="61" w:name="_Toc446077007"/>
      <w:bookmarkStart w:id="62" w:name="_Toc446077668"/>
      <w:bookmarkStart w:id="63" w:name="_Toc446077817"/>
      <w:bookmarkStart w:id="64" w:name="_Toc446077008"/>
      <w:bookmarkStart w:id="65" w:name="_Toc446077669"/>
      <w:bookmarkStart w:id="66" w:name="_Toc446077818"/>
      <w:bookmarkStart w:id="67" w:name="_Toc446077009"/>
      <w:bookmarkStart w:id="68" w:name="_Toc446077670"/>
      <w:bookmarkStart w:id="69" w:name="_Toc446077819"/>
      <w:bookmarkStart w:id="70" w:name="_Toc446077010"/>
      <w:bookmarkStart w:id="71" w:name="_Toc446077671"/>
      <w:bookmarkStart w:id="72" w:name="_Toc446077820"/>
      <w:bookmarkStart w:id="73" w:name="_Toc446077011"/>
      <w:bookmarkStart w:id="74" w:name="_Toc446077672"/>
      <w:bookmarkStart w:id="75" w:name="_Toc446077821"/>
      <w:bookmarkStart w:id="76" w:name="_Toc446077012"/>
      <w:bookmarkStart w:id="77" w:name="_Toc446077673"/>
      <w:bookmarkStart w:id="78" w:name="_Toc446077822"/>
      <w:bookmarkStart w:id="79" w:name="_Toc446077013"/>
      <w:bookmarkStart w:id="80" w:name="_Toc446077674"/>
      <w:bookmarkStart w:id="81" w:name="_Toc446077823"/>
      <w:bookmarkStart w:id="82" w:name="_Toc446077014"/>
      <w:bookmarkStart w:id="83" w:name="_Toc446077675"/>
      <w:bookmarkStart w:id="84" w:name="_Toc446077824"/>
      <w:bookmarkStart w:id="85" w:name="_Toc446077015"/>
      <w:bookmarkStart w:id="86" w:name="_Toc446077676"/>
      <w:bookmarkStart w:id="87" w:name="_Toc446077825"/>
      <w:bookmarkStart w:id="88" w:name="_Toc446077016"/>
      <w:bookmarkStart w:id="89" w:name="_Toc446077677"/>
      <w:bookmarkStart w:id="90" w:name="_Toc446077826"/>
      <w:bookmarkStart w:id="91" w:name="_Toc446077017"/>
      <w:bookmarkStart w:id="92" w:name="_Toc446077678"/>
      <w:bookmarkStart w:id="93" w:name="_Toc446077827"/>
      <w:bookmarkStart w:id="94" w:name="_Toc446077018"/>
      <w:bookmarkStart w:id="95" w:name="_Toc446077679"/>
      <w:bookmarkStart w:id="96" w:name="_Toc446077828"/>
      <w:bookmarkStart w:id="97" w:name="_Toc446077019"/>
      <w:bookmarkStart w:id="98" w:name="_Toc446077680"/>
      <w:bookmarkStart w:id="99" w:name="_Toc446077829"/>
      <w:bookmarkStart w:id="100" w:name="_Toc446077020"/>
      <w:bookmarkStart w:id="101" w:name="_Toc446077681"/>
      <w:bookmarkStart w:id="102" w:name="_Toc446077830"/>
      <w:bookmarkStart w:id="103" w:name="_Toc446077021"/>
      <w:bookmarkStart w:id="104" w:name="_Toc446077682"/>
      <w:bookmarkStart w:id="105" w:name="_Toc446077831"/>
      <w:bookmarkStart w:id="106" w:name="_Toc446077022"/>
      <w:bookmarkStart w:id="107" w:name="_Toc446077683"/>
      <w:bookmarkStart w:id="108" w:name="_Toc446077832"/>
      <w:bookmarkStart w:id="109" w:name="_Toc446077023"/>
      <w:bookmarkStart w:id="110" w:name="_Toc446077684"/>
      <w:bookmarkStart w:id="111" w:name="_Toc446077833"/>
      <w:bookmarkStart w:id="112" w:name="_Toc446077024"/>
      <w:bookmarkStart w:id="113" w:name="_Toc446077685"/>
      <w:bookmarkStart w:id="114" w:name="_Toc446077834"/>
      <w:bookmarkStart w:id="115" w:name="_Toc446077026"/>
      <w:bookmarkStart w:id="116" w:name="_Toc446077687"/>
      <w:bookmarkStart w:id="117" w:name="_Toc446077836"/>
      <w:bookmarkStart w:id="118" w:name="_Toc446077027"/>
      <w:bookmarkStart w:id="119" w:name="_Toc446077688"/>
      <w:bookmarkStart w:id="120" w:name="_Toc446077837"/>
      <w:bookmarkStart w:id="121" w:name="_Toc446077028"/>
      <w:bookmarkStart w:id="122" w:name="_Toc446077689"/>
      <w:bookmarkStart w:id="123" w:name="_Toc446077838"/>
      <w:bookmarkStart w:id="124" w:name="_Toc446077029"/>
      <w:bookmarkStart w:id="125" w:name="_Toc446077690"/>
      <w:bookmarkStart w:id="126" w:name="_Toc446077839"/>
      <w:bookmarkStart w:id="127" w:name="_Toc446077030"/>
      <w:bookmarkStart w:id="128" w:name="_Toc446077691"/>
      <w:bookmarkStart w:id="129" w:name="_Toc446077840"/>
      <w:bookmarkStart w:id="130" w:name="_Toc446077031"/>
      <w:bookmarkStart w:id="131" w:name="_Toc446077692"/>
      <w:bookmarkStart w:id="132" w:name="_Toc446077841"/>
      <w:bookmarkStart w:id="133" w:name="_Toc446077032"/>
      <w:bookmarkStart w:id="134" w:name="_Toc446077693"/>
      <w:bookmarkStart w:id="135" w:name="_Toc446077842"/>
      <w:bookmarkStart w:id="136" w:name="_Toc446077033"/>
      <w:bookmarkStart w:id="137" w:name="_Toc446077694"/>
      <w:bookmarkStart w:id="138" w:name="_Toc446077843"/>
      <w:bookmarkStart w:id="139" w:name="_Toc446077034"/>
      <w:bookmarkStart w:id="140" w:name="_Toc446077695"/>
      <w:bookmarkStart w:id="141" w:name="_Toc446077844"/>
      <w:bookmarkStart w:id="142" w:name="_Toc446077035"/>
      <w:bookmarkStart w:id="143" w:name="_Toc446077696"/>
      <w:bookmarkStart w:id="144" w:name="_Toc446077845"/>
      <w:bookmarkStart w:id="145" w:name="_Toc446077036"/>
      <w:bookmarkStart w:id="146" w:name="_Toc446077697"/>
      <w:bookmarkStart w:id="147" w:name="_Toc446077846"/>
      <w:bookmarkStart w:id="148" w:name="_Toc446077037"/>
      <w:bookmarkStart w:id="149" w:name="_Toc446077698"/>
      <w:bookmarkStart w:id="150" w:name="_Toc446077847"/>
      <w:bookmarkStart w:id="151" w:name="_Toc446077038"/>
      <w:bookmarkStart w:id="152" w:name="_Toc446077699"/>
      <w:bookmarkStart w:id="153" w:name="_Toc446077848"/>
      <w:bookmarkStart w:id="154" w:name="_Toc446077039"/>
      <w:bookmarkStart w:id="155" w:name="_Toc446077700"/>
      <w:bookmarkStart w:id="156" w:name="_Toc446077849"/>
      <w:bookmarkStart w:id="157" w:name="_Toc446077040"/>
      <w:bookmarkStart w:id="158" w:name="_Toc446077701"/>
      <w:bookmarkStart w:id="159" w:name="_Toc446077850"/>
      <w:bookmarkStart w:id="160" w:name="_Toc446077041"/>
      <w:bookmarkStart w:id="161" w:name="_Toc446077702"/>
      <w:bookmarkStart w:id="162" w:name="_Toc446077851"/>
      <w:bookmarkStart w:id="163" w:name="_Toc446077042"/>
      <w:bookmarkStart w:id="164" w:name="_Toc446077703"/>
      <w:bookmarkStart w:id="165" w:name="_Toc446077852"/>
      <w:bookmarkStart w:id="166" w:name="_Toc446077044"/>
      <w:bookmarkStart w:id="167" w:name="_Toc446077705"/>
      <w:bookmarkStart w:id="168" w:name="_Toc446077854"/>
      <w:bookmarkStart w:id="169" w:name="_Toc446077045"/>
      <w:bookmarkStart w:id="170" w:name="_Toc446077706"/>
      <w:bookmarkStart w:id="171" w:name="_Toc446077855"/>
      <w:bookmarkStart w:id="172" w:name="_Toc446077046"/>
      <w:bookmarkStart w:id="173" w:name="_Toc446077707"/>
      <w:bookmarkStart w:id="174" w:name="_Toc446077856"/>
      <w:bookmarkStart w:id="175" w:name="_Toc446077047"/>
      <w:bookmarkStart w:id="176" w:name="_Toc446077708"/>
      <w:bookmarkStart w:id="177" w:name="_Toc446077857"/>
      <w:bookmarkStart w:id="178" w:name="_Toc446077048"/>
      <w:bookmarkStart w:id="179" w:name="_Toc446077709"/>
      <w:bookmarkStart w:id="180" w:name="_Toc446077858"/>
      <w:bookmarkStart w:id="181" w:name="_Toc446077049"/>
      <w:bookmarkStart w:id="182" w:name="_Toc446077710"/>
      <w:bookmarkStart w:id="183" w:name="_Toc446077859"/>
      <w:bookmarkStart w:id="184" w:name="_Toc446077050"/>
      <w:bookmarkStart w:id="185" w:name="_Toc446077711"/>
      <w:bookmarkStart w:id="186" w:name="_Toc446077860"/>
      <w:bookmarkStart w:id="187" w:name="_Toc446077051"/>
      <w:bookmarkStart w:id="188" w:name="_Toc446077712"/>
      <w:bookmarkStart w:id="189" w:name="_Toc446077861"/>
      <w:bookmarkStart w:id="190" w:name="_Toc446077053"/>
      <w:bookmarkStart w:id="191" w:name="_Toc446077714"/>
      <w:bookmarkStart w:id="192" w:name="_Toc446077863"/>
      <w:bookmarkStart w:id="193" w:name="_Toc446077054"/>
      <w:bookmarkStart w:id="194" w:name="_Toc446077715"/>
      <w:bookmarkStart w:id="195" w:name="_Toc446077864"/>
      <w:bookmarkStart w:id="196" w:name="_Toc446077055"/>
      <w:bookmarkStart w:id="197" w:name="_Toc446077716"/>
      <w:bookmarkStart w:id="198" w:name="_Toc446077865"/>
      <w:bookmarkStart w:id="199" w:name="_Toc446077056"/>
      <w:bookmarkStart w:id="200" w:name="_Toc446077717"/>
      <w:bookmarkStart w:id="201" w:name="_Toc446077866"/>
      <w:bookmarkStart w:id="202" w:name="_Toc446077057"/>
      <w:bookmarkStart w:id="203" w:name="_Toc446077718"/>
      <w:bookmarkStart w:id="204" w:name="_Toc446077867"/>
      <w:bookmarkStart w:id="205" w:name="_Toc446077058"/>
      <w:bookmarkStart w:id="206" w:name="_Toc446077719"/>
      <w:bookmarkStart w:id="207" w:name="_Toc446077868"/>
      <w:bookmarkStart w:id="208" w:name="_Toc446077059"/>
      <w:bookmarkStart w:id="209" w:name="_Toc446077720"/>
      <w:bookmarkStart w:id="210" w:name="_Toc446077869"/>
      <w:bookmarkStart w:id="211" w:name="_Toc446077060"/>
      <w:bookmarkStart w:id="212" w:name="_Toc446077721"/>
      <w:bookmarkStart w:id="213" w:name="_Toc446077870"/>
      <w:bookmarkStart w:id="214" w:name="_Toc420662918"/>
      <w:bookmarkStart w:id="215" w:name="_Toc433875154"/>
      <w:bookmarkStart w:id="216" w:name="_Toc25242940"/>
      <w:bookmarkStart w:id="217" w:name="_Toc86311846"/>
      <w:bookmarkStart w:id="218" w:name="_Hlk5779412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7F6F42">
        <w:lastRenderedPageBreak/>
        <w:t>Kwalifikowalność wydatków</w:t>
      </w:r>
      <w:bookmarkEnd w:id="214"/>
      <w:bookmarkEnd w:id="215"/>
      <w:bookmarkEnd w:id="216"/>
      <w:bookmarkEnd w:id="217"/>
      <w:r w:rsidRPr="007F6F42">
        <w:t xml:space="preserve"> </w:t>
      </w:r>
    </w:p>
    <w:p w14:paraId="2034A0F9" w14:textId="77777777" w:rsidR="00110DCD" w:rsidRPr="00023109" w:rsidRDefault="00110DCD" w:rsidP="00070697">
      <w:r w:rsidRPr="00023109">
        <w:t>Projekty w ramach Działań i Poddziałań zdefiniowanych w SZOOP realizowane są zgodnie z</w:t>
      </w:r>
      <w:r w:rsidR="0093050B">
        <w:t> </w:t>
      </w:r>
      <w:r w:rsidRPr="00023109">
        <w:t>ustawą wdrożeniową.</w:t>
      </w:r>
      <w:r w:rsidRPr="00023109">
        <w:rPr>
          <w:rStyle w:val="Odwoanieprzypisudolnego"/>
          <w:rFonts w:cs="Arial"/>
          <w:sz w:val="20"/>
          <w:szCs w:val="20"/>
        </w:rPr>
        <w:footnoteReference w:id="7"/>
      </w:r>
      <w:r w:rsidRPr="00023109">
        <w:t xml:space="preserve"> </w:t>
      </w:r>
    </w:p>
    <w:p w14:paraId="1E1030D3" w14:textId="77777777" w:rsidR="00A04B1E" w:rsidRDefault="00A04B1E" w:rsidP="00070697">
      <w:pPr>
        <w:rPr>
          <w:b/>
          <w:u w:val="single"/>
        </w:rPr>
      </w:pPr>
      <w:r w:rsidRPr="00023109">
        <w:rPr>
          <w:b/>
          <w:u w:val="single"/>
        </w:rPr>
        <w:t>W ramach wszystkich CT wykluczone jest wsparcie inwestycji w infrastrukturę instytucji opiekuńczo-pobytowych (rozumianych zgodnie z Wytycznymi w zakresie realizacji przedsięwzięć w obszarze włączenia społecznego i zwalczania ubóstwa z wykorzystaniem środków EFS i EFRR na lata 2014-2020, a w przypadku instytucji zdrowotnych – zgodnie z Policy Paper dla ochrony zdrowia na lata 2014-2020) świadczących opiekę dla osób z niepełnosprawnościami, osób z</w:t>
      </w:r>
      <w:r w:rsidR="00041730">
        <w:rPr>
          <w:b/>
          <w:u w:val="single"/>
        </w:rPr>
        <w:t> </w:t>
      </w:r>
      <w:r w:rsidRPr="00023109">
        <w:rPr>
          <w:b/>
          <w:u w:val="single"/>
        </w:rPr>
        <w:t>problemami psychicznymi oraz dzieci pozbawionych opieki rodzicielskiej chyba że rozpoczęty w</w:t>
      </w:r>
      <w:r w:rsidR="00041730">
        <w:rPr>
          <w:b/>
          <w:u w:val="single"/>
        </w:rPr>
        <w:t> </w:t>
      </w:r>
      <w:r w:rsidRPr="00023109">
        <w:rPr>
          <w:b/>
          <w:u w:val="single"/>
        </w:rPr>
        <w:t>nich został proces przechodzenia z opieki zinstytucjonalizowanej do opieki świadczonej w</w:t>
      </w:r>
      <w:r w:rsidR="00041730">
        <w:rPr>
          <w:b/>
          <w:u w:val="single"/>
        </w:rPr>
        <w:t> </w:t>
      </w:r>
      <w:r w:rsidRPr="00023109">
        <w:rPr>
          <w:b/>
          <w:u w:val="single"/>
        </w:rPr>
        <w:t>społeczności lokalnej lub proces ten zostanie rozpoczęty w okresie realizacji projektu. Zasada ta obowiązuje dla naborów ogłoszonych po wejściu w życie zmienionego programu.</w:t>
      </w:r>
    </w:p>
    <w:p w14:paraId="6E2DC340" w14:textId="2579BD62" w:rsidR="00B8792A" w:rsidRDefault="00B8792A" w:rsidP="00146BC5">
      <w:pPr>
        <w:rPr>
          <w:b/>
          <w:u w:val="single"/>
        </w:rPr>
      </w:pPr>
      <w:r w:rsidRPr="005C341F">
        <w:t xml:space="preserve">Zgodnie z art. 152 ust. 7 Rozporządzenia Parlamentu Europejskiego i Rady (UE, </w:t>
      </w:r>
      <w:proofErr w:type="spellStart"/>
      <w:r w:rsidRPr="005C341F">
        <w:t>Euratom</w:t>
      </w:r>
      <w:proofErr w:type="spellEnd"/>
      <w:r w:rsidRPr="005C341F">
        <w:t>) 1303/2013 z</w:t>
      </w:r>
      <w:r w:rsidR="000F7382">
        <w:t> </w:t>
      </w:r>
      <w:r w:rsidRPr="005C341F">
        <w:t>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w:t>
      </w:r>
      <w:r w:rsidR="000F7382">
        <w:t> </w:t>
      </w:r>
      <w:r w:rsidRPr="005C341F">
        <w:t xml:space="preserve">Rybackiego oraz uchylające rozporządzenie Rady (WE) nr 1083/2006, dla uproszczonych form rozliczania wydatków, o których mowa w art. 67 ust. 2a, stosuje się okres przejściowy do </w:t>
      </w:r>
      <w:r w:rsidR="008E02E3">
        <w:t>końca okresu programowania 2014-2020 tj. do dnia 31.12.2020 r.</w:t>
      </w:r>
    </w:p>
    <w:p w14:paraId="6CA85BB8" w14:textId="77777777" w:rsidR="000A4FBE" w:rsidRPr="007F6F42" w:rsidRDefault="000A4FBE" w:rsidP="00270151">
      <w:pPr>
        <w:pStyle w:val="Nagwek2"/>
        <w:numPr>
          <w:ilvl w:val="1"/>
          <w:numId w:val="360"/>
        </w:numPr>
      </w:pPr>
      <w:bookmarkStart w:id="219" w:name="_Toc420388077"/>
      <w:bookmarkStart w:id="220" w:name="_Toc420316406"/>
      <w:bookmarkStart w:id="221" w:name="_Toc420316755"/>
      <w:bookmarkStart w:id="222" w:name="_Toc420316407"/>
      <w:bookmarkStart w:id="223" w:name="_Toc420316756"/>
      <w:bookmarkStart w:id="224" w:name="_Toc420316408"/>
      <w:bookmarkStart w:id="225" w:name="_Toc420316757"/>
      <w:bookmarkStart w:id="226" w:name="_Toc420316409"/>
      <w:bookmarkStart w:id="227" w:name="_Toc420316758"/>
      <w:bookmarkStart w:id="228" w:name="_Toc420316410"/>
      <w:bookmarkStart w:id="229" w:name="_Toc420316759"/>
      <w:bookmarkStart w:id="230" w:name="_Toc420316411"/>
      <w:bookmarkStart w:id="231" w:name="_Toc420316760"/>
      <w:bookmarkStart w:id="232" w:name="_Toc420316412"/>
      <w:bookmarkStart w:id="233" w:name="_Toc420316761"/>
      <w:bookmarkStart w:id="234" w:name="_Toc420316413"/>
      <w:bookmarkStart w:id="235" w:name="_Toc420316762"/>
      <w:bookmarkStart w:id="236" w:name="_Toc420316414"/>
      <w:bookmarkStart w:id="237" w:name="_Toc420316763"/>
      <w:bookmarkStart w:id="238" w:name="_Toc420316415"/>
      <w:bookmarkStart w:id="239" w:name="_Toc420316764"/>
      <w:bookmarkStart w:id="240" w:name="_Toc420316416"/>
      <w:bookmarkStart w:id="241" w:name="_Toc420316765"/>
      <w:bookmarkStart w:id="242" w:name="_Toc420316417"/>
      <w:bookmarkStart w:id="243" w:name="_Toc420316766"/>
      <w:bookmarkStart w:id="244" w:name="_Toc420316418"/>
      <w:bookmarkStart w:id="245" w:name="_Toc420316767"/>
      <w:bookmarkStart w:id="246" w:name="_Toc420316419"/>
      <w:bookmarkStart w:id="247" w:name="_Toc420316768"/>
      <w:bookmarkStart w:id="248" w:name="_Toc420316420"/>
      <w:bookmarkStart w:id="249" w:name="_Toc420316769"/>
      <w:bookmarkStart w:id="250" w:name="_Toc420316421"/>
      <w:bookmarkStart w:id="251" w:name="_Toc420316770"/>
      <w:bookmarkStart w:id="252" w:name="_Toc420316422"/>
      <w:bookmarkStart w:id="253" w:name="_Toc420316771"/>
      <w:bookmarkStart w:id="254" w:name="_Toc420316423"/>
      <w:bookmarkStart w:id="255" w:name="_Toc420316772"/>
      <w:bookmarkStart w:id="256" w:name="_Toc420316424"/>
      <w:bookmarkStart w:id="257" w:name="_Toc420316773"/>
      <w:bookmarkStart w:id="258" w:name="_Toc420316425"/>
      <w:bookmarkStart w:id="259" w:name="_Toc420316774"/>
      <w:bookmarkStart w:id="260" w:name="_Toc420316426"/>
      <w:bookmarkStart w:id="261" w:name="_Toc420316775"/>
      <w:bookmarkStart w:id="262" w:name="_Toc420316427"/>
      <w:bookmarkStart w:id="263" w:name="_Toc420316776"/>
      <w:bookmarkStart w:id="264" w:name="_Toc420316428"/>
      <w:bookmarkStart w:id="265" w:name="_Toc420316777"/>
      <w:bookmarkStart w:id="266" w:name="_Toc420316429"/>
      <w:bookmarkStart w:id="267" w:name="_Toc420316778"/>
      <w:bookmarkStart w:id="268" w:name="_Toc420316430"/>
      <w:bookmarkStart w:id="269" w:name="_Toc420316779"/>
      <w:bookmarkStart w:id="270" w:name="_Toc420316431"/>
      <w:bookmarkStart w:id="271" w:name="_Toc420316780"/>
      <w:bookmarkStart w:id="272" w:name="_Toc420316432"/>
      <w:bookmarkStart w:id="273" w:name="_Toc420316781"/>
      <w:bookmarkStart w:id="274" w:name="_Toc420316433"/>
      <w:bookmarkStart w:id="275" w:name="_Toc420316782"/>
      <w:bookmarkStart w:id="276" w:name="_Toc420316434"/>
      <w:bookmarkStart w:id="277" w:name="_Toc420316783"/>
      <w:bookmarkStart w:id="278" w:name="_Toc420316435"/>
      <w:bookmarkStart w:id="279" w:name="_Toc420316784"/>
      <w:bookmarkStart w:id="280" w:name="_Toc420316436"/>
      <w:bookmarkStart w:id="281" w:name="_Toc420316785"/>
      <w:bookmarkStart w:id="282" w:name="_Toc420316437"/>
      <w:bookmarkStart w:id="283" w:name="_Toc420316786"/>
      <w:bookmarkStart w:id="284" w:name="_Toc420388083"/>
      <w:bookmarkStart w:id="285" w:name="_Toc420388084"/>
      <w:bookmarkStart w:id="286" w:name="_Toc420388085"/>
      <w:bookmarkStart w:id="287" w:name="_Toc420388086"/>
      <w:bookmarkStart w:id="288" w:name="_Toc420388087"/>
      <w:bookmarkStart w:id="289" w:name="_Toc420388088"/>
      <w:bookmarkStart w:id="290" w:name="_Toc420412732"/>
      <w:bookmarkStart w:id="291" w:name="_Toc420412824"/>
      <w:bookmarkStart w:id="292" w:name="_Toc420476566"/>
      <w:bookmarkStart w:id="293" w:name="_Toc420654822"/>
      <w:bookmarkStart w:id="294" w:name="_Toc433875155"/>
      <w:bookmarkStart w:id="295" w:name="_Toc25242941"/>
      <w:bookmarkStart w:id="296" w:name="_Toc86311847"/>
      <w:bookmarkStart w:id="297" w:name="_Hlk85181882"/>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7F6F42">
        <w:t>Nieprawidłowości i korekty finansowe</w:t>
      </w:r>
      <w:bookmarkStart w:id="298" w:name="_Toc420316439"/>
      <w:bookmarkStart w:id="299" w:name="_Toc420316788"/>
      <w:bookmarkEnd w:id="294"/>
      <w:bookmarkEnd w:id="295"/>
      <w:bookmarkEnd w:id="296"/>
      <w:bookmarkEnd w:id="298"/>
      <w:bookmarkEnd w:id="299"/>
    </w:p>
    <w:bookmarkEnd w:id="297"/>
    <w:p w14:paraId="11D38A39" w14:textId="77777777" w:rsidR="00FC6CAB" w:rsidRPr="005F6B0D" w:rsidRDefault="00FC6CAB" w:rsidP="00070697">
      <w:r w:rsidRPr="00146BC5">
        <w:t>Zgodnie z rozporządzeniem ogólnym, nieprawidłowością jest każde naruszenie prawa unijnego lub prawa krajowego dotyczące stosowania prawa unijnego</w:t>
      </w:r>
      <w:r w:rsidRPr="00146BC5">
        <w:rPr>
          <w:i/>
        </w:rPr>
        <w:t xml:space="preserve">, </w:t>
      </w:r>
      <w:r w:rsidRPr="00146BC5">
        <w:t xml:space="preserve">wynikające </w:t>
      </w:r>
      <w:r w:rsidRPr="0093050B">
        <w:t>z działania lub zaniechania podmiotu gospodarczego zaangażowanego we wdrażanie EFSI, które ma lub może mieć szkodliwy wpływ na budżet Unii poprzez obciążenie budżetu Unii nieuzasadnionym wydatkiem. Naruszenie prawa oznacza nie tylko naruszenie przepisów aktów prawnych, takich jak ustawy czy rozporządzenia, ale również zasad określonych w doku</w:t>
      </w:r>
      <w:r w:rsidRPr="005F6B0D">
        <w:t>mentach, których obowiązek stosowania wynika z umowy o dofinansowanie projektu, decyzji o dofinansowaniu projektu lub kontraktu terytorialnego.</w:t>
      </w:r>
    </w:p>
    <w:p w14:paraId="7B6A613A" w14:textId="0EF220C7" w:rsidR="00FC6CAB" w:rsidRPr="008654D2" w:rsidRDefault="00FC6CAB" w:rsidP="00070697">
      <w:r w:rsidRPr="005F6B0D">
        <w:t>IZ oraz IP są zobowiązane do zapobiegania powstawaniu nieprawidłowości i ich wykrywania, dokonywania korekt finansowych i odzyskiwania kwot nienależnie wypłaconych wraz z</w:t>
      </w:r>
      <w:r w:rsidR="002503CA">
        <w:t> </w:t>
      </w:r>
      <w:r w:rsidRPr="005F6B0D">
        <w:t>odsetkami z</w:t>
      </w:r>
      <w:r w:rsidR="003C5A83" w:rsidRPr="005F6B0D">
        <w:t xml:space="preserve"> </w:t>
      </w:r>
      <w:r w:rsidRPr="005F6B0D">
        <w:t>tytułu zwrotu tych kwot po terminie oraz, w razie potrzeby, do prowadzenia innych działań naprawczych w</w:t>
      </w:r>
      <w:r w:rsidR="00041730" w:rsidRPr="005F6B0D">
        <w:t> </w:t>
      </w:r>
      <w:r w:rsidRPr="005F6B0D">
        <w:t>związku z popełnionymi nieprawidłowościami. Naruszenia prawa lub nieprawidłowośc</w:t>
      </w:r>
      <w:r w:rsidRPr="008654D2">
        <w:t>i w projektach mogą być zgłaszane do IZ lub IP przez każdy podmiot lub instytucję zewnętrzną.</w:t>
      </w:r>
    </w:p>
    <w:p w14:paraId="3B20FAF0" w14:textId="262CF2B7" w:rsidR="00FC6CAB" w:rsidRPr="00146BC5" w:rsidRDefault="00FC6CAB" w:rsidP="00070697">
      <w:r w:rsidRPr="002E4BFE">
        <w:t>Stwierdzenie wystąpienia nieprawidłowości wiąże się z koniecznością podjęcia działań korygujących. Sposób postępowania z nieprawidłowymi wydatkami uzależniony jes</w:t>
      </w:r>
      <w:r w:rsidRPr="00805854">
        <w:t>t od</w:t>
      </w:r>
      <w:r w:rsidR="00F14931">
        <w:t> </w:t>
      </w:r>
      <w:r w:rsidRPr="00805854">
        <w:t>momentu ich stwierdzenia i</w:t>
      </w:r>
      <w:r w:rsidR="00041730" w:rsidRPr="00001401">
        <w:t> </w:t>
      </w:r>
      <w:r w:rsidRPr="00AC0C78">
        <w:t>polega na pomniejszaniu wydatków kwalifikowalnych we</w:t>
      </w:r>
      <w:r w:rsidR="00F14931">
        <w:t> </w:t>
      </w:r>
      <w:r w:rsidRPr="00AC0C78">
        <w:t>wniosku o</w:t>
      </w:r>
      <w:r w:rsidR="00146BC5">
        <w:t> </w:t>
      </w:r>
      <w:r w:rsidRPr="00146BC5">
        <w:t>płatność lub na nałożeniu korekty finansowej.</w:t>
      </w:r>
    </w:p>
    <w:p w14:paraId="7B478F3E" w14:textId="46C8A913" w:rsidR="00FC6CAB" w:rsidRPr="00070697" w:rsidRDefault="00FC6CAB" w:rsidP="00070697">
      <w:pPr>
        <w:rPr>
          <w:rFonts w:cs="Arial"/>
        </w:rPr>
      </w:pPr>
      <w:r w:rsidRPr="00070697">
        <w:rPr>
          <w:rFonts w:cs="Arial"/>
        </w:rPr>
        <w:t>Podstawą do nałożenia korekty finansowej są przepisy rozporządzenia ogólnego, ustawa</w:t>
      </w:r>
      <w:r w:rsidR="00453062" w:rsidRPr="00070697">
        <w:rPr>
          <w:rFonts w:cs="Arial"/>
        </w:rPr>
        <w:t xml:space="preserve"> wdrożeniowa</w:t>
      </w:r>
      <w:r w:rsidRPr="00070697">
        <w:rPr>
          <w:rFonts w:cs="Arial"/>
        </w:rPr>
        <w:t xml:space="preserve"> oraz umowa o dofinansowanie projektu, w której beneficjent zobowiązuje się realizować projekt zgodnie z</w:t>
      </w:r>
      <w:r w:rsidR="003C5A83" w:rsidRPr="00070697">
        <w:rPr>
          <w:rFonts w:cs="Arial"/>
        </w:rPr>
        <w:t xml:space="preserve"> </w:t>
      </w:r>
      <w:r w:rsidRPr="00070697">
        <w:rPr>
          <w:rFonts w:cs="Arial"/>
        </w:rPr>
        <w:t>odpowiednimi przepisami unijnymi, krajowymi, w tym w</w:t>
      </w:r>
      <w:r w:rsidR="002503CA">
        <w:rPr>
          <w:rFonts w:cs="Arial"/>
        </w:rPr>
        <w:t> </w:t>
      </w:r>
      <w:r w:rsidRPr="00070697">
        <w:rPr>
          <w:rFonts w:cs="Arial"/>
        </w:rPr>
        <w:t xml:space="preserve">szczególności z ustawą z dnia </w:t>
      </w:r>
      <w:r w:rsidR="00391924" w:rsidRPr="00070697">
        <w:rPr>
          <w:rFonts w:cs="Arial"/>
        </w:rPr>
        <w:t>11 lipca 2014</w:t>
      </w:r>
      <w:r w:rsidR="002C228D" w:rsidRPr="00070697">
        <w:rPr>
          <w:rFonts w:cs="Arial"/>
        </w:rPr>
        <w:t xml:space="preserve"> r. </w:t>
      </w:r>
      <w:r w:rsidRPr="00070697">
        <w:rPr>
          <w:rFonts w:cs="Arial"/>
        </w:rPr>
        <w:t>o zasadach realizacji programów w</w:t>
      </w:r>
      <w:r w:rsidR="00F14931">
        <w:rPr>
          <w:rFonts w:cs="Arial"/>
        </w:rPr>
        <w:t> </w:t>
      </w:r>
      <w:r w:rsidRPr="00070697">
        <w:rPr>
          <w:rFonts w:cs="Arial"/>
        </w:rPr>
        <w:t>zakresie polityki spójności finansowanych w per</w:t>
      </w:r>
      <w:r w:rsidR="007C20E5" w:rsidRPr="00070697">
        <w:rPr>
          <w:rFonts w:cs="Arial"/>
        </w:rPr>
        <w:t>spektywie finansowej 2014-2020</w:t>
      </w:r>
      <w:r w:rsidR="002C228D" w:rsidRPr="00070697">
        <w:rPr>
          <w:rFonts w:cs="Arial"/>
        </w:rPr>
        <w:t>.</w:t>
      </w:r>
    </w:p>
    <w:p w14:paraId="034F375C" w14:textId="77777777" w:rsidR="00FC6CAB" w:rsidRPr="00070697" w:rsidRDefault="00FC6CAB" w:rsidP="00070697">
      <w:pPr>
        <w:rPr>
          <w:rFonts w:cs="Arial"/>
        </w:rPr>
      </w:pPr>
      <w:r w:rsidRPr="00070697">
        <w:rPr>
          <w:rFonts w:cs="Arial"/>
        </w:rPr>
        <w:lastRenderedPageBreak/>
        <w:t>Celem korekty finansowej jest doprowadzenie do sytuacji, w której 100% wydatków objętych wnioskiem o płatność skierowanym do KE będzie zgodnych z regulacjami UE i krajowym</w:t>
      </w:r>
      <w:r w:rsidR="005509CC" w:rsidRPr="00070697">
        <w:rPr>
          <w:rFonts w:cs="Arial"/>
        </w:rPr>
        <w:t>i. W</w:t>
      </w:r>
      <w:r w:rsidR="00C23C0B">
        <w:rPr>
          <w:rFonts w:cs="Arial"/>
        </w:rPr>
        <w:t> </w:t>
      </w:r>
      <w:r w:rsidRPr="00070697">
        <w:rPr>
          <w:rFonts w:cs="Arial"/>
        </w:rPr>
        <w:t>odniesieniu do</w:t>
      </w:r>
      <w:r w:rsidR="00041730" w:rsidRPr="00070697">
        <w:rPr>
          <w:rFonts w:cs="Arial"/>
        </w:rPr>
        <w:t> </w:t>
      </w:r>
      <w:r w:rsidRPr="00070697">
        <w:rPr>
          <w:rFonts w:cs="Arial"/>
        </w:rPr>
        <w:t xml:space="preserve">projektu korekta wiąże się z obniżeniem kwoty </w:t>
      </w:r>
      <w:r w:rsidR="0084015A" w:rsidRPr="00070697">
        <w:rPr>
          <w:rFonts w:cs="Arial"/>
        </w:rPr>
        <w:t>dofinansowania</w:t>
      </w:r>
      <w:r w:rsidR="001B34F3" w:rsidRPr="00070697">
        <w:rPr>
          <w:rFonts w:cs="Arial"/>
        </w:rPr>
        <w:t xml:space="preserve"> przyznanej temu projektowi.</w:t>
      </w:r>
    </w:p>
    <w:p w14:paraId="110B8563" w14:textId="77777777" w:rsidR="00FC6CAB" w:rsidRPr="00070697" w:rsidRDefault="00FC6CAB" w:rsidP="00070697">
      <w:pPr>
        <w:rPr>
          <w:rFonts w:cs="Arial"/>
        </w:rPr>
      </w:pPr>
      <w:r w:rsidRPr="00070697">
        <w:rPr>
          <w:rFonts w:cs="Arial"/>
        </w:rPr>
        <w:t>Stwierdzenie nieprawidłowości może mieć miejsce zarówno przed podpisaniem umowy o</w:t>
      </w:r>
      <w:r w:rsidR="00041730" w:rsidRPr="00070697">
        <w:rPr>
          <w:rFonts w:cs="Arial"/>
        </w:rPr>
        <w:t> </w:t>
      </w:r>
      <w:r w:rsidRPr="00070697">
        <w:rPr>
          <w:rFonts w:cs="Arial"/>
        </w:rPr>
        <w:t>dofinansowanie, jak również w trakcie realizacji projektu oraz w okresie trwałości.</w:t>
      </w:r>
    </w:p>
    <w:p w14:paraId="0208ECF4" w14:textId="77777777" w:rsidR="00FC6CAB" w:rsidRPr="00070697" w:rsidRDefault="00FC6CAB" w:rsidP="00070697">
      <w:pPr>
        <w:rPr>
          <w:rFonts w:cs="Arial"/>
        </w:rPr>
      </w:pPr>
      <w:r w:rsidRPr="00070697">
        <w:rPr>
          <w:rFonts w:cs="Arial"/>
        </w:rPr>
        <w:t>Stwierdzenie nieprawidłowości może wiązać się z następującymi konsekwencjami:</w:t>
      </w:r>
    </w:p>
    <w:p w14:paraId="2B7709C9" w14:textId="77777777"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zwrotem środków otrzymanych na realizację projektu wraz z odsetkami;</w:t>
      </w:r>
    </w:p>
    <w:p w14:paraId="10BF1FE5" w14:textId="77777777" w:rsidR="003B1D33" w:rsidRPr="00AB1B15" w:rsidRDefault="003B1D33"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pomniejszeniem kwoty dofinansowania, jeśli stwierdzenie nieprawidłowości ma miejsce po</w:t>
      </w:r>
      <w:r w:rsidR="00041730" w:rsidRPr="00AB1B15">
        <w:rPr>
          <w:rFonts w:ascii="Arial" w:hAnsi="Arial" w:cs="Arial"/>
          <w:sz w:val="20"/>
          <w:szCs w:val="20"/>
        </w:rPr>
        <w:t> </w:t>
      </w:r>
      <w:r w:rsidRPr="00AB1B15">
        <w:rPr>
          <w:rFonts w:ascii="Arial" w:hAnsi="Arial" w:cs="Arial"/>
          <w:sz w:val="20"/>
          <w:szCs w:val="20"/>
        </w:rPr>
        <w:t>zatwierdzeniu wniosku o płatność;</w:t>
      </w:r>
    </w:p>
    <w:p w14:paraId="0F373D55" w14:textId="77777777"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rozwiązaniem umowy o dofinansowanie projektu;</w:t>
      </w:r>
    </w:p>
    <w:p w14:paraId="55388EA4" w14:textId="77777777"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wykluczeniem z prawa otrzymania dofinansowania na okres trzech lat liczonych od dnia dokonania zwrotu środków;</w:t>
      </w:r>
    </w:p>
    <w:p w14:paraId="75C4FC39" w14:textId="7130E3ED"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pozbawieniem, ograniczeniem wolności lub grzywną – jeżeli nieprawidłowość wiąże się z</w:t>
      </w:r>
      <w:r w:rsidR="00041730" w:rsidRPr="00AB1B15">
        <w:rPr>
          <w:rFonts w:ascii="Arial" w:hAnsi="Arial" w:cs="Arial"/>
          <w:sz w:val="20"/>
          <w:szCs w:val="20"/>
        </w:rPr>
        <w:t> </w:t>
      </w:r>
      <w:r w:rsidRPr="00AB1B15">
        <w:rPr>
          <w:rFonts w:ascii="Arial" w:hAnsi="Arial" w:cs="Arial"/>
          <w:sz w:val="20"/>
          <w:szCs w:val="20"/>
        </w:rPr>
        <w:t>popełnieniem przestępstwa, o którym mowa w ustawie z dnia 6 czerwca 1997 r. – Kodeks karny</w:t>
      </w:r>
      <w:r w:rsidR="00324106" w:rsidRPr="00AB1B15">
        <w:rPr>
          <w:rFonts w:ascii="Arial" w:hAnsi="Arial" w:cs="Arial"/>
          <w:sz w:val="20"/>
          <w:szCs w:val="20"/>
        </w:rPr>
        <w:t xml:space="preserve"> </w:t>
      </w:r>
      <w:r w:rsidRPr="00AB1B15">
        <w:rPr>
          <w:rFonts w:ascii="Arial" w:hAnsi="Arial" w:cs="Arial"/>
          <w:sz w:val="20"/>
          <w:szCs w:val="20"/>
        </w:rPr>
        <w:t>lub z tytułu popełnienia przestępstwa/wykroczenia skarbowego, o których mowa w</w:t>
      </w:r>
      <w:r w:rsidR="002503CA" w:rsidRPr="00AB1B15">
        <w:rPr>
          <w:rFonts w:ascii="Arial" w:hAnsi="Arial" w:cs="Arial"/>
          <w:sz w:val="20"/>
          <w:szCs w:val="20"/>
        </w:rPr>
        <w:t> </w:t>
      </w:r>
      <w:r w:rsidRPr="00AB1B15">
        <w:rPr>
          <w:rFonts w:ascii="Arial" w:hAnsi="Arial" w:cs="Arial"/>
          <w:sz w:val="20"/>
          <w:szCs w:val="20"/>
        </w:rPr>
        <w:t>ustawie z dnia 10</w:t>
      </w:r>
      <w:r w:rsidR="00B73FA7">
        <w:rPr>
          <w:rFonts w:ascii="Arial" w:hAnsi="Arial" w:cs="Arial"/>
          <w:sz w:val="20"/>
          <w:szCs w:val="20"/>
        </w:rPr>
        <w:t> </w:t>
      </w:r>
      <w:r w:rsidRPr="00AB1B15">
        <w:rPr>
          <w:rFonts w:ascii="Arial" w:hAnsi="Arial" w:cs="Arial"/>
          <w:sz w:val="20"/>
          <w:szCs w:val="20"/>
        </w:rPr>
        <w:t>września 1</w:t>
      </w:r>
      <w:r w:rsidR="001B34F3" w:rsidRPr="00AB1B15">
        <w:rPr>
          <w:rFonts w:ascii="Arial" w:hAnsi="Arial" w:cs="Arial"/>
          <w:sz w:val="20"/>
          <w:szCs w:val="20"/>
        </w:rPr>
        <w:t>999 r. – Kodeks karny skarbowy;</w:t>
      </w:r>
    </w:p>
    <w:p w14:paraId="210CFDF6" w14:textId="77777777"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zakazem pełnienia funkcji związanych z dysponowaniem środkami publicznymi, karą pieniężną, naganą, upomnieniem – jeżeli nieprawidłowość wiąże się z którymś z naruszeń dyscypliny finansów publicznych.</w:t>
      </w:r>
    </w:p>
    <w:p w14:paraId="372BA653" w14:textId="6BAE5A1F" w:rsidR="00563A23" w:rsidRDefault="00FC6CAB" w:rsidP="00070697">
      <w:r w:rsidRPr="00023109">
        <w:t>Ogólne zasady postępowania w przypadku wystąpienia nieprawidłowości oraz raportowania o</w:t>
      </w:r>
      <w:r w:rsidR="00041730">
        <w:t> </w:t>
      </w:r>
      <w:r w:rsidRPr="00023109">
        <w:t>nieprawidłowościach określone są w</w:t>
      </w:r>
      <w:r w:rsidR="00563A23">
        <w:t>::</w:t>
      </w:r>
    </w:p>
    <w:p w14:paraId="6C90FB06" w14:textId="79B27E18" w:rsidR="00563A23" w:rsidRPr="00563A23" w:rsidRDefault="00FC6CAB" w:rsidP="00563A23">
      <w:pPr>
        <w:pStyle w:val="Akapitzlist0"/>
        <w:numPr>
          <w:ilvl w:val="0"/>
          <w:numId w:val="399"/>
        </w:numPr>
      </w:pPr>
      <w:r w:rsidRPr="00AB1B15">
        <w:rPr>
          <w:bCs/>
        </w:rPr>
        <w:t xml:space="preserve">Wytycznych </w:t>
      </w:r>
      <w:proofErr w:type="spellStart"/>
      <w:r w:rsidRPr="00AB1B15">
        <w:rPr>
          <w:bCs/>
        </w:rPr>
        <w:t>MI</w:t>
      </w:r>
      <w:r w:rsidR="00A3024A" w:rsidRPr="00AB1B15">
        <w:rPr>
          <w:bCs/>
        </w:rPr>
        <w:t>i</w:t>
      </w:r>
      <w:r w:rsidRPr="00AB1B15">
        <w:rPr>
          <w:bCs/>
        </w:rPr>
        <w:t>R</w:t>
      </w:r>
      <w:proofErr w:type="spellEnd"/>
      <w:r w:rsidRPr="00AB1B15">
        <w:rPr>
          <w:bCs/>
        </w:rPr>
        <w:t xml:space="preserve"> w zakresie sposobu korygowania i odzyskiwania nieprawidłowych wydatków oraz </w:t>
      </w:r>
      <w:r w:rsidR="00563A23" w:rsidRPr="00AB1B15">
        <w:rPr>
          <w:bCs/>
        </w:rPr>
        <w:t>zgłaszania</w:t>
      </w:r>
      <w:r w:rsidRPr="00AB1B15">
        <w:rPr>
          <w:bCs/>
        </w:rPr>
        <w:t xml:space="preserve"> nieprawidłowości w</w:t>
      </w:r>
      <w:r w:rsidR="00041730" w:rsidRPr="00AB1B15">
        <w:rPr>
          <w:bCs/>
        </w:rPr>
        <w:t> </w:t>
      </w:r>
      <w:r w:rsidRPr="00AB1B15">
        <w:rPr>
          <w:bCs/>
        </w:rPr>
        <w:t>ramach programów operacyjnych polityki spójności na lata 2014-2020</w:t>
      </w:r>
      <w:r w:rsidR="00563A23">
        <w:rPr>
          <w:bCs/>
        </w:rPr>
        <w:t>;</w:t>
      </w:r>
    </w:p>
    <w:p w14:paraId="0A778589" w14:textId="49B80A68" w:rsidR="00FC6CAB" w:rsidRPr="00023109" w:rsidRDefault="00FC6CAB" w:rsidP="00AB1B15">
      <w:pPr>
        <w:pStyle w:val="Akapitzlist0"/>
        <w:numPr>
          <w:ilvl w:val="0"/>
          <w:numId w:val="399"/>
        </w:numPr>
      </w:pPr>
      <w:r w:rsidRPr="00AB1B15">
        <w:rPr>
          <w:bCs/>
        </w:rPr>
        <w:t xml:space="preserve">oraz </w:t>
      </w:r>
      <w:r w:rsidR="00563A23">
        <w:rPr>
          <w:bCs/>
        </w:rPr>
        <w:t>p</w:t>
      </w:r>
      <w:r w:rsidRPr="00AB1B15">
        <w:rPr>
          <w:bCs/>
        </w:rPr>
        <w:t>rocedurze informowania KE o nieprawidłowościach w wykorzystaniu funduszy strukturalnych i Funduszu Spójności w latach 20</w:t>
      </w:r>
      <w:r w:rsidR="00563A23">
        <w:rPr>
          <w:bCs/>
        </w:rPr>
        <w:t>14</w:t>
      </w:r>
      <w:r w:rsidRPr="00AB1B15">
        <w:rPr>
          <w:bCs/>
        </w:rPr>
        <w:t>-20</w:t>
      </w:r>
      <w:r w:rsidR="00563A23">
        <w:rPr>
          <w:bCs/>
        </w:rPr>
        <w:t>20</w:t>
      </w:r>
      <w:r w:rsidRPr="00563A23">
        <w:rPr>
          <w:i/>
        </w:rPr>
        <w:t xml:space="preserve"> </w:t>
      </w:r>
      <w:r w:rsidRPr="00023109">
        <w:t>przygotowanej przez Pełnomocnika Rządu do Spraw Zwalczania Nieprawidłowości Finansowych na Szkodę RP lub UE</w:t>
      </w:r>
      <w:r w:rsidR="00563A23">
        <w:t xml:space="preserve"> – dokumencie pn. „Realizacja obowiązku informowania KE o nieprawidłowościach stwierdzonych w ramach wykorzystania funduszy UE”</w:t>
      </w:r>
      <w:r w:rsidRPr="00023109">
        <w:t>.</w:t>
      </w:r>
    </w:p>
    <w:p w14:paraId="264A90F8" w14:textId="77777777" w:rsidR="00071DAF" w:rsidRPr="007F6F42" w:rsidRDefault="00071DAF" w:rsidP="00270151">
      <w:pPr>
        <w:pStyle w:val="Nagwek2"/>
        <w:numPr>
          <w:ilvl w:val="1"/>
          <w:numId w:val="360"/>
        </w:numPr>
      </w:pPr>
      <w:bookmarkStart w:id="300" w:name="_Toc420316440"/>
      <w:bookmarkStart w:id="301" w:name="_Toc420316789"/>
      <w:bookmarkStart w:id="302" w:name="_Toc420316441"/>
      <w:bookmarkStart w:id="303" w:name="_Toc420316790"/>
      <w:bookmarkStart w:id="304" w:name="_Toc420316442"/>
      <w:bookmarkStart w:id="305" w:name="_Toc420316791"/>
      <w:bookmarkStart w:id="306" w:name="_Toc420316443"/>
      <w:bookmarkStart w:id="307" w:name="_Toc420316792"/>
      <w:bookmarkStart w:id="308" w:name="_Toc420316444"/>
      <w:bookmarkStart w:id="309" w:name="_Toc420316793"/>
      <w:bookmarkStart w:id="310" w:name="_Toc420316445"/>
      <w:bookmarkStart w:id="311" w:name="_Toc420316794"/>
      <w:bookmarkStart w:id="312" w:name="_Toc420316446"/>
      <w:bookmarkStart w:id="313" w:name="_Toc420316795"/>
      <w:bookmarkStart w:id="314" w:name="_Toc420316447"/>
      <w:bookmarkStart w:id="315" w:name="_Toc420316796"/>
      <w:bookmarkStart w:id="316" w:name="_Toc420316448"/>
      <w:bookmarkStart w:id="317" w:name="_Toc420316797"/>
      <w:bookmarkStart w:id="318" w:name="_Toc420316449"/>
      <w:bookmarkStart w:id="319" w:name="_Toc420316798"/>
      <w:bookmarkStart w:id="320" w:name="_Toc420316450"/>
      <w:bookmarkStart w:id="321" w:name="_Toc420316799"/>
      <w:bookmarkStart w:id="322" w:name="_Toc420316451"/>
      <w:bookmarkStart w:id="323" w:name="_Toc420316800"/>
      <w:bookmarkStart w:id="324" w:name="_Toc420316452"/>
      <w:bookmarkStart w:id="325" w:name="_Toc420316801"/>
      <w:bookmarkStart w:id="326" w:name="_Toc420316453"/>
      <w:bookmarkStart w:id="327" w:name="_Toc420316802"/>
      <w:bookmarkStart w:id="328" w:name="_Toc420316454"/>
      <w:bookmarkStart w:id="329" w:name="_Toc420316803"/>
      <w:bookmarkStart w:id="330" w:name="_Toc420316455"/>
      <w:bookmarkStart w:id="331" w:name="_Toc420316804"/>
      <w:bookmarkStart w:id="332" w:name="_Toc420316456"/>
      <w:bookmarkStart w:id="333" w:name="_Toc420316805"/>
      <w:bookmarkStart w:id="334" w:name="_Toc446077724"/>
      <w:bookmarkStart w:id="335" w:name="_Toc446077873"/>
      <w:bookmarkStart w:id="336" w:name="_Toc433875156"/>
      <w:bookmarkStart w:id="337" w:name="_Toc25242942"/>
      <w:bookmarkStart w:id="338" w:name="_Toc86311848"/>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7F6F42">
        <w:t>Instrumenty Finansowe</w:t>
      </w:r>
      <w:bookmarkStart w:id="339" w:name="_Toc420316457"/>
      <w:bookmarkStart w:id="340" w:name="_Toc420316806"/>
      <w:bookmarkEnd w:id="336"/>
      <w:bookmarkEnd w:id="337"/>
      <w:bookmarkEnd w:id="338"/>
      <w:bookmarkEnd w:id="339"/>
      <w:bookmarkEnd w:id="340"/>
    </w:p>
    <w:p w14:paraId="15A8366A" w14:textId="77777777" w:rsidR="00071DAF" w:rsidRPr="00023109" w:rsidRDefault="00071DAF" w:rsidP="005F6B0D">
      <w:r w:rsidRPr="00023109">
        <w:t>W celu wdrożenia instrumentów finansowych o których mowa w Tytule IV Rozporządzenia Parlamentu Europejskiego i Rady (UE) nr 1303/2013, Instytucja Zarządzająca może:</w:t>
      </w:r>
      <w:bookmarkStart w:id="341" w:name="_Toc420316458"/>
      <w:bookmarkStart w:id="342" w:name="_Toc420316807"/>
      <w:bookmarkEnd w:id="341"/>
      <w:bookmarkEnd w:id="342"/>
    </w:p>
    <w:p w14:paraId="713C3C73" w14:textId="77777777" w:rsidR="00071DAF" w:rsidRPr="00070697" w:rsidRDefault="00071DAF" w:rsidP="00270151">
      <w:pPr>
        <w:numPr>
          <w:ilvl w:val="0"/>
          <w:numId w:val="138"/>
        </w:numPr>
        <w:spacing w:before="40" w:after="40"/>
        <w:ind w:left="426" w:hanging="426"/>
        <w:rPr>
          <w:rFonts w:ascii="Calibri" w:hAnsi="Calibri" w:cs="Arial"/>
        </w:rPr>
      </w:pPr>
      <w:r w:rsidRPr="00070697">
        <w:rPr>
          <w:rFonts w:cs="Arial"/>
        </w:rPr>
        <w:t>inwestować w kapitał już istniejących lub nowo utworzonych podmiotów prawnych, w tym podmiotów finansowanych z innych EFSI, zajmujących się wdrażaniem instrumentów finansowych zgodnie z celami odpowiednich EFSI, które podejmą się zadań wdrożeniowych; wsparcie takich podmiotów jest ograniczone do kwot niezbędnych do</w:t>
      </w:r>
      <w:r w:rsidR="00C23C0B">
        <w:rPr>
          <w:rFonts w:cs="Arial"/>
        </w:rPr>
        <w:t> </w:t>
      </w:r>
      <w:r w:rsidRPr="00070697">
        <w:rPr>
          <w:rFonts w:cs="Arial"/>
        </w:rPr>
        <w:t>wdrożenia n</w:t>
      </w:r>
      <w:r w:rsidR="004C71D6" w:rsidRPr="00070697">
        <w:rPr>
          <w:rFonts w:cs="Arial"/>
        </w:rPr>
        <w:t>owych inwestycji zgodnych z</w:t>
      </w:r>
      <w:r w:rsidR="00041730" w:rsidRPr="00070697">
        <w:rPr>
          <w:rFonts w:cs="Arial"/>
        </w:rPr>
        <w:t> </w:t>
      </w:r>
      <w:r w:rsidR="004C71D6" w:rsidRPr="00070697">
        <w:rPr>
          <w:rFonts w:cs="Arial"/>
        </w:rPr>
        <w:t>artykułem</w:t>
      </w:r>
      <w:r w:rsidRPr="00070697">
        <w:rPr>
          <w:rFonts w:cs="Arial"/>
        </w:rPr>
        <w:t xml:space="preserve"> 37 Rozporządzenia 1303/2013;</w:t>
      </w:r>
      <w:bookmarkStart w:id="343" w:name="_Toc420316459"/>
      <w:bookmarkStart w:id="344" w:name="_Toc420316808"/>
      <w:bookmarkEnd w:id="343"/>
      <w:bookmarkEnd w:id="344"/>
    </w:p>
    <w:p w14:paraId="2EE7ED9B" w14:textId="77777777" w:rsidR="00071DAF" w:rsidRPr="00070697" w:rsidRDefault="00071DAF" w:rsidP="00270151">
      <w:pPr>
        <w:numPr>
          <w:ilvl w:val="0"/>
          <w:numId w:val="138"/>
        </w:numPr>
        <w:spacing w:before="40" w:after="40"/>
        <w:ind w:left="426" w:hanging="426"/>
        <w:rPr>
          <w:rFonts w:cs="Arial"/>
        </w:rPr>
      </w:pPr>
      <w:r w:rsidRPr="00070697">
        <w:rPr>
          <w:rFonts w:cs="Arial"/>
        </w:rPr>
        <w:t>powierzyć zadanie wdrożeniowe:</w:t>
      </w:r>
      <w:bookmarkStart w:id="345" w:name="_Toc420316460"/>
      <w:bookmarkStart w:id="346" w:name="_Toc420316809"/>
      <w:bookmarkEnd w:id="345"/>
      <w:bookmarkEnd w:id="346"/>
    </w:p>
    <w:p w14:paraId="12932775" w14:textId="77777777" w:rsidR="00071DAF" w:rsidRPr="00C713AA" w:rsidRDefault="00071DAF" w:rsidP="00270151">
      <w:pPr>
        <w:pStyle w:val="Kolorowalistaakcent11"/>
        <w:numPr>
          <w:ilvl w:val="1"/>
          <w:numId w:val="10"/>
        </w:numPr>
        <w:spacing w:before="40" w:after="40"/>
        <w:ind w:left="851" w:hanging="284"/>
        <w:contextualSpacing w:val="0"/>
        <w:jc w:val="left"/>
        <w:rPr>
          <w:rFonts w:cs="Arial"/>
          <w:szCs w:val="22"/>
        </w:rPr>
      </w:pPr>
      <w:r w:rsidRPr="00C713AA">
        <w:rPr>
          <w:rFonts w:cs="Arial"/>
          <w:szCs w:val="22"/>
        </w:rPr>
        <w:t>Europejskiemu Bankowi Inwestycyjnemu,</w:t>
      </w:r>
      <w:bookmarkStart w:id="347" w:name="_Toc420316461"/>
      <w:bookmarkStart w:id="348" w:name="_Toc420316810"/>
      <w:bookmarkEnd w:id="347"/>
      <w:bookmarkEnd w:id="348"/>
    </w:p>
    <w:p w14:paraId="325D664E" w14:textId="77777777" w:rsidR="00071DAF" w:rsidRPr="00C713AA" w:rsidRDefault="00071DAF" w:rsidP="00270151">
      <w:pPr>
        <w:pStyle w:val="Kolorowalistaakcent11"/>
        <w:numPr>
          <w:ilvl w:val="1"/>
          <w:numId w:val="10"/>
        </w:numPr>
        <w:spacing w:before="40" w:after="40"/>
        <w:ind w:left="851" w:hanging="284"/>
        <w:contextualSpacing w:val="0"/>
        <w:jc w:val="left"/>
        <w:rPr>
          <w:rFonts w:cs="Arial"/>
          <w:szCs w:val="22"/>
        </w:rPr>
      </w:pPr>
      <w:r w:rsidRPr="00C713AA">
        <w:rPr>
          <w:rFonts w:cs="Arial"/>
          <w:szCs w:val="22"/>
        </w:rPr>
        <w:t>międzynarodowej instytucji finansowej, w których państwo członkowskie jest akcjonariuszem lub instytucji finansowej z siedzibą w państwie członkowskim, które mają na celu realizację interesu publicznego pod kontrolą władzy publicznej,</w:t>
      </w:r>
      <w:bookmarkStart w:id="349" w:name="_Toc420316462"/>
      <w:bookmarkStart w:id="350" w:name="_Toc420316811"/>
      <w:bookmarkEnd w:id="349"/>
      <w:bookmarkEnd w:id="350"/>
    </w:p>
    <w:p w14:paraId="442A9E05" w14:textId="77777777" w:rsidR="00071DAF" w:rsidRPr="00C713AA" w:rsidRDefault="00071DAF" w:rsidP="00270151">
      <w:pPr>
        <w:pStyle w:val="Kolorowalistaakcent11"/>
        <w:numPr>
          <w:ilvl w:val="1"/>
          <w:numId w:val="10"/>
        </w:numPr>
        <w:spacing w:before="40" w:after="40"/>
        <w:ind w:left="851" w:hanging="284"/>
        <w:contextualSpacing w:val="0"/>
        <w:jc w:val="left"/>
        <w:rPr>
          <w:rFonts w:cs="Arial"/>
          <w:szCs w:val="22"/>
        </w:rPr>
      </w:pPr>
      <w:r w:rsidRPr="00C713AA">
        <w:rPr>
          <w:rFonts w:cs="Arial"/>
          <w:szCs w:val="22"/>
        </w:rPr>
        <w:t>podmiotom prawa publicznego lub prywatnego;</w:t>
      </w:r>
      <w:bookmarkStart w:id="351" w:name="_Toc420316463"/>
      <w:bookmarkStart w:id="352" w:name="_Toc420316812"/>
      <w:bookmarkEnd w:id="351"/>
      <w:bookmarkEnd w:id="352"/>
    </w:p>
    <w:p w14:paraId="31FCFDEF" w14:textId="77777777" w:rsidR="00071DAF" w:rsidRPr="00070697" w:rsidRDefault="00071DAF" w:rsidP="00270151">
      <w:pPr>
        <w:numPr>
          <w:ilvl w:val="0"/>
          <w:numId w:val="138"/>
        </w:numPr>
        <w:spacing w:before="40" w:after="40"/>
        <w:ind w:left="426" w:hanging="426"/>
        <w:rPr>
          <w:rFonts w:ascii="Calibri" w:hAnsi="Calibri" w:cs="Arial"/>
        </w:rPr>
      </w:pPr>
      <w:r w:rsidRPr="00070697">
        <w:rPr>
          <w:rFonts w:cs="Arial"/>
        </w:rPr>
        <w:t>podjąć się zadań wykonawczych bezpośrednio, w przypadku instrumentów finansowych składających się wyłącznie z pożyczek lub gwarancji.</w:t>
      </w:r>
      <w:bookmarkStart w:id="353" w:name="_Toc420316464"/>
      <w:bookmarkStart w:id="354" w:name="_Toc420316813"/>
      <w:bookmarkEnd w:id="353"/>
      <w:bookmarkEnd w:id="354"/>
    </w:p>
    <w:p w14:paraId="51A684AD" w14:textId="77777777" w:rsidR="00071DAF" w:rsidRPr="00023109" w:rsidRDefault="00071DAF" w:rsidP="005F6B0D">
      <w:bookmarkStart w:id="355" w:name="_Toc420316465"/>
      <w:bookmarkStart w:id="356" w:name="_Toc420316814"/>
      <w:bookmarkEnd w:id="355"/>
      <w:bookmarkEnd w:id="356"/>
      <w:r w:rsidRPr="00023109">
        <w:t xml:space="preserve">W celu wybrania podmiotów o których mowa w pkt. a, b lit. (ii) i (iii), </w:t>
      </w:r>
      <w:r w:rsidR="00B97B37" w:rsidRPr="00023109">
        <w:t>IZ</w:t>
      </w:r>
      <w:r w:rsidRPr="00023109">
        <w:t>, zgodnie z art</w:t>
      </w:r>
      <w:r w:rsidR="004C71D6" w:rsidRPr="00023109">
        <w:t>ykułem</w:t>
      </w:r>
      <w:r w:rsidRPr="00023109">
        <w:t xml:space="preserve"> 7 </w:t>
      </w:r>
      <w:r w:rsidR="00B97B37" w:rsidRPr="00023109">
        <w:t>r</w:t>
      </w:r>
      <w:r w:rsidRPr="00023109">
        <w:t xml:space="preserve">ozporządzenia </w:t>
      </w:r>
      <w:r w:rsidR="00B97B37" w:rsidRPr="00023109">
        <w:t>d</w:t>
      </w:r>
      <w:r w:rsidR="00D0419B" w:rsidRPr="00023109">
        <w:t>elegowanego KE (UE) nr 480/2014</w:t>
      </w:r>
      <w:r w:rsidRPr="00023109">
        <w:t xml:space="preserve"> z dnia 3 marca 2014 r., dokonuje wyboru podmiotu/podmiotów w oparciu o przejrzysty i obiektywnie uzasadniony proces, który nie może prowadzić do powstania konfliktu interesów. W procesie tym wykorzystane zostaną co najmniej następujące kryteria:</w:t>
      </w:r>
      <w:bookmarkStart w:id="357" w:name="_Toc420316466"/>
      <w:bookmarkStart w:id="358" w:name="_Toc420316815"/>
      <w:bookmarkEnd w:id="357"/>
      <w:bookmarkEnd w:id="358"/>
    </w:p>
    <w:p w14:paraId="7C3CCC4B"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lastRenderedPageBreak/>
        <w:t>solidność i wiarygodność metodyki w celu identyfikacji i oceny pośredników finansowych lub</w:t>
      </w:r>
      <w:r w:rsidR="0011085E" w:rsidRPr="00070697">
        <w:rPr>
          <w:rFonts w:cs="Arial"/>
        </w:rPr>
        <w:t> </w:t>
      </w:r>
      <w:r w:rsidRPr="00070697">
        <w:rPr>
          <w:rFonts w:cs="Arial"/>
        </w:rPr>
        <w:t>odbiorców ostatecznych, o ile ma to zastosowanie;</w:t>
      </w:r>
      <w:bookmarkStart w:id="359" w:name="_Toc420316467"/>
      <w:bookmarkStart w:id="360" w:name="_Toc420316816"/>
      <w:bookmarkEnd w:id="359"/>
      <w:bookmarkEnd w:id="360"/>
    </w:p>
    <w:p w14:paraId="43764538" w14:textId="1972BD2B" w:rsidR="00071DAF" w:rsidRPr="00070697" w:rsidRDefault="00071DAF" w:rsidP="00270151">
      <w:pPr>
        <w:numPr>
          <w:ilvl w:val="2"/>
          <w:numId w:val="139"/>
        </w:numPr>
        <w:spacing w:before="40" w:after="40"/>
        <w:ind w:left="425" w:hanging="425"/>
        <w:rPr>
          <w:rFonts w:ascii="Calibri" w:hAnsi="Calibri" w:cs="Arial"/>
        </w:rPr>
      </w:pPr>
      <w:r w:rsidRPr="00070697">
        <w:rPr>
          <w:rFonts w:cs="Arial"/>
        </w:rPr>
        <w:t>poziom kosztów zarządzania i opłat za wdrażanie instrumentu finansowego oraz metodyka zaproponowana do ich obliczenia;</w:t>
      </w:r>
    </w:p>
    <w:p w14:paraId="2B4A4572"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t>zasady i warunki stosowane odnośnie do wsparcia na rzecz ostatecznych odbiorców, w</w:t>
      </w:r>
      <w:r w:rsidR="0093050B">
        <w:rPr>
          <w:rFonts w:cs="Arial"/>
        </w:rPr>
        <w:t> </w:t>
      </w:r>
      <w:r w:rsidRPr="00070697">
        <w:rPr>
          <w:rFonts w:cs="Arial"/>
        </w:rPr>
        <w:t>tym polityka cenowa;</w:t>
      </w:r>
      <w:bookmarkStart w:id="361" w:name="_Toc420316469"/>
      <w:bookmarkStart w:id="362" w:name="_Toc420316818"/>
      <w:bookmarkEnd w:id="361"/>
      <w:bookmarkEnd w:id="362"/>
    </w:p>
    <w:p w14:paraId="5B56E08F"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t>zdolność pozyskania środków na inwestycje na rzecz odbiorców ostatecznych, obok wkładów z</w:t>
      </w:r>
      <w:r w:rsidR="0011085E" w:rsidRPr="00070697">
        <w:rPr>
          <w:rFonts w:cs="Arial"/>
        </w:rPr>
        <w:t> </w:t>
      </w:r>
      <w:r w:rsidRPr="00070697">
        <w:rPr>
          <w:rFonts w:cs="Arial"/>
        </w:rPr>
        <w:t>programu;</w:t>
      </w:r>
      <w:bookmarkStart w:id="363" w:name="_Toc420316470"/>
      <w:bookmarkStart w:id="364" w:name="_Toc420316819"/>
      <w:bookmarkEnd w:id="363"/>
      <w:bookmarkEnd w:id="364"/>
    </w:p>
    <w:p w14:paraId="2EF1A5FE"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t xml:space="preserve">zdolność wykazania dodatkowej działalności w porównaniu z obecną działalnością; </w:t>
      </w:r>
      <w:bookmarkStart w:id="365" w:name="_Toc420316471"/>
      <w:bookmarkStart w:id="366" w:name="_Toc420316820"/>
      <w:bookmarkEnd w:id="365"/>
      <w:bookmarkEnd w:id="366"/>
    </w:p>
    <w:p w14:paraId="0779C52A"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t>w przypadkach gdy podmiot wdrażający instrument finansowy przeznacza swoje własne środki finansowe na instrument finansowy lub dzieli się ryzykiem, proponowane środki w</w:t>
      </w:r>
      <w:r w:rsidR="00C23C0B">
        <w:rPr>
          <w:rFonts w:cs="Arial"/>
        </w:rPr>
        <w:t> </w:t>
      </w:r>
      <w:r w:rsidRPr="00070697">
        <w:rPr>
          <w:rFonts w:cs="Arial"/>
        </w:rPr>
        <w:t>celu zapewnienia zgodności interesów oraz zmniejszenia możliwego konfliktu interesu.</w:t>
      </w:r>
      <w:bookmarkStart w:id="367" w:name="_Toc420316472"/>
      <w:bookmarkStart w:id="368" w:name="_Toc420316821"/>
      <w:bookmarkEnd w:id="367"/>
      <w:bookmarkEnd w:id="368"/>
    </w:p>
    <w:p w14:paraId="658D7F19" w14:textId="77777777" w:rsidR="00071DAF" w:rsidRPr="00023109" w:rsidRDefault="00071DAF" w:rsidP="005F6B0D">
      <w:r w:rsidRPr="00023109">
        <w:t>Szczegółowe informacje dotyczące wykorzystania instrumentów finansowych dostępne są w</w:t>
      </w:r>
      <w:r w:rsidR="0093050B">
        <w:t> </w:t>
      </w:r>
      <w:r w:rsidRPr="00023109">
        <w:t>badaniu ewaluacyjnym pt. „Analiza ex-</w:t>
      </w:r>
      <w:proofErr w:type="spellStart"/>
      <w:r w:rsidRPr="00023109">
        <w:t>ante</w:t>
      </w:r>
      <w:proofErr w:type="spellEnd"/>
      <w:r w:rsidRPr="00023109">
        <w:t xml:space="preserve"> zawodności rynku i nieoptymalnego poziomu inwestycji na terenie województwa mazowieckiego w kontekście wdrażania Regionalnego Programu Operacyjnego Województwa Mazowieckiego 2014-2020” oraz w opisach osi priorytetowych.</w:t>
      </w:r>
      <w:bookmarkStart w:id="369" w:name="_Toc420316473"/>
      <w:bookmarkStart w:id="370" w:name="_Toc420316822"/>
      <w:bookmarkEnd w:id="369"/>
      <w:bookmarkEnd w:id="370"/>
    </w:p>
    <w:p w14:paraId="0051CDAF" w14:textId="77777777" w:rsidR="00C05C4F" w:rsidRPr="00C1673A" w:rsidRDefault="004F59C9" w:rsidP="005F6B0D">
      <w:r w:rsidRPr="00023109">
        <w:t>Instytucja Zarządzająca odpowiada bezpośrednio za wdrażanie instrumentów finansowych, w</w:t>
      </w:r>
      <w:r w:rsidR="0093050B">
        <w:t> </w:t>
      </w:r>
      <w:r w:rsidR="00A867BE" w:rsidRPr="00023109">
        <w:t>tym</w:t>
      </w:r>
      <w:r w:rsidRPr="00023109">
        <w:t xml:space="preserve"> za</w:t>
      </w:r>
      <w:r w:rsidR="0011085E">
        <w:t> </w:t>
      </w:r>
      <w:r w:rsidRPr="00023109">
        <w:t xml:space="preserve">przeprowadzenie procedury wyboru </w:t>
      </w:r>
      <w:r w:rsidR="00BD4A47" w:rsidRPr="00023109">
        <w:t>b</w:t>
      </w:r>
      <w:r w:rsidRPr="00023109">
        <w:t>eneficjentów,</w:t>
      </w:r>
      <w:r w:rsidR="00D25172" w:rsidRPr="00023109">
        <w:t xml:space="preserve"> która została opisana powyżej.</w:t>
      </w:r>
      <w:bookmarkStart w:id="371" w:name="_Toc446077726"/>
      <w:bookmarkStart w:id="372" w:name="_Toc446077875"/>
      <w:bookmarkStart w:id="373" w:name="_Toc446077727"/>
      <w:bookmarkStart w:id="374" w:name="_Toc446077876"/>
      <w:bookmarkStart w:id="375" w:name="_Toc420316474"/>
      <w:bookmarkStart w:id="376" w:name="_Toc420316823"/>
      <w:bookmarkStart w:id="377" w:name="_Toc420476570"/>
      <w:bookmarkStart w:id="378" w:name="_Toc420654826"/>
      <w:bookmarkStart w:id="379" w:name="_Toc420476571"/>
      <w:bookmarkStart w:id="380" w:name="_Toc420654827"/>
      <w:bookmarkStart w:id="381" w:name="_Toc420307141"/>
      <w:bookmarkEnd w:id="371"/>
      <w:bookmarkEnd w:id="372"/>
      <w:bookmarkEnd w:id="373"/>
      <w:bookmarkEnd w:id="374"/>
      <w:bookmarkEnd w:id="375"/>
      <w:bookmarkEnd w:id="376"/>
      <w:bookmarkEnd w:id="377"/>
      <w:bookmarkEnd w:id="378"/>
      <w:bookmarkEnd w:id="379"/>
      <w:bookmarkEnd w:id="380"/>
    </w:p>
    <w:p w14:paraId="5D4C5FC1" w14:textId="77777777" w:rsidR="00B85F16" w:rsidRPr="00F2695B" w:rsidRDefault="00B85F16" w:rsidP="00270151">
      <w:pPr>
        <w:pStyle w:val="Nagwek2"/>
        <w:numPr>
          <w:ilvl w:val="1"/>
          <w:numId w:val="360"/>
        </w:numPr>
      </w:pPr>
      <w:bookmarkStart w:id="382" w:name="_Toc420662921"/>
      <w:bookmarkStart w:id="383" w:name="_Toc433875157"/>
      <w:bookmarkStart w:id="384" w:name="_Toc520374333"/>
      <w:bookmarkStart w:id="385" w:name="_Toc25242943"/>
      <w:bookmarkStart w:id="386" w:name="_Toc86311849"/>
      <w:bookmarkStart w:id="387" w:name="_Hlk85181971"/>
      <w:bookmarkStart w:id="388" w:name="_Hlk82165009"/>
      <w:r w:rsidRPr="00F2695B">
        <w:t>Opis zasad wyboru projektów</w:t>
      </w:r>
      <w:bookmarkEnd w:id="382"/>
      <w:bookmarkEnd w:id="383"/>
      <w:bookmarkEnd w:id="384"/>
      <w:bookmarkEnd w:id="385"/>
      <w:bookmarkEnd w:id="386"/>
      <w:r w:rsidRPr="00F2695B">
        <w:t xml:space="preserve"> </w:t>
      </w:r>
    </w:p>
    <w:p w14:paraId="56025D42" w14:textId="77777777" w:rsidR="00B85F16" w:rsidRPr="00023109" w:rsidRDefault="00B85F16" w:rsidP="00B85F16">
      <w:pPr>
        <w:pStyle w:val="Nagwek3"/>
        <w:spacing w:before="360" w:after="360"/>
        <w:rPr>
          <w:rFonts w:cs="Arial"/>
          <w:szCs w:val="24"/>
        </w:rPr>
      </w:pPr>
      <w:bookmarkStart w:id="389" w:name="_Toc433875158"/>
      <w:bookmarkStart w:id="390" w:name="_Toc520374334"/>
      <w:bookmarkStart w:id="391" w:name="_Toc25242944"/>
      <w:bookmarkStart w:id="392" w:name="_Toc86311850"/>
      <w:bookmarkEnd w:id="387"/>
      <w:r w:rsidRPr="00023109">
        <w:rPr>
          <w:rFonts w:cs="Arial"/>
          <w:szCs w:val="24"/>
        </w:rPr>
        <w:t>I.7.1 Podstawowe założenia oceny</w:t>
      </w:r>
      <w:bookmarkEnd w:id="389"/>
      <w:r w:rsidRPr="00023109">
        <w:rPr>
          <w:rFonts w:cs="Arial"/>
          <w:szCs w:val="24"/>
        </w:rPr>
        <w:t xml:space="preserve"> projektów</w:t>
      </w:r>
      <w:bookmarkEnd w:id="390"/>
      <w:bookmarkEnd w:id="391"/>
      <w:bookmarkEnd w:id="392"/>
    </w:p>
    <w:bookmarkEnd w:id="388"/>
    <w:p w14:paraId="33C095A7" w14:textId="77777777" w:rsidR="00B85F16" w:rsidRPr="00070697" w:rsidRDefault="00B85F16" w:rsidP="00070697">
      <w:pPr>
        <w:rPr>
          <w:rFonts w:ascii="Calibri" w:hAnsi="Calibri"/>
        </w:rPr>
      </w:pPr>
      <w:r w:rsidRPr="00070697">
        <w:t xml:space="preserve">Podstawowym trybem wyboru projektów w ramach RPO WM jest tryb </w:t>
      </w:r>
      <w:r w:rsidRPr="00070697">
        <w:rPr>
          <w:b/>
        </w:rPr>
        <w:t>konkursowy</w:t>
      </w:r>
      <w:r w:rsidRPr="00070697">
        <w:t>.</w:t>
      </w:r>
    </w:p>
    <w:p w14:paraId="7E39F7FD" w14:textId="77777777" w:rsidR="00B85F16" w:rsidRPr="00070697" w:rsidRDefault="00B85F16" w:rsidP="00270151">
      <w:pPr>
        <w:numPr>
          <w:ilvl w:val="0"/>
          <w:numId w:val="36"/>
        </w:numPr>
        <w:spacing w:before="40" w:after="40"/>
        <w:ind w:left="357" w:hanging="357"/>
        <w:rPr>
          <w:rFonts w:ascii="Calibri" w:hAnsi="Calibri" w:cs="Arial"/>
        </w:rPr>
      </w:pPr>
      <w:r w:rsidRPr="00070697">
        <w:rPr>
          <w:rFonts w:cs="Arial"/>
        </w:rPr>
        <w:t>W przypadku zaistnienia okoliczności, o których mowa w artykule 38 ustęp 2 i 3 ustawy wdrożeniowej tj.:</w:t>
      </w:r>
    </w:p>
    <w:p w14:paraId="10EB9A53" w14:textId="77777777" w:rsidR="00B85F16" w:rsidRPr="00070697" w:rsidRDefault="00B85F16" w:rsidP="00270151">
      <w:pPr>
        <w:numPr>
          <w:ilvl w:val="1"/>
          <w:numId w:val="38"/>
        </w:numPr>
        <w:spacing w:before="40" w:after="40"/>
        <w:rPr>
          <w:rFonts w:ascii="Calibri" w:hAnsi="Calibri" w:cs="Arial"/>
        </w:rPr>
      </w:pPr>
      <w:r w:rsidRPr="00070697">
        <w:rPr>
          <w:rFonts w:cs="Arial"/>
        </w:rPr>
        <w:t>wnioskodawcą danego projektu, ze względu na jego charakter lub cel, może być wyłącznie podmiot jednoznacznie określony przed złożeniem wniosku o</w:t>
      </w:r>
      <w:r w:rsidR="00C23C0B">
        <w:rPr>
          <w:rFonts w:cs="Arial"/>
        </w:rPr>
        <w:t> </w:t>
      </w:r>
      <w:r w:rsidRPr="00070697">
        <w:rPr>
          <w:rFonts w:cs="Arial"/>
        </w:rPr>
        <w:t>dofinansowanie;</w:t>
      </w:r>
    </w:p>
    <w:p w14:paraId="398C2DE8" w14:textId="77777777" w:rsidR="00B85F16" w:rsidRPr="00070697" w:rsidRDefault="00B85F16" w:rsidP="00270151">
      <w:pPr>
        <w:numPr>
          <w:ilvl w:val="1"/>
          <w:numId w:val="38"/>
        </w:numPr>
        <w:spacing w:before="40" w:after="40"/>
        <w:rPr>
          <w:rFonts w:ascii="Calibri" w:hAnsi="Calibri" w:cs="Arial"/>
        </w:rPr>
      </w:pPr>
      <w:r w:rsidRPr="00070697">
        <w:rPr>
          <w:rFonts w:cs="Arial"/>
        </w:rPr>
        <w:t>dany projekt ma strategiczne znaczenie dla społeczno-gospodarczego rozwoju kraju lub regionu, lub obszaru objętego realizacją ZIT, lub dotyczy realizacji zadań publicznych;</w:t>
      </w:r>
    </w:p>
    <w:p w14:paraId="51C9E942" w14:textId="77777777" w:rsidR="00B85F16" w:rsidRPr="00070697" w:rsidRDefault="00B85F16" w:rsidP="00270151">
      <w:pPr>
        <w:numPr>
          <w:ilvl w:val="1"/>
          <w:numId w:val="38"/>
        </w:numPr>
        <w:spacing w:before="40" w:after="40"/>
        <w:rPr>
          <w:rFonts w:ascii="Calibri" w:hAnsi="Calibri" w:cs="Arial"/>
        </w:rPr>
      </w:pPr>
      <w:r w:rsidRPr="00070697">
        <w:rPr>
          <w:rFonts w:cs="Arial"/>
        </w:rPr>
        <w:t>projekt dotyczy wdrażania instrumentów finansowych;</w:t>
      </w:r>
    </w:p>
    <w:p w14:paraId="4A0669DC" w14:textId="77777777" w:rsidR="00B85F16" w:rsidRPr="00070697" w:rsidRDefault="00B85F16" w:rsidP="00070697">
      <w:pPr>
        <w:spacing w:before="40" w:after="40"/>
        <w:jc w:val="both"/>
        <w:rPr>
          <w:rFonts w:ascii="Calibri" w:hAnsi="Calibri" w:cs="Arial"/>
        </w:rPr>
      </w:pPr>
      <w:r w:rsidRPr="00070697">
        <w:rPr>
          <w:rFonts w:cs="Arial"/>
        </w:rPr>
        <w:t xml:space="preserve">oraz gdy zapisy RPO WM 2014-2020 przewidują taką możliwość, dopuszcza się wybór projektów w </w:t>
      </w:r>
      <w:r w:rsidRPr="00070697">
        <w:rPr>
          <w:rFonts w:cs="Arial"/>
          <w:b/>
        </w:rPr>
        <w:t>trybie pozakonkursowym.</w:t>
      </w:r>
    </w:p>
    <w:p w14:paraId="1D4CEB70" w14:textId="7F538A63" w:rsidR="00394088" w:rsidRPr="008A4640" w:rsidRDefault="00A6512B" w:rsidP="00270151">
      <w:pPr>
        <w:pStyle w:val="Akapitzlist0"/>
        <w:numPr>
          <w:ilvl w:val="0"/>
          <w:numId w:val="36"/>
        </w:numPr>
        <w:ind w:left="426" w:hanging="426"/>
        <w:rPr>
          <w:rFonts w:cs="Arial"/>
        </w:rPr>
      </w:pPr>
      <w:r>
        <w:rPr>
          <w:rFonts w:cs="Arial"/>
        </w:rPr>
        <w:t xml:space="preserve">W przypadku </w:t>
      </w:r>
      <w:r w:rsidRPr="00A6512B">
        <w:rPr>
          <w:rFonts w:cs="Arial"/>
        </w:rPr>
        <w:t xml:space="preserve">projektów mających na celu ograniczenie wystąpienia negatywnych skutków COVID-19 </w:t>
      </w:r>
      <w:r>
        <w:rPr>
          <w:rFonts w:cs="Arial"/>
        </w:rPr>
        <w:t xml:space="preserve">wybór projektów do dofinansowania </w:t>
      </w:r>
      <w:r w:rsidRPr="00A6512B">
        <w:rPr>
          <w:rFonts w:cs="Arial"/>
        </w:rPr>
        <w:t>może następować w trybie nadzwyczajnym</w:t>
      </w:r>
      <w:r>
        <w:rPr>
          <w:rFonts w:cs="Arial"/>
        </w:rPr>
        <w:t>,</w:t>
      </w:r>
      <w:r w:rsidR="00394088" w:rsidRPr="008A4640">
        <w:rPr>
          <w:rFonts w:cs="Arial"/>
        </w:rPr>
        <w:t xml:space="preserve"> o którym mowa w art. 10 ust. 1 ustawy z dnia 3 kwietnia 2020 r. o szczególnych rozwiązaniach wspierających realizację programów operacyjnych w związku z wystąpieniem COVID-19 </w:t>
      </w:r>
      <w:r w:rsidR="00931294">
        <w:rPr>
          <w:rFonts w:cs="Arial"/>
        </w:rPr>
        <w:t xml:space="preserve">- tzw. </w:t>
      </w:r>
      <w:r w:rsidR="00394088" w:rsidRPr="008A4640">
        <w:rPr>
          <w:rFonts w:cs="Arial"/>
        </w:rPr>
        <w:t>„specustawa funduszowa”.</w:t>
      </w:r>
    </w:p>
    <w:p w14:paraId="7317F170" w14:textId="2204C689" w:rsidR="00B85F16" w:rsidRPr="00070697" w:rsidRDefault="00B85F16" w:rsidP="0067269E">
      <w:pPr>
        <w:numPr>
          <w:ilvl w:val="0"/>
          <w:numId w:val="36"/>
        </w:numPr>
        <w:spacing w:before="40" w:after="40"/>
        <w:ind w:left="426" w:hanging="423"/>
        <w:rPr>
          <w:rFonts w:ascii="Calibri" w:hAnsi="Calibri" w:cs="Arial"/>
        </w:rPr>
      </w:pPr>
      <w:r w:rsidRPr="00070697">
        <w:rPr>
          <w:rFonts w:cs="Arial"/>
        </w:rPr>
        <w:t>Konkursy mogą obejmować pełen zakres interwencji Działania lub jego część (np. rodzaj projektów, grupę wnioskodawców). Konkursy mogą również być ograniczone obszarowo lub odnosić się do</w:t>
      </w:r>
      <w:r w:rsidR="00192EFB">
        <w:rPr>
          <w:rFonts w:cs="Arial"/>
        </w:rPr>
        <w:t> </w:t>
      </w:r>
      <w:r w:rsidRPr="00070697">
        <w:rPr>
          <w:rFonts w:cs="Arial"/>
        </w:rPr>
        <w:t>wybranych inwestycji terytorialnych.</w:t>
      </w:r>
    </w:p>
    <w:p w14:paraId="789651B1" w14:textId="77777777" w:rsidR="00B85F16" w:rsidRPr="00070697" w:rsidRDefault="00B85F16" w:rsidP="00270151">
      <w:pPr>
        <w:numPr>
          <w:ilvl w:val="0"/>
          <w:numId w:val="36"/>
        </w:numPr>
        <w:spacing w:before="40" w:after="40"/>
        <w:ind w:left="360" w:hanging="357"/>
        <w:rPr>
          <w:rFonts w:ascii="Calibri" w:hAnsi="Calibri" w:cs="Arial"/>
        </w:rPr>
      </w:pPr>
      <w:r w:rsidRPr="00070697">
        <w:rPr>
          <w:rFonts w:cs="Arial"/>
        </w:rPr>
        <w:t>Rolę Instytucji Organizującej Konkurs (IOK) pełnią:</w:t>
      </w:r>
    </w:p>
    <w:p w14:paraId="39C8E4D1" w14:textId="0BC8F2F9" w:rsidR="00B85F16" w:rsidRPr="00070697" w:rsidRDefault="00B85F16" w:rsidP="00270151">
      <w:pPr>
        <w:numPr>
          <w:ilvl w:val="1"/>
          <w:numId w:val="37"/>
        </w:numPr>
        <w:spacing w:before="40" w:after="40"/>
        <w:rPr>
          <w:rFonts w:ascii="Calibri" w:hAnsi="Calibri" w:cs="Arial"/>
        </w:rPr>
      </w:pPr>
      <w:r w:rsidRPr="00070697">
        <w:rPr>
          <w:rFonts w:cs="Arial"/>
        </w:rPr>
        <w:t>MJWPU dla Działań realizowanych w ramach Celów Tematycznych: 1 – 7 i 9 – 10</w:t>
      </w:r>
      <w:r w:rsidR="00E111E7">
        <w:rPr>
          <w:rFonts w:cs="Arial"/>
        </w:rPr>
        <w:t xml:space="preserve"> i 12</w:t>
      </w:r>
      <w:r w:rsidRPr="00070697">
        <w:rPr>
          <w:rFonts w:cs="Arial"/>
        </w:rPr>
        <w:t>,</w:t>
      </w:r>
    </w:p>
    <w:p w14:paraId="6AFF06F5" w14:textId="77777777" w:rsidR="00B85F16" w:rsidRPr="00070697" w:rsidRDefault="00B85F16" w:rsidP="00270151">
      <w:pPr>
        <w:numPr>
          <w:ilvl w:val="1"/>
          <w:numId w:val="37"/>
        </w:numPr>
        <w:spacing w:before="40" w:after="40"/>
        <w:rPr>
          <w:rFonts w:ascii="Calibri" w:hAnsi="Calibri" w:cs="Arial"/>
        </w:rPr>
      </w:pPr>
      <w:r w:rsidRPr="00070697">
        <w:rPr>
          <w:rFonts w:cs="Arial"/>
        </w:rPr>
        <w:t>WUP dla Działań realizowanych w ramach Celu Tematycznego 8,</w:t>
      </w:r>
    </w:p>
    <w:p w14:paraId="54BAC775" w14:textId="77777777" w:rsidR="00B85F16" w:rsidRPr="00070697" w:rsidRDefault="00B85F16" w:rsidP="00270151">
      <w:pPr>
        <w:numPr>
          <w:ilvl w:val="1"/>
          <w:numId w:val="37"/>
        </w:numPr>
        <w:spacing w:before="40" w:after="40"/>
        <w:rPr>
          <w:rFonts w:ascii="Calibri" w:hAnsi="Calibri" w:cs="Arial"/>
        </w:rPr>
      </w:pPr>
      <w:r w:rsidRPr="00070697">
        <w:rPr>
          <w:rFonts w:cs="Arial"/>
        </w:rPr>
        <w:t>w przypadku Poddziałań dotyczących ZIT, rolę IOK współdzieli IP ZIT wraz z MJWPU lub WUP (w zależności od CT, którego dotyczy konkurs).</w:t>
      </w:r>
    </w:p>
    <w:p w14:paraId="1C82C76C" w14:textId="77777777" w:rsidR="00B85F16" w:rsidRPr="00C1673A" w:rsidRDefault="00B85F16" w:rsidP="005F6B0D">
      <w:r w:rsidRPr="00C1673A">
        <w:t>Za przeprowadzenie naboru oraz ocenę projektów do dofinansowania odpowiedzialne będą, zgodnie z</w:t>
      </w:r>
      <w:r w:rsidR="001758F1">
        <w:t> </w:t>
      </w:r>
      <w:r w:rsidRPr="00C1673A">
        <w:t>zawartymi Porozumieniami, wymienione powyżej Instytucje Organizujące Konkurs.</w:t>
      </w:r>
    </w:p>
    <w:p w14:paraId="60292DA2" w14:textId="77777777" w:rsidR="00B85F16" w:rsidRPr="00023109" w:rsidRDefault="00B85F16" w:rsidP="00B85F16">
      <w:pPr>
        <w:pStyle w:val="Nagwek3"/>
        <w:rPr>
          <w:rFonts w:cs="Arial"/>
          <w:szCs w:val="24"/>
        </w:rPr>
      </w:pPr>
      <w:bookmarkStart w:id="393" w:name="_Toc433875159"/>
      <w:bookmarkStart w:id="394" w:name="_Toc520374335"/>
      <w:bookmarkStart w:id="395" w:name="_Toc25242945"/>
      <w:bookmarkStart w:id="396" w:name="_Toc86311851"/>
      <w:r w:rsidRPr="00023109">
        <w:rPr>
          <w:rFonts w:cs="Arial"/>
          <w:szCs w:val="24"/>
        </w:rPr>
        <w:lastRenderedPageBreak/>
        <w:t xml:space="preserve">I.7.2 </w:t>
      </w:r>
      <w:bookmarkEnd w:id="393"/>
      <w:r w:rsidRPr="00023109">
        <w:rPr>
          <w:rFonts w:cs="Arial"/>
          <w:szCs w:val="24"/>
        </w:rPr>
        <w:t>Zasady ogólne</w:t>
      </w:r>
      <w:bookmarkEnd w:id="394"/>
      <w:bookmarkEnd w:id="395"/>
      <w:bookmarkEnd w:id="396"/>
    </w:p>
    <w:p w14:paraId="26C890EC" w14:textId="77777777" w:rsidR="00B85F16" w:rsidRPr="00070697" w:rsidRDefault="00B85F16" w:rsidP="00070697">
      <w:pPr>
        <w:pStyle w:val="Nagwek4"/>
        <w:ind w:left="862" w:hanging="862"/>
        <w:rPr>
          <w:rFonts w:ascii="Calibri" w:hAnsi="Calibri"/>
        </w:rPr>
      </w:pPr>
      <w:r w:rsidRPr="00710D92">
        <w:t>Harmonogram naborów wniosków o dofinansowanie projektów konkursowych</w:t>
      </w:r>
    </w:p>
    <w:p w14:paraId="776C64E1" w14:textId="77777777" w:rsidR="00B85F16" w:rsidRPr="00C713AA" w:rsidRDefault="00B85F16" w:rsidP="00270151">
      <w:pPr>
        <w:pStyle w:val="Tekstkomentarza"/>
        <w:numPr>
          <w:ilvl w:val="0"/>
          <w:numId w:val="39"/>
        </w:numPr>
        <w:tabs>
          <w:tab w:val="left" w:pos="426"/>
        </w:tabs>
        <w:spacing w:before="40" w:after="40" w:line="259" w:lineRule="auto"/>
        <w:ind w:left="426" w:hanging="426"/>
        <w:rPr>
          <w:rFonts w:cs="Arial"/>
        </w:rPr>
      </w:pPr>
      <w:r w:rsidRPr="00C713AA">
        <w:rPr>
          <w:rFonts w:cs="Arial"/>
        </w:rPr>
        <w:t>IZ przyjmuje indykatywny harmonogram naborów wniosków o dofinansowanie w trybie konkursowym, których przeprowadzenie planowane jest na kolejny rok kalendarzowy. Harmonogram publikowany jest do dnia 30 listopada każdego roku</w:t>
      </w:r>
      <w:r w:rsidRPr="00C713AA">
        <w:rPr>
          <w:rStyle w:val="Odwoanieprzypisudolnego"/>
          <w:rFonts w:cs="Arial"/>
          <w:sz w:val="20"/>
        </w:rPr>
        <w:footnoteReference w:id="8"/>
      </w:r>
      <w:r w:rsidRPr="00C713AA">
        <w:rPr>
          <w:rFonts w:cs="Arial"/>
        </w:rPr>
        <w:t xml:space="preserve"> w serwisie RPO WM: </w:t>
      </w:r>
      <w:hyperlink r:id="rId29" w:tooltip="www.funduszedlamazowsza.eu" w:history="1">
        <w:r w:rsidRPr="00C713AA">
          <w:rPr>
            <w:rStyle w:val="Hipercze"/>
            <w:rFonts w:eastAsia="Calibri" w:cs="Arial"/>
          </w:rPr>
          <w:t>http://www.funduszedlamazowsza.eu</w:t>
        </w:r>
      </w:hyperlink>
      <w:r w:rsidRPr="00C713AA">
        <w:rPr>
          <w:rFonts w:cs="Arial"/>
        </w:rPr>
        <w:t xml:space="preserve"> oraz na portalu: </w:t>
      </w:r>
      <w:hyperlink r:id="rId30" w:tooltip="www.funduszeeuropejskie.gov.pl" w:history="1">
        <w:r w:rsidRPr="00C713AA">
          <w:rPr>
            <w:rStyle w:val="Hipercze"/>
            <w:rFonts w:eastAsia="Calibri" w:cs="Arial"/>
          </w:rPr>
          <w:t>http://www.funduszeeuropejskie.gov.pl</w:t>
        </w:r>
      </w:hyperlink>
    </w:p>
    <w:p w14:paraId="1466FFF4" w14:textId="77777777" w:rsidR="00B85F16" w:rsidRPr="00070697" w:rsidRDefault="00B85F16" w:rsidP="00270151">
      <w:pPr>
        <w:numPr>
          <w:ilvl w:val="0"/>
          <w:numId w:val="39"/>
        </w:numPr>
        <w:tabs>
          <w:tab w:val="left" w:pos="284"/>
        </w:tabs>
        <w:spacing w:before="40" w:after="40"/>
        <w:ind w:left="426" w:hanging="426"/>
        <w:rPr>
          <w:rFonts w:ascii="Calibri" w:hAnsi="Calibri" w:cs="Arial"/>
          <w:b/>
        </w:rPr>
      </w:pPr>
      <w:r w:rsidRPr="00070697">
        <w:rPr>
          <w:rFonts w:cs="Arial"/>
        </w:rPr>
        <w:t>Harmonogram naborów wniosków jest zgodny z obowiązującym wzorem, stanowiącym Załącznik nr 3 do „Wytycznych w zakresie informacji i promocji programów operacyjnych polityki spójności na lata 2014-2020</w:t>
      </w:r>
      <w:r w:rsidRPr="00070697">
        <w:rPr>
          <w:rFonts w:cs="Arial"/>
          <w:b/>
        </w:rPr>
        <w:t>”.</w:t>
      </w:r>
      <w:r w:rsidRPr="00070697">
        <w:rPr>
          <w:rFonts w:cs="Arial"/>
        </w:rPr>
        <w:t xml:space="preserve"> Harmonogram może zawierać również dodatkowe informacje, np. ewentualne ograniczenie do inwestycji terytorialnych.</w:t>
      </w:r>
    </w:p>
    <w:p w14:paraId="4E7602FD" w14:textId="77777777" w:rsidR="00B85F16" w:rsidRPr="00070697" w:rsidRDefault="00B85F16" w:rsidP="00270151">
      <w:pPr>
        <w:numPr>
          <w:ilvl w:val="0"/>
          <w:numId w:val="39"/>
        </w:numPr>
        <w:tabs>
          <w:tab w:val="left" w:pos="426"/>
        </w:tabs>
        <w:spacing w:before="40" w:after="40"/>
        <w:ind w:left="426" w:hanging="426"/>
        <w:rPr>
          <w:rFonts w:ascii="Calibri" w:hAnsi="Calibri" w:cs="Arial"/>
          <w:b/>
        </w:rPr>
      </w:pPr>
      <w:r w:rsidRPr="00070697">
        <w:rPr>
          <w:rFonts w:cs="Arial"/>
        </w:rPr>
        <w:t>Aktualizacja harmonogramu nie może dotyczyć konkursu, w ramach którego nabór wniosków o</w:t>
      </w:r>
      <w:r w:rsidR="001758F1" w:rsidRPr="00070697">
        <w:rPr>
          <w:rFonts w:cs="Arial"/>
        </w:rPr>
        <w:t> </w:t>
      </w:r>
      <w:r w:rsidRPr="00070697">
        <w:rPr>
          <w:rFonts w:cs="Arial"/>
        </w:rPr>
        <w:t>dofinansowanie został zaplanowany w okresie krótszym niż 3 miesiące od</w:t>
      </w:r>
      <w:r w:rsidR="0093050B">
        <w:rPr>
          <w:rFonts w:cs="Arial"/>
        </w:rPr>
        <w:t> </w:t>
      </w:r>
      <w:r w:rsidRPr="00070697">
        <w:rPr>
          <w:rFonts w:cs="Arial"/>
        </w:rPr>
        <w:t>aktualizacji.</w:t>
      </w:r>
    </w:p>
    <w:p w14:paraId="205D8B77" w14:textId="77777777" w:rsidR="00B85F16" w:rsidRPr="00070697" w:rsidRDefault="00B85F16" w:rsidP="00270151">
      <w:pPr>
        <w:numPr>
          <w:ilvl w:val="0"/>
          <w:numId w:val="39"/>
        </w:numPr>
        <w:tabs>
          <w:tab w:val="left" w:pos="426"/>
        </w:tabs>
        <w:spacing w:before="40" w:after="40"/>
        <w:ind w:left="426" w:hanging="426"/>
        <w:rPr>
          <w:rFonts w:ascii="Calibri" w:hAnsi="Calibri" w:cs="Arial"/>
          <w:b/>
        </w:rPr>
      </w:pPr>
      <w:r w:rsidRPr="00070697">
        <w:rPr>
          <w:rFonts w:cs="Arial"/>
        </w:rPr>
        <w:t>Harmonogram i jego aktualizacja opracowywany jest przez IZ we współpracy z IP.</w:t>
      </w:r>
    </w:p>
    <w:p w14:paraId="3FBC08C1" w14:textId="77777777" w:rsidR="00B85F16" w:rsidRPr="00070697" w:rsidRDefault="00B85F16" w:rsidP="00070697">
      <w:pPr>
        <w:pStyle w:val="Nagwek4"/>
        <w:rPr>
          <w:rFonts w:ascii="Calibri" w:hAnsi="Calibri"/>
          <w:b w:val="0"/>
        </w:rPr>
      </w:pPr>
      <w:r w:rsidRPr="00070697">
        <w:t>Wskazania do konkursu</w:t>
      </w:r>
    </w:p>
    <w:p w14:paraId="2BA8BA9E" w14:textId="77777777" w:rsidR="00B85F16" w:rsidRPr="00070697" w:rsidRDefault="00B85F16" w:rsidP="00270151">
      <w:pPr>
        <w:pStyle w:val="Akapitzlist0"/>
        <w:numPr>
          <w:ilvl w:val="0"/>
          <w:numId w:val="305"/>
        </w:numPr>
        <w:ind w:left="284" w:hanging="284"/>
        <w:rPr>
          <w:rFonts w:cs="Arial"/>
        </w:rPr>
      </w:pPr>
      <w:r w:rsidRPr="00070697">
        <w:rPr>
          <w:rFonts w:cs="Arial"/>
        </w:rPr>
        <w:t>IZ przekazuje IP wskazania do konkursu, tj. w szczególności:</w:t>
      </w:r>
    </w:p>
    <w:p w14:paraId="030C0576" w14:textId="77777777" w:rsidR="00B85F16" w:rsidRPr="00070697" w:rsidRDefault="00B85F16" w:rsidP="00270151">
      <w:pPr>
        <w:pStyle w:val="Akapitzlist0"/>
        <w:numPr>
          <w:ilvl w:val="0"/>
          <w:numId w:val="306"/>
        </w:numPr>
        <w:ind w:left="851" w:hanging="425"/>
        <w:rPr>
          <w:rFonts w:cs="Arial"/>
        </w:rPr>
      </w:pPr>
      <w:r w:rsidRPr="00070697">
        <w:rPr>
          <w:rFonts w:cs="Arial"/>
        </w:rPr>
        <w:t>minimalne i maksymalne wartości projektów,</w:t>
      </w:r>
    </w:p>
    <w:p w14:paraId="7F3A2CF8" w14:textId="77777777" w:rsidR="00B85F16" w:rsidRPr="00070697" w:rsidRDefault="00B85F16" w:rsidP="00270151">
      <w:pPr>
        <w:pStyle w:val="Akapitzlist0"/>
        <w:numPr>
          <w:ilvl w:val="0"/>
          <w:numId w:val="306"/>
        </w:numPr>
        <w:ind w:left="851" w:hanging="425"/>
        <w:rPr>
          <w:rFonts w:cs="Arial"/>
        </w:rPr>
      </w:pPr>
      <w:r w:rsidRPr="00070697">
        <w:rPr>
          <w:rFonts w:cs="Arial"/>
        </w:rPr>
        <w:t>ograniczenie poziomu finansowania z EFRR/EFS,</w:t>
      </w:r>
    </w:p>
    <w:p w14:paraId="75DC33A2" w14:textId="77777777" w:rsidR="00B85F16" w:rsidRPr="00070697" w:rsidRDefault="00B85F16" w:rsidP="00270151">
      <w:pPr>
        <w:pStyle w:val="Akapitzlist0"/>
        <w:numPr>
          <w:ilvl w:val="0"/>
          <w:numId w:val="306"/>
        </w:numPr>
        <w:ind w:left="851" w:hanging="425"/>
        <w:rPr>
          <w:rFonts w:cs="Arial"/>
        </w:rPr>
      </w:pPr>
      <w:r w:rsidRPr="00070697">
        <w:rPr>
          <w:rFonts w:cs="Arial"/>
        </w:rPr>
        <w:t>minimalne wymogi dotyczące realizacji wskaźników.</w:t>
      </w:r>
    </w:p>
    <w:p w14:paraId="1BB5C344" w14:textId="77777777" w:rsidR="00B85F16" w:rsidRPr="00070697" w:rsidRDefault="00B85F16" w:rsidP="00070697">
      <w:pPr>
        <w:pStyle w:val="Nagwek4"/>
        <w:rPr>
          <w:rFonts w:ascii="Calibri" w:hAnsi="Calibri"/>
          <w:b w:val="0"/>
        </w:rPr>
      </w:pPr>
      <w:r w:rsidRPr="00070697">
        <w:t>Ogłoszenie o konkursie oraz Regulamin konkursu</w:t>
      </w:r>
    </w:p>
    <w:p w14:paraId="2710D375" w14:textId="77777777" w:rsidR="00B85F16" w:rsidRPr="00070697" w:rsidRDefault="00B85F16" w:rsidP="00270151">
      <w:pPr>
        <w:numPr>
          <w:ilvl w:val="6"/>
          <w:numId w:val="307"/>
        </w:numPr>
        <w:tabs>
          <w:tab w:val="clear" w:pos="2520"/>
        </w:tabs>
        <w:spacing w:before="40" w:after="40"/>
        <w:ind w:left="425" w:hanging="425"/>
        <w:rPr>
          <w:rFonts w:ascii="Calibri" w:hAnsi="Calibri" w:cs="Arial"/>
        </w:rPr>
      </w:pPr>
      <w:r w:rsidRPr="00070697">
        <w:rPr>
          <w:rFonts w:cs="Arial"/>
        </w:rPr>
        <w:t>IOK przygotowuje ogłoszenie o konkursie oraz Regulamin konkursu.</w:t>
      </w:r>
    </w:p>
    <w:p w14:paraId="4B8CFB7B" w14:textId="77777777" w:rsidR="00B85F16" w:rsidRPr="00070697" w:rsidRDefault="00B85F16" w:rsidP="00270151">
      <w:pPr>
        <w:numPr>
          <w:ilvl w:val="6"/>
          <w:numId w:val="307"/>
        </w:numPr>
        <w:tabs>
          <w:tab w:val="clear" w:pos="2520"/>
          <w:tab w:val="num" w:pos="426"/>
        </w:tabs>
        <w:spacing w:before="40" w:after="40"/>
        <w:ind w:left="425" w:hanging="425"/>
        <w:rPr>
          <w:rFonts w:ascii="Calibri" w:hAnsi="Calibri" w:cs="Arial"/>
        </w:rPr>
      </w:pPr>
      <w:r w:rsidRPr="00070697">
        <w:rPr>
          <w:rFonts w:cs="Arial"/>
        </w:rPr>
        <w:t>Ogłoszenie oraz Regulamin konkursu publikowane są w serwisie RPO WM oraz na portalu co najmniej 30 dni przed planowanym rozpoczęciem naboru wniosków o dofinansowanie. Ogłoszenie oraz Regulamin konkursu wymagają akceptacji IZ.</w:t>
      </w:r>
    </w:p>
    <w:p w14:paraId="7A987E90" w14:textId="77777777" w:rsidR="00B85F16" w:rsidRPr="00070697" w:rsidRDefault="00B85F16" w:rsidP="00270151">
      <w:pPr>
        <w:numPr>
          <w:ilvl w:val="6"/>
          <w:numId w:val="307"/>
        </w:numPr>
        <w:tabs>
          <w:tab w:val="clear" w:pos="2520"/>
        </w:tabs>
        <w:spacing w:before="40" w:after="40"/>
        <w:ind w:left="425" w:hanging="425"/>
        <w:rPr>
          <w:rFonts w:ascii="Calibri" w:hAnsi="Calibri" w:cs="Arial"/>
        </w:rPr>
      </w:pPr>
      <w:r w:rsidRPr="00070697">
        <w:rPr>
          <w:rFonts w:cs="Arial"/>
        </w:rPr>
        <w:t xml:space="preserve">Regulamin konkursu zawiera wszystkie informacje niezbędne do przygotowania oraz złożenia wniosku, zgodnie z art. 41 </w:t>
      </w:r>
      <w:r w:rsidR="00091C4A" w:rsidRPr="00070697">
        <w:rPr>
          <w:rFonts w:cs="Arial"/>
        </w:rPr>
        <w:t>ust.</w:t>
      </w:r>
      <w:r w:rsidRPr="00070697">
        <w:rPr>
          <w:rFonts w:cs="Arial"/>
        </w:rPr>
        <w:t xml:space="preserve"> 2 ustawy.</w:t>
      </w:r>
    </w:p>
    <w:p w14:paraId="473C5532" w14:textId="77777777" w:rsidR="00B85F16" w:rsidRPr="00070697" w:rsidRDefault="00B85F16" w:rsidP="00270151">
      <w:pPr>
        <w:numPr>
          <w:ilvl w:val="6"/>
          <w:numId w:val="307"/>
        </w:numPr>
        <w:tabs>
          <w:tab w:val="clear" w:pos="2520"/>
        </w:tabs>
        <w:spacing w:before="40" w:after="40"/>
        <w:ind w:left="425" w:hanging="425"/>
        <w:rPr>
          <w:rFonts w:ascii="Calibri" w:hAnsi="Calibri" w:cs="Arial"/>
        </w:rPr>
      </w:pPr>
      <w:r w:rsidRPr="00070697">
        <w:rPr>
          <w:rFonts w:cs="Arial"/>
        </w:rPr>
        <w:t>W przypadku konieczności wprowadzenia zmian w Regulaminie konkursu, w serwisie RPO WM oraz na portalu publikowany jest komunikat dotyczący naniesienia zmian w</w:t>
      </w:r>
      <w:r w:rsidR="00C23C0B">
        <w:rPr>
          <w:rFonts w:cs="Arial"/>
        </w:rPr>
        <w:t> </w:t>
      </w:r>
      <w:r w:rsidRPr="00070697">
        <w:rPr>
          <w:rFonts w:cs="Arial"/>
        </w:rPr>
        <w:t>Regulaminie konkursu. W treści komunikatu zawarty jest opis zmian wraz ze wskazaniem, w którym miejscu dokumentu wprowadzono zmianę (np. podanie Rozdziału, punktu, strony). Ponadto komunikat zawiera informację o terminie obowiązywania zmian. Załącznikami do komunikatu są:</w:t>
      </w:r>
    </w:p>
    <w:p w14:paraId="709D34CE" w14:textId="77777777" w:rsidR="00B85F16" w:rsidRPr="00070697" w:rsidRDefault="00B85F16" w:rsidP="00270151">
      <w:pPr>
        <w:numPr>
          <w:ilvl w:val="3"/>
          <w:numId w:val="308"/>
        </w:numPr>
        <w:tabs>
          <w:tab w:val="num" w:pos="993"/>
        </w:tabs>
        <w:spacing w:before="40" w:after="40"/>
        <w:ind w:hanging="1015"/>
        <w:rPr>
          <w:rFonts w:ascii="Calibri" w:eastAsia="Times New Roman" w:hAnsi="Calibri" w:cs="Arial"/>
          <w:lang w:eastAsia="pl-PL"/>
        </w:rPr>
      </w:pPr>
      <w:r w:rsidRPr="00070697">
        <w:rPr>
          <w:rFonts w:eastAsia="Times New Roman" w:cs="Arial"/>
          <w:lang w:eastAsia="pl-PL"/>
        </w:rPr>
        <w:t>wykaz zmian wprowadzonych do Regulaminu konkursu,</w:t>
      </w:r>
    </w:p>
    <w:p w14:paraId="59FFB447" w14:textId="77777777" w:rsidR="00B85F16" w:rsidRPr="00070697" w:rsidRDefault="00B85F16" w:rsidP="00270151">
      <w:pPr>
        <w:numPr>
          <w:ilvl w:val="3"/>
          <w:numId w:val="308"/>
        </w:numPr>
        <w:tabs>
          <w:tab w:val="num" w:pos="993"/>
        </w:tabs>
        <w:spacing w:before="40" w:after="40"/>
        <w:ind w:hanging="1015"/>
        <w:rPr>
          <w:rFonts w:ascii="Calibri" w:eastAsia="Times New Roman" w:hAnsi="Calibri" w:cs="Arial"/>
          <w:lang w:eastAsia="pl-PL"/>
        </w:rPr>
      </w:pPr>
      <w:r w:rsidRPr="00070697">
        <w:rPr>
          <w:rFonts w:eastAsia="Times New Roman" w:cs="Arial"/>
          <w:lang w:eastAsia="pl-PL"/>
        </w:rPr>
        <w:t>zaktualizowany Regulamin konkursu.</w:t>
      </w:r>
    </w:p>
    <w:p w14:paraId="41B3E1EF" w14:textId="77777777" w:rsidR="00B85F16" w:rsidRPr="00070697" w:rsidRDefault="00B85F16" w:rsidP="00B85F16">
      <w:pPr>
        <w:jc w:val="both"/>
        <w:rPr>
          <w:rFonts w:ascii="Calibri" w:eastAsia="Times New Roman" w:hAnsi="Calibri" w:cs="Arial"/>
          <w:lang w:eastAsia="pl-PL"/>
        </w:rPr>
      </w:pPr>
      <w:r w:rsidRPr="00070697">
        <w:rPr>
          <w:rFonts w:eastAsia="Times New Roman" w:cs="Arial"/>
          <w:lang w:eastAsia="pl-PL"/>
        </w:rPr>
        <w:t>Każda zmiana regulaminu konkursu wymaga akceptacji IZ.</w:t>
      </w:r>
    </w:p>
    <w:p w14:paraId="2CEF5502" w14:textId="77777777" w:rsidR="00B85F16" w:rsidRPr="00070697" w:rsidRDefault="00B85F16" w:rsidP="00070697">
      <w:pPr>
        <w:pStyle w:val="Nagwek4"/>
        <w:rPr>
          <w:rFonts w:ascii="Calibri" w:hAnsi="Calibri"/>
          <w:b w:val="0"/>
        </w:rPr>
      </w:pPr>
      <w:r w:rsidRPr="00070697">
        <w:t>Nabór Wniosków o dofinansowanie projektów</w:t>
      </w:r>
    </w:p>
    <w:p w14:paraId="749CF6A1" w14:textId="77777777" w:rsidR="00B85F16" w:rsidRPr="00070697" w:rsidRDefault="00B85F16" w:rsidP="00270151">
      <w:pPr>
        <w:pStyle w:val="Akapitzlist0"/>
        <w:numPr>
          <w:ilvl w:val="0"/>
          <w:numId w:val="309"/>
        </w:numPr>
        <w:ind w:left="426" w:hanging="426"/>
        <w:jc w:val="left"/>
        <w:rPr>
          <w:rFonts w:eastAsia="Times New Roman" w:cs="Arial"/>
          <w:lang w:eastAsia="pl-PL"/>
        </w:rPr>
      </w:pPr>
      <w:r w:rsidRPr="00070697">
        <w:rPr>
          <w:rFonts w:eastAsia="Times New Roman" w:cs="Arial"/>
          <w:lang w:eastAsia="pl-PL"/>
        </w:rPr>
        <w:t xml:space="preserve">IOK przyjmuje od wnioskodawcy wniosek o dofinansowanie projektu, wraz z wymaganymi załącznikami, w formie i terminie określonym w Regulaminie konkursu. </w:t>
      </w:r>
    </w:p>
    <w:p w14:paraId="44AE7493" w14:textId="77777777" w:rsidR="00B85F16" w:rsidRPr="00070697" w:rsidRDefault="00B85F16" w:rsidP="00270151">
      <w:pPr>
        <w:pStyle w:val="Akapitzlist0"/>
        <w:numPr>
          <w:ilvl w:val="0"/>
          <w:numId w:val="309"/>
        </w:numPr>
        <w:ind w:left="426" w:hanging="426"/>
        <w:jc w:val="left"/>
        <w:rPr>
          <w:rFonts w:eastAsia="Times New Roman" w:cs="Arial"/>
          <w:lang w:eastAsia="pl-PL"/>
        </w:rPr>
      </w:pPr>
      <w:r w:rsidRPr="00070697">
        <w:rPr>
          <w:rFonts w:eastAsia="Times New Roman" w:cs="Arial"/>
          <w:lang w:eastAsia="pl-PL"/>
        </w:rPr>
        <w:t>Czas trwania naboru wniosków o dofinansowanie nie może być krótszy niż 7 dni.</w:t>
      </w:r>
    </w:p>
    <w:p w14:paraId="73BB0F6E" w14:textId="77777777" w:rsidR="00B85F16" w:rsidRPr="00070697" w:rsidRDefault="00B85F16" w:rsidP="00070697">
      <w:pPr>
        <w:pStyle w:val="Nagwek4"/>
        <w:rPr>
          <w:rFonts w:ascii="Calibri" w:hAnsi="Calibri"/>
          <w:b w:val="0"/>
        </w:rPr>
      </w:pPr>
      <w:r w:rsidRPr="00070697">
        <w:t>Ocena projektów – zasady ogólne</w:t>
      </w:r>
    </w:p>
    <w:p w14:paraId="6A4BDB9B" w14:textId="75DC8746" w:rsidR="00B85F16" w:rsidRPr="00070697" w:rsidRDefault="00B85F16" w:rsidP="00270151">
      <w:pPr>
        <w:pStyle w:val="Akapitzlist0"/>
        <w:numPr>
          <w:ilvl w:val="0"/>
          <w:numId w:val="332"/>
        </w:numPr>
        <w:jc w:val="left"/>
        <w:rPr>
          <w:rFonts w:eastAsia="Times New Roman" w:cs="Arial"/>
          <w:lang w:eastAsia="pl-PL"/>
        </w:rPr>
      </w:pPr>
      <w:r w:rsidRPr="00C1673A">
        <w:rPr>
          <w:rFonts w:eastAsia="Times New Roman" w:cs="Arial"/>
          <w:szCs w:val="20"/>
          <w:lang w:eastAsia="pl-PL"/>
        </w:rPr>
        <w:t xml:space="preserve">  </w:t>
      </w:r>
      <w:r w:rsidRPr="00070697">
        <w:rPr>
          <w:rFonts w:eastAsia="Times New Roman" w:cs="Arial"/>
          <w:lang w:eastAsia="pl-PL"/>
        </w:rPr>
        <w:t xml:space="preserve">Oceny spełnienia kryteriów wyboru projektów przez projekty uczestniczące w konkursie dokonuje komisja oceny projektów W skład KOP wchodzą  pracownicy IOK, mogą wchodzić również eksperci, o których mowa w art. 68a ust. 1 pkt 1 ustawy oraz pracownicy tymczasowi, o których mowa w art. 2 </w:t>
      </w:r>
      <w:r w:rsidRPr="00070697">
        <w:rPr>
          <w:rFonts w:eastAsia="Times New Roman" w:cs="Arial"/>
          <w:lang w:eastAsia="pl-PL"/>
        </w:rPr>
        <w:lastRenderedPageBreak/>
        <w:t>pkt 2 ustawy z dnia 9 lipca 2003 r. o zatrudnieniu pracowników tymczasowych. Wykaz kandydatów na</w:t>
      </w:r>
      <w:r w:rsidR="008A5C0F">
        <w:rPr>
          <w:rFonts w:eastAsia="Times New Roman" w:cs="Arial"/>
          <w:lang w:eastAsia="pl-PL"/>
        </w:rPr>
        <w:t> </w:t>
      </w:r>
      <w:r w:rsidRPr="00070697">
        <w:rPr>
          <w:rFonts w:eastAsia="Times New Roman" w:cs="Arial"/>
          <w:lang w:eastAsia="pl-PL"/>
        </w:rPr>
        <w:t>ekspertów tworzy IZ.</w:t>
      </w:r>
    </w:p>
    <w:p w14:paraId="7B34B1D5" w14:textId="77777777" w:rsidR="00B85F16" w:rsidRPr="00070697" w:rsidRDefault="00B85F16" w:rsidP="00270151">
      <w:pPr>
        <w:pStyle w:val="Akapitzlist0"/>
        <w:numPr>
          <w:ilvl w:val="0"/>
          <w:numId w:val="332"/>
        </w:numPr>
        <w:ind w:left="426" w:hanging="426"/>
        <w:jc w:val="left"/>
        <w:rPr>
          <w:rFonts w:eastAsia="Times New Roman" w:cs="Arial"/>
          <w:lang w:eastAsia="pl-PL"/>
        </w:rPr>
      </w:pPr>
      <w:r w:rsidRPr="00070697">
        <w:rPr>
          <w:rFonts w:eastAsia="Times New Roman" w:cs="Arial"/>
          <w:lang w:eastAsia="pl-PL"/>
        </w:rPr>
        <w:t>Zasady organizacji pracy KOP określa Regulamin  KOP opracowywany przez IOK i</w:t>
      </w:r>
      <w:r w:rsidR="00710D92">
        <w:rPr>
          <w:rFonts w:eastAsia="Times New Roman" w:cs="Arial"/>
          <w:lang w:eastAsia="pl-PL"/>
        </w:rPr>
        <w:t> </w:t>
      </w:r>
      <w:r w:rsidRPr="00070697">
        <w:rPr>
          <w:rFonts w:eastAsia="Times New Roman" w:cs="Arial"/>
          <w:lang w:eastAsia="pl-PL"/>
        </w:rPr>
        <w:t>przedkładany do akceptacji IZ.</w:t>
      </w:r>
    </w:p>
    <w:p w14:paraId="2F972121" w14:textId="77777777" w:rsidR="00B85F16" w:rsidRPr="00070697" w:rsidRDefault="00B85F16" w:rsidP="00070697">
      <w:pPr>
        <w:pStyle w:val="Nagwek4"/>
        <w:rPr>
          <w:rFonts w:ascii="Calibri" w:hAnsi="Calibri"/>
          <w:b w:val="0"/>
        </w:rPr>
      </w:pPr>
      <w:r w:rsidRPr="00070697">
        <w:t>Kryteria wyboru projektów</w:t>
      </w:r>
    </w:p>
    <w:p w14:paraId="53DEC66E" w14:textId="77777777" w:rsidR="00B85F16" w:rsidRDefault="00B85F16" w:rsidP="00270151">
      <w:pPr>
        <w:pStyle w:val="Akapitzlist0"/>
        <w:numPr>
          <w:ilvl w:val="6"/>
          <w:numId w:val="364"/>
        </w:numPr>
        <w:ind w:left="426" w:hanging="426"/>
        <w:jc w:val="left"/>
        <w:rPr>
          <w:rFonts w:cs="Arial"/>
        </w:rPr>
      </w:pPr>
      <w:r w:rsidRPr="00070697">
        <w:rPr>
          <w:rFonts w:cs="Arial"/>
        </w:rPr>
        <w:t>Stosowana jest systematyka kryteriów, przyjęta przez KM stanowiąca załącznik do</w:t>
      </w:r>
      <w:r w:rsidR="00710D92">
        <w:rPr>
          <w:rFonts w:cs="Arial"/>
        </w:rPr>
        <w:t> </w:t>
      </w:r>
      <w:r w:rsidRPr="00070697">
        <w:rPr>
          <w:rFonts w:cs="Arial"/>
        </w:rPr>
        <w:t>SZOOP.</w:t>
      </w:r>
    </w:p>
    <w:p w14:paraId="246F42D4" w14:textId="2C41438C"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W przypadku EFRR, decyzję o przyporządkowaniu kryteriów do oceny przez pracowników IOK lub przez ekspertów podejmuje IOK w uzgodnieniu z IZ. Informacja w tym zakresie zawarta jest w</w:t>
      </w:r>
      <w:r w:rsidR="00192EFB">
        <w:rPr>
          <w:rFonts w:cs="Arial"/>
        </w:rPr>
        <w:t> </w:t>
      </w:r>
      <w:r w:rsidRPr="00070697">
        <w:rPr>
          <w:rFonts w:cs="Arial"/>
        </w:rPr>
        <w:t>Regulaminie konkursu.</w:t>
      </w:r>
    </w:p>
    <w:p w14:paraId="5B6382D3" w14:textId="77777777"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Zarówno w przypadku EFS, jak i EFRR zastosowane mogą być kryteria oceniające wpływ projektu na realizację założonych wskaźników, przy uwzględnieniu kosztów jednostkowych osiągnięcia wskaźnika.</w:t>
      </w:r>
    </w:p>
    <w:p w14:paraId="139EC141" w14:textId="77777777" w:rsidR="00710D92" w:rsidRPr="00070697" w:rsidRDefault="00B85F16" w:rsidP="00270151">
      <w:pPr>
        <w:pStyle w:val="Akapitzlist0"/>
        <w:numPr>
          <w:ilvl w:val="6"/>
          <w:numId w:val="364"/>
        </w:numPr>
        <w:ind w:left="426" w:hanging="426"/>
        <w:jc w:val="left"/>
        <w:rPr>
          <w:rFonts w:ascii="Calibri" w:hAnsi="Calibri" w:cs="Arial"/>
        </w:rPr>
      </w:pPr>
      <w:r w:rsidRPr="00070697">
        <w:rPr>
          <w:rFonts w:cs="Arial"/>
        </w:rPr>
        <w:t>Kryteria wyboru projektów określane są przez IZ we współpracy z IP oraz następnie przedkładane są do zatwierdzenia KM.</w:t>
      </w:r>
    </w:p>
    <w:p w14:paraId="4C68A3F8" w14:textId="5EC91A2A"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IZ może przedłożyć KM propozycję ram, w jakich możliwa jest modyfikacja kryterium polegająca na</w:t>
      </w:r>
      <w:r w:rsidR="00192EFB">
        <w:rPr>
          <w:rFonts w:cs="Arial"/>
        </w:rPr>
        <w:t> </w:t>
      </w:r>
      <w:r w:rsidRPr="00070697">
        <w:rPr>
          <w:rFonts w:cs="Arial"/>
        </w:rPr>
        <w:t>jego doprecyzowaniu, uszczegółowieniu zakresu podmiotowego, przedmiotowego lub czasowego. Zakres możliwych modyfikacji uwzględniony jest w opisie poszczególnych kryteriów.</w:t>
      </w:r>
    </w:p>
    <w:p w14:paraId="65673443" w14:textId="77777777"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W przypadku EFS ogólne kryteria merytoryczne oceniane są punktowo i mają przypisane minimalne i maksymalne liczby punktów.</w:t>
      </w:r>
    </w:p>
    <w:p w14:paraId="434CE002" w14:textId="59BFC034"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Typy weryfikowanych kryteriów, sposób oceny oraz możliwość zakończenia oceny w</w:t>
      </w:r>
      <w:r w:rsidR="008A5C0F" w:rsidRPr="00710D92">
        <w:rPr>
          <w:rFonts w:cs="Arial"/>
        </w:rPr>
        <w:t> </w:t>
      </w:r>
      <w:r w:rsidRPr="00070697">
        <w:rPr>
          <w:rFonts w:cs="Arial"/>
        </w:rPr>
        <w:t>przypadku negatywnej oceny jednego z typów kryteriów określane są w opisie i definicji kryteriów oraz w</w:t>
      </w:r>
      <w:r w:rsidR="00AB1B15">
        <w:rPr>
          <w:rFonts w:cs="Arial"/>
        </w:rPr>
        <w:t> </w:t>
      </w:r>
      <w:r w:rsidRPr="00070697">
        <w:rPr>
          <w:rFonts w:cs="Arial"/>
        </w:rPr>
        <w:t>Regulaminie konkursu.</w:t>
      </w:r>
    </w:p>
    <w:p w14:paraId="773A7541" w14:textId="77777777" w:rsidR="00B85F16" w:rsidRPr="00023109" w:rsidRDefault="00B85F16" w:rsidP="00B85F16">
      <w:pPr>
        <w:pStyle w:val="Nagwek3"/>
        <w:rPr>
          <w:rFonts w:cs="Arial"/>
          <w:szCs w:val="24"/>
        </w:rPr>
      </w:pPr>
      <w:bookmarkStart w:id="397" w:name="_Toc520374336"/>
      <w:bookmarkStart w:id="398" w:name="_Toc25242946"/>
      <w:bookmarkStart w:id="399" w:name="_Toc86311852"/>
      <w:r w:rsidRPr="00023109">
        <w:rPr>
          <w:rFonts w:cs="Arial"/>
          <w:szCs w:val="24"/>
        </w:rPr>
        <w:t>I.7.3 Tryb konkursowy – konkurs zamknięty</w:t>
      </w:r>
      <w:bookmarkEnd w:id="397"/>
      <w:bookmarkEnd w:id="398"/>
      <w:bookmarkEnd w:id="399"/>
    </w:p>
    <w:p w14:paraId="18B1383A" w14:textId="77777777" w:rsidR="00B85F16" w:rsidRPr="00070697" w:rsidRDefault="00B85F16" w:rsidP="00070697">
      <w:pPr>
        <w:pStyle w:val="Nagwek4"/>
        <w:rPr>
          <w:rFonts w:ascii="Calibri" w:hAnsi="Calibri"/>
          <w:b w:val="0"/>
        </w:rPr>
      </w:pPr>
      <w:r w:rsidRPr="00070697">
        <w:t>Ocena i wybór projektów</w:t>
      </w:r>
    </w:p>
    <w:p w14:paraId="61C6B50D" w14:textId="77777777" w:rsidR="00B85F16" w:rsidRPr="00C1673A" w:rsidRDefault="00B85F16" w:rsidP="00070697">
      <w:r w:rsidRPr="00C1673A">
        <w:t>Na każdym etapie oceny wnioskodawca ma możliwość uzupełnienia braków oraz poprawy oczywistych omyłek</w:t>
      </w:r>
      <w:r w:rsidRPr="00C1673A">
        <w:rPr>
          <w:rStyle w:val="Odwoanieprzypisudolnego"/>
          <w:rFonts w:cs="Arial"/>
          <w:sz w:val="20"/>
        </w:rPr>
        <w:footnoteReference w:id="9"/>
      </w:r>
      <w:r w:rsidRPr="00C1673A">
        <w:t xml:space="preserve"> zgodnie z artykułem 43 ustawy wdrożeniowej.</w:t>
      </w:r>
    </w:p>
    <w:p w14:paraId="1F1CA577" w14:textId="77777777" w:rsidR="00B85F16" w:rsidRPr="00C1673A" w:rsidRDefault="00B85F16" w:rsidP="00070697">
      <w:pPr>
        <w:rPr>
          <w:bCs/>
        </w:rPr>
      </w:pPr>
      <w:r w:rsidRPr="007D1AC1">
        <w:t>W razie stwierdzenia we wniosku o dofinansowanie projektu braków w zakresie warunków formalnych i/lub oczywistej omyłki IOK wzywa wnioskodawcę do uzupełnienia wniosku i/lub poprawienia oczywistej omyłki</w:t>
      </w:r>
      <w:r w:rsidR="00C028B0">
        <w:t xml:space="preserve"> </w:t>
      </w:r>
      <w:r w:rsidRPr="004D5A2E">
        <w:t>w wyznaczonym terminie, nie krótszym niż 7 dni i nie dłuższym</w:t>
      </w:r>
      <w:r w:rsidRPr="007D1AC1">
        <w:t xml:space="preserve"> niż 21 dni, pod rygorem pozostawienia wniosku bez rozpatrzenia.</w:t>
      </w:r>
    </w:p>
    <w:p w14:paraId="290495BB" w14:textId="77777777" w:rsidR="00B85F16" w:rsidRPr="00070697" w:rsidRDefault="00B85F16" w:rsidP="00070697">
      <w:pPr>
        <w:pStyle w:val="Nagwek4"/>
        <w:rPr>
          <w:rFonts w:ascii="Calibri" w:hAnsi="Calibri"/>
          <w:b w:val="0"/>
        </w:rPr>
      </w:pPr>
      <w:r w:rsidRPr="00070697">
        <w:t>Ocena formalna</w:t>
      </w:r>
    </w:p>
    <w:p w14:paraId="2FF0F60F" w14:textId="61CFD35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lang w:eastAsia="pl-PL"/>
        </w:rPr>
      </w:pPr>
      <w:r w:rsidRPr="00070697">
        <w:rPr>
          <w:rFonts w:eastAsia="Times New Roman" w:cs="Arial"/>
          <w:lang w:eastAsia="pl-PL"/>
        </w:rPr>
        <w:t>Poszczególne kryteria formalne i kryteria dostępu (zerojedynkowe) weryfikowane na etapie oceny formalnej, zawarte w załączniku do S</w:t>
      </w:r>
      <w:r w:rsidR="00F14931">
        <w:rPr>
          <w:rFonts w:eastAsia="Times New Roman" w:cs="Arial"/>
          <w:lang w:eastAsia="pl-PL"/>
        </w:rPr>
        <w:t>Z</w:t>
      </w:r>
      <w:r w:rsidRPr="00070697">
        <w:rPr>
          <w:rFonts w:eastAsia="Times New Roman" w:cs="Arial"/>
          <w:lang w:eastAsia="pl-PL"/>
        </w:rPr>
        <w:t>OOP, oceniane są, przez co najmniej jednego członka KOP na</w:t>
      </w:r>
      <w:r w:rsidR="001758F1" w:rsidRPr="00070697">
        <w:rPr>
          <w:rFonts w:eastAsia="Times New Roman" w:cs="Arial"/>
          <w:lang w:eastAsia="pl-PL"/>
        </w:rPr>
        <w:t> </w:t>
      </w:r>
      <w:r w:rsidRPr="00070697">
        <w:rPr>
          <w:rFonts w:eastAsia="Times New Roman" w:cs="Arial"/>
          <w:lang w:eastAsia="pl-PL"/>
        </w:rPr>
        <w:t>podstawie Kart oceny</w:t>
      </w:r>
      <w:r w:rsidRPr="00070697">
        <w:rPr>
          <w:rFonts w:eastAsia="Times New Roman" w:cs="Arial"/>
          <w:vertAlign w:val="superscript"/>
          <w:lang w:eastAsia="pl-PL"/>
        </w:rPr>
        <w:footnoteReference w:id="10"/>
      </w:r>
      <w:r w:rsidRPr="00070697">
        <w:rPr>
          <w:rFonts w:eastAsia="Times New Roman" w:cs="Arial"/>
          <w:lang w:eastAsia="pl-PL"/>
        </w:rPr>
        <w:t>.</w:t>
      </w:r>
    </w:p>
    <w:p w14:paraId="4A1C7018" w14:textId="77777777" w:rsidR="00B85F16" w:rsidRPr="00070697" w:rsidRDefault="00B85F16" w:rsidP="00070697">
      <w:pPr>
        <w:tabs>
          <w:tab w:val="left" w:pos="284"/>
        </w:tabs>
        <w:spacing w:before="40" w:after="40"/>
        <w:ind w:left="284"/>
        <w:rPr>
          <w:rFonts w:ascii="Calibri" w:eastAsia="Times New Roman" w:hAnsi="Calibri" w:cs="Arial"/>
          <w:lang w:eastAsia="pl-PL"/>
        </w:rPr>
      </w:pPr>
      <w:r w:rsidRPr="00070697">
        <w:rPr>
          <w:rFonts w:eastAsia="Times New Roman" w:cs="Arial"/>
          <w:lang w:eastAsia="pl-PL"/>
        </w:rPr>
        <w:t>Wybrane kryteria dostępu mogą być oceniane na etapie oceny merytorycznej. Informacj</w:t>
      </w:r>
      <w:r w:rsidR="006602DA" w:rsidRPr="00070697">
        <w:rPr>
          <w:rFonts w:eastAsia="Times New Roman" w:cs="Arial"/>
          <w:lang w:eastAsia="pl-PL"/>
        </w:rPr>
        <w:t>a w</w:t>
      </w:r>
      <w:r w:rsidR="008A5C0F">
        <w:rPr>
          <w:rFonts w:eastAsia="Times New Roman" w:cs="Arial"/>
          <w:lang w:eastAsia="pl-PL"/>
        </w:rPr>
        <w:t> </w:t>
      </w:r>
      <w:r w:rsidR="006602DA" w:rsidRPr="00070697">
        <w:rPr>
          <w:rFonts w:eastAsia="Times New Roman" w:cs="Arial"/>
          <w:lang w:eastAsia="pl-PL"/>
        </w:rPr>
        <w:t xml:space="preserve">tym zakresie zawarta jest w </w:t>
      </w:r>
      <w:r w:rsidRPr="00070697">
        <w:rPr>
          <w:rFonts w:eastAsia="Times New Roman" w:cs="Arial"/>
          <w:lang w:eastAsia="pl-PL"/>
        </w:rPr>
        <w:t>Regulaminie konkursu.</w:t>
      </w:r>
    </w:p>
    <w:p w14:paraId="40052FF8" w14:textId="7777777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bCs/>
          <w:lang w:eastAsia="pl-PL"/>
        </w:rPr>
      </w:pPr>
      <w:r w:rsidRPr="00070697">
        <w:rPr>
          <w:rFonts w:eastAsia="Times New Roman" w:cs="Arial"/>
          <w:bCs/>
          <w:lang w:eastAsia="pl-PL"/>
        </w:rPr>
        <w:t xml:space="preserve">Liczba dni na przeprowadzenie oceny formalnej </w:t>
      </w:r>
      <w:r w:rsidRPr="00070697">
        <w:rPr>
          <w:rFonts w:eastAsia="Times New Roman" w:cs="Arial"/>
          <w:lang w:eastAsia="pl-PL"/>
        </w:rPr>
        <w:t>określona jest w Regulaminie Konkursu i</w:t>
      </w:r>
      <w:r w:rsidR="008A5C0F">
        <w:rPr>
          <w:rFonts w:eastAsia="Times New Roman" w:cs="Arial"/>
          <w:lang w:eastAsia="pl-PL"/>
        </w:rPr>
        <w:t> </w:t>
      </w:r>
      <w:r w:rsidRPr="00070697">
        <w:rPr>
          <w:rFonts w:eastAsia="Times New Roman" w:cs="Arial"/>
          <w:lang w:eastAsia="pl-PL"/>
        </w:rPr>
        <w:t>w</w:t>
      </w:r>
      <w:r w:rsidR="008A5C0F">
        <w:rPr>
          <w:rFonts w:eastAsia="Times New Roman" w:cs="Arial"/>
          <w:lang w:eastAsia="pl-PL"/>
        </w:rPr>
        <w:t> </w:t>
      </w:r>
      <w:r w:rsidRPr="00070697">
        <w:rPr>
          <w:rFonts w:eastAsia="Times New Roman" w:cs="Arial"/>
          <w:lang w:eastAsia="pl-PL"/>
        </w:rPr>
        <w:t xml:space="preserve">Regulaminie KOP, </w:t>
      </w:r>
      <w:r w:rsidRPr="00070697">
        <w:rPr>
          <w:rFonts w:eastAsia="Times New Roman" w:cs="Arial"/>
          <w:bCs/>
          <w:lang w:eastAsia="pl-PL"/>
        </w:rPr>
        <w:t>uzależniona jest w szczególności od liczby złożonych wniosków. Co</w:t>
      </w:r>
      <w:r w:rsidR="008A5C0F">
        <w:rPr>
          <w:rFonts w:eastAsia="Times New Roman" w:cs="Arial"/>
          <w:bCs/>
          <w:lang w:eastAsia="pl-PL"/>
        </w:rPr>
        <w:t> </w:t>
      </w:r>
      <w:r w:rsidRPr="00070697">
        <w:rPr>
          <w:rFonts w:eastAsia="Times New Roman" w:cs="Arial"/>
          <w:bCs/>
          <w:lang w:eastAsia="pl-PL"/>
        </w:rPr>
        <w:t>do</w:t>
      </w:r>
      <w:r w:rsidR="008A5C0F">
        <w:rPr>
          <w:rFonts w:eastAsia="Times New Roman" w:cs="Arial"/>
          <w:bCs/>
          <w:lang w:eastAsia="pl-PL"/>
        </w:rPr>
        <w:t> </w:t>
      </w:r>
      <w:r w:rsidRPr="00070697">
        <w:rPr>
          <w:rFonts w:eastAsia="Times New Roman" w:cs="Arial"/>
          <w:bCs/>
          <w:lang w:eastAsia="pl-PL"/>
        </w:rPr>
        <w:t>zasady ocena trwa do 45 dni, z zastrzeżeniem, że w uzasadnionych przypadkach, na</w:t>
      </w:r>
      <w:r w:rsidR="008A5C0F">
        <w:rPr>
          <w:rFonts w:eastAsia="Times New Roman" w:cs="Arial"/>
          <w:bCs/>
          <w:lang w:eastAsia="pl-PL"/>
        </w:rPr>
        <w:t> </w:t>
      </w:r>
      <w:r w:rsidRPr="00070697">
        <w:rPr>
          <w:rFonts w:eastAsia="Times New Roman" w:cs="Arial"/>
          <w:bCs/>
          <w:lang w:eastAsia="pl-PL"/>
        </w:rPr>
        <w:t>wniosek IOK, IZ może podjąć decyzję o przedłużeniu oceny formalnej.</w:t>
      </w:r>
    </w:p>
    <w:p w14:paraId="220E2279" w14:textId="7777777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bCs/>
          <w:lang w:eastAsia="pl-PL"/>
        </w:rPr>
      </w:pPr>
      <w:r w:rsidRPr="00070697">
        <w:rPr>
          <w:rFonts w:eastAsia="Times New Roman" w:cs="Arial"/>
          <w:bCs/>
          <w:lang w:eastAsia="pl-PL"/>
        </w:rPr>
        <w:t>Wniosek o przedłużenie terminu na ocenę formalną, IOK składa nie później niż 7 dni przed upływem terminu oceny.</w:t>
      </w:r>
    </w:p>
    <w:p w14:paraId="134D4C95" w14:textId="7777777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bCs/>
          <w:lang w:eastAsia="pl-PL"/>
        </w:rPr>
      </w:pPr>
      <w:r w:rsidRPr="00070697">
        <w:rPr>
          <w:rFonts w:eastAsia="Times New Roman" w:cs="Arial"/>
          <w:bCs/>
          <w:lang w:eastAsia="pl-PL"/>
        </w:rPr>
        <w:lastRenderedPageBreak/>
        <w:t>Termin na ocenę formalną liczony jest od dnia zakończenia naboru wniosków o</w:t>
      </w:r>
      <w:r w:rsidR="008A5C0F">
        <w:rPr>
          <w:rFonts w:eastAsia="Times New Roman" w:cs="Arial"/>
          <w:bCs/>
          <w:lang w:eastAsia="pl-PL"/>
        </w:rPr>
        <w:t> </w:t>
      </w:r>
      <w:r w:rsidRPr="00070697">
        <w:rPr>
          <w:rFonts w:eastAsia="Times New Roman" w:cs="Arial"/>
          <w:bCs/>
          <w:lang w:eastAsia="pl-PL"/>
        </w:rPr>
        <w:t>dofinansowanie.</w:t>
      </w:r>
    </w:p>
    <w:p w14:paraId="177FB4B1" w14:textId="77777777" w:rsidR="00B85F16" w:rsidRPr="00070697" w:rsidRDefault="00B85F16" w:rsidP="00270151">
      <w:pPr>
        <w:numPr>
          <w:ilvl w:val="0"/>
          <w:numId w:val="310"/>
        </w:numPr>
        <w:tabs>
          <w:tab w:val="left" w:pos="284"/>
        </w:tabs>
        <w:spacing w:before="40" w:after="40"/>
        <w:ind w:left="284" w:hanging="284"/>
        <w:rPr>
          <w:rFonts w:eastAsia="Times New Roman" w:cs="Arial"/>
          <w:b/>
          <w:bCs/>
          <w:i/>
          <w:iCs/>
          <w:lang w:eastAsia="pl-PL"/>
        </w:rPr>
      </w:pPr>
      <w:r w:rsidRPr="00070697">
        <w:rPr>
          <w:rFonts w:eastAsia="Times New Roman" w:cs="Arial"/>
          <w:bCs/>
          <w:lang w:eastAsia="pl-PL"/>
        </w:rPr>
        <w:t xml:space="preserve">W trakcie oceny formalnej wnioskodawca ma możliwość poprawy i uzupełnienia projektów </w:t>
      </w:r>
      <w:r w:rsidRPr="00070697">
        <w:rPr>
          <w:rFonts w:eastAsia="Times New Roman" w:cs="Arial"/>
          <w:bCs/>
          <w:vertAlign w:val="superscript"/>
          <w:lang w:eastAsia="pl-PL"/>
        </w:rPr>
        <w:footnoteReference w:id="11"/>
      </w:r>
      <w:r w:rsidRPr="00070697">
        <w:rPr>
          <w:rFonts w:eastAsia="Times New Roman" w:cs="Arial"/>
          <w:bCs/>
          <w:lang w:eastAsia="pl-PL"/>
        </w:rPr>
        <w:t>, zgodnie z</w:t>
      </w:r>
      <w:r w:rsidRPr="00070697">
        <w:rPr>
          <w:rFonts w:eastAsia="Times New Roman" w:cs="Arial"/>
          <w:b/>
          <w:bCs/>
          <w:i/>
          <w:iCs/>
          <w:lang w:eastAsia="pl-PL"/>
        </w:rPr>
        <w:t xml:space="preserve"> </w:t>
      </w:r>
      <w:r w:rsidR="00635D36" w:rsidRPr="00070697">
        <w:rPr>
          <w:rFonts w:eastAsia="Times New Roman" w:cs="Arial"/>
          <w:bCs/>
          <w:lang w:eastAsia="pl-PL"/>
        </w:rPr>
        <w:t>uwagami IOK</w:t>
      </w:r>
      <w:r w:rsidRPr="00070697">
        <w:rPr>
          <w:rFonts w:eastAsia="Times New Roman" w:cs="Arial"/>
          <w:bCs/>
          <w:lang w:eastAsia="pl-PL"/>
        </w:rPr>
        <w:t xml:space="preserve"> </w:t>
      </w:r>
      <w:r w:rsidR="00635D36" w:rsidRPr="00070697">
        <w:rPr>
          <w:rFonts w:cs="Arial"/>
        </w:rPr>
        <w:t xml:space="preserve">w </w:t>
      </w:r>
      <w:r w:rsidR="006D2540" w:rsidRPr="00070697">
        <w:rPr>
          <w:rFonts w:cs="Arial"/>
        </w:rPr>
        <w:t xml:space="preserve">terminie </w:t>
      </w:r>
      <w:r w:rsidR="00E3206C" w:rsidRPr="00070697">
        <w:rPr>
          <w:rFonts w:cs="Arial"/>
        </w:rPr>
        <w:t>nie krótszym niż 7dni licząc od dnia następnego po</w:t>
      </w:r>
      <w:r w:rsidR="008A5C0F">
        <w:rPr>
          <w:rFonts w:cs="Arial"/>
        </w:rPr>
        <w:t> </w:t>
      </w:r>
      <w:r w:rsidR="00E3206C" w:rsidRPr="00070697">
        <w:rPr>
          <w:rFonts w:cs="Arial"/>
        </w:rPr>
        <w:t>dniu wysłania informacji z IOK</w:t>
      </w:r>
    </w:p>
    <w:p w14:paraId="1943A57F" w14:textId="7777777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lang w:eastAsia="pl-PL"/>
        </w:rPr>
      </w:pPr>
      <w:r w:rsidRPr="00070697">
        <w:rPr>
          <w:rFonts w:eastAsia="Times New Roman" w:cs="Arial"/>
          <w:lang w:eastAsia="pl-PL"/>
        </w:rPr>
        <w:t>Po zakończeniu oceny formalnej IOK zamieszcza w serwisie RPO WM</w:t>
      </w:r>
      <w:r w:rsidRPr="00070697">
        <w:rPr>
          <w:rFonts w:eastAsia="Times New Roman" w:cs="Arial"/>
          <w:bCs/>
          <w:lang w:eastAsia="pl-PL"/>
        </w:rPr>
        <w:t xml:space="preserve">: </w:t>
      </w:r>
      <w:hyperlink r:id="rId31" w:tooltip="Strona Fundusze dla Mazowsza" w:history="1">
        <w:r w:rsidRPr="00070697">
          <w:rPr>
            <w:rFonts w:eastAsia="Times New Roman" w:cs="Arial"/>
            <w:bCs/>
            <w:color w:val="0000FF"/>
            <w:u w:val="single"/>
            <w:lang w:eastAsia="pl-PL"/>
          </w:rPr>
          <w:t>www.funduszedlamazowsza.eu</w:t>
        </w:r>
      </w:hyperlink>
      <w:r w:rsidRPr="00070697">
        <w:rPr>
          <w:rFonts w:eastAsia="Times New Roman" w:cs="Arial"/>
          <w:bCs/>
          <w:lang w:eastAsia="pl-PL"/>
        </w:rPr>
        <w:t>,</w:t>
      </w:r>
      <w:r w:rsidRPr="00070697">
        <w:rPr>
          <w:rFonts w:eastAsia="Times New Roman" w:cs="Arial"/>
          <w:lang w:eastAsia="pl-PL"/>
        </w:rPr>
        <w:t xml:space="preserve"> listę projektów zakwalifikowanych do oceny merytorycznej.</w:t>
      </w:r>
    </w:p>
    <w:p w14:paraId="5330BFA5" w14:textId="62774619"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b/>
          <w:bCs/>
          <w:i/>
          <w:iCs/>
          <w:lang w:eastAsia="pl-PL"/>
        </w:rPr>
      </w:pPr>
      <w:r w:rsidRPr="00070697">
        <w:rPr>
          <w:rFonts w:eastAsia="Times New Roman" w:cs="Arial"/>
          <w:bCs/>
          <w:lang w:eastAsia="pl-PL"/>
        </w:rPr>
        <w:t>W przypadku oceny negatywnej informacja o wyniku oceny (wraz z uzasadnieniem oceny) zawiera pouczenie dotyczące możliwości wniesienia protestu na zasadach o</w:t>
      </w:r>
      <w:r w:rsidRPr="00070697">
        <w:rPr>
          <w:rFonts w:eastAsia="Times New Roman" w:cs="Arial"/>
          <w:lang w:eastAsia="pl-PL"/>
        </w:rPr>
        <w:t>kreślonych w</w:t>
      </w:r>
      <w:r w:rsidR="00F307C7">
        <w:rPr>
          <w:rFonts w:eastAsia="Times New Roman" w:cs="Arial"/>
          <w:lang w:eastAsia="pl-PL"/>
        </w:rPr>
        <w:t> </w:t>
      </w:r>
      <w:r w:rsidRPr="00070697">
        <w:rPr>
          <w:rFonts w:eastAsia="Times New Roman" w:cs="Arial"/>
          <w:lang w:eastAsia="pl-PL"/>
        </w:rPr>
        <w:t>art. 5</w:t>
      </w:r>
      <w:r w:rsidRPr="00070697">
        <w:rPr>
          <w:rFonts w:eastAsia="Times New Roman" w:cs="Arial"/>
          <w:bCs/>
          <w:lang w:eastAsia="pl-PL"/>
        </w:rPr>
        <w:t>3 i 54 ustawy i</w:t>
      </w:r>
      <w:r w:rsidR="00B73FA7">
        <w:rPr>
          <w:rFonts w:eastAsia="Times New Roman" w:cs="Arial"/>
          <w:bCs/>
          <w:lang w:eastAsia="pl-PL"/>
        </w:rPr>
        <w:t> </w:t>
      </w:r>
      <w:r w:rsidRPr="00070697">
        <w:rPr>
          <w:rFonts w:eastAsia="Times New Roman" w:cs="Arial"/>
          <w:bCs/>
          <w:lang w:eastAsia="pl-PL"/>
        </w:rPr>
        <w:t>wysyłana jest do wnioskodawcy w ciągu 7 dni od zakończenia oceny projektu, tj. od daty oceny ostatniego z oceniających.</w:t>
      </w:r>
    </w:p>
    <w:p w14:paraId="1034F3DD" w14:textId="77777777" w:rsidR="00B85F16" w:rsidRPr="00C1673A" w:rsidRDefault="00B85F16" w:rsidP="00070697">
      <w:pPr>
        <w:pStyle w:val="Nagwek4"/>
        <w:rPr>
          <w:rFonts w:ascii="Calibri" w:hAnsi="Calibri" w:cs="Arial"/>
          <w:i/>
          <w:sz w:val="20"/>
          <w:szCs w:val="20"/>
        </w:rPr>
      </w:pPr>
      <w:r w:rsidRPr="00070697">
        <w:t>Ocena merytoryczna</w:t>
      </w:r>
      <w:r w:rsidRPr="00C1673A">
        <w:rPr>
          <w:rFonts w:cs="Arial"/>
          <w:i/>
          <w:sz w:val="20"/>
          <w:szCs w:val="20"/>
        </w:rPr>
        <w:t>:</w:t>
      </w:r>
    </w:p>
    <w:p w14:paraId="5A7C0D5F" w14:textId="77777777" w:rsidR="00B85F16" w:rsidRPr="00070697" w:rsidRDefault="00B85F16" w:rsidP="00270151">
      <w:pPr>
        <w:numPr>
          <w:ilvl w:val="0"/>
          <w:numId w:val="311"/>
        </w:numPr>
        <w:spacing w:before="40" w:after="40"/>
        <w:ind w:left="567" w:hanging="567"/>
        <w:rPr>
          <w:rFonts w:ascii="Calibri" w:eastAsia="Times New Roman" w:hAnsi="Calibri" w:cs="Arial"/>
          <w:bCs/>
          <w:lang w:eastAsia="pl-PL"/>
        </w:rPr>
      </w:pPr>
      <w:r w:rsidRPr="00070697">
        <w:rPr>
          <w:rFonts w:eastAsia="Times New Roman" w:cs="Arial"/>
          <w:bCs/>
          <w:lang w:eastAsia="pl-PL"/>
        </w:rPr>
        <w:t>Ocena może przyjąć formę:</w:t>
      </w:r>
    </w:p>
    <w:p w14:paraId="6419D62B" w14:textId="14C912B0" w:rsidR="00B85F16" w:rsidRPr="00070697" w:rsidRDefault="00B85F16" w:rsidP="00270151">
      <w:pPr>
        <w:numPr>
          <w:ilvl w:val="1"/>
          <w:numId w:val="312"/>
        </w:numPr>
        <w:spacing w:before="40" w:after="40"/>
        <w:ind w:left="993" w:hanging="426"/>
        <w:rPr>
          <w:rFonts w:ascii="Calibri" w:eastAsia="Times New Roman" w:hAnsi="Calibri" w:cs="Arial"/>
          <w:bCs/>
          <w:lang w:eastAsia="pl-PL"/>
        </w:rPr>
      </w:pPr>
      <w:r w:rsidRPr="00070697">
        <w:rPr>
          <w:rFonts w:eastAsia="Times New Roman" w:cs="Arial"/>
          <w:bCs/>
          <w:lang w:eastAsia="pl-PL"/>
        </w:rPr>
        <w:t>niezależnej oceny danego projektu przez co najmniej dwóch członków KOP,</w:t>
      </w:r>
    </w:p>
    <w:p w14:paraId="4E3A1599" w14:textId="00DEA91B" w:rsidR="00B85F16" w:rsidRPr="00070697" w:rsidRDefault="00B85F16" w:rsidP="00270151">
      <w:pPr>
        <w:numPr>
          <w:ilvl w:val="1"/>
          <w:numId w:val="312"/>
        </w:numPr>
        <w:spacing w:before="40" w:after="40"/>
        <w:ind w:left="993" w:hanging="426"/>
        <w:rPr>
          <w:rFonts w:ascii="Calibri" w:eastAsia="Times New Roman" w:hAnsi="Calibri" w:cs="Arial"/>
          <w:bCs/>
          <w:lang w:eastAsia="pl-PL"/>
        </w:rPr>
      </w:pPr>
      <w:r w:rsidRPr="00070697">
        <w:rPr>
          <w:rFonts w:eastAsia="Times New Roman" w:cs="Arial"/>
          <w:bCs/>
          <w:lang w:eastAsia="pl-PL"/>
        </w:rPr>
        <w:t>panelową - wspólną ocenę danego projektu przez co najmniej dwóch członków KOP.</w:t>
      </w:r>
    </w:p>
    <w:p w14:paraId="255B7097" w14:textId="77777777" w:rsidR="00B85F16" w:rsidRPr="00070697" w:rsidRDefault="00B85F16" w:rsidP="00270151">
      <w:pPr>
        <w:numPr>
          <w:ilvl w:val="0"/>
          <w:numId w:val="311"/>
        </w:numPr>
        <w:spacing w:before="40" w:after="40"/>
        <w:ind w:left="567" w:hanging="567"/>
        <w:rPr>
          <w:rFonts w:ascii="Calibri" w:eastAsia="Times New Roman" w:hAnsi="Calibri" w:cs="Arial"/>
          <w:bCs/>
          <w:lang w:eastAsia="pl-PL"/>
        </w:rPr>
      </w:pPr>
      <w:r w:rsidRPr="00070697">
        <w:rPr>
          <w:rFonts w:eastAsia="Times New Roman" w:cs="Arial"/>
          <w:bCs/>
          <w:lang w:eastAsia="pl-PL"/>
        </w:rPr>
        <w:t>Liczba dni na przeprowadzenie oceny jest określona w Regulaminie konkursu oraz Regulaminie Prac KOP. Co do zasady ocena trwa do 120 dni w przypadku EFS oraz do</w:t>
      </w:r>
      <w:r w:rsidR="008A5C0F">
        <w:rPr>
          <w:rFonts w:eastAsia="Times New Roman" w:cs="Arial"/>
          <w:bCs/>
          <w:lang w:eastAsia="pl-PL"/>
        </w:rPr>
        <w:t> </w:t>
      </w:r>
      <w:r w:rsidRPr="00070697">
        <w:rPr>
          <w:rFonts w:eastAsia="Times New Roman" w:cs="Arial"/>
          <w:bCs/>
          <w:lang w:eastAsia="pl-PL"/>
        </w:rPr>
        <w:t>60 dni, w przypadku EFRR, z zastrzeżeniem, że w</w:t>
      </w:r>
      <w:r w:rsidRPr="00070697">
        <w:rPr>
          <w:rFonts w:eastAsia="Times New Roman" w:cs="Arial"/>
          <w:lang w:eastAsia="pl-PL"/>
        </w:rPr>
        <w:t xml:space="preserve"> uzasadnionych przypadkach, na</w:t>
      </w:r>
      <w:r w:rsidR="008A5C0F">
        <w:rPr>
          <w:rFonts w:eastAsia="Times New Roman" w:cs="Arial"/>
          <w:lang w:eastAsia="pl-PL"/>
        </w:rPr>
        <w:t> </w:t>
      </w:r>
      <w:r w:rsidRPr="00070697">
        <w:rPr>
          <w:rFonts w:eastAsia="Times New Roman" w:cs="Arial"/>
          <w:bCs/>
          <w:lang w:eastAsia="pl-PL"/>
        </w:rPr>
        <w:t xml:space="preserve">wniosek IOK, IZ może podjąć decyzję o przedłużeniu oceny merytorycznej. </w:t>
      </w:r>
    </w:p>
    <w:p w14:paraId="3FFB1ACF" w14:textId="77777777" w:rsidR="00B85F16" w:rsidRPr="00070697" w:rsidRDefault="00B85F16" w:rsidP="00270151">
      <w:pPr>
        <w:numPr>
          <w:ilvl w:val="0"/>
          <w:numId w:val="311"/>
        </w:numPr>
        <w:spacing w:before="40" w:after="40"/>
        <w:ind w:left="567" w:hanging="567"/>
        <w:rPr>
          <w:rFonts w:ascii="Calibri" w:eastAsia="Times New Roman" w:hAnsi="Calibri" w:cs="Arial"/>
          <w:bCs/>
          <w:lang w:eastAsia="pl-PL"/>
        </w:rPr>
      </w:pPr>
      <w:r w:rsidRPr="00070697">
        <w:rPr>
          <w:rFonts w:eastAsia="Times New Roman" w:cs="Arial"/>
          <w:bCs/>
          <w:lang w:eastAsia="pl-PL"/>
        </w:rPr>
        <w:t>Wniosek o przedłużenie terminu na ocenę merytoryczną, IOK składa nie później niż 7 dni przed upływem terminu oceny.</w:t>
      </w:r>
    </w:p>
    <w:p w14:paraId="1F405BC1" w14:textId="77777777" w:rsidR="00B85F16" w:rsidRPr="00070697" w:rsidRDefault="00B85F16" w:rsidP="00270151">
      <w:pPr>
        <w:numPr>
          <w:ilvl w:val="0"/>
          <w:numId w:val="311"/>
        </w:numPr>
        <w:spacing w:before="40" w:after="40"/>
        <w:ind w:left="567" w:hanging="567"/>
        <w:rPr>
          <w:rFonts w:ascii="Calibri" w:eastAsia="Times New Roman" w:hAnsi="Calibri" w:cs="Arial"/>
          <w:bCs/>
          <w:lang w:eastAsia="pl-PL"/>
        </w:rPr>
      </w:pPr>
      <w:r w:rsidRPr="00070697">
        <w:rPr>
          <w:rFonts w:eastAsia="Times New Roman" w:cs="Arial"/>
          <w:bCs/>
          <w:lang w:eastAsia="pl-PL"/>
        </w:rPr>
        <w:t>Termin na ocenę merytoryczną liczony jest od dnia zatwierdzenia Protokołu z prac KOP po ocenie formalnej.</w:t>
      </w:r>
    </w:p>
    <w:p w14:paraId="030CCBD1" w14:textId="759EAE64" w:rsidR="00B85F16" w:rsidRPr="00070697" w:rsidRDefault="00B85F16" w:rsidP="00270151">
      <w:pPr>
        <w:numPr>
          <w:ilvl w:val="0"/>
          <w:numId w:val="311"/>
        </w:numPr>
        <w:spacing w:before="40" w:after="40"/>
        <w:ind w:left="567" w:hanging="567"/>
        <w:rPr>
          <w:rFonts w:ascii="Calibri" w:eastAsia="Times New Roman" w:hAnsi="Calibri" w:cs="Arial"/>
          <w:lang w:eastAsia="pl-PL"/>
        </w:rPr>
      </w:pPr>
      <w:r w:rsidRPr="00070697">
        <w:rPr>
          <w:rFonts w:eastAsia="Times New Roman" w:cs="Arial"/>
          <w:bCs/>
          <w:lang w:eastAsia="pl-PL"/>
        </w:rPr>
        <w:t xml:space="preserve">Przed dokonaniem oceny </w:t>
      </w:r>
      <w:r w:rsidRPr="00070697">
        <w:rPr>
          <w:rFonts w:eastAsia="Times New Roman" w:cs="Arial"/>
          <w:lang w:eastAsia="pl-PL"/>
        </w:rPr>
        <w:t>merytorycznej projektu z EFRR, w przypadku zaistnienia wątpliwości i</w:t>
      </w:r>
      <w:r w:rsidR="00365778">
        <w:rPr>
          <w:rFonts w:eastAsia="Times New Roman" w:cs="Arial"/>
          <w:lang w:eastAsia="pl-PL"/>
        </w:rPr>
        <w:t> </w:t>
      </w:r>
      <w:r w:rsidRPr="00070697">
        <w:rPr>
          <w:rFonts w:eastAsia="Times New Roman" w:cs="Arial"/>
          <w:lang w:eastAsia="pl-PL"/>
        </w:rPr>
        <w:t>w</w:t>
      </w:r>
      <w:r w:rsidR="00365778">
        <w:rPr>
          <w:rFonts w:eastAsia="Times New Roman" w:cs="Arial"/>
          <w:lang w:eastAsia="pl-PL"/>
        </w:rPr>
        <w:t> </w:t>
      </w:r>
      <w:r w:rsidRPr="00070697">
        <w:rPr>
          <w:rFonts w:eastAsia="Times New Roman" w:cs="Arial"/>
          <w:lang w:eastAsia="pl-PL"/>
        </w:rPr>
        <w:t>związku z tym, konieczności uzyskania od wnioskodawcy dodatkowych informacji bądź wyjaśnień, na wniosek pracownika lub eksperta, IOK może zwrócić się do wnioskodawcy o</w:t>
      </w:r>
      <w:r w:rsidR="00B73FA7">
        <w:rPr>
          <w:rFonts w:eastAsia="Times New Roman" w:cs="Arial"/>
          <w:lang w:eastAsia="pl-PL"/>
        </w:rPr>
        <w:t> </w:t>
      </w:r>
      <w:r w:rsidRPr="00070697">
        <w:rPr>
          <w:rFonts w:eastAsia="Times New Roman" w:cs="Arial"/>
          <w:lang w:eastAsia="pl-PL"/>
        </w:rPr>
        <w:t>złożenie wyjaśnień dotyczących ocenianego wniosku. Złożone wyjaśnienia stanowią integralną część wniosku o dofinansowanie projektu. Wyjaśnienia powinny prowadzić do ujednoznacznienia treści i weryfikacji okoliczności będących przedmiotem oceny. Ewentualne zmiany treści wniosku o</w:t>
      </w:r>
      <w:r w:rsidR="00B73FA7">
        <w:rPr>
          <w:rFonts w:eastAsia="Times New Roman" w:cs="Arial"/>
          <w:lang w:eastAsia="pl-PL"/>
        </w:rPr>
        <w:t> </w:t>
      </w:r>
      <w:r w:rsidRPr="00070697">
        <w:rPr>
          <w:rFonts w:eastAsia="Times New Roman" w:cs="Arial"/>
          <w:lang w:eastAsia="pl-PL"/>
        </w:rPr>
        <w:t>dofinansowanie projektu, będące konsekwencją złożonych wyjaśnień, mogą mieć wyłącznie charakter porządkowy i doprecyzowujący. Wyjaśnienia nie mogą również odnosić się do kwestii całkowicie pominiętych przez wnioskodawcę we wniosku o dofinansowanie projektu. W przypadku niezłożenia wyjaśnień w wyznaczonym przez IOK terminie, ocena projektu przeprowadzana jest na podstawie dostępnych we wniosku informacji.</w:t>
      </w:r>
    </w:p>
    <w:p w14:paraId="1CF3B618" w14:textId="77777777" w:rsidR="00B85F16" w:rsidRPr="00070697" w:rsidRDefault="00B85F16" w:rsidP="00070697">
      <w:pPr>
        <w:pStyle w:val="Nagwek4"/>
        <w:rPr>
          <w:rFonts w:ascii="Calibri" w:eastAsia="Calibri" w:hAnsi="Calibri"/>
          <w:b w:val="0"/>
        </w:rPr>
      </w:pPr>
      <w:r w:rsidRPr="00070697">
        <w:rPr>
          <w:rFonts w:eastAsia="Calibri"/>
        </w:rPr>
        <w:t>Negocjacje</w:t>
      </w:r>
    </w:p>
    <w:p w14:paraId="4C9D6DCB" w14:textId="2E3A08E6"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t>W przypadku EFS istnieje możliwość skierowania projektu do kolejnego etapu oceny - negocjacji, któr</w:t>
      </w:r>
      <w:r w:rsidR="000B774C" w:rsidRPr="00070697">
        <w:rPr>
          <w:rFonts w:cs="Arial"/>
        </w:rPr>
        <w:t>y</w:t>
      </w:r>
      <w:r w:rsidRPr="00070697">
        <w:rPr>
          <w:rFonts w:cs="Arial"/>
        </w:rPr>
        <w:t xml:space="preserve"> </w:t>
      </w:r>
      <w:r w:rsidR="000B774C" w:rsidRPr="00070697">
        <w:rPr>
          <w:rFonts w:cs="Arial"/>
        </w:rPr>
        <w:t xml:space="preserve">jest </w:t>
      </w:r>
      <w:r w:rsidRPr="00070697">
        <w:rPr>
          <w:rFonts w:cs="Arial"/>
        </w:rPr>
        <w:t>przeprowadzan</w:t>
      </w:r>
      <w:r w:rsidR="000B774C" w:rsidRPr="00070697">
        <w:rPr>
          <w:rFonts w:cs="Arial"/>
        </w:rPr>
        <w:t>y</w:t>
      </w:r>
      <w:r w:rsidRPr="00070697">
        <w:rPr>
          <w:rFonts w:cs="Arial"/>
        </w:rPr>
        <w:t xml:space="preserve"> po zakończeniu etapu oceny merytorycznej, przed zatwierdzeniem listy zawierającej projekty wybrane do dofinansowania.</w:t>
      </w:r>
    </w:p>
    <w:p w14:paraId="4E89E2A1"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t>Wniosek jest przekazywany do negocjacji na wyraźne wskazanie członków KOP, stąd też nie każdy wniosek musi podlegać negocjacjom.</w:t>
      </w:r>
    </w:p>
    <w:p w14:paraId="1AC82B2F"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t xml:space="preserve">Do negocjacji może być skierowany jedynie projekt, który spełnił wszystkie kryteria wyboru projektów na etapie oceny formalnej i merytorycznej. </w:t>
      </w:r>
    </w:p>
    <w:p w14:paraId="0C2D64BF"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t>Na etapie negocjacji oceniający mogą wezwać wnioskodawcę do odpowiedniego skorygowania projektu lub wyjaśnienia wątpliwości dotyczących zapisów wniosku o</w:t>
      </w:r>
      <w:r w:rsidR="00710D92">
        <w:rPr>
          <w:rFonts w:cs="Arial"/>
        </w:rPr>
        <w:t> </w:t>
      </w:r>
      <w:r w:rsidRPr="00070697">
        <w:rPr>
          <w:rFonts w:cs="Arial"/>
        </w:rPr>
        <w:t xml:space="preserve">dofinansowanie. W procesie ustalania warunków negocjacyjnych może brać udział także przewodniczący KOP. Oceniający w karcie oceny projektu wskazuje zakres negocjacji. </w:t>
      </w:r>
    </w:p>
    <w:p w14:paraId="447EAF7B"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lastRenderedPageBreak/>
        <w:t xml:space="preserve">W ramach etapu negocjacji oceniane jest określone przez IZ i zatwierdzone przez KM zerojedynkowe kryterium wyboru projektów w zakresie warunków postawionych przez oceniających lub przewodniczącego KOP. </w:t>
      </w:r>
    </w:p>
    <w:p w14:paraId="4B1ECF16" w14:textId="77777777" w:rsidR="00B85F16" w:rsidRPr="00070697" w:rsidRDefault="00B85F16" w:rsidP="00270151">
      <w:pPr>
        <w:pStyle w:val="Akapitzlist0"/>
        <w:numPr>
          <w:ilvl w:val="6"/>
          <w:numId w:val="308"/>
        </w:numPr>
        <w:tabs>
          <w:tab w:val="clear" w:pos="2520"/>
        </w:tabs>
        <w:ind w:left="567" w:hanging="357"/>
        <w:jc w:val="left"/>
        <w:rPr>
          <w:rFonts w:eastAsia="Times New Roman" w:cs="Arial"/>
          <w:lang w:eastAsia="pl-PL"/>
        </w:rPr>
      </w:pPr>
      <w:r w:rsidRPr="00070697">
        <w:rPr>
          <w:rFonts w:cs="Arial"/>
        </w:rPr>
        <w:t>Negocjacje są przeprowadzane przez pracowników IOK powołanych do składu KOP, którzy dokonali oceny lub przez innych pracowników IOK powołanych do składu KOP</w:t>
      </w:r>
      <w:r w:rsidRPr="00070697">
        <w:rPr>
          <w:rFonts w:eastAsia="Times New Roman" w:cs="Arial"/>
          <w:lang w:eastAsia="pl-PL"/>
        </w:rPr>
        <w:t xml:space="preserve">. </w:t>
      </w:r>
    </w:p>
    <w:p w14:paraId="77FB4AD1"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eastAsia="Times New Roman" w:cs="Arial"/>
          <w:lang w:eastAsia="pl-PL"/>
        </w:rPr>
        <w:t>Przebieg negocjacji opisywany jest w protokole prac KOP.</w:t>
      </w:r>
      <w:r w:rsidRPr="00070697">
        <w:rPr>
          <w:rFonts w:cs="Arial"/>
        </w:rPr>
        <w:t xml:space="preserve"> </w:t>
      </w:r>
    </w:p>
    <w:p w14:paraId="7E722D3B" w14:textId="77777777" w:rsidR="00B85F16" w:rsidRPr="00070697" w:rsidRDefault="00B85F16" w:rsidP="00070697">
      <w:pPr>
        <w:pStyle w:val="Nagwek4"/>
        <w:rPr>
          <w:rFonts w:ascii="Calibri" w:hAnsi="Calibri"/>
          <w:b w:val="0"/>
        </w:rPr>
      </w:pPr>
      <w:r w:rsidRPr="00070697">
        <w:t>Wybór projektów do dofinansowania</w:t>
      </w:r>
    </w:p>
    <w:p w14:paraId="7D3E33A1" w14:textId="77777777" w:rsidR="00B85F16" w:rsidRPr="00070697" w:rsidRDefault="00B85F16" w:rsidP="00117368">
      <w:pPr>
        <w:pStyle w:val="Akapitzlist0"/>
        <w:numPr>
          <w:ilvl w:val="0"/>
          <w:numId w:val="40"/>
        </w:numPr>
        <w:ind w:left="284" w:hanging="284"/>
        <w:jc w:val="left"/>
        <w:rPr>
          <w:rFonts w:cs="Arial"/>
        </w:rPr>
      </w:pPr>
      <w:r w:rsidRPr="00070697">
        <w:rPr>
          <w:rFonts w:cs="Arial"/>
        </w:rPr>
        <w:t>W oparciu o wyniki przeprowadzonej oceny, Zarząd WM zatwierdza, w formie uchwały, listy projektów, o których mowa w artykule 45 ustęp 6 ustawy wdrożeniowej.</w:t>
      </w:r>
    </w:p>
    <w:p w14:paraId="564FA9CA" w14:textId="77777777" w:rsidR="00B85F16" w:rsidRPr="00070697" w:rsidRDefault="00B85F16" w:rsidP="00117368">
      <w:pPr>
        <w:numPr>
          <w:ilvl w:val="0"/>
          <w:numId w:val="40"/>
        </w:numPr>
        <w:tabs>
          <w:tab w:val="left" w:pos="720"/>
          <w:tab w:val="left" w:pos="900"/>
        </w:tabs>
        <w:spacing w:before="40" w:after="40"/>
        <w:ind w:left="284" w:hanging="284"/>
        <w:contextualSpacing/>
        <w:rPr>
          <w:rFonts w:ascii="Calibri" w:hAnsi="Calibri" w:cs="Arial"/>
          <w:bCs/>
        </w:rPr>
      </w:pPr>
      <w:r w:rsidRPr="00070697">
        <w:rPr>
          <w:rFonts w:cs="Arial"/>
          <w:bCs/>
        </w:rPr>
        <w:t xml:space="preserve">Po rozstrzygnięciu konkursu, IOK udostępnia opinii publicznej </w:t>
      </w:r>
      <w:r w:rsidRPr="00070697">
        <w:rPr>
          <w:rFonts w:cs="Arial"/>
        </w:rPr>
        <w:t xml:space="preserve">w serwisie RPO WM: </w:t>
      </w:r>
      <w:hyperlink r:id="rId32" w:tooltip="www.funduszedlamazowsza.eu" w:history="1">
        <w:r w:rsidRPr="00070697">
          <w:rPr>
            <w:rStyle w:val="Hipercze"/>
            <w:rFonts w:cs="Arial"/>
          </w:rPr>
          <w:t>http://www.funduszedlamazowsza.eu</w:t>
        </w:r>
      </w:hyperlink>
      <w:r w:rsidRPr="00070697">
        <w:rPr>
          <w:rFonts w:cs="Arial"/>
        </w:rPr>
        <w:t xml:space="preserve"> oraz na </w:t>
      </w:r>
      <w:r w:rsidRPr="00070697">
        <w:rPr>
          <w:rFonts w:cs="Arial"/>
          <w:bCs/>
        </w:rPr>
        <w:t xml:space="preserve">portalu: </w:t>
      </w:r>
      <w:hyperlink r:id="rId33" w:tooltip="www.funduszeeuropejskie.gov.pl" w:history="1">
        <w:r w:rsidRPr="00070697">
          <w:rPr>
            <w:rStyle w:val="Hipercze"/>
            <w:rFonts w:cs="Arial"/>
          </w:rPr>
          <w:t>http://www.funduszeeuropejskie.gov.pl</w:t>
        </w:r>
      </w:hyperlink>
      <w:r w:rsidRPr="00070697">
        <w:rPr>
          <w:rFonts w:cs="Arial"/>
        </w:rPr>
        <w:t xml:space="preserve"> </w:t>
      </w:r>
      <w:r w:rsidRPr="00070697">
        <w:rPr>
          <w:rFonts w:cs="Arial"/>
          <w:bCs/>
        </w:rPr>
        <w:t>listę ww. projektów zgodnie z art. 46 ust.3 ustawy wdrożeniowej.</w:t>
      </w:r>
    </w:p>
    <w:p w14:paraId="49317F6D" w14:textId="001D7779" w:rsidR="00B85F16" w:rsidRPr="00070697" w:rsidRDefault="00B85F16" w:rsidP="00117368">
      <w:pPr>
        <w:numPr>
          <w:ilvl w:val="0"/>
          <w:numId w:val="40"/>
        </w:numPr>
        <w:tabs>
          <w:tab w:val="left" w:pos="567"/>
        </w:tabs>
        <w:spacing w:before="40" w:after="40"/>
        <w:ind w:left="284" w:hanging="284"/>
        <w:contextualSpacing/>
        <w:rPr>
          <w:rFonts w:ascii="Calibri" w:hAnsi="Calibri" w:cs="Arial"/>
          <w:bCs/>
        </w:rPr>
      </w:pPr>
      <w:r w:rsidRPr="00070697">
        <w:rPr>
          <w:rFonts w:cs="Arial"/>
          <w:bCs/>
        </w:rPr>
        <w:t>Sposób postępowania w sytuacji, gdy dostępne środki nie wystarczają na</w:t>
      </w:r>
      <w:r w:rsidR="008A5C0F">
        <w:rPr>
          <w:rFonts w:cs="Arial"/>
          <w:bCs/>
        </w:rPr>
        <w:t> </w:t>
      </w:r>
      <w:r w:rsidRPr="00070697">
        <w:rPr>
          <w:rFonts w:cs="Arial"/>
          <w:bCs/>
        </w:rPr>
        <w:t>dofinansowanie w pełnej wysokości wszystkich projektów kwalifikujących się do</w:t>
      </w:r>
      <w:r w:rsidR="008A5C0F">
        <w:rPr>
          <w:rFonts w:cs="Arial"/>
          <w:bCs/>
        </w:rPr>
        <w:t> </w:t>
      </w:r>
      <w:r w:rsidRPr="00070697">
        <w:rPr>
          <w:rFonts w:cs="Arial"/>
          <w:bCs/>
        </w:rPr>
        <w:t>dofinansowania, określa Regulamin konkursu.</w:t>
      </w:r>
    </w:p>
    <w:p w14:paraId="0AF258A9" w14:textId="63FDA1F6" w:rsidR="00B85F16" w:rsidRPr="00070697" w:rsidRDefault="00B85F16" w:rsidP="00117368">
      <w:pPr>
        <w:numPr>
          <w:ilvl w:val="0"/>
          <w:numId w:val="40"/>
        </w:numPr>
        <w:tabs>
          <w:tab w:val="left" w:pos="426"/>
        </w:tabs>
        <w:spacing w:before="40" w:after="40"/>
        <w:ind w:left="284" w:hanging="284"/>
        <w:contextualSpacing/>
        <w:rPr>
          <w:rFonts w:ascii="Calibri" w:hAnsi="Calibri" w:cs="Arial"/>
          <w:bCs/>
        </w:rPr>
      </w:pPr>
      <w:r w:rsidRPr="00070697">
        <w:rPr>
          <w:rFonts w:cs="Arial"/>
          <w:bCs/>
        </w:rPr>
        <w:t>Wybór projektów do dofinansowania (tj. zatwierdzenie przez ZWM listy, o której mowa w</w:t>
      </w:r>
      <w:r w:rsidR="008A5C0F">
        <w:rPr>
          <w:rFonts w:cs="Arial"/>
          <w:bCs/>
        </w:rPr>
        <w:t> </w:t>
      </w:r>
      <w:r w:rsidRPr="00070697">
        <w:rPr>
          <w:rFonts w:cs="Arial"/>
          <w:bCs/>
        </w:rPr>
        <w:t>punkcie 1</w:t>
      </w:r>
      <w:r w:rsidR="00192EFB">
        <w:rPr>
          <w:rFonts w:cs="Arial"/>
          <w:bCs/>
        </w:rPr>
        <w:t>.</w:t>
      </w:r>
      <w:r w:rsidRPr="00070697">
        <w:rPr>
          <w:rFonts w:cs="Arial"/>
          <w:bCs/>
        </w:rPr>
        <w:t xml:space="preserve"> jest rozstrzygnięciem konkursu. Oszczędności powstałe od tego momentu powiększają limit środków dostępnych w ramach danego Działania. </w:t>
      </w:r>
    </w:p>
    <w:p w14:paraId="0E3FF9A1" w14:textId="143B3901" w:rsidR="00B85F16" w:rsidRPr="00070697" w:rsidRDefault="00B85F16" w:rsidP="00117368">
      <w:pPr>
        <w:numPr>
          <w:ilvl w:val="0"/>
          <w:numId w:val="40"/>
        </w:numPr>
        <w:tabs>
          <w:tab w:val="left" w:pos="567"/>
        </w:tabs>
        <w:spacing w:before="40" w:after="40"/>
        <w:ind w:left="284" w:hanging="284"/>
        <w:contextualSpacing/>
        <w:rPr>
          <w:rFonts w:ascii="Calibri" w:hAnsi="Calibri" w:cs="Arial"/>
          <w:bCs/>
        </w:rPr>
      </w:pPr>
      <w:r w:rsidRPr="00070697">
        <w:rPr>
          <w:rFonts w:cs="Arial"/>
          <w:bCs/>
        </w:rPr>
        <w:t>O wynikach oceny wnioskodawca jest informowany niezwłocznie, jednak nie później niż w ciągu 14</w:t>
      </w:r>
      <w:r w:rsidR="00192EFB">
        <w:rPr>
          <w:rFonts w:cs="Arial"/>
          <w:bCs/>
        </w:rPr>
        <w:t> </w:t>
      </w:r>
      <w:r w:rsidRPr="00070697">
        <w:rPr>
          <w:rFonts w:cs="Arial"/>
          <w:bCs/>
        </w:rPr>
        <w:t>dni od zatwierdzenia listy projektów.</w:t>
      </w:r>
      <w:r w:rsidRPr="00070697">
        <w:rPr>
          <w:rFonts w:cs="Arial"/>
        </w:rPr>
        <w:t xml:space="preserve"> Pisemna informacja zawiera wynik wraz z uzasadnieniem oceny oraz liczbę otrzymanych przez projekt punktów. Jeżeli projekt otrzymał negatywną ocenę, o</w:t>
      </w:r>
      <w:r w:rsidR="00B73FA7">
        <w:rPr>
          <w:rFonts w:cs="Arial"/>
        </w:rPr>
        <w:t> </w:t>
      </w:r>
      <w:r w:rsidRPr="00070697">
        <w:rPr>
          <w:rFonts w:cs="Arial"/>
        </w:rPr>
        <w:t>której mowa w artykule 53 ustęp 2 ustawy wdrożeniowej, informacja zawiera pouczenie o</w:t>
      </w:r>
      <w:r w:rsidR="00B73FA7">
        <w:rPr>
          <w:rFonts w:cs="Arial"/>
        </w:rPr>
        <w:t> </w:t>
      </w:r>
      <w:r w:rsidRPr="00070697">
        <w:rPr>
          <w:rFonts w:cs="Arial"/>
        </w:rPr>
        <w:t>możliwości wniesienia protestu na zasadach i w trybie, o</w:t>
      </w:r>
      <w:r w:rsidR="008A5C0F">
        <w:rPr>
          <w:rFonts w:cs="Arial"/>
        </w:rPr>
        <w:t> </w:t>
      </w:r>
      <w:r w:rsidRPr="00070697">
        <w:rPr>
          <w:rFonts w:cs="Arial"/>
        </w:rPr>
        <w:t>których mowa w artykule 53 i 54 ustawy wdrożeniowej.</w:t>
      </w:r>
    </w:p>
    <w:p w14:paraId="47584BBC" w14:textId="7C01247C" w:rsidR="00B85F16" w:rsidRPr="00070697" w:rsidRDefault="00B85F16" w:rsidP="00117368">
      <w:pPr>
        <w:numPr>
          <w:ilvl w:val="0"/>
          <w:numId w:val="40"/>
        </w:numPr>
        <w:tabs>
          <w:tab w:val="left" w:pos="567"/>
        </w:tabs>
        <w:spacing w:before="40" w:after="40"/>
        <w:ind w:left="284" w:hanging="284"/>
        <w:contextualSpacing/>
        <w:rPr>
          <w:rFonts w:ascii="Calibri" w:eastAsia="Times New Roman" w:hAnsi="Calibri" w:cs="Arial"/>
        </w:rPr>
      </w:pPr>
      <w:r w:rsidRPr="00070697">
        <w:rPr>
          <w:rFonts w:eastAsia="Times New Roman" w:cs="Arial"/>
        </w:rPr>
        <w:t>Wnioskodawca, którego projekt został wybrany do dofinansowania jest zobowiązany do</w:t>
      </w:r>
      <w:r w:rsidR="008A5C0F">
        <w:rPr>
          <w:rFonts w:eastAsia="Times New Roman" w:cs="Arial"/>
        </w:rPr>
        <w:t> </w:t>
      </w:r>
      <w:r w:rsidRPr="00070697">
        <w:rPr>
          <w:rFonts w:eastAsia="Times New Roman" w:cs="Arial"/>
        </w:rPr>
        <w:t>dostarczenia dokumentów niezbędnych do podpisania umowy o dofinansowanie w</w:t>
      </w:r>
      <w:r w:rsidR="00D67233">
        <w:rPr>
          <w:rFonts w:eastAsia="Times New Roman" w:cs="Arial"/>
        </w:rPr>
        <w:t> </w:t>
      </w:r>
      <w:r w:rsidRPr="00070697">
        <w:rPr>
          <w:rFonts w:eastAsia="Times New Roman" w:cs="Arial"/>
        </w:rPr>
        <w:t>terminie maksymalnie 14 dni od</w:t>
      </w:r>
      <w:r w:rsidR="00192EFB">
        <w:rPr>
          <w:rFonts w:eastAsia="Times New Roman" w:cs="Arial"/>
        </w:rPr>
        <w:t> </w:t>
      </w:r>
      <w:r w:rsidRPr="00070697">
        <w:rPr>
          <w:rFonts w:eastAsia="Times New Roman" w:cs="Arial"/>
        </w:rPr>
        <w:t>otrzymania przez niego informacji o możliwości przyjęcia wniosku do</w:t>
      </w:r>
      <w:r w:rsidR="00B73FA7">
        <w:rPr>
          <w:rFonts w:eastAsia="Times New Roman" w:cs="Arial"/>
        </w:rPr>
        <w:t> </w:t>
      </w:r>
      <w:r w:rsidRPr="00070697">
        <w:rPr>
          <w:rFonts w:eastAsia="Times New Roman" w:cs="Arial"/>
        </w:rPr>
        <w:t>realizacji. Niezłożenie dokumentacji w wyznaczonym terminie może oznaczać brak rezerwacji środków na dany projekt i</w:t>
      </w:r>
      <w:r w:rsidR="00192EFB">
        <w:rPr>
          <w:rFonts w:eastAsia="Times New Roman" w:cs="Arial"/>
        </w:rPr>
        <w:t> </w:t>
      </w:r>
      <w:r w:rsidRPr="00070697">
        <w:rPr>
          <w:rFonts w:eastAsia="Times New Roman" w:cs="Arial"/>
        </w:rPr>
        <w:t>możliwość dofinansowania kolejnych projektów z listy. Wskazany termin w szczególnie uzasadnionych przypadkach może zostać wydłużony przez IP o maksymalnie 30</w:t>
      </w:r>
      <w:r w:rsidR="00B73FA7">
        <w:rPr>
          <w:rFonts w:eastAsia="Times New Roman" w:cs="Arial"/>
        </w:rPr>
        <w:t> </w:t>
      </w:r>
      <w:r w:rsidRPr="00070697">
        <w:rPr>
          <w:rFonts w:eastAsia="Times New Roman" w:cs="Arial"/>
        </w:rPr>
        <w:t>dni. Do wydłużenia terminu konieczna jest pisemna zgoda IP.</w:t>
      </w:r>
    </w:p>
    <w:p w14:paraId="215E589F" w14:textId="54CDF07B" w:rsidR="00354083" w:rsidRPr="00070697" w:rsidRDefault="00354083" w:rsidP="00117368">
      <w:pPr>
        <w:numPr>
          <w:ilvl w:val="0"/>
          <w:numId w:val="40"/>
        </w:numPr>
        <w:tabs>
          <w:tab w:val="left" w:pos="567"/>
        </w:tabs>
        <w:spacing w:before="40" w:after="40"/>
        <w:ind w:left="284" w:hanging="284"/>
        <w:contextualSpacing/>
        <w:rPr>
          <w:rFonts w:ascii="Calibri" w:eastAsia="Times New Roman" w:hAnsi="Calibri" w:cs="Arial"/>
        </w:rPr>
      </w:pPr>
      <w:r w:rsidRPr="00070697">
        <w:rPr>
          <w:rFonts w:eastAsia="Times New Roman" w:cs="Arial"/>
        </w:rPr>
        <w:t>Maksymalny termin na podpisanie umowy wynosi 60 dni od momentu zatwierdzenia przez ZWM listy projektów wybranych do dofinansowania. W uzasadnionych przypadkach, termin ten może zostać wydłużony o kolejne 30 dni.</w:t>
      </w:r>
    </w:p>
    <w:p w14:paraId="3B7A7FC3" w14:textId="77777777" w:rsidR="00B85F16" w:rsidRPr="00023109" w:rsidRDefault="00B85F16" w:rsidP="00B85F16">
      <w:pPr>
        <w:pStyle w:val="Nagwek3"/>
        <w:ind w:left="142"/>
        <w:rPr>
          <w:rFonts w:cs="Arial"/>
          <w:szCs w:val="24"/>
        </w:rPr>
      </w:pPr>
      <w:bookmarkStart w:id="400" w:name="_Toc433792498"/>
      <w:bookmarkStart w:id="401" w:name="_Toc520374337"/>
      <w:bookmarkStart w:id="402" w:name="_Toc25242947"/>
      <w:bookmarkStart w:id="403" w:name="_Toc86311853"/>
      <w:r w:rsidRPr="00023109">
        <w:rPr>
          <w:rFonts w:cs="Arial"/>
          <w:szCs w:val="24"/>
        </w:rPr>
        <w:t>I.7.4 Tryb konkursowy – konkurs otwarty</w:t>
      </w:r>
      <w:bookmarkEnd w:id="400"/>
      <w:bookmarkEnd w:id="401"/>
      <w:bookmarkEnd w:id="402"/>
      <w:bookmarkEnd w:id="403"/>
    </w:p>
    <w:p w14:paraId="658437ED" w14:textId="77777777" w:rsidR="00B85F16" w:rsidRPr="00C1673A" w:rsidRDefault="00B85F16" w:rsidP="005F6B0D">
      <w:r w:rsidRPr="00C1673A">
        <w:t>Konkurs otwarty przebiega analogicznie do trybu zamkniętego opisanego powyżej, z</w:t>
      </w:r>
      <w:r w:rsidR="00D67233">
        <w:t> </w:t>
      </w:r>
      <w:r w:rsidRPr="00C1673A">
        <w:t>następującymi wyjątkami:</w:t>
      </w:r>
    </w:p>
    <w:p w14:paraId="1C626201" w14:textId="77777777" w:rsidR="00B85F16" w:rsidRPr="00070697" w:rsidRDefault="00B85F16" w:rsidP="00270151">
      <w:pPr>
        <w:pStyle w:val="Akapitzlist0"/>
        <w:numPr>
          <w:ilvl w:val="6"/>
          <w:numId w:val="215"/>
        </w:numPr>
        <w:tabs>
          <w:tab w:val="left" w:pos="426"/>
        </w:tabs>
        <w:ind w:left="425" w:hanging="425"/>
        <w:jc w:val="left"/>
        <w:rPr>
          <w:rFonts w:eastAsia="Times New Roman" w:cs="Arial"/>
        </w:rPr>
      </w:pPr>
      <w:r w:rsidRPr="00070697">
        <w:rPr>
          <w:rFonts w:eastAsia="Times New Roman" w:cs="Arial"/>
        </w:rPr>
        <w:t>Konkurs otwarty posiada określony termin rozpoczęcia naboru, natomiast termin zakończenia konkursu warunkowany jest decyzją IOK, z zachowaniem min. 7 dniowego terminu trwania naboru. Przesłanką zakończenia konkursu może być wyczerpanie limitu</w:t>
      </w:r>
      <w:r w:rsidRPr="00070697">
        <w:rPr>
          <w:rStyle w:val="Odwoanieprzypisudolnego"/>
          <w:rFonts w:eastAsia="Times New Roman" w:cs="Arial"/>
          <w:sz w:val="22"/>
        </w:rPr>
        <w:footnoteReference w:id="12"/>
      </w:r>
      <w:r w:rsidRPr="00070697">
        <w:rPr>
          <w:rFonts w:eastAsia="Times New Roman" w:cs="Arial"/>
        </w:rPr>
        <w:t xml:space="preserve"> środków wskazanych w</w:t>
      </w:r>
      <w:r w:rsidR="001758F1" w:rsidRPr="00070697">
        <w:rPr>
          <w:rFonts w:eastAsia="Times New Roman" w:cs="Arial"/>
        </w:rPr>
        <w:t> </w:t>
      </w:r>
      <w:r w:rsidRPr="00070697">
        <w:rPr>
          <w:rFonts w:eastAsia="Times New Roman" w:cs="Arial"/>
        </w:rPr>
        <w:t>Regulaminie konkursu. Informacja o terminie zakończenia naboru wraz z uzasadnieniem publikowana jest w serwisie RPO WM z wyprzedzeniem co najmniej 2 dni od daty zamknięcia konkursu otwartego.</w:t>
      </w:r>
    </w:p>
    <w:p w14:paraId="05569137" w14:textId="358E2A2B" w:rsidR="00B85F16" w:rsidRPr="00070697" w:rsidRDefault="00B85F16" w:rsidP="00270151">
      <w:pPr>
        <w:pStyle w:val="Akapitzlist0"/>
        <w:numPr>
          <w:ilvl w:val="6"/>
          <w:numId w:val="215"/>
        </w:numPr>
        <w:tabs>
          <w:tab w:val="left" w:pos="426"/>
          <w:tab w:val="left" w:pos="851"/>
        </w:tabs>
        <w:ind w:left="425" w:hanging="425"/>
        <w:jc w:val="left"/>
        <w:rPr>
          <w:rFonts w:eastAsia="Times New Roman" w:cs="Arial"/>
        </w:rPr>
      </w:pPr>
      <w:r w:rsidRPr="00070697">
        <w:rPr>
          <w:rFonts w:eastAsia="Times New Roman" w:cs="Arial"/>
        </w:rPr>
        <w:t>Minimum raz na 30 dni na stronie internetowej, IOK zamieszcza informację przypominającą o</w:t>
      </w:r>
      <w:r w:rsidR="00B73FA7">
        <w:rPr>
          <w:rFonts w:eastAsia="Times New Roman" w:cs="Arial"/>
        </w:rPr>
        <w:t> </w:t>
      </w:r>
      <w:r w:rsidRPr="00070697">
        <w:rPr>
          <w:rFonts w:eastAsia="Times New Roman" w:cs="Arial"/>
        </w:rPr>
        <w:t>trwaniu naboru wniosków oraz o orientacyjnej wysokości środków, na</w:t>
      </w:r>
      <w:r w:rsidR="00710D92">
        <w:rPr>
          <w:rFonts w:eastAsia="Times New Roman" w:cs="Arial"/>
        </w:rPr>
        <w:t> </w:t>
      </w:r>
      <w:r w:rsidRPr="00070697">
        <w:rPr>
          <w:rFonts w:eastAsia="Times New Roman" w:cs="Arial"/>
        </w:rPr>
        <w:t>którą złożono dotychczas projekty, określoną procentowo w stosunku do alokacji przewidzianej na konkurs.</w:t>
      </w:r>
    </w:p>
    <w:p w14:paraId="650D9E14" w14:textId="77777777" w:rsidR="00B85F16" w:rsidRPr="00070697" w:rsidRDefault="00B85F16" w:rsidP="00270151">
      <w:pPr>
        <w:pStyle w:val="Akapitzlist0"/>
        <w:numPr>
          <w:ilvl w:val="6"/>
          <w:numId w:val="215"/>
        </w:numPr>
        <w:tabs>
          <w:tab w:val="left" w:pos="426"/>
          <w:tab w:val="left" w:pos="567"/>
        </w:tabs>
        <w:ind w:left="425" w:hanging="425"/>
        <w:jc w:val="left"/>
        <w:rPr>
          <w:rFonts w:eastAsia="Times New Roman" w:cs="Arial"/>
        </w:rPr>
      </w:pPr>
      <w:r w:rsidRPr="00070697">
        <w:rPr>
          <w:rFonts w:eastAsia="Times New Roman" w:cs="Arial"/>
        </w:rPr>
        <w:lastRenderedPageBreak/>
        <w:t>Konkurs otwarty podzielony jest na rundy</w:t>
      </w:r>
      <w:r w:rsidRPr="00070697">
        <w:rPr>
          <w:rStyle w:val="Odwoanieprzypisudolnego"/>
          <w:rFonts w:eastAsia="Times New Roman" w:cs="Arial"/>
          <w:sz w:val="22"/>
        </w:rPr>
        <w:footnoteReference w:id="13"/>
      </w:r>
      <w:r w:rsidRPr="00070697">
        <w:rPr>
          <w:rFonts w:eastAsia="Times New Roman" w:cs="Arial"/>
        </w:rPr>
        <w:t>. Regulamin konkursu określa przedziały czasowe naboru w ramach poszczególnych rund (z zastrzeżeniem możliwości zakończenia konkursu zgodnie z ustępem 1).</w:t>
      </w:r>
    </w:p>
    <w:p w14:paraId="567660D2" w14:textId="77777777" w:rsidR="00B85F16" w:rsidRPr="00070697" w:rsidRDefault="00B85F16" w:rsidP="00270151">
      <w:pPr>
        <w:pStyle w:val="Akapitzlist0"/>
        <w:numPr>
          <w:ilvl w:val="6"/>
          <w:numId w:val="215"/>
        </w:numPr>
        <w:tabs>
          <w:tab w:val="left" w:pos="426"/>
        </w:tabs>
        <w:ind w:left="425" w:hanging="425"/>
        <w:jc w:val="left"/>
        <w:rPr>
          <w:rFonts w:eastAsia="Times New Roman" w:cs="Arial"/>
        </w:rPr>
      </w:pPr>
      <w:r w:rsidRPr="00070697">
        <w:rPr>
          <w:rFonts w:eastAsia="Times New Roman" w:cs="Arial"/>
        </w:rPr>
        <w:t>Termin na ocenę formalną liczony jest od momentu zamknięcia naboru w ramach danej rundy.</w:t>
      </w:r>
    </w:p>
    <w:p w14:paraId="166D4649" w14:textId="77777777" w:rsidR="00B85F16" w:rsidRPr="00070697" w:rsidRDefault="00B85F16" w:rsidP="00270151">
      <w:pPr>
        <w:pStyle w:val="Akapitzlist0"/>
        <w:numPr>
          <w:ilvl w:val="6"/>
          <w:numId w:val="215"/>
        </w:numPr>
        <w:tabs>
          <w:tab w:val="left" w:pos="426"/>
        </w:tabs>
        <w:ind w:left="425" w:hanging="425"/>
        <w:jc w:val="left"/>
        <w:rPr>
          <w:rFonts w:eastAsia="Times New Roman" w:cs="Arial"/>
        </w:rPr>
      </w:pPr>
      <w:r w:rsidRPr="00070697">
        <w:rPr>
          <w:rFonts w:eastAsia="Times New Roman" w:cs="Arial"/>
        </w:rPr>
        <w:t>Po zakończeniu każdej rundy, w oparciu o wyniki oceny przeprowadzonej w ramach danej rundy, ZWM zatwierdza w formie uchwały, listy projektów o których mowa w artykule 45 ustęp 6 ustawy.</w:t>
      </w:r>
    </w:p>
    <w:p w14:paraId="792E2ADE" w14:textId="77777777" w:rsidR="00B85F16" w:rsidRPr="00023109" w:rsidRDefault="00B85F16" w:rsidP="00B85F16">
      <w:pPr>
        <w:pStyle w:val="Nagwek3"/>
        <w:ind w:left="142"/>
        <w:rPr>
          <w:rFonts w:cs="Arial"/>
          <w:szCs w:val="24"/>
        </w:rPr>
      </w:pPr>
      <w:bookmarkStart w:id="404" w:name="_Toc520374338"/>
      <w:bookmarkStart w:id="405" w:name="_Toc25242948"/>
      <w:bookmarkStart w:id="406" w:name="_Toc86311854"/>
      <w:r w:rsidRPr="00023109">
        <w:rPr>
          <w:rFonts w:cs="Arial"/>
          <w:szCs w:val="24"/>
        </w:rPr>
        <w:t>I.7.5 Tryb pozakonkursowy</w:t>
      </w:r>
      <w:bookmarkEnd w:id="404"/>
      <w:bookmarkEnd w:id="405"/>
      <w:bookmarkEnd w:id="406"/>
    </w:p>
    <w:p w14:paraId="7B2F8A5E" w14:textId="77777777" w:rsidR="00B85F16" w:rsidRPr="00070697" w:rsidRDefault="00B85F16" w:rsidP="00270151">
      <w:pPr>
        <w:numPr>
          <w:ilvl w:val="0"/>
          <w:numId w:val="320"/>
        </w:numPr>
        <w:autoSpaceDE w:val="0"/>
        <w:autoSpaceDN w:val="0"/>
        <w:spacing w:before="40" w:after="40"/>
        <w:ind w:left="357" w:hanging="357"/>
        <w:rPr>
          <w:rFonts w:ascii="Calibri" w:hAnsi="Calibri" w:cs="Arial"/>
        </w:rPr>
      </w:pPr>
      <w:r w:rsidRPr="00070697">
        <w:rPr>
          <w:rFonts w:cs="Arial"/>
        </w:rPr>
        <w:t>Zastosowanie trybu pozakonkursowego możliwe jest wyłącznie w przypadku Priorytetów Inwestycyjnych, dla których tryb ten został wskazany w RPO WM 2014 – 2020, oraz przy spełnieniu warunków określonych w artykule 38 ustęp 2 i 3 ustawy wdrożeniowej.</w:t>
      </w:r>
    </w:p>
    <w:p w14:paraId="69DC44F0" w14:textId="77777777" w:rsidR="00B85F16" w:rsidRPr="00070697" w:rsidRDefault="00B85F16" w:rsidP="00270151">
      <w:pPr>
        <w:numPr>
          <w:ilvl w:val="0"/>
          <w:numId w:val="320"/>
        </w:numPr>
        <w:autoSpaceDE w:val="0"/>
        <w:autoSpaceDN w:val="0"/>
        <w:spacing w:before="40" w:after="40"/>
        <w:ind w:left="357" w:hanging="357"/>
        <w:rPr>
          <w:rFonts w:ascii="Calibri" w:hAnsi="Calibri" w:cs="Arial"/>
          <w:i/>
          <w:iCs/>
        </w:rPr>
      </w:pPr>
      <w:r w:rsidRPr="00070697">
        <w:rPr>
          <w:rFonts w:cs="Arial"/>
        </w:rPr>
        <w:t>Zidentyfikowane projekty zarówno z EFS jak i EFRR, zamieszczone są w Wykazie Projektów Pozakonkursowych</w:t>
      </w:r>
      <w:r w:rsidRPr="00070697">
        <w:rPr>
          <w:rFonts w:cs="Arial"/>
          <w:i/>
          <w:iCs/>
        </w:rPr>
        <w:t xml:space="preserve">, </w:t>
      </w:r>
      <w:r w:rsidRPr="00070697">
        <w:rPr>
          <w:rFonts w:cs="Arial"/>
        </w:rPr>
        <w:t>stanowiącym załącznik do SZOOP.</w:t>
      </w:r>
    </w:p>
    <w:p w14:paraId="424D90B7" w14:textId="77777777" w:rsidR="00B85F16" w:rsidRPr="00070697" w:rsidRDefault="00B85F16" w:rsidP="00270151">
      <w:pPr>
        <w:numPr>
          <w:ilvl w:val="0"/>
          <w:numId w:val="320"/>
        </w:numPr>
        <w:spacing w:before="40" w:after="40"/>
        <w:ind w:left="357" w:hanging="357"/>
        <w:rPr>
          <w:rFonts w:ascii="Calibri" w:hAnsi="Calibri" w:cs="Arial"/>
        </w:rPr>
      </w:pPr>
      <w:r w:rsidRPr="00070697">
        <w:rPr>
          <w:rFonts w:cs="Arial"/>
        </w:rPr>
        <w:t>Proces identyfikacji projektu w celu wprowadzenia go do Wykazu Projektów Pozakonkursowych, stanowiącego załącznik do SZOOP określają w przypadku projektów  współfinansowanych z EFRR „Zasady tworzenia i modyfikacji Wykazu Projektów Pozakonkursowych EFRR RPO WM 2014-2020 (WPP EFRR)”</w:t>
      </w:r>
      <w:r w:rsidR="00710D92">
        <w:rPr>
          <w:rFonts w:cs="Arial"/>
        </w:rPr>
        <w:t>.</w:t>
      </w:r>
    </w:p>
    <w:p w14:paraId="34B59B0A" w14:textId="77777777" w:rsidR="00B85F16" w:rsidRPr="00070697" w:rsidRDefault="00B85F16" w:rsidP="00270151">
      <w:pPr>
        <w:numPr>
          <w:ilvl w:val="0"/>
          <w:numId w:val="320"/>
        </w:numPr>
        <w:spacing w:before="40" w:after="40"/>
        <w:ind w:left="357" w:hanging="357"/>
        <w:rPr>
          <w:rFonts w:ascii="Calibri" w:hAnsi="Calibri" w:cs="Arial"/>
        </w:rPr>
      </w:pPr>
      <w:r w:rsidRPr="00070697">
        <w:rPr>
          <w:rFonts w:cs="Arial"/>
        </w:rPr>
        <w:t>Proces identyfikacji projektu w celu wprowadzenia go do Wykazu Projektów Pozakonkursowych, stanowiącego załącznik do SZOOP, określają w przypadku EFS „Zasady tworzenia i modyfikacji Wykazu Zidentyfikowanych Projektów Pozakonkursowych współfinansowanych ze środków Europejskiego Funduszu Społecznego w ramach priorytetów VIII, IX i X RPO WM 2014-2020 oraz monitoringu projektów pozakonkursowych”.</w:t>
      </w:r>
    </w:p>
    <w:p w14:paraId="3609B150" w14:textId="77777777" w:rsidR="008E1C41" w:rsidRPr="005F6B0D" w:rsidRDefault="008E1C41" w:rsidP="00270151">
      <w:pPr>
        <w:numPr>
          <w:ilvl w:val="0"/>
          <w:numId w:val="320"/>
        </w:numPr>
        <w:spacing w:before="40" w:after="40"/>
        <w:ind w:left="357" w:hanging="357"/>
        <w:rPr>
          <w:rFonts w:cs="Arial"/>
          <w:szCs w:val="20"/>
        </w:rPr>
      </w:pPr>
      <w:r w:rsidRPr="00070697">
        <w:rPr>
          <w:rFonts w:cs="Arial"/>
        </w:rPr>
        <w:t>W przypadku EFS, Ogłoszenie o naborze oraz Dokumentacja naboru pozakonkursowego i</w:t>
      </w:r>
      <w:r w:rsidR="00D67233">
        <w:rPr>
          <w:rFonts w:cs="Arial"/>
        </w:rPr>
        <w:t> </w:t>
      </w:r>
      <w:r w:rsidRPr="00070697">
        <w:rPr>
          <w:rFonts w:cs="Arial"/>
        </w:rPr>
        <w:t>jej zmiany opracowywane są przez IP MJWPU/WUP, a następnie przedkładane do</w:t>
      </w:r>
      <w:r w:rsidR="00D67233">
        <w:rPr>
          <w:rFonts w:cs="Arial"/>
        </w:rPr>
        <w:t> </w:t>
      </w:r>
      <w:r w:rsidRPr="00070697">
        <w:rPr>
          <w:rFonts w:cs="Arial"/>
        </w:rPr>
        <w:t>akceptacji IZ.</w:t>
      </w:r>
    </w:p>
    <w:p w14:paraId="2CE42C5F" w14:textId="77777777" w:rsidR="00B85F16" w:rsidRDefault="00B85F16" w:rsidP="005F6B0D">
      <w:r>
        <w:t>Ocena projektów od momentu złożenia wniosku przebiega analogicznie do oceny projektów konkursowych z następującymi wyjątkami:</w:t>
      </w:r>
    </w:p>
    <w:p w14:paraId="4886F7FA" w14:textId="4B80D8EA" w:rsidR="00B85F16" w:rsidRPr="00070697" w:rsidRDefault="00B85F16" w:rsidP="00270151">
      <w:pPr>
        <w:numPr>
          <w:ilvl w:val="0"/>
          <w:numId w:val="321"/>
        </w:numPr>
        <w:autoSpaceDE w:val="0"/>
        <w:autoSpaceDN w:val="0"/>
        <w:spacing w:before="40" w:after="40"/>
        <w:ind w:left="425" w:hanging="425"/>
        <w:rPr>
          <w:rFonts w:ascii="Calibri" w:hAnsi="Calibri" w:cs="Arial"/>
        </w:rPr>
      </w:pPr>
      <w:r w:rsidRPr="00070697">
        <w:rPr>
          <w:rFonts w:cs="Arial"/>
        </w:rPr>
        <w:t xml:space="preserve">W ramach oceny formalnej wniosków współfinansowanych z EFRR weryfikowana jest dodatkowo zgodność projektu z </w:t>
      </w:r>
      <w:r w:rsidRPr="00070697">
        <w:rPr>
          <w:rFonts w:cs="Arial"/>
          <w:lang w:eastAsia="pl-PL"/>
        </w:rPr>
        <w:t>Formularzem projektu pozakonkursowego RPO WM 2014 – 2020</w:t>
      </w:r>
      <w:r w:rsidR="00710D92">
        <w:rPr>
          <w:rStyle w:val="Odwoanieprzypisudolnego"/>
          <w:lang w:eastAsia="pl-PL"/>
        </w:rPr>
        <w:footnoteReference w:id="14"/>
      </w:r>
      <w:r w:rsidRPr="00070697">
        <w:rPr>
          <w:rFonts w:cs="Arial"/>
          <w:vertAlign w:val="superscript"/>
          <w:lang w:eastAsia="pl-PL"/>
        </w:rPr>
        <w:footnoteReference w:customMarkFollows="1" w:id="15"/>
        <w:t>[</w:t>
      </w:r>
      <w:r w:rsidRPr="00070697">
        <w:rPr>
          <w:rFonts w:cs="Arial"/>
          <w:lang w:eastAsia="pl-PL"/>
        </w:rPr>
        <w:t xml:space="preserve"> </w:t>
      </w:r>
      <w:r w:rsidRPr="00070697">
        <w:rPr>
          <w:rFonts w:cs="Arial"/>
        </w:rPr>
        <w:t xml:space="preserve">stanowiącym podstawę ujęcia projektu w </w:t>
      </w:r>
      <w:r w:rsidRPr="00070697">
        <w:rPr>
          <w:rFonts w:cs="Arial"/>
          <w:lang w:eastAsia="pl-PL"/>
        </w:rPr>
        <w:t xml:space="preserve">Wykazie Projektów Pozakonkursowych </w:t>
      </w:r>
      <w:r w:rsidRPr="00070697">
        <w:rPr>
          <w:rFonts w:cs="Arial"/>
        </w:rPr>
        <w:t>minimum w</w:t>
      </w:r>
      <w:r w:rsidR="00B73FA7">
        <w:rPr>
          <w:rFonts w:cs="Arial"/>
        </w:rPr>
        <w:t> </w:t>
      </w:r>
      <w:r w:rsidRPr="00070697">
        <w:rPr>
          <w:rFonts w:cs="Arial"/>
        </w:rPr>
        <w:t>zakresie celów, maksymalnego poziomu dofinansowania, minimum realizacji wskaźników oraz maksymalnego terminu realizacji projektów.</w:t>
      </w:r>
    </w:p>
    <w:p w14:paraId="7CE405E3" w14:textId="77777777" w:rsidR="00B85F16" w:rsidRPr="00070697" w:rsidRDefault="00B85F16" w:rsidP="00270151">
      <w:pPr>
        <w:numPr>
          <w:ilvl w:val="0"/>
          <w:numId w:val="321"/>
        </w:numPr>
        <w:autoSpaceDE w:val="0"/>
        <w:autoSpaceDN w:val="0"/>
        <w:spacing w:before="40" w:after="40"/>
        <w:ind w:left="425" w:hanging="425"/>
        <w:rPr>
          <w:rFonts w:ascii="Calibri" w:hAnsi="Calibri" w:cs="Arial"/>
          <w:lang w:eastAsia="pl-PL"/>
        </w:rPr>
      </w:pPr>
      <w:r w:rsidRPr="00070697">
        <w:rPr>
          <w:rFonts w:cs="Arial"/>
        </w:rPr>
        <w:t xml:space="preserve">W ramach oceny formalnej wniosków wspófinansowanych z EFS weryfikowane jest dodatkowo, czy wniosek pozakonkursowy znajduje się w „Wykazie zidentyfikowanych projektów pozakonkursowych współfinansowanych ze środków EFS w ramach RPO WM 2014-2020 (WPP EFS)” oraz oceniana jest jego zgodność ze </w:t>
      </w:r>
      <w:r w:rsidRPr="00070697">
        <w:rPr>
          <w:rFonts w:cs="Arial"/>
          <w:lang w:eastAsia="pl-PL"/>
        </w:rPr>
        <w:t xml:space="preserve">zgłoszeniem do </w:t>
      </w:r>
      <w:r w:rsidRPr="00070697">
        <w:rPr>
          <w:rFonts w:cs="Arial"/>
        </w:rPr>
        <w:t>WPP EFS</w:t>
      </w:r>
      <w:r w:rsidRPr="00070697">
        <w:rPr>
          <w:rFonts w:cs="Arial"/>
          <w:lang w:eastAsia="pl-PL"/>
        </w:rPr>
        <w:t xml:space="preserve">, </w:t>
      </w:r>
      <w:r w:rsidRPr="00070697">
        <w:rPr>
          <w:rFonts w:cs="Arial"/>
        </w:rPr>
        <w:t xml:space="preserve">stanowiącym podstawę ujęcia projektu w </w:t>
      </w:r>
      <w:r w:rsidRPr="00070697">
        <w:rPr>
          <w:rFonts w:cs="Arial"/>
          <w:lang w:eastAsia="pl-PL"/>
        </w:rPr>
        <w:t>WPP EFS.</w:t>
      </w:r>
    </w:p>
    <w:p w14:paraId="52C2CE06" w14:textId="290E75E1" w:rsidR="00B85F16" w:rsidRPr="00070697" w:rsidRDefault="00B85F16" w:rsidP="00270151">
      <w:pPr>
        <w:numPr>
          <w:ilvl w:val="0"/>
          <w:numId w:val="321"/>
        </w:numPr>
        <w:autoSpaceDE w:val="0"/>
        <w:autoSpaceDN w:val="0"/>
        <w:spacing w:before="40" w:after="40"/>
        <w:ind w:left="425" w:hanging="425"/>
        <w:rPr>
          <w:rFonts w:ascii="Calibri" w:hAnsi="Calibri" w:cs="Arial"/>
          <w:lang w:eastAsia="pl-PL"/>
        </w:rPr>
      </w:pPr>
      <w:r w:rsidRPr="00070697">
        <w:rPr>
          <w:rFonts w:cs="Arial"/>
        </w:rPr>
        <w:t>Kryteria formalne dla projektów realizowanych przez powiatowe urzędy pracy są</w:t>
      </w:r>
      <w:r w:rsidR="00D67233">
        <w:rPr>
          <w:rFonts w:cs="Arial"/>
        </w:rPr>
        <w:t> </w:t>
      </w:r>
      <w:r w:rsidRPr="00070697">
        <w:rPr>
          <w:rFonts w:cs="Arial"/>
        </w:rPr>
        <w:t>indywidualne i</w:t>
      </w:r>
      <w:r w:rsidR="00B73FA7">
        <w:rPr>
          <w:rFonts w:cs="Arial"/>
        </w:rPr>
        <w:t> </w:t>
      </w:r>
      <w:r w:rsidRPr="00070697">
        <w:rPr>
          <w:rFonts w:cs="Arial"/>
        </w:rPr>
        <w:t>właściwe tylko i wyłącznie dla tego typu beneficjenta.</w:t>
      </w:r>
    </w:p>
    <w:p w14:paraId="1666A010" w14:textId="77777777" w:rsidR="00B85F16" w:rsidRPr="00070697" w:rsidRDefault="00B85F16" w:rsidP="00270151">
      <w:pPr>
        <w:numPr>
          <w:ilvl w:val="0"/>
          <w:numId w:val="321"/>
        </w:numPr>
        <w:autoSpaceDE w:val="0"/>
        <w:autoSpaceDN w:val="0"/>
        <w:spacing w:before="40" w:after="40"/>
        <w:ind w:left="425" w:hanging="425"/>
        <w:rPr>
          <w:rFonts w:ascii="Calibri" w:hAnsi="Calibri" w:cs="Arial"/>
          <w:lang w:eastAsia="pl-PL"/>
        </w:rPr>
      </w:pPr>
      <w:r w:rsidRPr="00070697">
        <w:rPr>
          <w:rFonts w:cs="Arial"/>
        </w:rPr>
        <w:t xml:space="preserve">Dopuszcza się ograniczenie kryteriów merytorycznych jedynie do kryteriów merytorycznych ogólnych (w tym wykonalności i finansowych). </w:t>
      </w:r>
    </w:p>
    <w:p w14:paraId="7A173E28" w14:textId="2ACD0FA8" w:rsidR="00B85F16" w:rsidRPr="00070697" w:rsidRDefault="00B85F16" w:rsidP="00270151">
      <w:pPr>
        <w:numPr>
          <w:ilvl w:val="0"/>
          <w:numId w:val="321"/>
        </w:numPr>
        <w:autoSpaceDE w:val="0"/>
        <w:autoSpaceDN w:val="0"/>
        <w:spacing w:before="40" w:after="40"/>
        <w:ind w:left="425" w:hanging="425"/>
        <w:rPr>
          <w:rFonts w:ascii="Calibri" w:hAnsi="Calibri" w:cs="Arial"/>
          <w:lang w:eastAsia="pl-PL"/>
        </w:rPr>
      </w:pPr>
      <w:r w:rsidRPr="00070697">
        <w:rPr>
          <w:rFonts w:cs="Arial"/>
        </w:rPr>
        <w:t>Dopuszcza się więcej niż jednokrotną możliwość poprawy poszczególnych elementów wniosku na</w:t>
      </w:r>
      <w:r w:rsidR="00B73FA7">
        <w:rPr>
          <w:rFonts w:cs="Arial"/>
        </w:rPr>
        <w:t> </w:t>
      </w:r>
      <w:r w:rsidRPr="00070697">
        <w:rPr>
          <w:rFonts w:cs="Arial"/>
        </w:rPr>
        <w:t>etapie formalnym i merytorycznym.</w:t>
      </w:r>
    </w:p>
    <w:p w14:paraId="68B87525" w14:textId="17DE6E7C" w:rsidR="00B85F16" w:rsidRPr="00070697" w:rsidRDefault="00B85F16" w:rsidP="00270151">
      <w:pPr>
        <w:numPr>
          <w:ilvl w:val="0"/>
          <w:numId w:val="321"/>
        </w:numPr>
        <w:autoSpaceDE w:val="0"/>
        <w:autoSpaceDN w:val="0"/>
        <w:spacing w:before="40" w:after="40"/>
        <w:ind w:left="425" w:hanging="425"/>
        <w:rPr>
          <w:rFonts w:ascii="Calibri" w:hAnsi="Calibri" w:cs="Arial"/>
        </w:rPr>
      </w:pPr>
      <w:r w:rsidRPr="00070697">
        <w:rPr>
          <w:rFonts w:cs="Arial"/>
        </w:rPr>
        <w:t>W przypadku projektów pozakonkursowych realizowanych w ramach EFS, maksymalny termin na</w:t>
      </w:r>
      <w:r w:rsidR="00B73FA7">
        <w:rPr>
          <w:rFonts w:cs="Arial"/>
        </w:rPr>
        <w:t> </w:t>
      </w:r>
      <w:r w:rsidRPr="00070697">
        <w:rPr>
          <w:rFonts w:cs="Arial"/>
        </w:rPr>
        <w:t xml:space="preserve">podpisanie umowy z wnioskodawcami wynosi 60 dni od momentu zatwierdzenia przez ZWM listy projektów wybranych do dofinansowania. </w:t>
      </w:r>
    </w:p>
    <w:p w14:paraId="07730CF2" w14:textId="77777777" w:rsidR="00B85F16" w:rsidRPr="00070697" w:rsidRDefault="00B85F16" w:rsidP="00270151">
      <w:pPr>
        <w:numPr>
          <w:ilvl w:val="0"/>
          <w:numId w:val="321"/>
        </w:numPr>
        <w:autoSpaceDE w:val="0"/>
        <w:autoSpaceDN w:val="0"/>
        <w:spacing w:before="40" w:after="40"/>
        <w:ind w:left="425" w:hanging="425"/>
        <w:rPr>
          <w:rFonts w:ascii="Calibri" w:hAnsi="Calibri" w:cs="Arial"/>
        </w:rPr>
      </w:pPr>
      <w:r w:rsidRPr="00070697">
        <w:rPr>
          <w:rFonts w:cs="Arial"/>
        </w:rPr>
        <w:lastRenderedPageBreak/>
        <w:t>W przypadku projektów PUP, dodatkowe kryterium dotyczy zgodności z Kartą zgłoszenia projektu PUP.</w:t>
      </w:r>
    </w:p>
    <w:p w14:paraId="63C46718" w14:textId="77777777" w:rsidR="00B85F16" w:rsidRPr="00070697" w:rsidRDefault="00B85F16" w:rsidP="00270151">
      <w:pPr>
        <w:numPr>
          <w:ilvl w:val="0"/>
          <w:numId w:val="321"/>
        </w:numPr>
        <w:autoSpaceDE w:val="0"/>
        <w:autoSpaceDN w:val="0"/>
        <w:spacing w:before="40" w:after="40"/>
        <w:ind w:left="425" w:hanging="425"/>
        <w:rPr>
          <w:rFonts w:ascii="Calibri" w:hAnsi="Calibri" w:cs="Arial"/>
          <w:strike/>
        </w:rPr>
      </w:pPr>
      <w:r w:rsidRPr="00070697">
        <w:rPr>
          <w:rFonts w:cs="Arial"/>
        </w:rPr>
        <w:t>Do oceny projektów PUP nie jest powoływany KOP, a ocena projektów PUP jest dokonywana przez pracowników IP.</w:t>
      </w:r>
    </w:p>
    <w:p w14:paraId="00B3F2FE" w14:textId="77777777" w:rsidR="00B85F16" w:rsidRPr="00023109" w:rsidRDefault="00B85F16" w:rsidP="00B85F16">
      <w:pPr>
        <w:pStyle w:val="Nagwek3"/>
        <w:spacing w:before="360"/>
        <w:rPr>
          <w:rFonts w:cs="Arial"/>
          <w:szCs w:val="24"/>
        </w:rPr>
      </w:pPr>
      <w:bookmarkStart w:id="407" w:name="_Toc520374339"/>
      <w:bookmarkStart w:id="408" w:name="_Toc25242949"/>
      <w:bookmarkStart w:id="409" w:name="_Toc86311855"/>
      <w:r w:rsidRPr="00023109">
        <w:rPr>
          <w:rFonts w:cs="Arial"/>
          <w:szCs w:val="24"/>
        </w:rPr>
        <w:t>I.7.6 Instrument terytorialny - ZIT</w:t>
      </w:r>
      <w:bookmarkEnd w:id="407"/>
      <w:bookmarkEnd w:id="408"/>
      <w:bookmarkEnd w:id="409"/>
    </w:p>
    <w:p w14:paraId="127DA3A3" w14:textId="77777777" w:rsidR="00B85F16" w:rsidRPr="00C1673A" w:rsidRDefault="00B85F16" w:rsidP="00070697">
      <w:r w:rsidRPr="00C1673A">
        <w:t>Procedury oceny i wyboru projektów w ramach Poddziałań ZIT przebiegają analogicznie do</w:t>
      </w:r>
      <w:r w:rsidR="00D67233">
        <w:t> </w:t>
      </w:r>
      <w:r w:rsidRPr="00C1673A">
        <w:t>procedur określonych dla projektów konkursowych z następującymi wyjątkami:</w:t>
      </w:r>
    </w:p>
    <w:p w14:paraId="78FB61E1" w14:textId="77777777" w:rsidR="00B85F16" w:rsidRPr="00070697" w:rsidRDefault="00B85F16" w:rsidP="00070697">
      <w:pPr>
        <w:pStyle w:val="Nagwek4"/>
        <w:rPr>
          <w:rFonts w:ascii="Calibri" w:hAnsi="Calibri"/>
          <w:b w:val="0"/>
        </w:rPr>
      </w:pPr>
      <w:r w:rsidRPr="00070697">
        <w:t>Kryteria wyboru projektów</w:t>
      </w:r>
    </w:p>
    <w:p w14:paraId="5EE6ECE2" w14:textId="77777777" w:rsidR="00B85F16" w:rsidRPr="00117368" w:rsidRDefault="00B85F16" w:rsidP="00070697">
      <w:pPr>
        <w:pStyle w:val="Tekstprzypisudolnego"/>
        <w:ind w:left="425" w:hanging="425"/>
        <w:rPr>
          <w:rFonts w:cs="Arial"/>
          <w:sz w:val="20"/>
        </w:rPr>
      </w:pPr>
      <w:r w:rsidRPr="00192EFB">
        <w:rPr>
          <w:rFonts w:cs="Arial"/>
          <w:sz w:val="20"/>
        </w:rPr>
        <w:t>1.</w:t>
      </w:r>
      <w:r w:rsidRPr="00192EFB">
        <w:rPr>
          <w:rFonts w:cs="Arial"/>
          <w:sz w:val="20"/>
        </w:rPr>
        <w:tab/>
      </w:r>
      <w:r w:rsidR="00B546BA" w:rsidRPr="00117368">
        <w:rPr>
          <w:rFonts w:cs="Arial"/>
          <w:sz w:val="20"/>
        </w:rPr>
        <w:t>Na etapie oceny formalnej projekt</w:t>
      </w:r>
      <w:r w:rsidRPr="00117368">
        <w:rPr>
          <w:rFonts w:cs="Arial"/>
          <w:sz w:val="20"/>
        </w:rPr>
        <w:t xml:space="preserve"> </w:t>
      </w:r>
      <w:r w:rsidR="00B546BA" w:rsidRPr="00117368">
        <w:rPr>
          <w:rFonts w:cs="Arial"/>
          <w:sz w:val="20"/>
        </w:rPr>
        <w:t xml:space="preserve">weryfikowany </w:t>
      </w:r>
      <w:r w:rsidRPr="00117368">
        <w:rPr>
          <w:rFonts w:cs="Arial"/>
          <w:sz w:val="20"/>
        </w:rPr>
        <w:t xml:space="preserve">jest na podstawie </w:t>
      </w:r>
      <w:r w:rsidR="005D258F" w:rsidRPr="00117368">
        <w:rPr>
          <w:rFonts w:cs="Arial"/>
          <w:sz w:val="20"/>
        </w:rPr>
        <w:t xml:space="preserve">dodatkowych kryteriów formalnych </w:t>
      </w:r>
      <w:r w:rsidRPr="00117368">
        <w:rPr>
          <w:rFonts w:cs="Arial"/>
          <w:sz w:val="20"/>
        </w:rPr>
        <w:t>dla ZIT WOF.</w:t>
      </w:r>
    </w:p>
    <w:p w14:paraId="5C1A9129" w14:textId="77777777" w:rsidR="00B85F16" w:rsidRPr="00117368" w:rsidRDefault="00B85F16" w:rsidP="00070697">
      <w:pPr>
        <w:pStyle w:val="Tekstprzypisudolnego"/>
        <w:ind w:left="425" w:hanging="425"/>
        <w:rPr>
          <w:rFonts w:cs="Arial"/>
          <w:sz w:val="20"/>
        </w:rPr>
      </w:pPr>
      <w:r w:rsidRPr="00117368">
        <w:rPr>
          <w:rFonts w:cs="Arial"/>
          <w:sz w:val="20"/>
        </w:rPr>
        <w:t>2.</w:t>
      </w:r>
      <w:r w:rsidRPr="00117368">
        <w:rPr>
          <w:rFonts w:cs="Arial"/>
          <w:sz w:val="20"/>
        </w:rPr>
        <w:tab/>
        <w:t>Systematyka stosowanych kryteriów zawiera kryteria merytoryczne - szczegółowe zgodności ze strategią ZIT WOF, które są opracowywane przez IP ZIT i przedkładane do</w:t>
      </w:r>
      <w:r w:rsidR="00D67233" w:rsidRPr="00117368">
        <w:rPr>
          <w:rFonts w:cs="Arial"/>
          <w:sz w:val="20"/>
        </w:rPr>
        <w:t> </w:t>
      </w:r>
      <w:r w:rsidRPr="00117368">
        <w:rPr>
          <w:rFonts w:cs="Arial"/>
          <w:sz w:val="20"/>
        </w:rPr>
        <w:t>akceptacji IZ, a następnie zatwierdzane przez KM RPO WM.</w:t>
      </w:r>
    </w:p>
    <w:p w14:paraId="023FC3CA" w14:textId="77777777" w:rsidR="00B85F16" w:rsidRPr="00117368" w:rsidRDefault="00B85F16" w:rsidP="00070697">
      <w:pPr>
        <w:pStyle w:val="Tekstprzypisudolnego"/>
        <w:ind w:left="425" w:hanging="425"/>
        <w:rPr>
          <w:rFonts w:cs="Arial"/>
          <w:sz w:val="20"/>
        </w:rPr>
      </w:pPr>
      <w:r w:rsidRPr="00117368">
        <w:rPr>
          <w:rFonts w:cs="Arial"/>
          <w:sz w:val="20"/>
        </w:rPr>
        <w:t>3.</w:t>
      </w:r>
      <w:r w:rsidRPr="00117368">
        <w:rPr>
          <w:rFonts w:cs="Arial"/>
          <w:sz w:val="20"/>
        </w:rPr>
        <w:tab/>
        <w:t>Na podstawie propozycji kryteriów ujętych w Strategii ZIT WOF, IZ opracowuje projekt kryteriów merytorycznych szczegółowych, a następnie konsultuje je z IP ZIT.</w:t>
      </w:r>
    </w:p>
    <w:p w14:paraId="6346D374" w14:textId="77777777" w:rsidR="00B85F16" w:rsidRPr="00070697" w:rsidRDefault="00B85F16" w:rsidP="00070697">
      <w:pPr>
        <w:pStyle w:val="Nagwek4"/>
        <w:rPr>
          <w:rFonts w:ascii="Calibri" w:hAnsi="Calibri"/>
          <w:b w:val="0"/>
        </w:rPr>
      </w:pPr>
      <w:r w:rsidRPr="00070697">
        <w:t>Ocena i wybór projektów</w:t>
      </w:r>
    </w:p>
    <w:p w14:paraId="2F2AF664" w14:textId="77777777" w:rsidR="00B85F16" w:rsidRPr="00070697" w:rsidRDefault="00B85F16" w:rsidP="00270151">
      <w:pPr>
        <w:numPr>
          <w:ilvl w:val="0"/>
          <w:numId w:val="313"/>
        </w:numPr>
        <w:spacing w:before="40" w:after="40"/>
        <w:rPr>
          <w:rFonts w:ascii="Calibri" w:eastAsia="Times New Roman" w:hAnsi="Calibri" w:cs="Arial"/>
          <w:bCs/>
        </w:rPr>
      </w:pPr>
      <w:r w:rsidRPr="00070697">
        <w:rPr>
          <w:rFonts w:eastAsia="Times New Roman" w:cs="Arial"/>
          <w:bCs/>
        </w:rPr>
        <w:t>Ogłoszenie o konkursie oraz Regulamin konkursu i jego zmiany opracowywane są przez IP MJWPU/WUP we współpracy z IP ZIT, a następnie przedkładane do akceptacji IZ.</w:t>
      </w:r>
    </w:p>
    <w:p w14:paraId="1E3B1E5E" w14:textId="77777777" w:rsidR="00B85F16" w:rsidRPr="00070697" w:rsidRDefault="00B85F16" w:rsidP="00270151">
      <w:pPr>
        <w:numPr>
          <w:ilvl w:val="0"/>
          <w:numId w:val="313"/>
        </w:numPr>
        <w:spacing w:before="40" w:after="40"/>
        <w:ind w:left="357" w:hanging="357"/>
        <w:rPr>
          <w:rFonts w:ascii="Calibri" w:eastAsia="Times New Roman" w:hAnsi="Calibri" w:cs="Arial"/>
          <w:bCs/>
        </w:rPr>
      </w:pPr>
      <w:r w:rsidRPr="00070697">
        <w:rPr>
          <w:rFonts w:eastAsia="Times New Roman" w:cs="Arial"/>
          <w:bCs/>
        </w:rPr>
        <w:t>W ocenie formalnej wniosków nie uczestniczą pracownicy IP ZIT.</w:t>
      </w:r>
    </w:p>
    <w:p w14:paraId="5D08ACED" w14:textId="77777777" w:rsidR="00B85F16" w:rsidRPr="00070697" w:rsidRDefault="00B85F16" w:rsidP="00270151">
      <w:pPr>
        <w:numPr>
          <w:ilvl w:val="0"/>
          <w:numId w:val="313"/>
        </w:numPr>
        <w:spacing w:before="40" w:after="40"/>
        <w:ind w:left="357" w:hanging="357"/>
        <w:rPr>
          <w:rFonts w:ascii="Calibri" w:eastAsia="Times New Roman" w:hAnsi="Calibri" w:cs="Arial"/>
          <w:bCs/>
        </w:rPr>
      </w:pPr>
      <w:r w:rsidRPr="00070697">
        <w:rPr>
          <w:rFonts w:eastAsia="Times New Roman" w:cs="Arial"/>
          <w:bCs/>
        </w:rPr>
        <w:t>W ocenie merytorycznej poza pracownikami IP MJWPU/ WUP uczestniczą pracownicy IP ZIT.</w:t>
      </w:r>
    </w:p>
    <w:p w14:paraId="30DEE374" w14:textId="77777777" w:rsidR="00B85F16" w:rsidRPr="00070697" w:rsidRDefault="00B85F16" w:rsidP="00270151">
      <w:pPr>
        <w:numPr>
          <w:ilvl w:val="0"/>
          <w:numId w:val="313"/>
        </w:numPr>
        <w:spacing w:before="40" w:after="40"/>
        <w:ind w:left="357" w:hanging="357"/>
        <w:rPr>
          <w:rFonts w:ascii="Calibri" w:eastAsia="Times New Roman" w:hAnsi="Calibri" w:cs="Arial"/>
          <w:bCs/>
        </w:rPr>
      </w:pPr>
      <w:r w:rsidRPr="00070697">
        <w:rPr>
          <w:rFonts w:eastAsia="Times New Roman" w:cs="Arial"/>
          <w:bCs/>
        </w:rPr>
        <w:t>Regulamin KOP opracowywany jest przez IP MJWPU/WUP we współpracy z IP ZIT, a</w:t>
      </w:r>
      <w:r w:rsidR="00D67233">
        <w:rPr>
          <w:rFonts w:eastAsia="Times New Roman" w:cs="Arial"/>
          <w:bCs/>
        </w:rPr>
        <w:t> </w:t>
      </w:r>
      <w:r w:rsidRPr="00070697">
        <w:rPr>
          <w:rFonts w:eastAsia="Times New Roman" w:cs="Arial"/>
          <w:bCs/>
        </w:rPr>
        <w:t>następnie przedkładany do akceptacji IZ.</w:t>
      </w:r>
    </w:p>
    <w:p w14:paraId="71C8AD6F" w14:textId="77777777" w:rsidR="00B85F16" w:rsidRPr="00C1673A" w:rsidRDefault="00B85F16" w:rsidP="00070697">
      <w:pPr>
        <w:pStyle w:val="Nagwek4"/>
        <w:rPr>
          <w:rFonts w:ascii="Calibri" w:hAnsi="Calibri" w:cs="Arial"/>
          <w:sz w:val="20"/>
          <w:szCs w:val="20"/>
        </w:rPr>
      </w:pPr>
      <w:r w:rsidRPr="00070697">
        <w:t>Wybór projektów do dofinansowania</w:t>
      </w:r>
    </w:p>
    <w:p w14:paraId="3AB2626D" w14:textId="38A03951" w:rsidR="00B85F16" w:rsidRPr="00C1673A" w:rsidRDefault="00B85F16" w:rsidP="00070697">
      <w:r w:rsidRPr="00C1673A">
        <w:t>Po zakończeniu oceny merytorycznej, IP MJWPU/WUP przekazuje listy projektów, o których mowa w</w:t>
      </w:r>
      <w:r w:rsidR="00B73FA7">
        <w:t> </w:t>
      </w:r>
      <w:r w:rsidRPr="00C1673A">
        <w:t>artykule 45 ustęp 6 ustawy wdrożeniowej, do zatwierdzenia przez IP ZIT i ZWM.</w:t>
      </w:r>
    </w:p>
    <w:p w14:paraId="6876C709" w14:textId="77777777" w:rsidR="00B85F16" w:rsidRPr="00070697" w:rsidRDefault="00B85F16" w:rsidP="00070697">
      <w:pPr>
        <w:pStyle w:val="Nagwek4"/>
        <w:rPr>
          <w:rFonts w:ascii="Calibri" w:hAnsi="Calibri"/>
          <w:b w:val="0"/>
        </w:rPr>
      </w:pPr>
      <w:r w:rsidRPr="00070697">
        <w:t>Tryb pozakonkursowy</w:t>
      </w:r>
    </w:p>
    <w:p w14:paraId="2FBEA380" w14:textId="77777777" w:rsidR="00B85F16" w:rsidRPr="00C1673A" w:rsidRDefault="00B85F16" w:rsidP="00070697">
      <w:r w:rsidRPr="00C1673A">
        <w:t xml:space="preserve">Ocena i wybór projektów pozakonkursowych przebiegają zgodnie z zapisami Podrozdziału </w:t>
      </w:r>
      <w:r w:rsidR="00BD7738">
        <w:t>I</w:t>
      </w:r>
      <w:r w:rsidRPr="00C1673A">
        <w:t>.7.5 Tryb pozakonkursowy z następującymi wyjątkami:</w:t>
      </w:r>
    </w:p>
    <w:p w14:paraId="3F93294F" w14:textId="77777777" w:rsidR="00B85F16" w:rsidRPr="00070697" w:rsidRDefault="00B85F16" w:rsidP="00270151">
      <w:pPr>
        <w:numPr>
          <w:ilvl w:val="0"/>
          <w:numId w:val="314"/>
        </w:numPr>
        <w:spacing w:before="40" w:after="40"/>
        <w:ind w:left="357" w:hanging="357"/>
        <w:rPr>
          <w:rFonts w:ascii="Calibri" w:eastAsia="Times New Roman" w:hAnsi="Calibri" w:cs="Arial"/>
          <w:bCs/>
        </w:rPr>
      </w:pPr>
      <w:r w:rsidRPr="00070697">
        <w:rPr>
          <w:rFonts w:eastAsia="Times New Roman" w:cs="Arial"/>
          <w:bCs/>
        </w:rPr>
        <w:t>W ocenie formalnej wniosków nie uczestniczą pracownicy IP ZIT.</w:t>
      </w:r>
    </w:p>
    <w:p w14:paraId="0BA4A44D" w14:textId="77777777" w:rsidR="00B85F16" w:rsidRPr="00070697" w:rsidRDefault="00B85F16" w:rsidP="00270151">
      <w:pPr>
        <w:numPr>
          <w:ilvl w:val="0"/>
          <w:numId w:val="314"/>
        </w:numPr>
        <w:spacing w:before="40" w:after="40"/>
        <w:ind w:left="357" w:hanging="357"/>
        <w:rPr>
          <w:rFonts w:ascii="Calibri" w:eastAsia="Times New Roman" w:hAnsi="Calibri" w:cs="Arial"/>
          <w:bCs/>
        </w:rPr>
      </w:pPr>
      <w:r w:rsidRPr="00070697">
        <w:rPr>
          <w:rFonts w:eastAsia="Times New Roman" w:cs="Arial"/>
          <w:bCs/>
        </w:rPr>
        <w:t>W ocenie merytorycznej poza pracownikami IP MJWPU uczestniczą pracownicy IP ZIT.</w:t>
      </w:r>
    </w:p>
    <w:p w14:paraId="463FE754" w14:textId="2C882F3D" w:rsidR="00B85F16" w:rsidRPr="00070697" w:rsidRDefault="00B85F16" w:rsidP="00270151">
      <w:pPr>
        <w:numPr>
          <w:ilvl w:val="0"/>
          <w:numId w:val="314"/>
        </w:numPr>
        <w:spacing w:before="40" w:after="40"/>
        <w:ind w:left="357" w:hanging="357"/>
        <w:rPr>
          <w:rFonts w:ascii="Calibri" w:eastAsia="Times New Roman" w:hAnsi="Calibri" w:cs="Arial"/>
          <w:bCs/>
        </w:rPr>
      </w:pPr>
      <w:r w:rsidRPr="00070697">
        <w:rPr>
          <w:rFonts w:eastAsia="Times New Roman" w:cs="Arial"/>
          <w:bCs/>
        </w:rPr>
        <w:t>Regulamin KOP opracowywany jest  przez  IP MJWPU we współpracy z  IP ZIT, a</w:t>
      </w:r>
      <w:r w:rsidR="00F307C7">
        <w:rPr>
          <w:rFonts w:eastAsia="Times New Roman" w:cs="Arial"/>
          <w:bCs/>
        </w:rPr>
        <w:t> </w:t>
      </w:r>
      <w:r w:rsidRPr="00070697">
        <w:rPr>
          <w:rFonts w:eastAsia="Times New Roman" w:cs="Arial"/>
          <w:bCs/>
        </w:rPr>
        <w:t>następnie przedkładany do akceptacji IZ.</w:t>
      </w:r>
    </w:p>
    <w:p w14:paraId="1C9A54B0" w14:textId="77777777" w:rsidR="00B85F16" w:rsidRPr="00070697" w:rsidRDefault="00B85F16" w:rsidP="00270151">
      <w:pPr>
        <w:numPr>
          <w:ilvl w:val="0"/>
          <w:numId w:val="314"/>
        </w:numPr>
        <w:spacing w:before="40" w:after="40"/>
        <w:ind w:left="357" w:hanging="357"/>
        <w:rPr>
          <w:rFonts w:ascii="Calibri" w:eastAsia="Times New Roman" w:hAnsi="Calibri" w:cs="Arial"/>
          <w:bCs/>
        </w:rPr>
      </w:pPr>
      <w:r w:rsidRPr="00070697">
        <w:rPr>
          <w:rFonts w:eastAsia="Times New Roman" w:cs="Arial"/>
          <w:bCs/>
        </w:rPr>
        <w:t>Po zakończeniu oceny merytorycznej, MJWPU przekazuje projekt uchwały zatwierdzającej projekt do dofinansowania do podpisu IP ZIT, przed jej zatwierdzeniem przez ZWM.</w:t>
      </w:r>
    </w:p>
    <w:p w14:paraId="67AFAF3D" w14:textId="77777777" w:rsidR="009E7745" w:rsidRPr="00070697" w:rsidRDefault="007B6749" w:rsidP="00270151">
      <w:pPr>
        <w:pStyle w:val="Nagwek2"/>
        <w:numPr>
          <w:ilvl w:val="1"/>
          <w:numId w:val="360"/>
        </w:numPr>
      </w:pPr>
      <w:bookmarkStart w:id="410" w:name="_Toc25242950"/>
      <w:bookmarkStart w:id="411" w:name="_Toc86311856"/>
      <w:r w:rsidRPr="00070697">
        <w:t>Zasady u</w:t>
      </w:r>
      <w:r w:rsidR="009E7745" w:rsidRPr="00070697">
        <w:t>niwersalne</w:t>
      </w:r>
      <w:r w:rsidRPr="00070697">
        <w:t>go projektowania i</w:t>
      </w:r>
      <w:r w:rsidR="009E7745" w:rsidRPr="00070697">
        <w:t xml:space="preserve"> mechanizm racjonalnych usprawnień</w:t>
      </w:r>
      <w:bookmarkEnd w:id="410"/>
      <w:bookmarkEnd w:id="411"/>
    </w:p>
    <w:p w14:paraId="59E2A60E" w14:textId="77777777" w:rsidR="00427398" w:rsidRPr="00C1673A" w:rsidRDefault="007B6749" w:rsidP="005F6B0D">
      <w:pPr>
        <w:rPr>
          <w:lang w:eastAsia="pl-PL"/>
        </w:rPr>
      </w:pPr>
      <w:bookmarkStart w:id="412" w:name="_Toc433875161"/>
      <w:bookmarkEnd w:id="381"/>
      <w:r w:rsidRPr="00C1673A">
        <w:rPr>
          <w:lang w:eastAsia="pl-PL"/>
        </w:rPr>
        <w:t>Obowiązek realizacji zasady równości szans i niedyskryminacji, w tym dostępności dla osób z</w:t>
      </w:r>
      <w:r w:rsidR="001758F1">
        <w:rPr>
          <w:lang w:eastAsia="pl-PL"/>
        </w:rPr>
        <w:t> </w:t>
      </w:r>
      <w:r w:rsidRPr="00C1673A">
        <w:rPr>
          <w:lang w:eastAsia="pl-PL"/>
        </w:rPr>
        <w:t>niepełnosprawnościami wynika z zapisów art. 7 Rozporządzenia ogólnego 1303/2013 z dnia 17 grudnia 2013 r. i jest horyzontalną zasadą obowiązującą w całej Unii Europejskiej.</w:t>
      </w:r>
    </w:p>
    <w:p w14:paraId="67093A54" w14:textId="77777777" w:rsidR="007B6749" w:rsidRPr="00C1673A" w:rsidRDefault="007B6749" w:rsidP="005F6B0D">
      <w:pPr>
        <w:rPr>
          <w:lang w:eastAsia="pl-PL"/>
        </w:rPr>
      </w:pPr>
      <w:r w:rsidRPr="00C1673A">
        <w:rPr>
          <w:lang w:eastAsia="pl-PL"/>
        </w:rPr>
        <w:t>W związku z tym na rzecz realizacji programów operacyjnych realizowanych w ramach funduszy polityki spójności przewidziane są mechanizmy pozwalające na przeciwdziałanie wszelkim formom dyskryminacji, w tym dyskryminacji ze względu na niepełnosprawność.</w:t>
      </w:r>
    </w:p>
    <w:p w14:paraId="680FA126" w14:textId="7CEB9DB3" w:rsidR="007B6749" w:rsidRPr="00C1673A" w:rsidRDefault="007B6749" w:rsidP="005F6B0D">
      <w:pPr>
        <w:rPr>
          <w:lang w:eastAsia="pl-PL"/>
        </w:rPr>
      </w:pPr>
      <w:r w:rsidRPr="00C1673A">
        <w:rPr>
          <w:lang w:eastAsia="pl-PL"/>
        </w:rPr>
        <w:lastRenderedPageBreak/>
        <w:t>Ponadto zapisy ratyfikowanej w dniu 6 września 2012 r. przez Polskę Konwencji ONZ o</w:t>
      </w:r>
      <w:r w:rsidR="002503CA">
        <w:rPr>
          <w:lang w:eastAsia="pl-PL"/>
        </w:rPr>
        <w:t> </w:t>
      </w:r>
      <w:r w:rsidRPr="00C1673A">
        <w:rPr>
          <w:lang w:eastAsia="pl-PL"/>
        </w:rPr>
        <w:t>prawach osób niepełnosprawnych zobowiązują Polskę do zwiększenia możliwości korzystania z praw przez osoby z</w:t>
      </w:r>
      <w:r w:rsidR="001758F1">
        <w:rPr>
          <w:lang w:eastAsia="pl-PL"/>
        </w:rPr>
        <w:t> </w:t>
      </w:r>
      <w:r w:rsidRPr="00C1673A">
        <w:rPr>
          <w:lang w:eastAsia="pl-PL"/>
        </w:rPr>
        <w:t>niepełnosprawnościami, w tym eliminacji barier oraz zapewnienia pełnego uczestnictwa we wszystkich sferach życia.</w:t>
      </w:r>
    </w:p>
    <w:p w14:paraId="3AA61994" w14:textId="09B8B85C" w:rsidR="007B6749" w:rsidRPr="00C1673A" w:rsidRDefault="007B6749" w:rsidP="005F6B0D">
      <w:pPr>
        <w:rPr>
          <w:b/>
          <w:lang w:eastAsia="pl-PL"/>
        </w:rPr>
      </w:pPr>
      <w:r w:rsidRPr="00C1673A">
        <w:rPr>
          <w:lang w:eastAsia="pl-PL"/>
        </w:rPr>
        <w:t>Wnioskodawca ubiegający się o dofinansowanie realizacji projektu zobowiązany jest przedstawić we</w:t>
      </w:r>
      <w:r w:rsidR="001758F1">
        <w:rPr>
          <w:lang w:eastAsia="pl-PL"/>
        </w:rPr>
        <w:t> </w:t>
      </w:r>
      <w:r w:rsidRPr="00C1673A">
        <w:rPr>
          <w:lang w:eastAsia="pl-PL"/>
        </w:rPr>
        <w:t>wniosku o dofinansowanie projektu sposób realizacji zasady równości szans i</w:t>
      </w:r>
      <w:r w:rsidR="00D67233">
        <w:rPr>
          <w:lang w:eastAsia="pl-PL"/>
        </w:rPr>
        <w:t> </w:t>
      </w:r>
      <w:r w:rsidRPr="00C1673A">
        <w:rPr>
          <w:lang w:eastAsia="pl-PL"/>
        </w:rPr>
        <w:t>niedyskryminacji, w</w:t>
      </w:r>
      <w:r w:rsidR="001758F1">
        <w:rPr>
          <w:lang w:eastAsia="pl-PL"/>
        </w:rPr>
        <w:t> </w:t>
      </w:r>
      <w:r w:rsidRPr="00C1673A">
        <w:rPr>
          <w:lang w:eastAsia="pl-PL"/>
        </w:rPr>
        <w:t>tym dostępności dla osób z niepełnosprawnościami w ramach projektu, zgodnie z</w:t>
      </w:r>
      <w:r w:rsidR="001758F1">
        <w:rPr>
          <w:lang w:eastAsia="pl-PL"/>
        </w:rPr>
        <w:t> </w:t>
      </w:r>
      <w:r w:rsidRPr="00C1673A">
        <w:rPr>
          <w:lang w:eastAsia="pl-PL"/>
        </w:rPr>
        <w:t>obowiązującym kryterium formalnym. Zasada ta powinna być realizowana we</w:t>
      </w:r>
      <w:r w:rsidR="00C07961">
        <w:rPr>
          <w:lang w:eastAsia="pl-PL"/>
        </w:rPr>
        <w:t> </w:t>
      </w:r>
      <w:r w:rsidRPr="00C1673A">
        <w:rPr>
          <w:lang w:eastAsia="pl-PL"/>
        </w:rPr>
        <w:t>wszystkich rodzajach projektów, tj.</w:t>
      </w:r>
      <w:r w:rsidR="001758F1">
        <w:rPr>
          <w:lang w:eastAsia="pl-PL"/>
        </w:rPr>
        <w:t> </w:t>
      </w:r>
      <w:r w:rsidRPr="00C1673A">
        <w:rPr>
          <w:lang w:eastAsia="pl-PL"/>
        </w:rPr>
        <w:t>dedykowanych osobom z niepełnosprawnościami, ogólnodostępnych, a także w tych, w których nie zakłada się bezpośredniego wsparcia dla osób niepełnosprawnych. Szczegółowe informacje dotyczące zasady równości szans i</w:t>
      </w:r>
      <w:r w:rsidR="002503CA">
        <w:rPr>
          <w:lang w:eastAsia="pl-PL"/>
        </w:rPr>
        <w:t> </w:t>
      </w:r>
      <w:r w:rsidRPr="00C1673A">
        <w:rPr>
          <w:lang w:eastAsia="pl-PL"/>
        </w:rPr>
        <w:t xml:space="preserve">niedyskryminacji, w tym stosowania </w:t>
      </w:r>
      <w:r w:rsidR="005A3430" w:rsidRPr="00C1673A">
        <w:rPr>
          <w:lang w:eastAsia="pl-PL"/>
        </w:rPr>
        <w:t xml:space="preserve">koncepcji uniwersalnego projektowania oraz </w:t>
      </w:r>
      <w:r w:rsidRPr="00C1673A">
        <w:rPr>
          <w:lang w:eastAsia="pl-PL"/>
        </w:rPr>
        <w:t>mechanizmu racjonalnych usprawnień</w:t>
      </w:r>
      <w:r w:rsidR="00A0151F" w:rsidRPr="00C1673A">
        <w:rPr>
          <w:lang w:eastAsia="pl-PL"/>
        </w:rPr>
        <w:t xml:space="preserve"> </w:t>
      </w:r>
      <w:r w:rsidRPr="00C1673A">
        <w:rPr>
          <w:lang w:eastAsia="pl-PL"/>
        </w:rPr>
        <w:t>w projektach zawarte są w „</w:t>
      </w:r>
      <w:r w:rsidRPr="00C1673A">
        <w:rPr>
          <w:iCs/>
          <w:lang w:eastAsia="pl-PL"/>
        </w:rPr>
        <w:t>Wytycznych w zakresie realizacji zasady równości szans i niedyskryminacji, w tym dostępności dla osób z</w:t>
      </w:r>
      <w:r w:rsidR="002503CA">
        <w:rPr>
          <w:iCs/>
          <w:lang w:eastAsia="pl-PL"/>
        </w:rPr>
        <w:t> </w:t>
      </w:r>
      <w:r w:rsidRPr="00C1673A">
        <w:rPr>
          <w:iCs/>
          <w:lang w:eastAsia="pl-PL"/>
        </w:rPr>
        <w:t>niepełnosprawnościami oraz zasady równości szans kobiet i mężczyzn w ramach funduszy unijnych na lata 2014-2020”</w:t>
      </w:r>
      <w:r w:rsidRPr="00C1673A">
        <w:rPr>
          <w:lang w:eastAsia="pl-PL"/>
        </w:rPr>
        <w:t>. Pomocniczym dokumentem w realizacji zasady dostępności może być również poradnik pt. „Realizacja zasady równości szans i niedyskryminacji, w tym dostępności dla osób z</w:t>
      </w:r>
      <w:r w:rsidR="00D54591">
        <w:rPr>
          <w:lang w:eastAsia="pl-PL"/>
        </w:rPr>
        <w:t> </w:t>
      </w:r>
      <w:r w:rsidRPr="00C1673A">
        <w:rPr>
          <w:lang w:eastAsia="pl-PL"/>
        </w:rPr>
        <w:t>niepełnosprawnościami. Poradnik dla realizatorów projektów i instytucji systemu wdrażania funduszy europejskich 2014-2020”.</w:t>
      </w:r>
    </w:p>
    <w:p w14:paraId="11301664" w14:textId="77777777" w:rsidR="007B6749" w:rsidRPr="00023109" w:rsidRDefault="007B6749" w:rsidP="00070697">
      <w:pPr>
        <w:pStyle w:val="Nagwek4"/>
        <w:rPr>
          <w:lang w:eastAsia="pl-PL"/>
        </w:rPr>
      </w:pPr>
      <w:r w:rsidRPr="00023109">
        <w:rPr>
          <w:lang w:eastAsia="pl-PL"/>
        </w:rPr>
        <w:t>Uniwersalne projektowanie</w:t>
      </w:r>
    </w:p>
    <w:p w14:paraId="7CD7A2B6" w14:textId="77777777" w:rsidR="007B6749" w:rsidRPr="00C1673A" w:rsidRDefault="007B6749" w:rsidP="005F6B0D">
      <w:pPr>
        <w:rPr>
          <w:color w:val="000000"/>
        </w:rPr>
      </w:pPr>
      <w:r w:rsidRPr="00C1673A">
        <w:rPr>
          <w:b/>
          <w:lang w:eastAsia="pl-PL"/>
        </w:rPr>
        <w:t>Uniwersalne projektowanie</w:t>
      </w:r>
      <w:r w:rsidRPr="00C1673A">
        <w:rPr>
          <w:lang w:eastAsia="pl-PL"/>
        </w:rPr>
        <w:t>, to projektowanie produktów oraz otoczenia tak, aby były one dostępne dla</w:t>
      </w:r>
      <w:r w:rsidR="001758F1">
        <w:rPr>
          <w:lang w:eastAsia="pl-PL"/>
        </w:rPr>
        <w:t> </w:t>
      </w:r>
      <w:r w:rsidRPr="00C1673A">
        <w:rPr>
          <w:lang w:eastAsia="pl-PL"/>
        </w:rPr>
        <w:t>wszystkich ludzi, w największym możliwym stopniu, bez potrzeby adaptacji bądź wyspecjalizowanego projektowania. Jest ono strategią normatywną, dostarczającą podstaw do</w:t>
      </w:r>
      <w:r w:rsidR="001758F1">
        <w:rPr>
          <w:lang w:eastAsia="pl-PL"/>
        </w:rPr>
        <w:t> </w:t>
      </w:r>
      <w:r w:rsidRPr="00C1673A">
        <w:rPr>
          <w:lang w:eastAsia="pl-PL"/>
        </w:rPr>
        <w:t>specyfikacji właściwości produktów i otoczenia tak, aby mogły być one użytkowane w</w:t>
      </w:r>
      <w:r w:rsidR="00D67233">
        <w:rPr>
          <w:lang w:eastAsia="pl-PL"/>
        </w:rPr>
        <w:t> </w:t>
      </w:r>
      <w:r w:rsidRPr="00C1673A">
        <w:rPr>
          <w:lang w:eastAsia="pl-PL"/>
        </w:rPr>
        <w:t>równym stopniu przez wszystkich członków społeczeństwa.</w:t>
      </w:r>
      <w:r w:rsidRPr="00C1673A">
        <w:rPr>
          <w:color w:val="000000"/>
        </w:rPr>
        <w:t xml:space="preserve"> Jest to sposób projektowania produktów, środowiska, programów i usług, aby służyły jak największej liczbie osób, w tym </w:t>
      </w:r>
      <w:r w:rsidR="00DE068E" w:rsidRPr="00C1673A">
        <w:rPr>
          <w:color w:val="000000"/>
        </w:rPr>
        <w:t>osobom z niepełnosprawnościami</w:t>
      </w:r>
      <w:r w:rsidR="004A2420" w:rsidRPr="00C1673A">
        <w:rPr>
          <w:color w:val="000000"/>
        </w:rPr>
        <w:t>,</w:t>
      </w:r>
      <w:r w:rsidR="00DE068E" w:rsidRPr="00C1673A">
        <w:rPr>
          <w:color w:val="000000"/>
        </w:rPr>
        <w:t xml:space="preserve"> </w:t>
      </w:r>
      <w:r w:rsidRPr="00C1673A">
        <w:rPr>
          <w:color w:val="000000"/>
        </w:rPr>
        <w:t>seniorom, matkom i ojcom z wózkami dziecięcymi i</w:t>
      </w:r>
      <w:r w:rsidR="00D67233">
        <w:rPr>
          <w:color w:val="000000"/>
        </w:rPr>
        <w:t> </w:t>
      </w:r>
      <w:r w:rsidRPr="00C1673A">
        <w:rPr>
          <w:color w:val="000000"/>
        </w:rPr>
        <w:t>wszystkim tym, którzy mają różne potrzeby funkcjonalne, wynikające np. z otyłości, kontuzji , ciąży czy z okazałego wzrostu.</w:t>
      </w:r>
      <w:r w:rsidRPr="00C1673A">
        <w:t xml:space="preserve"> Ponadto </w:t>
      </w:r>
      <w:r w:rsidR="00DE068E" w:rsidRPr="00C1673A">
        <w:t xml:space="preserve">uniwersalne projektowanie </w:t>
      </w:r>
      <w:r w:rsidRPr="00C1673A">
        <w:t>uwzględni</w:t>
      </w:r>
      <w:r w:rsidR="00DE068E" w:rsidRPr="00C1673A">
        <w:t>a</w:t>
      </w:r>
      <w:r w:rsidRPr="00C1673A">
        <w:t xml:space="preserve"> fakt, iż w</w:t>
      </w:r>
      <w:r w:rsidR="00D67233">
        <w:t> </w:t>
      </w:r>
      <w:r w:rsidRPr="00C1673A">
        <w:rPr>
          <w:color w:val="000000"/>
        </w:rPr>
        <w:t xml:space="preserve">bliższej lub dalszej przyszłości, użytkownikami produktów projektu (budynków, urządzeń, środków transportu, otwartych przestrzeni miejskich itp.) </w:t>
      </w:r>
      <w:r w:rsidR="00DE068E" w:rsidRPr="00C1673A">
        <w:rPr>
          <w:color w:val="000000"/>
        </w:rPr>
        <w:t xml:space="preserve">mogą </w:t>
      </w:r>
      <w:r w:rsidR="004A2420" w:rsidRPr="00C1673A">
        <w:rPr>
          <w:color w:val="000000"/>
        </w:rPr>
        <w:t>być</w:t>
      </w:r>
      <w:r w:rsidRPr="00C1673A">
        <w:rPr>
          <w:color w:val="000000"/>
        </w:rPr>
        <w:t xml:space="preserve"> również osoby z różnymi ograniczeniami funkcjonalnymi w zakresie mobilności i percepcji.</w:t>
      </w:r>
    </w:p>
    <w:p w14:paraId="778A1CA5" w14:textId="77777777" w:rsidR="007B6749" w:rsidRPr="00C1673A" w:rsidRDefault="007B6749" w:rsidP="005F6B0D">
      <w:r w:rsidRPr="00C1673A">
        <w:t>Koszty związane z koncepcją uniwersalnego projektowania powinny zawierać się w budżecie projektu składanego do oceny.</w:t>
      </w:r>
    </w:p>
    <w:p w14:paraId="0879E1F4" w14:textId="77777777" w:rsidR="007B6749" w:rsidRPr="00C1673A" w:rsidRDefault="00872144" w:rsidP="00070697">
      <w:pPr>
        <w:spacing w:before="40" w:after="40"/>
        <w:rPr>
          <w:bCs/>
        </w:rPr>
      </w:pPr>
      <w:r w:rsidRPr="00C1673A">
        <w:rPr>
          <w:bCs/>
        </w:rPr>
        <w:t xml:space="preserve">Uniwersalne projektowanie powinno dotyczyć </w:t>
      </w:r>
      <w:r w:rsidR="007B6749" w:rsidRPr="00C1673A">
        <w:rPr>
          <w:bCs/>
        </w:rPr>
        <w:t xml:space="preserve">m.in.: </w:t>
      </w:r>
    </w:p>
    <w:p w14:paraId="46DDF26E" w14:textId="77777777" w:rsidR="007B6749" w:rsidRPr="00070697" w:rsidRDefault="007B6749" w:rsidP="00270151">
      <w:pPr>
        <w:numPr>
          <w:ilvl w:val="0"/>
          <w:numId w:val="288"/>
        </w:numPr>
        <w:spacing w:before="40" w:after="40"/>
        <w:ind w:left="567" w:hanging="567"/>
        <w:rPr>
          <w:rFonts w:ascii="Calibri" w:hAnsi="Calibri" w:cs="Arial"/>
          <w:color w:val="000000"/>
        </w:rPr>
      </w:pPr>
      <w:r w:rsidRPr="00070697">
        <w:rPr>
          <w:rFonts w:cs="Arial"/>
          <w:color w:val="000000"/>
        </w:rPr>
        <w:t>nowych pociągów, muzeów, wybudowanych dróg, terenów inwestycyjnych, miejsc opieki w</w:t>
      </w:r>
      <w:r w:rsidR="001758F1" w:rsidRPr="00070697">
        <w:rPr>
          <w:rFonts w:cs="Arial"/>
          <w:color w:val="000000"/>
        </w:rPr>
        <w:t> </w:t>
      </w:r>
      <w:r w:rsidRPr="00070697">
        <w:rPr>
          <w:rFonts w:cs="Arial"/>
          <w:color w:val="000000"/>
        </w:rPr>
        <w:t>przedszkolach, pracowni komputerowych koniecznie dostępnych dla osób z</w:t>
      </w:r>
      <w:r w:rsidR="001758F1" w:rsidRPr="00070697">
        <w:rPr>
          <w:rFonts w:cs="Arial"/>
          <w:color w:val="000000"/>
        </w:rPr>
        <w:t> </w:t>
      </w:r>
      <w:r w:rsidRPr="00070697">
        <w:rPr>
          <w:rFonts w:cs="Arial"/>
          <w:color w:val="000000"/>
        </w:rPr>
        <w:t>niepełnosprawnością;</w:t>
      </w:r>
    </w:p>
    <w:p w14:paraId="4BAA46EB" w14:textId="0E8563E3" w:rsidR="007B6749" w:rsidRPr="00070697" w:rsidRDefault="007B6749" w:rsidP="00270151">
      <w:pPr>
        <w:numPr>
          <w:ilvl w:val="0"/>
          <w:numId w:val="288"/>
        </w:numPr>
        <w:spacing w:before="40" w:after="40"/>
        <w:ind w:left="567" w:hanging="567"/>
        <w:rPr>
          <w:rFonts w:ascii="Calibri" w:hAnsi="Calibri" w:cs="Arial"/>
          <w:color w:val="000000"/>
        </w:rPr>
      </w:pPr>
      <w:r w:rsidRPr="00070697">
        <w:rPr>
          <w:rFonts w:cs="Arial"/>
          <w:color w:val="000000"/>
        </w:rPr>
        <w:t>stron internetowych projektów i instytucji zajmujących się realizacją funduszy europejskich mających zapewnić dostęp dla osób z różnymi rodzajami niepełnosprawności. Ich twórcy muszą kierować się standardem WCAG 2.</w:t>
      </w:r>
      <w:r w:rsidR="002503CA">
        <w:rPr>
          <w:rFonts w:cs="Arial"/>
          <w:color w:val="000000"/>
        </w:rPr>
        <w:t>1</w:t>
      </w:r>
      <w:r w:rsidRPr="00070697">
        <w:rPr>
          <w:rFonts w:cs="Arial"/>
          <w:color w:val="000000"/>
        </w:rPr>
        <w:t>, który zawiera zasady tworzenia dostępnych serwisów internetowych;</w:t>
      </w:r>
    </w:p>
    <w:p w14:paraId="5E6F80DB" w14:textId="77777777" w:rsidR="007B6749" w:rsidRPr="00070697" w:rsidRDefault="007B6749" w:rsidP="00270151">
      <w:pPr>
        <w:numPr>
          <w:ilvl w:val="0"/>
          <w:numId w:val="288"/>
        </w:numPr>
        <w:spacing w:before="40" w:after="40"/>
        <w:ind w:left="567" w:hanging="567"/>
        <w:rPr>
          <w:rFonts w:ascii="Calibri" w:hAnsi="Calibri" w:cs="Arial"/>
          <w:color w:val="000000"/>
        </w:rPr>
      </w:pPr>
      <w:r w:rsidRPr="00070697">
        <w:rPr>
          <w:rFonts w:cs="Arial"/>
          <w:color w:val="000000"/>
        </w:rPr>
        <w:t>otwartości spotkań, na które niewymagana jest rejestracja, które powinny być organizowane w</w:t>
      </w:r>
      <w:r w:rsidR="001758F1" w:rsidRPr="00070697">
        <w:rPr>
          <w:rFonts w:cs="Arial"/>
          <w:color w:val="000000"/>
        </w:rPr>
        <w:t> </w:t>
      </w:r>
      <w:r w:rsidRPr="00070697">
        <w:rPr>
          <w:rFonts w:cs="Arial"/>
          <w:color w:val="000000"/>
        </w:rPr>
        <w:t>budynkach dostępnych architektonicznie dla osób z</w:t>
      </w:r>
      <w:r w:rsidR="00D54591">
        <w:rPr>
          <w:rFonts w:cs="Arial"/>
          <w:color w:val="000000"/>
        </w:rPr>
        <w:t> </w:t>
      </w:r>
      <w:r w:rsidRPr="00070697">
        <w:rPr>
          <w:rFonts w:cs="Arial"/>
          <w:color w:val="000000"/>
        </w:rPr>
        <w:t>niepełnosprawnością;</w:t>
      </w:r>
    </w:p>
    <w:p w14:paraId="76AF4971" w14:textId="77777777" w:rsidR="007B6749" w:rsidRPr="00070697" w:rsidRDefault="007B6749" w:rsidP="00270151">
      <w:pPr>
        <w:numPr>
          <w:ilvl w:val="0"/>
          <w:numId w:val="288"/>
        </w:numPr>
        <w:spacing w:before="40" w:after="40"/>
        <w:ind w:left="567" w:hanging="567"/>
        <w:rPr>
          <w:rFonts w:ascii="Calibri" w:hAnsi="Calibri" w:cs="Arial"/>
          <w:color w:val="000000"/>
        </w:rPr>
      </w:pPr>
      <w:r w:rsidRPr="00070697">
        <w:rPr>
          <w:rFonts w:cs="Arial"/>
          <w:color w:val="000000"/>
        </w:rPr>
        <w:t>zapewnienia każdemu prawa do wzięcia udziału w projektach unijnych, itd.</w:t>
      </w:r>
    </w:p>
    <w:p w14:paraId="3DA165DE" w14:textId="77777777" w:rsidR="007B6749" w:rsidRPr="00C1673A" w:rsidRDefault="00872144" w:rsidP="00070697">
      <w:pPr>
        <w:spacing w:before="40" w:after="40"/>
      </w:pPr>
      <w:r w:rsidRPr="00C1673A">
        <w:t>W procesie uniwersalnego projektowania należy zadbać o realizacj</w:t>
      </w:r>
      <w:r w:rsidR="00E63C74" w:rsidRPr="00C1673A">
        <w:t>ę</w:t>
      </w:r>
      <w:r w:rsidRPr="00C1673A">
        <w:t xml:space="preserve"> następujących </w:t>
      </w:r>
      <w:r w:rsidR="007B6749" w:rsidRPr="00C1673A">
        <w:t>zasad:</w:t>
      </w:r>
    </w:p>
    <w:p w14:paraId="73CDCC30" w14:textId="77777777" w:rsidR="007B6749" w:rsidRPr="00070697" w:rsidRDefault="007B6749" w:rsidP="00117368">
      <w:pPr>
        <w:numPr>
          <w:ilvl w:val="0"/>
          <w:numId w:val="288"/>
        </w:numPr>
        <w:spacing w:before="40" w:after="40"/>
        <w:ind w:left="426" w:hanging="426"/>
        <w:rPr>
          <w:rFonts w:ascii="Calibri" w:hAnsi="Calibri" w:cs="Arial"/>
          <w:lang w:eastAsia="pl-PL"/>
        </w:rPr>
      </w:pPr>
      <w:r w:rsidRPr="00070697">
        <w:rPr>
          <w:rFonts w:cs="Arial"/>
          <w:lang w:eastAsia="pl-PL"/>
        </w:rPr>
        <w:t xml:space="preserve">Zasada 1: </w:t>
      </w:r>
      <w:r w:rsidRPr="00070697">
        <w:rPr>
          <w:rFonts w:cs="Arial"/>
          <w:bCs/>
          <w:lang w:eastAsia="pl-PL"/>
        </w:rPr>
        <w:t>Równość w korzystaniu</w:t>
      </w:r>
    </w:p>
    <w:p w14:paraId="391F45C6"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należy zapewnić takie same zasady korzystania dla wszystkich użytkowników, w</w:t>
      </w:r>
      <w:r w:rsidR="00D67233">
        <w:rPr>
          <w:rFonts w:cs="Arial"/>
          <w:color w:val="000000"/>
        </w:rPr>
        <w:t> </w:t>
      </w:r>
      <w:r w:rsidRPr="00070697">
        <w:rPr>
          <w:rFonts w:cs="Arial"/>
          <w:color w:val="000000"/>
        </w:rPr>
        <w:t>najszerszym możliwym zakresie, bez konieczności korzystania z rozwiązań zastępczych dla określonej grupy ludzi,</w:t>
      </w:r>
    </w:p>
    <w:p w14:paraId="7FC48BFA"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niedopuszczalna jest segregacja lub napiętnowanie niektórych użytkowników,</w:t>
      </w:r>
    </w:p>
    <w:p w14:paraId="323AE7DD"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prawo do prywatności, ochrony i bezpieczeństwa powinny być zapewnione wszystkim w</w:t>
      </w:r>
      <w:r w:rsidR="001758F1" w:rsidRPr="00070697">
        <w:rPr>
          <w:rFonts w:cs="Arial"/>
          <w:color w:val="000000"/>
        </w:rPr>
        <w:t> </w:t>
      </w:r>
      <w:r w:rsidRPr="00070697">
        <w:rPr>
          <w:rFonts w:cs="Arial"/>
          <w:color w:val="000000"/>
        </w:rPr>
        <w:t>równym stopniu,</w:t>
      </w:r>
    </w:p>
    <w:p w14:paraId="18DDCE72" w14:textId="77777777" w:rsidR="007B6749" w:rsidRPr="00070697" w:rsidRDefault="007B6749" w:rsidP="00117368">
      <w:pPr>
        <w:numPr>
          <w:ilvl w:val="1"/>
          <w:numId w:val="290"/>
        </w:numPr>
        <w:spacing w:before="40" w:after="40"/>
        <w:ind w:left="709" w:hanging="283"/>
        <w:rPr>
          <w:rFonts w:ascii="Calibri" w:eastAsia="Times New Roman" w:hAnsi="Calibri" w:cs="Arial"/>
          <w:lang w:eastAsia="pl-PL"/>
        </w:rPr>
      </w:pPr>
      <w:r w:rsidRPr="00070697">
        <w:rPr>
          <w:rFonts w:cs="Arial"/>
          <w:color w:val="000000"/>
        </w:rPr>
        <w:t>wzornictwo ma być dosto</w:t>
      </w:r>
      <w:r w:rsidRPr="00070697">
        <w:rPr>
          <w:rFonts w:eastAsia="Times New Roman" w:cs="Arial"/>
          <w:lang w:eastAsia="pl-PL"/>
        </w:rPr>
        <w:t>sowane do potrzeb osób z różnymi ograniczeniami.</w:t>
      </w:r>
    </w:p>
    <w:p w14:paraId="1045B7FE" w14:textId="77777777" w:rsidR="007B6749" w:rsidRPr="00070697" w:rsidRDefault="007B6749" w:rsidP="00117368">
      <w:pPr>
        <w:numPr>
          <w:ilvl w:val="0"/>
          <w:numId w:val="288"/>
        </w:numPr>
        <w:spacing w:before="40" w:after="40"/>
        <w:ind w:left="426" w:hanging="426"/>
        <w:rPr>
          <w:rFonts w:ascii="Calibri" w:hAnsi="Calibri" w:cs="Arial"/>
          <w:lang w:eastAsia="pl-PL"/>
        </w:rPr>
      </w:pPr>
      <w:r w:rsidRPr="00070697">
        <w:rPr>
          <w:rFonts w:cs="Arial"/>
          <w:lang w:eastAsia="pl-PL"/>
        </w:rPr>
        <w:lastRenderedPageBreak/>
        <w:t>Zasada 2: Elastyczność</w:t>
      </w:r>
    </w:p>
    <w:p w14:paraId="5DB0572D"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powinno się wprowadzać wybór pomiędzy metodami użytkowania,</w:t>
      </w:r>
    </w:p>
    <w:p w14:paraId="510D3343"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wzornictwo powinno być dostosowane jednocześnie do osób lewo i praworęcznych,</w:t>
      </w:r>
    </w:p>
    <w:p w14:paraId="027469FC"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należy ułatwiać użytkownikom zachowanie dokładności i precyzji przy korzystaniu z</w:t>
      </w:r>
      <w:r w:rsidR="00D67233">
        <w:rPr>
          <w:rFonts w:cs="Arial"/>
          <w:color w:val="000000"/>
        </w:rPr>
        <w:t> </w:t>
      </w:r>
      <w:r w:rsidRPr="00070697">
        <w:rPr>
          <w:rFonts w:cs="Arial"/>
          <w:color w:val="000000"/>
        </w:rPr>
        <w:t>danego urządzenia,</w:t>
      </w:r>
    </w:p>
    <w:p w14:paraId="47129774" w14:textId="77777777" w:rsidR="007B6749" w:rsidRPr="00070697" w:rsidRDefault="007B6749" w:rsidP="00117368">
      <w:pPr>
        <w:numPr>
          <w:ilvl w:val="1"/>
          <w:numId w:val="290"/>
        </w:numPr>
        <w:spacing w:before="40" w:after="40"/>
        <w:ind w:left="709" w:hanging="283"/>
        <w:rPr>
          <w:rFonts w:ascii="Calibri" w:eastAsia="Times New Roman" w:hAnsi="Calibri" w:cs="Arial"/>
          <w:lang w:eastAsia="pl-PL"/>
        </w:rPr>
      </w:pPr>
      <w:r w:rsidRPr="00070697">
        <w:rPr>
          <w:rFonts w:cs="Arial"/>
          <w:color w:val="000000"/>
        </w:rPr>
        <w:t>należy dostosować u</w:t>
      </w:r>
      <w:r w:rsidR="00D44388" w:rsidRPr="00070697">
        <w:rPr>
          <w:rFonts w:cs="Arial"/>
          <w:color w:val="000000"/>
        </w:rPr>
        <w:t>rządzenia</w:t>
      </w:r>
      <w:r w:rsidR="00684D50" w:rsidRPr="00070697">
        <w:rPr>
          <w:rFonts w:cs="Arial"/>
          <w:color w:val="000000"/>
        </w:rPr>
        <w:t xml:space="preserve"> </w:t>
      </w:r>
      <w:r w:rsidRPr="00070697">
        <w:rPr>
          <w:rFonts w:cs="Arial"/>
          <w:color w:val="000000"/>
        </w:rPr>
        <w:t>do „tempa</w:t>
      </w:r>
      <w:r w:rsidRPr="00070697">
        <w:rPr>
          <w:rFonts w:eastAsia="Times New Roman" w:cs="Arial"/>
          <w:lang w:eastAsia="pl-PL"/>
        </w:rPr>
        <w:t>” użytkowników.</w:t>
      </w:r>
    </w:p>
    <w:p w14:paraId="2F490BBE" w14:textId="77777777" w:rsidR="007B6749" w:rsidRPr="00070697" w:rsidRDefault="007B6749" w:rsidP="00117368">
      <w:pPr>
        <w:numPr>
          <w:ilvl w:val="0"/>
          <w:numId w:val="288"/>
        </w:numPr>
        <w:spacing w:before="40" w:after="40"/>
        <w:ind w:left="426" w:hanging="426"/>
        <w:rPr>
          <w:rFonts w:ascii="Calibri" w:hAnsi="Calibri" w:cs="Arial"/>
          <w:lang w:eastAsia="pl-PL"/>
        </w:rPr>
      </w:pPr>
      <w:r w:rsidRPr="00070697">
        <w:rPr>
          <w:rFonts w:cs="Arial"/>
          <w:lang w:eastAsia="pl-PL"/>
        </w:rPr>
        <w:t>Zasada 3:</w:t>
      </w:r>
      <w:r w:rsidRPr="00070697">
        <w:rPr>
          <w:rFonts w:cs="Arial"/>
          <w:b/>
          <w:bCs/>
          <w:lang w:eastAsia="pl-PL"/>
        </w:rPr>
        <w:t xml:space="preserve"> </w:t>
      </w:r>
      <w:r w:rsidRPr="00070697">
        <w:rPr>
          <w:rFonts w:cs="Arial"/>
          <w:bCs/>
          <w:lang w:eastAsia="pl-PL"/>
        </w:rPr>
        <w:t>Proste i intuicyjne korzystanie</w:t>
      </w:r>
    </w:p>
    <w:p w14:paraId="20545742"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unikać zbędnego komplikowania,</w:t>
      </w:r>
    </w:p>
    <w:p w14:paraId="5EA453A5"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zapewnić spójność z oczekiwaniami użytkownika i jego intuicją,</w:t>
      </w:r>
    </w:p>
    <w:p w14:paraId="6129C485"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dostosować otoczenie do umiejętności językowych użytkowników (a te mogą być bardzo rozbieżne),</w:t>
      </w:r>
    </w:p>
    <w:p w14:paraId="1A650B85"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szeregować informacje w zależności od stopnia ich ważności,</w:t>
      </w:r>
    </w:p>
    <w:p w14:paraId="3177A1B1" w14:textId="77777777" w:rsidR="007B6749" w:rsidRPr="00070697" w:rsidRDefault="007B6749" w:rsidP="00117368">
      <w:pPr>
        <w:numPr>
          <w:ilvl w:val="1"/>
          <w:numId w:val="290"/>
        </w:numPr>
        <w:spacing w:before="40" w:after="40"/>
        <w:ind w:left="851" w:hanging="284"/>
        <w:rPr>
          <w:rFonts w:ascii="Calibri" w:eastAsia="Times New Roman" w:hAnsi="Calibri" w:cs="Arial"/>
          <w:lang w:eastAsia="pl-PL"/>
        </w:rPr>
      </w:pPr>
      <w:r w:rsidRPr="00070697">
        <w:rPr>
          <w:rFonts w:cs="Arial"/>
          <w:color w:val="000000"/>
        </w:rPr>
        <w:t>warto brać pod uwagę</w:t>
      </w:r>
      <w:r w:rsidRPr="00070697">
        <w:rPr>
          <w:rFonts w:eastAsia="Times New Roman" w:cs="Arial"/>
          <w:lang w:eastAsia="pl-PL"/>
        </w:rPr>
        <w:t xml:space="preserve"> opinię użytkowników przed i po wdrożeniu danego rozwiązania.</w:t>
      </w:r>
    </w:p>
    <w:p w14:paraId="5582DBDD" w14:textId="77777777" w:rsidR="007B6749" w:rsidRPr="00070697" w:rsidRDefault="007B6749" w:rsidP="00117368">
      <w:pPr>
        <w:numPr>
          <w:ilvl w:val="0"/>
          <w:numId w:val="288"/>
        </w:numPr>
        <w:spacing w:before="40" w:after="40"/>
        <w:ind w:left="426" w:hanging="426"/>
        <w:rPr>
          <w:rFonts w:ascii="Calibri" w:hAnsi="Calibri" w:cs="Arial"/>
          <w:lang w:eastAsia="pl-PL"/>
        </w:rPr>
      </w:pPr>
      <w:r w:rsidRPr="00070697">
        <w:rPr>
          <w:rFonts w:cs="Arial"/>
          <w:lang w:eastAsia="pl-PL"/>
        </w:rPr>
        <w:t xml:space="preserve">Zasada 4: </w:t>
      </w:r>
      <w:r w:rsidRPr="00070697">
        <w:rPr>
          <w:rFonts w:cs="Arial"/>
          <w:bCs/>
          <w:lang w:eastAsia="pl-PL"/>
        </w:rPr>
        <w:t>Łatwo dostrzegalne informacje</w:t>
      </w:r>
    </w:p>
    <w:p w14:paraId="1839A1F4"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używać różnych form przekazu (obrazu, słowa, dotyku) ograniczając nadmiar niepotrzebnych informacji,</w:t>
      </w:r>
    </w:p>
    <w:p w14:paraId="7606B9FF"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zapewnić odpowiedni kontrast pomiędzy podstawowymi informacjami jakie chcemy przekazać a otoczeniem,</w:t>
      </w:r>
    </w:p>
    <w:p w14:paraId="7B1A59DA"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maksymalnie wyróżnić podstawowe informacje,</w:t>
      </w:r>
    </w:p>
    <w:p w14:paraId="3CF607E4"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elementy informacji powinny być łatwe do opisania (tak by np. na ich podstawie w</w:t>
      </w:r>
      <w:r w:rsidR="00D67233">
        <w:rPr>
          <w:rFonts w:cs="Arial"/>
          <w:color w:val="000000"/>
        </w:rPr>
        <w:t> </w:t>
      </w:r>
      <w:r w:rsidRPr="00070697">
        <w:rPr>
          <w:rFonts w:cs="Arial"/>
          <w:color w:val="000000"/>
        </w:rPr>
        <w:t>łatwy sposób wskazać kierunek drogi),</w:t>
      </w:r>
    </w:p>
    <w:p w14:paraId="45998DDE" w14:textId="77777777" w:rsidR="007B6749" w:rsidRPr="00070697" w:rsidRDefault="007B6749" w:rsidP="00117368">
      <w:pPr>
        <w:numPr>
          <w:ilvl w:val="1"/>
          <w:numId w:val="290"/>
        </w:numPr>
        <w:spacing w:before="40" w:after="40"/>
        <w:ind w:left="851" w:hanging="284"/>
        <w:rPr>
          <w:rFonts w:ascii="Calibri" w:eastAsia="Times New Roman" w:hAnsi="Calibri" w:cs="Arial"/>
          <w:lang w:eastAsia="pl-PL"/>
        </w:rPr>
      </w:pPr>
      <w:r w:rsidRPr="00070697">
        <w:rPr>
          <w:rFonts w:cs="Arial"/>
          <w:color w:val="000000"/>
        </w:rPr>
        <w:t>powinno się zapewnić zgodność pomiędzy różnymi zastosowanymi technikami tak by umożliwić korzystania osobom mającym różne ograniczenia poznawcze (np. jednocześnie</w:t>
      </w:r>
      <w:r w:rsidRPr="00070697">
        <w:rPr>
          <w:rFonts w:eastAsia="Times New Roman" w:cs="Arial"/>
          <w:lang w:eastAsia="pl-PL"/>
        </w:rPr>
        <w:t xml:space="preserve"> osobom niewidomym i głuchym).</w:t>
      </w:r>
    </w:p>
    <w:p w14:paraId="2EE467E6" w14:textId="77777777" w:rsidR="007B6749" w:rsidRPr="00070697" w:rsidRDefault="007B6749" w:rsidP="00117368">
      <w:pPr>
        <w:numPr>
          <w:ilvl w:val="0"/>
          <w:numId w:val="288"/>
        </w:numPr>
        <w:spacing w:before="40" w:after="40"/>
        <w:ind w:left="426" w:hanging="426"/>
        <w:rPr>
          <w:rFonts w:ascii="Calibri" w:hAnsi="Calibri" w:cs="Arial"/>
          <w:b/>
          <w:bCs/>
          <w:lang w:eastAsia="pl-PL"/>
        </w:rPr>
      </w:pPr>
      <w:r w:rsidRPr="00070697">
        <w:rPr>
          <w:rFonts w:cs="Arial"/>
          <w:lang w:eastAsia="pl-PL"/>
        </w:rPr>
        <w:t>Zasada 5</w:t>
      </w:r>
      <w:r w:rsidRPr="00070697">
        <w:rPr>
          <w:rFonts w:cs="Arial"/>
          <w:b/>
          <w:bCs/>
          <w:lang w:eastAsia="pl-PL"/>
        </w:rPr>
        <w:t xml:space="preserve">: </w:t>
      </w:r>
      <w:r w:rsidRPr="00070697">
        <w:rPr>
          <w:rFonts w:cs="Arial"/>
          <w:bCs/>
          <w:lang w:eastAsia="pl-PL"/>
        </w:rPr>
        <w:t>Tolerancja na błędy</w:t>
      </w:r>
    </w:p>
    <w:p w14:paraId="0B72ABC3"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minimalizować zagrożenia i negatywne skutki przypadkowych konsekwencji podczas użytkowania rozwiązań technicznych i przestrzennych;</w:t>
      </w:r>
    </w:p>
    <w:p w14:paraId="49341D13"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wprowadzać czytelne ostrzeżenia o zagrożeniach podczas użytkowania,</w:t>
      </w:r>
    </w:p>
    <w:p w14:paraId="6F4C3572"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stosować rozwiązania cechujące się pewnością bezpieczeństwa użytkowania,</w:t>
      </w:r>
    </w:p>
    <w:p w14:paraId="59AB448F" w14:textId="77777777" w:rsidR="007B6749" w:rsidRPr="00070697" w:rsidRDefault="007B6749" w:rsidP="00117368">
      <w:pPr>
        <w:numPr>
          <w:ilvl w:val="1"/>
          <w:numId w:val="290"/>
        </w:numPr>
        <w:spacing w:before="40" w:after="40"/>
        <w:ind w:left="851" w:hanging="284"/>
        <w:rPr>
          <w:rFonts w:ascii="Calibri" w:eastAsia="Times New Roman" w:hAnsi="Calibri" w:cs="Arial"/>
          <w:lang w:eastAsia="pl-PL"/>
        </w:rPr>
      </w:pPr>
      <w:r w:rsidRPr="00070697">
        <w:rPr>
          <w:rFonts w:cs="Arial"/>
          <w:color w:val="000000"/>
        </w:rPr>
        <w:t>należy ograniczyć czynności, które powodują znużenie i wymagają skupienia się podczas użytkowania.</w:t>
      </w:r>
    </w:p>
    <w:p w14:paraId="1A71FC64" w14:textId="77777777" w:rsidR="007B6749" w:rsidRPr="00070697" w:rsidRDefault="007B6749" w:rsidP="008A25B9">
      <w:pPr>
        <w:numPr>
          <w:ilvl w:val="0"/>
          <w:numId w:val="288"/>
        </w:numPr>
        <w:spacing w:before="40" w:after="40"/>
        <w:ind w:left="567" w:hanging="567"/>
        <w:rPr>
          <w:rFonts w:ascii="Calibri" w:hAnsi="Calibri" w:cs="Arial"/>
          <w:bCs/>
          <w:lang w:eastAsia="pl-PL"/>
        </w:rPr>
      </w:pPr>
      <w:r w:rsidRPr="00070697">
        <w:rPr>
          <w:rFonts w:cs="Arial"/>
          <w:bCs/>
          <w:lang w:eastAsia="pl-PL"/>
        </w:rPr>
        <w:t>Zasada</w:t>
      </w:r>
      <w:r w:rsidRPr="00070697">
        <w:rPr>
          <w:rFonts w:cs="Arial"/>
          <w:lang w:eastAsia="pl-PL"/>
        </w:rPr>
        <w:t xml:space="preserve"> 6: </w:t>
      </w:r>
      <w:r w:rsidRPr="00070697">
        <w:rPr>
          <w:rFonts w:cs="Arial"/>
          <w:bCs/>
          <w:lang w:eastAsia="pl-PL"/>
        </w:rPr>
        <w:t>Niski poziom wysiłku fizycznego</w:t>
      </w:r>
    </w:p>
    <w:p w14:paraId="21EC4506" w14:textId="77777777" w:rsidR="007B6749" w:rsidRPr="00070697" w:rsidRDefault="007B6749" w:rsidP="00270151">
      <w:pPr>
        <w:numPr>
          <w:ilvl w:val="1"/>
          <w:numId w:val="290"/>
        </w:numPr>
        <w:spacing w:before="40" w:after="40"/>
        <w:ind w:left="993" w:hanging="426"/>
        <w:rPr>
          <w:rFonts w:ascii="Calibri" w:hAnsi="Calibri" w:cs="Arial"/>
          <w:color w:val="000000"/>
        </w:rPr>
      </w:pPr>
      <w:r w:rsidRPr="00070697">
        <w:rPr>
          <w:rFonts w:cs="Arial"/>
          <w:color w:val="000000"/>
        </w:rPr>
        <w:t>należy zapewnić takie rozwiązania, które nie powodują nadmiernego wysiłku podczas użytkowania,</w:t>
      </w:r>
    </w:p>
    <w:p w14:paraId="0020AF9B" w14:textId="77777777" w:rsidR="007B6749" w:rsidRPr="00070697" w:rsidRDefault="007B6749" w:rsidP="00270151">
      <w:pPr>
        <w:numPr>
          <w:ilvl w:val="1"/>
          <w:numId w:val="290"/>
        </w:numPr>
        <w:spacing w:before="40" w:after="40"/>
        <w:ind w:left="993" w:hanging="426"/>
        <w:rPr>
          <w:rFonts w:ascii="Calibri" w:hAnsi="Calibri" w:cs="Arial"/>
          <w:color w:val="000000"/>
        </w:rPr>
      </w:pPr>
      <w:r w:rsidRPr="00070697">
        <w:rPr>
          <w:rFonts w:cs="Arial"/>
          <w:color w:val="000000"/>
        </w:rPr>
        <w:t>należy zminimalizować konieczność powtarzania czynności podczas użytkowania,</w:t>
      </w:r>
    </w:p>
    <w:p w14:paraId="00FD782C" w14:textId="77777777" w:rsidR="007B6749" w:rsidRPr="00070697" w:rsidRDefault="007B6749" w:rsidP="00270151">
      <w:pPr>
        <w:numPr>
          <w:ilvl w:val="1"/>
          <w:numId w:val="290"/>
        </w:numPr>
        <w:spacing w:before="40" w:after="40"/>
        <w:ind w:left="993" w:hanging="426"/>
        <w:rPr>
          <w:rFonts w:ascii="Calibri" w:eastAsia="Times New Roman" w:hAnsi="Calibri" w:cs="Arial"/>
          <w:lang w:eastAsia="pl-PL"/>
        </w:rPr>
      </w:pPr>
      <w:r w:rsidRPr="00070697">
        <w:rPr>
          <w:rFonts w:cs="Arial"/>
          <w:color w:val="000000"/>
        </w:rPr>
        <w:t>należy zminimalizować konieczność stałego wysiłku fizycznego  (</w:t>
      </w:r>
      <w:r w:rsidR="00D44388" w:rsidRPr="00070697">
        <w:rPr>
          <w:rFonts w:cs="Arial"/>
          <w:color w:val="000000"/>
        </w:rPr>
        <w:t>poprzez odpowiednie zaprojektowani</w:t>
      </w:r>
      <w:r w:rsidR="00684D50" w:rsidRPr="00070697">
        <w:rPr>
          <w:rFonts w:cs="Arial"/>
          <w:color w:val="000000"/>
        </w:rPr>
        <w:t>e</w:t>
      </w:r>
      <w:r w:rsidR="00D44388" w:rsidRPr="00070697">
        <w:rPr>
          <w:rFonts w:cs="Arial"/>
          <w:color w:val="000000"/>
        </w:rPr>
        <w:t xml:space="preserve"> i wykonanie przedmiotów codziennego użytku np. klamek u drzwi i</w:t>
      </w:r>
      <w:r w:rsidR="001758F1" w:rsidRPr="00070697">
        <w:rPr>
          <w:rFonts w:cs="Arial"/>
          <w:color w:val="000000"/>
        </w:rPr>
        <w:t> </w:t>
      </w:r>
      <w:r w:rsidR="00D44388" w:rsidRPr="00070697">
        <w:rPr>
          <w:rFonts w:cs="Arial"/>
          <w:color w:val="000000"/>
        </w:rPr>
        <w:t>systemów dostępu, gniazdek i wtyczek kabli elektrycznych, baterii łazienkowych, automatycznych podajników mydła</w:t>
      </w:r>
      <w:r w:rsidR="00A3642E" w:rsidRPr="00070697">
        <w:rPr>
          <w:rFonts w:cs="Arial"/>
          <w:color w:val="000000"/>
        </w:rPr>
        <w:t>).</w:t>
      </w:r>
    </w:p>
    <w:p w14:paraId="16F7DF91" w14:textId="77777777" w:rsidR="007B6749" w:rsidRPr="00070697" w:rsidRDefault="007B6749" w:rsidP="00117368">
      <w:pPr>
        <w:numPr>
          <w:ilvl w:val="0"/>
          <w:numId w:val="288"/>
        </w:numPr>
        <w:spacing w:before="40" w:after="40"/>
        <w:ind w:left="426" w:hanging="426"/>
        <w:rPr>
          <w:rFonts w:ascii="Calibri" w:hAnsi="Calibri" w:cs="Arial"/>
          <w:b/>
          <w:bCs/>
        </w:rPr>
      </w:pPr>
      <w:r w:rsidRPr="00070697">
        <w:rPr>
          <w:rFonts w:cs="Arial"/>
          <w:lang w:eastAsia="pl-PL"/>
        </w:rPr>
        <w:t xml:space="preserve">Zasada 7: </w:t>
      </w:r>
      <w:r w:rsidRPr="00070697">
        <w:rPr>
          <w:rFonts w:cs="Arial"/>
          <w:bCs/>
        </w:rPr>
        <w:t>Wymiary i przestrzeń dla podejścia i użycia</w:t>
      </w:r>
    </w:p>
    <w:p w14:paraId="3E488CA3" w14:textId="77777777" w:rsidR="007B6749" w:rsidRPr="00070697" w:rsidRDefault="007B6749" w:rsidP="00117368">
      <w:pPr>
        <w:numPr>
          <w:ilvl w:val="1"/>
          <w:numId w:val="291"/>
        </w:numPr>
        <w:spacing w:before="40" w:after="40"/>
        <w:ind w:left="851" w:hanging="425"/>
        <w:rPr>
          <w:rFonts w:ascii="Calibri" w:hAnsi="Calibri" w:cs="Arial"/>
          <w:color w:val="000000"/>
        </w:rPr>
      </w:pPr>
      <w:r w:rsidRPr="00070697">
        <w:rPr>
          <w:rFonts w:cs="Arial"/>
          <w:color w:val="000000"/>
        </w:rPr>
        <w:t>należy zapewnić odpowiednią przestrzeń dla wykonywania danego działania z</w:t>
      </w:r>
      <w:r w:rsidR="001758F1" w:rsidRPr="00070697">
        <w:rPr>
          <w:rFonts w:cs="Arial"/>
          <w:color w:val="000000"/>
        </w:rPr>
        <w:t> </w:t>
      </w:r>
      <w:r w:rsidRPr="00070697">
        <w:rPr>
          <w:rFonts w:cs="Arial"/>
          <w:color w:val="000000"/>
        </w:rPr>
        <w:t>uwzględnieniem możliwości funkcjonalnych człowieka, w tym ograniczeń w</w:t>
      </w:r>
      <w:r w:rsidR="00D67233">
        <w:rPr>
          <w:rFonts w:cs="Arial"/>
          <w:color w:val="000000"/>
        </w:rPr>
        <w:t> </w:t>
      </w:r>
      <w:r w:rsidRPr="00070697">
        <w:rPr>
          <w:rFonts w:cs="Arial"/>
          <w:color w:val="000000"/>
        </w:rPr>
        <w:t>mobilności i</w:t>
      </w:r>
      <w:r w:rsidR="001758F1" w:rsidRPr="00070697">
        <w:rPr>
          <w:rFonts w:cs="Arial"/>
          <w:color w:val="000000"/>
        </w:rPr>
        <w:t> </w:t>
      </w:r>
      <w:r w:rsidRPr="00070697">
        <w:rPr>
          <w:rFonts w:cs="Arial"/>
          <w:color w:val="000000"/>
        </w:rPr>
        <w:t>percepcji  oraz pozycji ciała, w tym:</w:t>
      </w:r>
    </w:p>
    <w:p w14:paraId="004828E7" w14:textId="77777777" w:rsidR="007B6749" w:rsidRPr="00070697" w:rsidRDefault="007B6749" w:rsidP="00117368">
      <w:pPr>
        <w:numPr>
          <w:ilvl w:val="2"/>
          <w:numId w:val="292"/>
        </w:numPr>
        <w:spacing w:before="40" w:after="40"/>
        <w:ind w:left="1134" w:hanging="283"/>
        <w:rPr>
          <w:rFonts w:ascii="Calibri" w:hAnsi="Calibri" w:cs="Arial"/>
          <w:color w:val="000000"/>
        </w:rPr>
      </w:pPr>
      <w:r w:rsidRPr="00070697">
        <w:rPr>
          <w:rFonts w:cs="Arial"/>
          <w:color w:val="000000"/>
        </w:rPr>
        <w:t>należy zapewnić pole widzenia dla dowolnej pozycji w tym dla osób na</w:t>
      </w:r>
      <w:r w:rsidR="00D54591">
        <w:rPr>
          <w:rFonts w:cs="Arial"/>
          <w:color w:val="000000"/>
        </w:rPr>
        <w:t> </w:t>
      </w:r>
      <w:r w:rsidRPr="00070697">
        <w:rPr>
          <w:rFonts w:cs="Arial"/>
          <w:color w:val="000000"/>
        </w:rPr>
        <w:t>wózkach;</w:t>
      </w:r>
    </w:p>
    <w:p w14:paraId="6B55D7AB" w14:textId="77777777" w:rsidR="007B6749" w:rsidRPr="00070697" w:rsidRDefault="007B6749" w:rsidP="00117368">
      <w:pPr>
        <w:numPr>
          <w:ilvl w:val="2"/>
          <w:numId w:val="292"/>
        </w:numPr>
        <w:spacing w:before="40" w:after="40"/>
        <w:ind w:left="1134" w:hanging="283"/>
        <w:rPr>
          <w:rFonts w:ascii="Calibri" w:hAnsi="Calibri" w:cs="Arial"/>
          <w:color w:val="000000"/>
        </w:rPr>
      </w:pPr>
      <w:r w:rsidRPr="00070697">
        <w:rPr>
          <w:rFonts w:cs="Arial"/>
          <w:color w:val="000000"/>
        </w:rPr>
        <w:t>należy uwzględnić warunki ergonomiczne dłoni dla konstruowania uchwytów i</w:t>
      </w:r>
      <w:r w:rsidR="001758F1" w:rsidRPr="00070697">
        <w:rPr>
          <w:rFonts w:cs="Arial"/>
          <w:color w:val="000000"/>
        </w:rPr>
        <w:t> </w:t>
      </w:r>
      <w:r w:rsidRPr="00070697">
        <w:rPr>
          <w:rFonts w:cs="Arial"/>
          <w:color w:val="000000"/>
        </w:rPr>
        <w:t>elementów sterowania urządzeniami;</w:t>
      </w:r>
    </w:p>
    <w:p w14:paraId="573FAC57" w14:textId="0790613E" w:rsidR="007B6749" w:rsidRPr="00070697" w:rsidRDefault="007B6749" w:rsidP="00117368">
      <w:pPr>
        <w:numPr>
          <w:ilvl w:val="2"/>
          <w:numId w:val="292"/>
        </w:numPr>
        <w:spacing w:before="40" w:after="40"/>
        <w:ind w:left="1134" w:hanging="283"/>
        <w:rPr>
          <w:rFonts w:ascii="Calibri" w:eastAsia="Times New Roman" w:hAnsi="Calibri" w:cs="Arial"/>
          <w:lang w:eastAsia="pl-PL"/>
        </w:rPr>
      </w:pPr>
      <w:r w:rsidRPr="00070697">
        <w:rPr>
          <w:rFonts w:cs="Arial"/>
          <w:color w:val="000000"/>
        </w:rPr>
        <w:t>zapewnić odpowiednią przestrzeń do korzystania z rozwiązań  przez użytkowników korzystających z osobistych  urządzeń wspomagających mobilność lub percepcję lub korzystanie z pomocy osobistej (opiekuna, asystenta), np., szerokie przejścia na bramkach w metrze, odpowiedniej wielkości przestrzeni w łazienkach i</w:t>
      </w:r>
      <w:r w:rsidR="00B73FA7">
        <w:rPr>
          <w:rFonts w:cs="Arial"/>
          <w:color w:val="000000"/>
        </w:rPr>
        <w:t> </w:t>
      </w:r>
      <w:r w:rsidRPr="00070697">
        <w:rPr>
          <w:rFonts w:cs="Arial"/>
          <w:color w:val="000000"/>
        </w:rPr>
        <w:t>w</w:t>
      </w:r>
      <w:r w:rsidR="00B73FA7">
        <w:rPr>
          <w:rFonts w:cs="Arial"/>
          <w:color w:val="000000"/>
        </w:rPr>
        <w:t> </w:t>
      </w:r>
      <w:r w:rsidRPr="00070697">
        <w:rPr>
          <w:rFonts w:cs="Arial"/>
          <w:color w:val="000000"/>
        </w:rPr>
        <w:t xml:space="preserve">pomieszczeniach </w:t>
      </w:r>
      <w:r w:rsidRPr="00070697">
        <w:rPr>
          <w:rFonts w:cs="Arial"/>
          <w:color w:val="000000"/>
        </w:rPr>
        <w:lastRenderedPageBreak/>
        <w:t>mieszkalnych, urządzenia i meble umieszczone na różnych wysokościach: lady recepcyjne, lunety w punktach widokowych</w:t>
      </w:r>
      <w:r w:rsidRPr="00070697">
        <w:rPr>
          <w:rFonts w:eastAsia="Times New Roman" w:cs="Arial"/>
          <w:lang w:eastAsia="pl-PL"/>
        </w:rPr>
        <w:t>.</w:t>
      </w:r>
    </w:p>
    <w:p w14:paraId="40C35927" w14:textId="77777777" w:rsidR="007B6749" w:rsidRPr="00070697" w:rsidRDefault="007B6749" w:rsidP="00117368">
      <w:pPr>
        <w:numPr>
          <w:ilvl w:val="0"/>
          <w:numId w:val="288"/>
        </w:numPr>
        <w:spacing w:before="40" w:after="40"/>
        <w:ind w:left="426" w:hanging="426"/>
        <w:rPr>
          <w:rFonts w:ascii="Calibri" w:hAnsi="Calibri" w:cs="Arial"/>
          <w:bCs/>
        </w:rPr>
      </w:pPr>
      <w:r w:rsidRPr="00070697">
        <w:rPr>
          <w:rFonts w:cs="Arial"/>
        </w:rPr>
        <w:t>Zasada 8:  </w:t>
      </w:r>
      <w:r w:rsidRPr="00070697">
        <w:rPr>
          <w:rFonts w:cs="Arial"/>
          <w:bCs/>
        </w:rPr>
        <w:t>Równoprawny dostęp do środowiska</w:t>
      </w:r>
    </w:p>
    <w:p w14:paraId="213FF4F4" w14:textId="77777777" w:rsidR="007B6749" w:rsidRPr="00070697" w:rsidRDefault="007B6749" w:rsidP="00117368">
      <w:pPr>
        <w:numPr>
          <w:ilvl w:val="1"/>
          <w:numId w:val="291"/>
        </w:numPr>
        <w:spacing w:before="40" w:after="40"/>
        <w:ind w:left="709" w:hanging="283"/>
        <w:rPr>
          <w:rFonts w:ascii="Calibri" w:eastAsia="Times New Roman" w:hAnsi="Calibri" w:cs="Arial"/>
          <w:lang w:eastAsia="pl-PL"/>
        </w:rPr>
      </w:pPr>
      <w:r w:rsidRPr="00070697">
        <w:rPr>
          <w:rFonts w:eastAsia="Times New Roman" w:cs="Arial"/>
          <w:lang w:eastAsia="pl-PL"/>
        </w:rPr>
        <w:t xml:space="preserve">należy zapewnić równoprawny dostęp do środowiska, korzystanie ze środków </w:t>
      </w:r>
      <w:r w:rsidRPr="00070697">
        <w:rPr>
          <w:rFonts w:cs="Arial"/>
          <w:color w:val="000000"/>
        </w:rPr>
        <w:t>transportu, produktów i z usług powszechnych lub powszechnie zapewnianych, w</w:t>
      </w:r>
      <w:r w:rsidR="00D67233">
        <w:rPr>
          <w:rFonts w:cs="Arial"/>
          <w:color w:val="000000"/>
        </w:rPr>
        <w:t> </w:t>
      </w:r>
      <w:r w:rsidRPr="00070697">
        <w:rPr>
          <w:rFonts w:cs="Arial"/>
          <w:color w:val="000000"/>
        </w:rPr>
        <w:t>taki sposób aby nie powodowało to sytuacji, gdy korzystający z nich czuje się w</w:t>
      </w:r>
      <w:r w:rsidR="00D67233">
        <w:rPr>
          <w:rFonts w:cs="Arial"/>
          <w:color w:val="000000"/>
        </w:rPr>
        <w:t> </w:t>
      </w:r>
      <w:r w:rsidRPr="00070697">
        <w:rPr>
          <w:rFonts w:cs="Arial"/>
          <w:color w:val="000000"/>
        </w:rPr>
        <w:t>jakikolwiek sposób dyskryminowany czy stygmatyzowany. Odnosi się to</w:t>
      </w:r>
      <w:r w:rsidR="00D54591">
        <w:rPr>
          <w:rFonts w:cs="Arial"/>
          <w:color w:val="000000"/>
        </w:rPr>
        <w:t> </w:t>
      </w:r>
      <w:r w:rsidRPr="00070697">
        <w:rPr>
          <w:rFonts w:cs="Arial"/>
          <w:color w:val="000000"/>
        </w:rPr>
        <w:t>do</w:t>
      </w:r>
      <w:r w:rsidR="00D54591">
        <w:rPr>
          <w:rFonts w:cs="Arial"/>
          <w:color w:val="000000"/>
        </w:rPr>
        <w:t> </w:t>
      </w:r>
      <w:r w:rsidRPr="00070697">
        <w:rPr>
          <w:rFonts w:cs="Arial"/>
          <w:color w:val="000000"/>
        </w:rPr>
        <w:t>sytuacji, gdy indywidualna ocena rozwiązania może wpływać na postrzeganie siebie, jak również postrzeganie przez innych, naszych różnic fizycznych czy niepełnosprawności jako cech dyskryminujących</w:t>
      </w:r>
      <w:r w:rsidRPr="00070697">
        <w:rPr>
          <w:rFonts w:eastAsia="Times New Roman" w:cs="Arial"/>
          <w:lang w:eastAsia="pl-PL"/>
        </w:rPr>
        <w:t xml:space="preserve"> lub niewspółmiernie wyróżniających.</w:t>
      </w:r>
    </w:p>
    <w:p w14:paraId="2DA4E891" w14:textId="77777777" w:rsidR="007B6749" w:rsidRPr="00023109" w:rsidRDefault="007B6749" w:rsidP="00070697">
      <w:pPr>
        <w:pStyle w:val="Nagwek4"/>
        <w:rPr>
          <w:lang w:eastAsia="pl-PL"/>
        </w:rPr>
      </w:pPr>
      <w:r w:rsidRPr="00023109">
        <w:rPr>
          <w:lang w:eastAsia="pl-PL"/>
        </w:rPr>
        <w:t>Mechanizm racjonalnych usprawnień</w:t>
      </w:r>
    </w:p>
    <w:p w14:paraId="7A271A06" w14:textId="2EE1DC9A" w:rsidR="00B96643" w:rsidRDefault="007B6749" w:rsidP="00B96643">
      <w:pPr>
        <w:rPr>
          <w:lang w:eastAsia="pl-PL"/>
        </w:rPr>
      </w:pPr>
      <w:r w:rsidRPr="00C1673A">
        <w:rPr>
          <w:lang w:eastAsia="pl-PL"/>
        </w:rPr>
        <w:t>Mechanizm racjonalnych usprawnień</w:t>
      </w:r>
      <w:r w:rsidR="00B96643">
        <w:rPr>
          <w:lang w:eastAsia="pl-PL"/>
        </w:rPr>
        <w:t xml:space="preserve"> (MRU)</w:t>
      </w:r>
      <w:r w:rsidRPr="00C1673A">
        <w:rPr>
          <w:lang w:eastAsia="pl-PL"/>
        </w:rPr>
        <w:t xml:space="preserve"> jest drugim narzędziem służącym urzeczywistnieniu</w:t>
      </w:r>
      <w:r w:rsidRPr="00C1673A">
        <w:t xml:space="preserve"> </w:t>
      </w:r>
      <w:r w:rsidRPr="00C1673A">
        <w:rPr>
          <w:lang w:eastAsia="pl-PL"/>
        </w:rPr>
        <w:t>w</w:t>
      </w:r>
      <w:r w:rsidR="00544014">
        <w:rPr>
          <w:lang w:eastAsia="pl-PL"/>
        </w:rPr>
        <w:t> </w:t>
      </w:r>
      <w:r w:rsidRPr="00C1673A">
        <w:rPr>
          <w:lang w:eastAsia="pl-PL"/>
        </w:rPr>
        <w:t xml:space="preserve"> ramach funduszy europejskich 2014-2020 pełnej dostępności w</w:t>
      </w:r>
      <w:r w:rsidR="00A77C86">
        <w:rPr>
          <w:lang w:eastAsia="pl-PL"/>
        </w:rPr>
        <w:t> </w:t>
      </w:r>
      <w:r w:rsidRPr="00C1673A">
        <w:rPr>
          <w:lang w:eastAsia="pl-PL"/>
        </w:rPr>
        <w:t>korzystaniu z projektów realizowanych z</w:t>
      </w:r>
      <w:r w:rsidR="001758F1">
        <w:rPr>
          <w:lang w:eastAsia="pl-PL"/>
        </w:rPr>
        <w:t> </w:t>
      </w:r>
      <w:r w:rsidRPr="00C1673A">
        <w:rPr>
          <w:lang w:eastAsia="pl-PL"/>
        </w:rPr>
        <w:t>udziałem środków europejskich. Mechanizm ten jest definiowany jako konieczne i</w:t>
      </w:r>
      <w:r w:rsidR="00B73FA7">
        <w:rPr>
          <w:lang w:eastAsia="pl-PL"/>
        </w:rPr>
        <w:t> </w:t>
      </w:r>
      <w:r w:rsidRPr="00C1673A">
        <w:rPr>
          <w:lang w:eastAsia="pl-PL"/>
        </w:rPr>
        <w:t>odpowiednie zmiany oraz dostosowania, nienakładające nieproporcjonalnego lub nadmiernego obciążenia, rozpatrywane osobno dla każdego konkretnego przypadku, w celu zapewnienia osobom z</w:t>
      </w:r>
      <w:r w:rsidR="00B73FA7">
        <w:rPr>
          <w:lang w:eastAsia="pl-PL"/>
        </w:rPr>
        <w:t> </w:t>
      </w:r>
      <w:r w:rsidRPr="00C1673A">
        <w:rPr>
          <w:lang w:eastAsia="pl-PL"/>
        </w:rPr>
        <w:t>niepełnosprawnościami możliwości korzystania z wszelkich praw człowieka i podstawowych wolności oraz ich wykonywania na</w:t>
      </w:r>
      <w:r w:rsidR="001758F1">
        <w:rPr>
          <w:lang w:eastAsia="pl-PL"/>
        </w:rPr>
        <w:t> </w:t>
      </w:r>
      <w:r w:rsidRPr="00C1673A">
        <w:rPr>
          <w:lang w:eastAsia="pl-PL"/>
        </w:rPr>
        <w:t>zasadzie równości z innymi osobami.</w:t>
      </w:r>
      <w:r w:rsidR="00B96643">
        <w:rPr>
          <w:lang w:eastAsia="pl-PL"/>
        </w:rPr>
        <w:t xml:space="preserve"> MRU oznacza także możliwość sfinansowania specyficznych działań dostosowawczych, uruchamianych wraz z pojawieniem się w</w:t>
      </w:r>
      <w:r w:rsidR="00B73FA7">
        <w:rPr>
          <w:lang w:eastAsia="pl-PL"/>
        </w:rPr>
        <w:t> </w:t>
      </w:r>
      <w:r w:rsidR="00B96643">
        <w:rPr>
          <w:lang w:eastAsia="pl-PL"/>
        </w:rPr>
        <w:t xml:space="preserve">projektach realizowanych z polityki spójności (w charakterze uczestnika lub personelu projektu) osoby z niepełnosprawnością. </w:t>
      </w:r>
    </w:p>
    <w:p w14:paraId="491E53BC" w14:textId="77777777" w:rsidR="00B96643" w:rsidRDefault="00B96643" w:rsidP="00B96643">
      <w:pPr>
        <w:rPr>
          <w:lang w:eastAsia="pl-PL"/>
        </w:rPr>
      </w:pPr>
      <w:r>
        <w:rPr>
          <w:lang w:eastAsia="pl-PL"/>
        </w:rPr>
        <w:t xml:space="preserve">Każde zastosowanie MRU wynika z występowania przynajmniej trzech czynników w projekcie: a) specjalnej potrzeby uczestnika projektu/użytkownika produktów projektu lub personelu projektu; </w:t>
      </w:r>
    </w:p>
    <w:p w14:paraId="2B7F415E" w14:textId="77777777" w:rsidR="00B96643" w:rsidRDefault="00B96643" w:rsidP="00B96643">
      <w:pPr>
        <w:rPr>
          <w:lang w:eastAsia="pl-PL"/>
        </w:rPr>
      </w:pPr>
      <w:r>
        <w:rPr>
          <w:lang w:eastAsia="pl-PL"/>
        </w:rPr>
        <w:t xml:space="preserve">b) barier otoczenia; </w:t>
      </w:r>
    </w:p>
    <w:p w14:paraId="5E8F5BC2" w14:textId="4E22D414" w:rsidR="00B96643" w:rsidRPr="00C1673A" w:rsidRDefault="00B96643" w:rsidP="00B96643">
      <w:pPr>
        <w:rPr>
          <w:lang w:eastAsia="pl-PL"/>
        </w:rPr>
      </w:pPr>
      <w:r>
        <w:rPr>
          <w:lang w:eastAsia="pl-PL"/>
        </w:rPr>
        <w:t>c) charakteru interwencji.</w:t>
      </w:r>
    </w:p>
    <w:p w14:paraId="45B56DC6" w14:textId="73785CB7" w:rsidR="007B6749" w:rsidRPr="00C1673A" w:rsidRDefault="007B6749" w:rsidP="00070697">
      <w:pPr>
        <w:rPr>
          <w:lang w:eastAsia="pl-PL"/>
        </w:rPr>
      </w:pPr>
      <w:r w:rsidRPr="00C1673A">
        <w:rPr>
          <w:lang w:eastAsia="pl-PL"/>
        </w:rPr>
        <w:t>Mechanizm racjonalnych usprawnień będzie miał zastosowanie przede wszystkim w projektach realizowanych w ramach Osi VIII-X finansowanych z EFS z uwagi na kierowanie wsparcia w</w:t>
      </w:r>
      <w:r w:rsidR="00544014">
        <w:rPr>
          <w:lang w:eastAsia="pl-PL"/>
        </w:rPr>
        <w:t> </w:t>
      </w:r>
      <w:r w:rsidRPr="00C1673A">
        <w:rPr>
          <w:lang w:eastAsia="pl-PL"/>
        </w:rPr>
        <w:t xml:space="preserve"> ramach projektów bezpośrednio do osób. Natomiast w przypadku Osi I-VII</w:t>
      </w:r>
      <w:r w:rsidR="00AD1705">
        <w:rPr>
          <w:lang w:eastAsia="pl-PL"/>
        </w:rPr>
        <w:t xml:space="preserve"> i XII</w:t>
      </w:r>
      <w:r w:rsidRPr="00C1673A">
        <w:rPr>
          <w:lang w:eastAsia="pl-PL"/>
        </w:rPr>
        <w:t xml:space="preserve"> finansowanych</w:t>
      </w:r>
      <w:r w:rsidR="001758F1">
        <w:rPr>
          <w:lang w:eastAsia="pl-PL"/>
        </w:rPr>
        <w:t xml:space="preserve"> </w:t>
      </w:r>
      <w:r w:rsidRPr="00C1673A">
        <w:rPr>
          <w:lang w:eastAsia="pl-PL"/>
        </w:rPr>
        <w:t>z</w:t>
      </w:r>
      <w:r w:rsidR="00544014">
        <w:rPr>
          <w:lang w:eastAsia="pl-PL"/>
        </w:rPr>
        <w:t> </w:t>
      </w:r>
      <w:r w:rsidRPr="00C1673A">
        <w:rPr>
          <w:lang w:eastAsia="pl-PL"/>
        </w:rPr>
        <w:t xml:space="preserve"> EFRR, taka sytuacja m.in. może wystąpić, jeżeli:</w:t>
      </w:r>
    </w:p>
    <w:p w14:paraId="5C411567" w14:textId="77777777" w:rsidR="007B6749" w:rsidRPr="00070697" w:rsidRDefault="007B6749" w:rsidP="00270151">
      <w:pPr>
        <w:numPr>
          <w:ilvl w:val="0"/>
          <w:numId w:val="288"/>
        </w:numPr>
        <w:autoSpaceDE w:val="0"/>
        <w:autoSpaceDN w:val="0"/>
        <w:adjustRightInd w:val="0"/>
        <w:spacing w:before="40" w:after="40"/>
        <w:ind w:left="567" w:hanging="567"/>
        <w:rPr>
          <w:rFonts w:ascii="Calibri" w:hAnsi="Calibri" w:cs="Arial"/>
          <w:color w:val="272627"/>
          <w:lang w:eastAsia="pl-PL"/>
        </w:rPr>
      </w:pPr>
      <w:r w:rsidRPr="00070697">
        <w:rPr>
          <w:rFonts w:cs="Arial"/>
          <w:color w:val="272627"/>
          <w:lang w:eastAsia="pl-PL"/>
        </w:rPr>
        <w:t>rezultatem projektu jest zatrudnienie;</w:t>
      </w:r>
    </w:p>
    <w:p w14:paraId="47DEED67" w14:textId="77777777" w:rsidR="007B6749" w:rsidRPr="00070697" w:rsidRDefault="007B6749" w:rsidP="00270151">
      <w:pPr>
        <w:numPr>
          <w:ilvl w:val="0"/>
          <w:numId w:val="288"/>
        </w:numPr>
        <w:autoSpaceDE w:val="0"/>
        <w:autoSpaceDN w:val="0"/>
        <w:adjustRightInd w:val="0"/>
        <w:spacing w:before="40" w:after="40"/>
        <w:ind w:left="567" w:hanging="567"/>
        <w:rPr>
          <w:rFonts w:ascii="Calibri" w:hAnsi="Calibri" w:cs="Arial"/>
          <w:color w:val="272627"/>
          <w:lang w:eastAsia="pl-PL"/>
        </w:rPr>
      </w:pPr>
      <w:r w:rsidRPr="00070697">
        <w:rPr>
          <w:rFonts w:cs="Arial"/>
          <w:color w:val="272627"/>
          <w:lang w:eastAsia="pl-PL"/>
        </w:rPr>
        <w:t>projekt przewiduje koszty zarządzania projektem zarówno na poziomie wewnętrznym beneficjenta, jak i również w ramach usług zewnętrznych;</w:t>
      </w:r>
    </w:p>
    <w:p w14:paraId="4E467237" w14:textId="24AAAD6D" w:rsidR="00872144" w:rsidRPr="00070697" w:rsidRDefault="007B6749" w:rsidP="00270151">
      <w:pPr>
        <w:numPr>
          <w:ilvl w:val="0"/>
          <w:numId w:val="288"/>
        </w:numPr>
        <w:autoSpaceDE w:val="0"/>
        <w:autoSpaceDN w:val="0"/>
        <w:adjustRightInd w:val="0"/>
        <w:spacing w:before="40" w:after="40"/>
        <w:ind w:left="567" w:hanging="567"/>
        <w:rPr>
          <w:rFonts w:ascii="Calibri" w:hAnsi="Calibri" w:cs="Arial"/>
          <w:lang w:eastAsia="pl-PL"/>
        </w:rPr>
      </w:pPr>
      <w:r w:rsidRPr="00070697">
        <w:rPr>
          <w:rFonts w:cs="Arial"/>
          <w:color w:val="272627"/>
          <w:lang w:eastAsia="pl-PL"/>
        </w:rPr>
        <w:t>w bliższej lub dalszej przyszłości, użytkownikami produktów projektu (budynków, urządzeń, środków transportu, otwartych przestrzeni miejskich itp.) będą również osoby z</w:t>
      </w:r>
      <w:r w:rsidR="00544014">
        <w:rPr>
          <w:rFonts w:cs="Arial"/>
          <w:color w:val="272627"/>
          <w:lang w:eastAsia="pl-PL"/>
        </w:rPr>
        <w:t> </w:t>
      </w:r>
      <w:r w:rsidRPr="00070697">
        <w:rPr>
          <w:rFonts w:cs="Arial"/>
          <w:color w:val="272627"/>
          <w:lang w:eastAsia="pl-PL"/>
        </w:rPr>
        <w:t xml:space="preserve"> różnymi ograniczeniami funkcjonalnymi w zakresie mobilności i percepcji</w:t>
      </w:r>
      <w:r w:rsidR="00E640CA">
        <w:rPr>
          <w:rFonts w:cs="Arial"/>
          <w:color w:val="272627"/>
          <w:lang w:eastAsia="pl-PL"/>
        </w:rPr>
        <w:t>.</w:t>
      </w:r>
    </w:p>
    <w:p w14:paraId="7F989419" w14:textId="28CEBD98" w:rsidR="00AE3547" w:rsidRPr="00C1673A" w:rsidRDefault="00E63C74" w:rsidP="00070697">
      <w:pPr>
        <w:rPr>
          <w:lang w:eastAsia="pl-PL"/>
        </w:rPr>
      </w:pPr>
      <w:r w:rsidRPr="00C1673A">
        <w:rPr>
          <w:lang w:eastAsia="pl-PL"/>
        </w:rPr>
        <w:t xml:space="preserve">Mechanizm </w:t>
      </w:r>
      <w:r w:rsidR="00872144" w:rsidRPr="00C1673A">
        <w:rPr>
          <w:lang w:eastAsia="pl-PL"/>
        </w:rPr>
        <w:t>racjonalnych usprawnień powin</w:t>
      </w:r>
      <w:r w:rsidR="00D44388" w:rsidRPr="00C1673A">
        <w:rPr>
          <w:lang w:eastAsia="pl-PL"/>
        </w:rPr>
        <w:t>ien</w:t>
      </w:r>
      <w:r w:rsidR="00872144" w:rsidRPr="00C1673A">
        <w:rPr>
          <w:lang w:eastAsia="pl-PL"/>
        </w:rPr>
        <w:t xml:space="preserve"> być mechanizmem wtórnym wobec uniwersalnego projektowania, gdyż z zasady każde wsparcie, zarówno w projektach dedykowanych osobom z</w:t>
      </w:r>
      <w:r w:rsidR="001758F1">
        <w:rPr>
          <w:lang w:eastAsia="pl-PL"/>
        </w:rPr>
        <w:t> </w:t>
      </w:r>
      <w:r w:rsidR="00872144" w:rsidRPr="00C1673A">
        <w:rPr>
          <w:lang w:eastAsia="pl-PL"/>
        </w:rPr>
        <w:t>niepełnosprawnościami, jak i </w:t>
      </w:r>
      <w:r w:rsidR="00D44388" w:rsidRPr="009E79CE">
        <w:rPr>
          <w:color w:val="000000"/>
          <w:lang w:eastAsia="pl-PL"/>
        </w:rPr>
        <w:t xml:space="preserve">dotyczące obiektów/urządzeń </w:t>
      </w:r>
      <w:r w:rsidR="00872144" w:rsidRPr="009E79CE">
        <w:rPr>
          <w:color w:val="000000"/>
          <w:lang w:eastAsia="pl-PL"/>
        </w:rPr>
        <w:t xml:space="preserve">ogólnodostępnych, powinno być </w:t>
      </w:r>
      <w:r w:rsidR="00D44388" w:rsidRPr="009E79CE">
        <w:rPr>
          <w:color w:val="000000"/>
          <w:lang w:eastAsia="pl-PL"/>
        </w:rPr>
        <w:t xml:space="preserve">łatwo </w:t>
      </w:r>
      <w:r w:rsidR="00872144" w:rsidRPr="009E79CE">
        <w:rPr>
          <w:color w:val="000000"/>
          <w:lang w:eastAsia="pl-PL"/>
        </w:rPr>
        <w:t xml:space="preserve">dostępne. Mechanizm racjonalnych usprawnień </w:t>
      </w:r>
      <w:r w:rsidR="00872144" w:rsidRPr="00C1673A">
        <w:rPr>
          <w:lang w:eastAsia="pl-PL"/>
        </w:rPr>
        <w:t>znajduje więc zastosowanie w przypadku, gdy nie ma możliwości realizacji wsparcia w środowisku wprost dostępnym lub gdy koszt uzyskania dostępności byłby wysoki – dotyczy to np. działań w</w:t>
      </w:r>
      <w:r w:rsidR="00544014">
        <w:rPr>
          <w:lang w:eastAsia="pl-PL"/>
        </w:rPr>
        <w:t> </w:t>
      </w:r>
      <w:r w:rsidR="00872144" w:rsidRPr="00C1673A">
        <w:rPr>
          <w:lang w:eastAsia="pl-PL"/>
        </w:rPr>
        <w:t>środowiskach wiejskich, gdzie jest niewielka liczba dostępnych budynków. W odniesieniu do</w:t>
      </w:r>
      <w:r w:rsidR="00544014">
        <w:rPr>
          <w:lang w:eastAsia="pl-PL"/>
        </w:rPr>
        <w:t> </w:t>
      </w:r>
      <w:r w:rsidR="00872144" w:rsidRPr="00C1673A">
        <w:rPr>
          <w:lang w:eastAsia="pl-PL"/>
        </w:rPr>
        <w:t>projektów realizowanych w ramach RPO WM 2014-2020 oznacza to możliwość finansowania specyficznych usług dostosowawczych lub oddziaływania na szeroko pojętą infrastrukturę, nieprzewidzianych z góry we wniosku o dofinansowanie projektu, lecz uruchamianych wraz z pojawieniem się w projekcie osoby z niepełnosprawnością (w</w:t>
      </w:r>
      <w:r w:rsidR="00F14931">
        <w:rPr>
          <w:lang w:eastAsia="pl-PL"/>
        </w:rPr>
        <w:t> </w:t>
      </w:r>
      <w:r w:rsidR="00872144" w:rsidRPr="00C1673A">
        <w:rPr>
          <w:lang w:eastAsia="pl-PL"/>
        </w:rPr>
        <w:t>charakterze uczestnika lub personelu).</w:t>
      </w:r>
      <w:r w:rsidR="007F57B4" w:rsidRPr="00C1673A">
        <w:rPr>
          <w:lang w:eastAsia="pl-PL"/>
        </w:rPr>
        <w:t xml:space="preserve"> </w:t>
      </w:r>
      <w:r w:rsidR="007F57B4" w:rsidRPr="00C1673A">
        <w:rPr>
          <w:color w:val="000000"/>
        </w:rPr>
        <w:t xml:space="preserve">Mechanizm racjonalnych usprawnień to mechanizm uruchamiany dopiero w trakcie realizacji projektu, gdy do udziału w projekcie zgłoszą się osoby z niepełnosprawnością, których </w:t>
      </w:r>
      <w:r w:rsidR="007F57B4" w:rsidRPr="00C1673A">
        <w:rPr>
          <w:b/>
          <w:color w:val="000000"/>
        </w:rPr>
        <w:t>udziału nie przewidziano na etapie przygotowania projektu</w:t>
      </w:r>
      <w:r w:rsidR="008D76C5" w:rsidRPr="00C1673A">
        <w:rPr>
          <w:color w:val="000000"/>
        </w:rPr>
        <w:t>.</w:t>
      </w:r>
    </w:p>
    <w:p w14:paraId="1B768768" w14:textId="52E1B59D" w:rsidR="00AE3547" w:rsidRPr="00C1673A" w:rsidRDefault="00AE3547" w:rsidP="00070697">
      <w:r w:rsidRPr="00C1673A">
        <w:rPr>
          <w:lang w:eastAsia="pl-PL"/>
        </w:rPr>
        <w:t xml:space="preserve">W projektach </w:t>
      </w:r>
      <w:r w:rsidR="00872144" w:rsidRPr="00C1673A">
        <w:rPr>
          <w:lang w:eastAsia="pl-PL"/>
        </w:rPr>
        <w:t xml:space="preserve">EFS </w:t>
      </w:r>
      <w:r w:rsidRPr="00C1673A">
        <w:rPr>
          <w:lang w:eastAsia="pl-PL"/>
        </w:rPr>
        <w:t>dedykowanych, w tym zorientowanych wyłącznie lub przede wszystkim na</w:t>
      </w:r>
      <w:r w:rsidR="00D54591">
        <w:rPr>
          <w:lang w:eastAsia="pl-PL"/>
        </w:rPr>
        <w:t> </w:t>
      </w:r>
      <w:r w:rsidRPr="00C1673A">
        <w:rPr>
          <w:lang w:eastAsia="pl-PL"/>
        </w:rPr>
        <w:t xml:space="preserve">osoby z niepełnosprawnościami (np. osoby z niepełnosprawnościami sprzężonymi) oraz projektach skierowanych do zamkniętej grupy uczestników (np. dzieci określonej placówki opieki nad dzieckiem </w:t>
      </w:r>
      <w:r w:rsidRPr="00C1673A">
        <w:rPr>
          <w:lang w:eastAsia="pl-PL"/>
        </w:rPr>
        <w:lastRenderedPageBreak/>
        <w:t>do</w:t>
      </w:r>
      <w:r w:rsidR="001758F1">
        <w:rPr>
          <w:lang w:eastAsia="pl-PL"/>
        </w:rPr>
        <w:t> </w:t>
      </w:r>
      <w:r w:rsidRPr="00C1673A">
        <w:rPr>
          <w:lang w:eastAsia="pl-PL"/>
        </w:rPr>
        <w:t>3 r.ż.) wydatki na sfinansowanie udziału tych osób w projekcie są</w:t>
      </w:r>
      <w:r w:rsidR="00544014">
        <w:rPr>
          <w:lang w:eastAsia="pl-PL"/>
        </w:rPr>
        <w:t> </w:t>
      </w:r>
      <w:r w:rsidRPr="00C1673A">
        <w:rPr>
          <w:lang w:eastAsia="pl-PL"/>
        </w:rPr>
        <w:t>wskazane we wniosku o</w:t>
      </w:r>
      <w:r w:rsidR="008A25B9">
        <w:rPr>
          <w:lang w:eastAsia="pl-PL"/>
        </w:rPr>
        <w:t> </w:t>
      </w:r>
      <w:r w:rsidRPr="00C1673A">
        <w:rPr>
          <w:lang w:eastAsia="pl-PL"/>
        </w:rPr>
        <w:t>dofinansowanie projektu w kwocie adekwatnej do</w:t>
      </w:r>
      <w:r w:rsidR="00D54591">
        <w:rPr>
          <w:lang w:eastAsia="pl-PL"/>
        </w:rPr>
        <w:t> </w:t>
      </w:r>
      <w:r w:rsidRPr="00C1673A">
        <w:rPr>
          <w:lang w:eastAsia="pl-PL"/>
        </w:rPr>
        <w:t>zdiagnozowanych przez wnioskodawcę potrzeb (nie obowiązuje tu limit 12 000,00 PLN związany bezpośrednio z mechanizmem racjonalnych usprawnień). Z</w:t>
      </w:r>
      <w:r w:rsidR="001758F1">
        <w:rPr>
          <w:lang w:eastAsia="pl-PL"/>
        </w:rPr>
        <w:t> </w:t>
      </w:r>
      <w:r w:rsidRPr="00C1673A">
        <w:rPr>
          <w:lang w:eastAsia="pl-PL"/>
        </w:rPr>
        <w:t>kolei w projektach ogólnodostępnych wnioskodawca nie powinien zabezpieczać w ramach budżetu projektu środków na ewentualną konieczność sfinansowania racjonalnych usprawnień, ponieważ nie ma pewności, że wsparciem w ramach projektu obejmowane będą osoby z niepełnosprawnością (w tym z</w:t>
      </w:r>
      <w:r w:rsidR="001758F1">
        <w:rPr>
          <w:lang w:eastAsia="pl-PL"/>
        </w:rPr>
        <w:t> </w:t>
      </w:r>
      <w:r w:rsidRPr="00C1673A">
        <w:rPr>
          <w:lang w:eastAsia="pl-PL"/>
        </w:rPr>
        <w:t>określonym rodzajem niepełnosprawności).</w:t>
      </w:r>
    </w:p>
    <w:p w14:paraId="2D35723B" w14:textId="77777777" w:rsidR="00AE3547" w:rsidRPr="00C1673A" w:rsidRDefault="00AE3547" w:rsidP="00070697">
      <w:r w:rsidRPr="00C1673A">
        <w:t>W przypadku stwierdzenia, że projekty, które w swych założeniach nie były w całości dedykowane osobom z niepełnosprawnościami, ale w trakcie realizacji projektu występuje konieczność uruchomienia mechanizmu racjonalnych usprawnień w związku z pojawieniem się w projekcie osoby z niepełnosprawnością o specjalnych potrzebach funkcjonalnych, dopuszcza się dwie możliwości sfinansowania ww. mechanizmu:</w:t>
      </w:r>
    </w:p>
    <w:p w14:paraId="766C05EA" w14:textId="4F773348" w:rsidR="00AE3547" w:rsidRPr="00070697" w:rsidRDefault="00AE3547" w:rsidP="00270151">
      <w:pPr>
        <w:pStyle w:val="Akapitzlist0"/>
        <w:numPr>
          <w:ilvl w:val="1"/>
          <w:numId w:val="296"/>
        </w:numPr>
        <w:tabs>
          <w:tab w:val="left" w:pos="426"/>
        </w:tabs>
        <w:ind w:left="425" w:hanging="425"/>
        <w:jc w:val="left"/>
        <w:rPr>
          <w:rFonts w:cs="Arial"/>
        </w:rPr>
      </w:pPr>
      <w:r w:rsidRPr="00070697">
        <w:rPr>
          <w:rFonts w:cs="Arial"/>
        </w:rPr>
        <w:t xml:space="preserve">poprzez sfinansowanie i kwalifikowanie wydatków związanych z mechanizmem dzięki wykorzystaniu zasady elastyczności budżetu projektu, o której mowa w „Wytycznych Ministra </w:t>
      </w:r>
      <w:r w:rsidR="005B1EC4">
        <w:rPr>
          <w:rFonts w:cs="Arial"/>
        </w:rPr>
        <w:t>Finansów, Funduszy i Polityki Regionalnej</w:t>
      </w:r>
      <w:r w:rsidRPr="00070697">
        <w:rPr>
          <w:rFonts w:cs="Arial"/>
        </w:rPr>
        <w:t xml:space="preserve"> w zakresie kwalifikowalności wydatków w ramach Europejskiego Funduszu Rozwoju Regionalnego, Europejskiego Funduszu Społecznego oraz Funduszu Spójności na lata 2014-2020”,</w:t>
      </w:r>
    </w:p>
    <w:p w14:paraId="292BE2F6" w14:textId="77777777" w:rsidR="00AE3547" w:rsidRPr="00070697" w:rsidRDefault="00AE3547" w:rsidP="00270151">
      <w:pPr>
        <w:pStyle w:val="Akapitzlist0"/>
        <w:numPr>
          <w:ilvl w:val="1"/>
          <w:numId w:val="296"/>
        </w:numPr>
        <w:tabs>
          <w:tab w:val="left" w:pos="426"/>
        </w:tabs>
        <w:ind w:left="425" w:hanging="425"/>
        <w:jc w:val="left"/>
        <w:rPr>
          <w:rFonts w:cs="Arial"/>
        </w:rPr>
      </w:pPr>
      <w:r w:rsidRPr="00070697">
        <w:rPr>
          <w:rFonts w:cs="Arial"/>
        </w:rPr>
        <w:t>w przypadku braku możliwości pokrycia wydatków związanych z mechanizmem racjonalnych usprawnień w powyższy sposób, poprzez zawnioskowanie o zwiększenie wartości dofinansowania przyznanego na realizację projektu (brak środków w zatwierdzonym budżecie wniosku) albo wprowadzenie zmian do wniosku o dofinansowanie projektu w ramach posiadanych środków dofinansowania, ale wykraczających poza zmiany możliwe do wprowadzenia w ramach zasady elastyczności budżetu (np. w związku z podwyższeniem limitu na zakup środków trwałych i cross-</w:t>
      </w:r>
      <w:proofErr w:type="spellStart"/>
      <w:r w:rsidRPr="00070697">
        <w:rPr>
          <w:rFonts w:cs="Arial"/>
        </w:rPr>
        <w:t>financingu</w:t>
      </w:r>
      <w:proofErr w:type="spellEnd"/>
      <w:r w:rsidRPr="00070697">
        <w:rPr>
          <w:rFonts w:cs="Arial"/>
        </w:rPr>
        <w:t xml:space="preserve"> czy zastosowanie przesunięć wydatków wymagających zgody IP).</w:t>
      </w:r>
    </w:p>
    <w:p w14:paraId="13AEC213" w14:textId="47DBEFE5" w:rsidR="00AE3547" w:rsidRPr="00C1673A" w:rsidRDefault="00AE3547" w:rsidP="005F6B0D">
      <w:r w:rsidRPr="00C1673A">
        <w:t>Jednocześnie należy mieć na uwadze to, że przy uruchamianiu mechanizmu racjonalnych usprawnień wkład własny wnoszony jest przez wnioskodawcę na zasadach standardowych, zgodnie z</w:t>
      </w:r>
      <w:r w:rsidR="00B73FA7">
        <w:t> </w:t>
      </w:r>
      <w:r w:rsidRPr="00C1673A">
        <w:t>postanowieniami Regulaminu konkursu. Jeżeli na etapie aplikowania o środki dofinansowania na</w:t>
      </w:r>
      <w:r w:rsidR="00B73FA7">
        <w:t> </w:t>
      </w:r>
      <w:r w:rsidRPr="00C1673A">
        <w:t>realizację projektu wnioskodawca założył, że wnosi wkład w wysokości minimalnej, to w sytuacji stosowania ww. mechanizmu do projektu należy wnieść dodatkowy wkład własny w celu zapewnienia prawidłowego montażu finansowego projektu. Decyzja w</w:t>
      </w:r>
      <w:r w:rsidR="00544014">
        <w:t> </w:t>
      </w:r>
      <w:r w:rsidRPr="00C1673A">
        <w:t>kwestii formy wniesienia wkładu własnego do</w:t>
      </w:r>
      <w:r w:rsidR="00B73656">
        <w:t> </w:t>
      </w:r>
      <w:r w:rsidRPr="00C1673A">
        <w:t xml:space="preserve">projektu należy do beneficjenta, przy czym podlega ona konsultacji z IP na etapie wprowadzania zmian do projektu. </w:t>
      </w:r>
    </w:p>
    <w:p w14:paraId="32580A0D" w14:textId="77777777" w:rsidR="007B6749" w:rsidRPr="00C1673A" w:rsidRDefault="007B6749" w:rsidP="00070697">
      <w:pPr>
        <w:rPr>
          <w:lang w:eastAsia="pl-PL"/>
        </w:rPr>
      </w:pPr>
      <w:r w:rsidRPr="00C1673A">
        <w:rPr>
          <w:lang w:eastAsia="pl-PL"/>
        </w:rPr>
        <w:t>IOK zobowiązana jest do oceny, czy Projektodawca ubiegający się o dofinansowanie przedstawił we</w:t>
      </w:r>
      <w:r w:rsidR="00B73656">
        <w:rPr>
          <w:lang w:eastAsia="pl-PL"/>
        </w:rPr>
        <w:t> </w:t>
      </w:r>
      <w:r w:rsidRPr="00C1673A">
        <w:rPr>
          <w:lang w:eastAsia="pl-PL"/>
        </w:rPr>
        <w:t>wniosku o dofinansowanie projektu sposób realizacji zasady równości szans i</w:t>
      </w:r>
      <w:r w:rsidR="00544014">
        <w:rPr>
          <w:lang w:eastAsia="pl-PL"/>
        </w:rPr>
        <w:t> </w:t>
      </w:r>
      <w:r w:rsidRPr="00C1673A">
        <w:rPr>
          <w:lang w:eastAsia="pl-PL"/>
        </w:rPr>
        <w:t>niedyskryminacji, w</w:t>
      </w:r>
      <w:r w:rsidR="00B73656">
        <w:rPr>
          <w:lang w:eastAsia="pl-PL"/>
        </w:rPr>
        <w:t> </w:t>
      </w:r>
      <w:r w:rsidRPr="00C1673A">
        <w:rPr>
          <w:lang w:eastAsia="pl-PL"/>
        </w:rPr>
        <w:t xml:space="preserve">tym dostępności dla osób z niepełnosprawnościami w ramach projektu, zgodnie z obowiązującym kryterium formalnym. W praktyce oznacza to, że uwzględniając rodzaj przedsięwzięcia, </w:t>
      </w:r>
      <w:r w:rsidRPr="00C1673A">
        <w:t xml:space="preserve">projektodawca na etapie opracowania </w:t>
      </w:r>
      <w:r w:rsidRPr="00C1673A">
        <w:rPr>
          <w:lang w:eastAsia="pl-PL"/>
        </w:rPr>
        <w:t>projektu powinien wykona</w:t>
      </w:r>
      <w:r w:rsidR="00D44388" w:rsidRPr="00C1673A">
        <w:rPr>
          <w:lang w:eastAsia="pl-PL"/>
        </w:rPr>
        <w:t>ć</w:t>
      </w:r>
      <w:r w:rsidRPr="00C1673A">
        <w:rPr>
          <w:lang w:eastAsia="pl-PL"/>
        </w:rPr>
        <w:t xml:space="preserve"> obowiązki, w tym w szczególności:</w:t>
      </w:r>
    </w:p>
    <w:p w14:paraId="76866292" w14:textId="77777777" w:rsidR="007B6749" w:rsidRPr="00070697" w:rsidRDefault="007B6749" w:rsidP="00270151">
      <w:pPr>
        <w:numPr>
          <w:ilvl w:val="0"/>
          <w:numId w:val="289"/>
        </w:numPr>
        <w:autoSpaceDE w:val="0"/>
        <w:autoSpaceDN w:val="0"/>
        <w:spacing w:before="40" w:after="40"/>
        <w:ind w:left="567" w:hanging="567"/>
        <w:rPr>
          <w:rFonts w:ascii="Calibri" w:hAnsi="Calibri" w:cs="Arial"/>
          <w:lang w:eastAsia="pl-PL"/>
        </w:rPr>
      </w:pPr>
      <w:r w:rsidRPr="00070697">
        <w:rPr>
          <w:rFonts w:cs="Arial"/>
          <w:lang w:eastAsia="pl-PL"/>
        </w:rPr>
        <w:t>w analizie sytuacji problemowej, która ma zostać rozwiązana/złagodzona dzięki realizacji projektu, uwzględnić perspektywę osób z niepełnosprawnościami;</w:t>
      </w:r>
    </w:p>
    <w:p w14:paraId="1C8070AE" w14:textId="77777777" w:rsidR="007B6749" w:rsidRPr="00070697" w:rsidRDefault="007B6749" w:rsidP="00270151">
      <w:pPr>
        <w:numPr>
          <w:ilvl w:val="0"/>
          <w:numId w:val="289"/>
        </w:numPr>
        <w:autoSpaceDE w:val="0"/>
        <w:autoSpaceDN w:val="0"/>
        <w:spacing w:before="40" w:after="40"/>
        <w:ind w:left="567" w:hanging="567"/>
        <w:rPr>
          <w:rFonts w:ascii="Calibri" w:hAnsi="Calibri" w:cs="Arial"/>
          <w:lang w:eastAsia="pl-PL"/>
        </w:rPr>
      </w:pPr>
      <w:r w:rsidRPr="00070697">
        <w:rPr>
          <w:rFonts w:cs="Arial"/>
          <w:lang w:eastAsia="pl-PL"/>
        </w:rPr>
        <w:t>uwzględnić perspektywę osób z niepełnosprawnościami podczas określania celów projektu i planowania działań, które mają być w jego ramach realizowane. Oznacza to, że perspektywa osób z niepełnosprawnościami musi znaleźć odzwierciedlenie w planowaniu zmiany, jaka ma dokonać się dzięki realizacji projektu;</w:t>
      </w:r>
    </w:p>
    <w:p w14:paraId="066F7D95" w14:textId="77777777" w:rsidR="007B6749" w:rsidRPr="00070697" w:rsidRDefault="00C849BF" w:rsidP="00270151">
      <w:pPr>
        <w:numPr>
          <w:ilvl w:val="0"/>
          <w:numId w:val="289"/>
        </w:numPr>
        <w:autoSpaceDE w:val="0"/>
        <w:autoSpaceDN w:val="0"/>
        <w:spacing w:before="40" w:after="40"/>
        <w:ind w:left="567" w:hanging="567"/>
        <w:rPr>
          <w:rFonts w:cs="Arial"/>
          <w:lang w:eastAsia="pl-PL"/>
        </w:rPr>
      </w:pPr>
      <w:r w:rsidRPr="00070697">
        <w:rPr>
          <w:rFonts w:cs="Arial"/>
          <w:lang w:eastAsia="pl-PL"/>
        </w:rPr>
        <w:t>p</w:t>
      </w:r>
      <w:r w:rsidR="007B6749" w:rsidRPr="00070697">
        <w:rPr>
          <w:rFonts w:cs="Arial"/>
          <w:lang w:eastAsia="pl-PL"/>
        </w:rPr>
        <w:t>rojektować działania równościowe tak aby przejawiały się one również w zapewnieniu dostępności wszystkich produktów projektu;</w:t>
      </w:r>
    </w:p>
    <w:p w14:paraId="7E3183B5" w14:textId="77777777" w:rsidR="007B6749" w:rsidRPr="00070697" w:rsidRDefault="007B6749" w:rsidP="00270151">
      <w:pPr>
        <w:numPr>
          <w:ilvl w:val="0"/>
          <w:numId w:val="289"/>
        </w:numPr>
        <w:autoSpaceDE w:val="0"/>
        <w:autoSpaceDN w:val="0"/>
        <w:spacing w:before="40" w:after="40"/>
        <w:ind w:left="567" w:hanging="567"/>
        <w:rPr>
          <w:rFonts w:ascii="Calibri" w:hAnsi="Calibri" w:cs="Arial"/>
          <w:lang w:eastAsia="pl-PL"/>
        </w:rPr>
      </w:pPr>
      <w:r w:rsidRPr="00070697">
        <w:rPr>
          <w:rFonts w:cs="Arial"/>
          <w:lang w:eastAsia="pl-PL"/>
        </w:rPr>
        <w:t>uwzględnić możliwość przeprowadzenia ewaluacji projektu pod kątem Zasady dostępności przez IZ RPO po zakończeniu projektu;</w:t>
      </w:r>
    </w:p>
    <w:p w14:paraId="4C96BB00" w14:textId="77777777" w:rsidR="007B6749" w:rsidRPr="00070697" w:rsidRDefault="007B6749" w:rsidP="00270151">
      <w:pPr>
        <w:numPr>
          <w:ilvl w:val="0"/>
          <w:numId w:val="289"/>
        </w:numPr>
        <w:autoSpaceDE w:val="0"/>
        <w:autoSpaceDN w:val="0"/>
        <w:spacing w:before="40" w:after="40"/>
        <w:ind w:left="567" w:hanging="567"/>
        <w:rPr>
          <w:rFonts w:ascii="Calibri" w:hAnsi="Calibri" w:cs="Arial"/>
          <w:lang w:eastAsia="pl-PL"/>
        </w:rPr>
      </w:pPr>
      <w:r w:rsidRPr="00070697">
        <w:rPr>
          <w:rFonts w:cs="Arial"/>
          <w:lang w:eastAsia="pl-PL"/>
        </w:rPr>
        <w:t>uwzględnić potrzeby osób z niepełnosprawnościami na etapie konstruowania budżetu (zapewnić dostępność projektu).</w:t>
      </w:r>
    </w:p>
    <w:p w14:paraId="4D90DFC4" w14:textId="77777777" w:rsidR="00412325" w:rsidRPr="00070697" w:rsidRDefault="00412325" w:rsidP="00270151">
      <w:pPr>
        <w:pStyle w:val="Nagwek2"/>
        <w:numPr>
          <w:ilvl w:val="1"/>
          <w:numId w:val="360"/>
        </w:numPr>
      </w:pPr>
      <w:bookmarkStart w:id="413" w:name="_Toc433875162"/>
      <w:bookmarkStart w:id="414" w:name="_Toc25242951"/>
      <w:bookmarkStart w:id="415" w:name="_Toc86311857"/>
      <w:bookmarkEnd w:id="412"/>
      <w:r w:rsidRPr="00070697">
        <w:t>Działania informacyjn</w:t>
      </w:r>
      <w:r w:rsidR="00B350DA" w:rsidRPr="00070697">
        <w:t>e i</w:t>
      </w:r>
      <w:r w:rsidR="00B71F0E" w:rsidRPr="00070697">
        <w:t xml:space="preserve"> </w:t>
      </w:r>
      <w:r w:rsidRPr="00070697">
        <w:t>promocyjne</w:t>
      </w:r>
      <w:bookmarkEnd w:id="413"/>
      <w:bookmarkEnd w:id="414"/>
      <w:bookmarkEnd w:id="415"/>
    </w:p>
    <w:p w14:paraId="49E54A34" w14:textId="77777777" w:rsidR="006B2198" w:rsidRPr="00EF7222" w:rsidRDefault="006B2198" w:rsidP="00EF7222">
      <w:r w:rsidRPr="00EF7222">
        <w:t>W ramach RPO WM 2014 - 2020 beneficjenci prowadzą działania informacyjne i-promocyjne zgodne z</w:t>
      </w:r>
      <w:r w:rsidR="00944C82" w:rsidRPr="00EF7222">
        <w:t> </w:t>
      </w:r>
      <w:r w:rsidRPr="006B57C2">
        <w:t>art</w:t>
      </w:r>
      <w:r w:rsidR="00DC777B" w:rsidRPr="006B57C2">
        <w:t xml:space="preserve">ykułem </w:t>
      </w:r>
      <w:r w:rsidRPr="006B57C2">
        <w:t>115 oraz załącznikiem XII rozporządzenia ogólnego.</w:t>
      </w:r>
    </w:p>
    <w:p w14:paraId="7C5C8B39" w14:textId="77777777" w:rsidR="006B2198" w:rsidRPr="006B57C2" w:rsidRDefault="006B2198" w:rsidP="00EF7222">
      <w:pPr>
        <w:rPr>
          <w:rFonts w:ascii="Calibri" w:hAnsi="Calibri"/>
        </w:rPr>
      </w:pPr>
      <w:r w:rsidRPr="00EF7222">
        <w:lastRenderedPageBreak/>
        <w:t xml:space="preserve">Zadania te zostały uszczegółowione w </w:t>
      </w:r>
      <w:r w:rsidR="00DC777B" w:rsidRPr="00EF7222">
        <w:t>„</w:t>
      </w:r>
      <w:r w:rsidRPr="00070697">
        <w:rPr>
          <w:rStyle w:val="Uwydatnienie"/>
          <w:rFonts w:cs="Arial"/>
          <w:i w:val="0"/>
        </w:rPr>
        <w:t>Podręczniku wnioskodawcy i beneficjenta programów polityki spójności 2014-2020 w zakresie informacji i promocji</w:t>
      </w:r>
      <w:r w:rsidR="00DC777B" w:rsidRPr="00070697">
        <w:rPr>
          <w:rStyle w:val="Uwydatnienie"/>
          <w:rFonts w:cs="Arial"/>
        </w:rPr>
        <w:t>”</w:t>
      </w:r>
      <w:r w:rsidR="00DC777B" w:rsidRPr="00EF7222">
        <w:t xml:space="preserve"> oraz w </w:t>
      </w:r>
      <w:r w:rsidRPr="00EF7222">
        <w:t>pozostałych dokumentach wskazanych przez</w:t>
      </w:r>
      <w:r w:rsidR="00DC777B" w:rsidRPr="006B57C2">
        <w:t xml:space="preserve"> instytucję organizującą konkurs </w:t>
      </w:r>
      <w:r w:rsidRPr="006B57C2">
        <w:t>w regulaminach konkursu,</w:t>
      </w:r>
      <w:r w:rsidR="00DC777B" w:rsidRPr="006B57C2">
        <w:t xml:space="preserve"> </w:t>
      </w:r>
      <w:r w:rsidRPr="00EF7222">
        <w:t>umieszczonych na portalu RPO WM 2014-2020 (</w:t>
      </w:r>
      <w:hyperlink r:id="rId34" w:tooltip="www.funduszedlamazowsza.eu" w:history="1">
        <w:r w:rsidR="000C36B4" w:rsidRPr="00070697">
          <w:rPr>
            <w:rStyle w:val="Hipercze"/>
            <w:rFonts w:cs="Arial"/>
          </w:rPr>
          <w:t>http://www.funduszedlamazowsza.eu</w:t>
        </w:r>
      </w:hyperlink>
      <w:r w:rsidRPr="00EF7222">
        <w:t>), a</w:t>
      </w:r>
      <w:r w:rsidR="00DC777B" w:rsidRPr="00EF7222">
        <w:t xml:space="preserve"> </w:t>
      </w:r>
      <w:r w:rsidRPr="006B57C2">
        <w:t>w szczególności w</w:t>
      </w:r>
      <w:r w:rsidR="00544014">
        <w:t> </w:t>
      </w:r>
      <w:r w:rsidRPr="006B57C2">
        <w:t>umowie o dofinansowanie projektu.</w:t>
      </w:r>
    </w:p>
    <w:p w14:paraId="0555FDDA" w14:textId="77777777" w:rsidR="00FF10B1" w:rsidRPr="00EF7222" w:rsidRDefault="006B2198" w:rsidP="00EF7222">
      <w:r w:rsidRPr="006B57C2">
        <w:t>Instytucje Pośredniczące RPO WM 2014 – 2020, w porozumieniu z Instytucją Zarządzającą, prowadzą zadania skierowane do beneficje</w:t>
      </w:r>
      <w:r w:rsidRPr="00EF7222">
        <w:t>ntów oraz potencjaln</w:t>
      </w:r>
      <w:r w:rsidR="00DC777B" w:rsidRPr="00EF7222">
        <w:t>ych beneficjentów zgodnie z</w:t>
      </w:r>
      <w:r w:rsidR="00544014">
        <w:t> </w:t>
      </w:r>
      <w:r w:rsidR="00DC777B" w:rsidRPr="00EF7222">
        <w:t>artykułem</w:t>
      </w:r>
      <w:r w:rsidRPr="00EF7222">
        <w:t xml:space="preserve"> 115</w:t>
      </w:r>
      <w:r w:rsidR="00BB73AE" w:rsidRPr="00EF7222">
        <w:t xml:space="preserve"> </w:t>
      </w:r>
      <w:r w:rsidRPr="00EF7222">
        <w:t>-</w:t>
      </w:r>
      <w:r w:rsidR="00BB73AE" w:rsidRPr="00EF7222">
        <w:t xml:space="preserve"> </w:t>
      </w:r>
      <w:r w:rsidRPr="00EF7222">
        <w:t>116 rozporządzenia ogólnego oraz Strategią komunikacji Regionalnego Programu Operacyjnego Województwa Mazowieckiego na lata 2014-2020.</w:t>
      </w:r>
    </w:p>
    <w:p w14:paraId="4EF83649" w14:textId="77777777" w:rsidR="00FF10B1" w:rsidRPr="005B77FC" w:rsidRDefault="00FF10B1" w:rsidP="000A4FBE">
      <w:pPr>
        <w:pStyle w:val="SzOOP2"/>
        <w:tabs>
          <w:tab w:val="clear" w:pos="992"/>
          <w:tab w:val="left" w:pos="709"/>
        </w:tabs>
        <w:rPr>
          <w:rFonts w:ascii="Arial" w:hAnsi="Arial" w:cs="Arial"/>
          <w:sz w:val="18"/>
          <w:szCs w:val="18"/>
        </w:rPr>
        <w:sectPr w:rsidR="00FF10B1" w:rsidRPr="005B77FC" w:rsidSect="001D65B4">
          <w:headerReference w:type="even" r:id="rId35"/>
          <w:headerReference w:type="default" r:id="rId36"/>
          <w:footerReference w:type="even" r:id="rId37"/>
          <w:footerReference w:type="default" r:id="rId38"/>
          <w:headerReference w:type="first" r:id="rId39"/>
          <w:footerReference w:type="first" r:id="rId40"/>
          <w:pgSz w:w="11906" w:h="16838" w:code="9"/>
          <w:pgMar w:top="1418" w:right="907" w:bottom="1418" w:left="1701" w:header="907" w:footer="0" w:gutter="0"/>
          <w:cols w:space="708"/>
          <w:titlePg/>
          <w:docGrid w:linePitch="360"/>
        </w:sectPr>
      </w:pPr>
    </w:p>
    <w:p w14:paraId="23478129" w14:textId="77777777" w:rsidR="00B65686" w:rsidRPr="007F6F42" w:rsidRDefault="00816546" w:rsidP="00070697">
      <w:pPr>
        <w:pStyle w:val="Nagwek1"/>
      </w:pPr>
      <w:bookmarkStart w:id="416" w:name="_Toc25242952"/>
      <w:bookmarkStart w:id="417" w:name="_Toc86311858"/>
      <w:bookmarkStart w:id="418" w:name="_Toc449098822"/>
      <w:bookmarkStart w:id="419" w:name="_Toc414877847"/>
      <w:r w:rsidRPr="007F6F42">
        <w:lastRenderedPageBreak/>
        <w:t>Opis poszczególnych osi priorytetowych RPO WM 2014-2020 oraz poszczególnych działań i poddziałań</w:t>
      </w:r>
      <w:bookmarkEnd w:id="416"/>
      <w:bookmarkEnd w:id="417"/>
    </w:p>
    <w:bookmarkEnd w:id="418"/>
    <w:p w14:paraId="0932D84A" w14:textId="77777777" w:rsidR="00714AC8" w:rsidRPr="007F6F42" w:rsidRDefault="00714AC8" w:rsidP="00270151">
      <w:pPr>
        <w:pStyle w:val="Akapitzlist0"/>
        <w:numPr>
          <w:ilvl w:val="0"/>
          <w:numId w:val="353"/>
        </w:numPr>
        <w:suppressAutoHyphens/>
        <w:spacing w:line="312" w:lineRule="auto"/>
        <w:jc w:val="left"/>
        <w:rPr>
          <w:rFonts w:cs="Arial"/>
        </w:rPr>
      </w:pPr>
      <w:r w:rsidRPr="007F6F42">
        <w:rPr>
          <w:rFonts w:cs="Arial"/>
        </w:rPr>
        <w:t>Numer i nazwa osi priorytetowej</w:t>
      </w:r>
    </w:p>
    <w:p w14:paraId="7EA052EA" w14:textId="77777777" w:rsidR="00714AC8" w:rsidRPr="007F6F42" w:rsidRDefault="00F93661" w:rsidP="00070697">
      <w:pPr>
        <w:pStyle w:val="Nagwek2"/>
        <w:numPr>
          <w:ilvl w:val="0"/>
          <w:numId w:val="0"/>
        </w:numPr>
        <w:ind w:left="360"/>
      </w:pPr>
      <w:bookmarkStart w:id="420" w:name="_Toc466964499"/>
      <w:bookmarkStart w:id="421" w:name="_Toc25242953"/>
      <w:bookmarkStart w:id="422" w:name="_Toc86311859"/>
      <w:r>
        <w:t xml:space="preserve">II.1 </w:t>
      </w:r>
      <w:r w:rsidR="00714AC8" w:rsidRPr="007F6F42">
        <w:t>Oś Priorytetowa I - Wykorzystanie działalności badawczo-rozwojowej w gospodarce</w:t>
      </w:r>
      <w:bookmarkEnd w:id="420"/>
      <w:bookmarkEnd w:id="421"/>
      <w:bookmarkEnd w:id="422"/>
    </w:p>
    <w:p w14:paraId="6799D883" w14:textId="77777777" w:rsidR="00714AC8" w:rsidRPr="007F6F42" w:rsidRDefault="00714AC8" w:rsidP="00270151">
      <w:pPr>
        <w:pStyle w:val="Akapitzlist0"/>
        <w:numPr>
          <w:ilvl w:val="0"/>
          <w:numId w:val="353"/>
        </w:numPr>
        <w:suppressAutoHyphens/>
        <w:spacing w:line="312" w:lineRule="auto"/>
        <w:jc w:val="left"/>
        <w:rPr>
          <w:rFonts w:cs="Arial"/>
        </w:rPr>
      </w:pPr>
      <w:r w:rsidRPr="007F6F42">
        <w:rPr>
          <w:rFonts w:cs="Arial"/>
        </w:rPr>
        <w:t>Cele szczegółowe osi priorytetowej</w:t>
      </w:r>
    </w:p>
    <w:p w14:paraId="1413FD06" w14:textId="77777777" w:rsidR="00714AC8" w:rsidRPr="00070697" w:rsidRDefault="00714AC8" w:rsidP="00714AC8">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30" w:line="240" w:lineRule="auto"/>
        <w:rPr>
          <w:rFonts w:ascii="Calibri" w:hAnsi="Calibri" w:cs="Arial"/>
          <w:iCs/>
          <w:color w:val="000000"/>
        </w:rPr>
      </w:pPr>
      <w:r w:rsidRPr="00070697">
        <w:rPr>
          <w:rFonts w:cs="Arial"/>
          <w:iCs/>
          <w:color w:val="000000"/>
        </w:rPr>
        <w:t>Cel szczegółowy 1: Zwiększone urynkowienie działalności badawczo – rozwojowej</w:t>
      </w:r>
    </w:p>
    <w:p w14:paraId="5DDE8414" w14:textId="77777777" w:rsidR="00215DA6" w:rsidRPr="00070697" w:rsidRDefault="00215DA6" w:rsidP="00070697">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240" w:line="240" w:lineRule="auto"/>
        <w:rPr>
          <w:rFonts w:ascii="Calibri" w:hAnsi="Calibri" w:cs="Arial"/>
          <w:iCs/>
          <w:color w:val="000000"/>
        </w:rPr>
      </w:pPr>
      <w:r w:rsidRPr="00070697">
        <w:rPr>
          <w:rFonts w:cs="Arial"/>
          <w:iCs/>
          <w:color w:val="000000"/>
        </w:rPr>
        <w:t>Cel szczegółowy 2: Zwiększona aktywność badawczo-rozwojowa przedsiębiorstw</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1. Oś Priorytetowa I - Wykorzystanie działalności badawczo-rozwojowej w gospodarce"/>
        <w:tblDescription w:val="II.1. Oś Priorytetowa I - Wykorzystanie działalności badawczo-rozwojowej w gospodarce"/>
      </w:tblPr>
      <w:tblGrid>
        <w:gridCol w:w="3514"/>
        <w:gridCol w:w="3392"/>
        <w:gridCol w:w="7086"/>
      </w:tblGrid>
      <w:tr w:rsidR="00DD2059" w:rsidRPr="00301876" w14:paraId="4885D53C" w14:textId="77777777" w:rsidTr="004F229C">
        <w:trPr>
          <w:trHeight w:val="835"/>
        </w:trPr>
        <w:tc>
          <w:tcPr>
            <w:tcW w:w="1256" w:type="pct"/>
            <w:shd w:val="clear" w:color="auto" w:fill="FFFFCC"/>
            <w:vAlign w:val="center"/>
          </w:tcPr>
          <w:p w14:paraId="3C7DD63F" w14:textId="77777777" w:rsidR="00DD2059" w:rsidRPr="008A2F08" w:rsidRDefault="00DD2059" w:rsidP="00270151">
            <w:pPr>
              <w:pStyle w:val="Akapitzlist0"/>
              <w:numPr>
                <w:ilvl w:val="0"/>
                <w:numId w:val="353"/>
              </w:numPr>
              <w:suppressAutoHyphens/>
              <w:spacing w:before="80" w:after="80"/>
              <w:jc w:val="left"/>
              <w:rPr>
                <w:rFonts w:cs="Arial"/>
              </w:rPr>
            </w:pPr>
            <w:r w:rsidRPr="008A2F08">
              <w:rPr>
                <w:rFonts w:cs="Arial"/>
              </w:rPr>
              <w:t>Syntetyczny opis osi</w:t>
            </w:r>
          </w:p>
        </w:tc>
        <w:tc>
          <w:tcPr>
            <w:tcW w:w="3744" w:type="pct"/>
            <w:gridSpan w:val="2"/>
            <w:shd w:val="clear" w:color="auto" w:fill="auto"/>
            <w:vAlign w:val="center"/>
          </w:tcPr>
          <w:p w14:paraId="429106B4" w14:textId="77777777" w:rsidR="00DD2059" w:rsidRPr="00070697" w:rsidRDefault="00DD2059" w:rsidP="00070697">
            <w:pPr>
              <w:tabs>
                <w:tab w:val="left" w:pos="360"/>
                <w:tab w:val="left" w:pos="8460"/>
              </w:tabs>
              <w:suppressAutoHyphens/>
              <w:rPr>
                <w:rFonts w:ascii="Calibri" w:hAnsi="Calibri" w:cs="Arial"/>
                <w:color w:val="000000"/>
              </w:rPr>
            </w:pPr>
            <w:r w:rsidRPr="00070697">
              <w:rPr>
                <w:rFonts w:cs="Arial"/>
                <w:color w:val="000000"/>
              </w:rPr>
              <w:t>Celem I Osi Priorytetowej jest wzrost innowacyjności regionalnej gospodarki, odzwierciedlony zwiększeniem nakładów na działalność B+R, w szczególności pochodzących z sektora przedsiębiorstw. Zaplanowane w ramach interwencji działania wspierać będą:</w:t>
            </w:r>
          </w:p>
          <w:p w14:paraId="50BAFCBC" w14:textId="58D04FFB" w:rsidR="00DD2059" w:rsidRPr="00070697" w:rsidRDefault="00DD2059" w:rsidP="00270151">
            <w:pPr>
              <w:pStyle w:val="Akapitzlist0"/>
              <w:numPr>
                <w:ilvl w:val="0"/>
                <w:numId w:val="222"/>
              </w:numPr>
              <w:tabs>
                <w:tab w:val="left" w:pos="681"/>
                <w:tab w:val="left" w:pos="8460"/>
              </w:tabs>
              <w:suppressAutoHyphens/>
              <w:spacing w:before="80" w:after="80"/>
              <w:ind w:left="681" w:hanging="321"/>
              <w:jc w:val="left"/>
              <w:rPr>
                <w:rFonts w:cs="Arial"/>
                <w:color w:val="000000"/>
              </w:rPr>
            </w:pPr>
            <w:r w:rsidRPr="00070697">
              <w:rPr>
                <w:rFonts w:cs="Arial"/>
                <w:color w:val="000000"/>
              </w:rPr>
              <w:t>rozwój i gospodarcze wykorzystanie potencjału naukowego i innowacyjnego instytucji naukowych poprzez uzupełnienie infrastruktury badawczej niezbędnej dla prowadzenia wysokiej jakości badań, zgodnych z</w:t>
            </w:r>
            <w:r w:rsidR="00B73FA7">
              <w:rPr>
                <w:rFonts w:cs="Arial"/>
                <w:color w:val="000000"/>
              </w:rPr>
              <w:t> </w:t>
            </w:r>
            <w:r w:rsidRPr="00070697">
              <w:rPr>
                <w:rFonts w:cs="Arial"/>
                <w:color w:val="000000"/>
              </w:rPr>
              <w:t>potrzebami przedsiębiorstw i gospodarki;</w:t>
            </w:r>
          </w:p>
          <w:p w14:paraId="307E8DDE" w14:textId="4A99326A" w:rsidR="00DD2059" w:rsidRPr="00070697" w:rsidRDefault="00DD2059" w:rsidP="00270151">
            <w:pPr>
              <w:pStyle w:val="Akapitzlist0"/>
              <w:numPr>
                <w:ilvl w:val="0"/>
                <w:numId w:val="222"/>
              </w:numPr>
              <w:tabs>
                <w:tab w:val="left" w:pos="681"/>
                <w:tab w:val="left" w:pos="8460"/>
              </w:tabs>
              <w:suppressAutoHyphens/>
              <w:spacing w:before="80" w:after="80"/>
              <w:ind w:left="681" w:hanging="321"/>
              <w:jc w:val="left"/>
              <w:rPr>
                <w:rFonts w:cs="Arial"/>
                <w:color w:val="000000"/>
              </w:rPr>
            </w:pPr>
            <w:r w:rsidRPr="00070697">
              <w:rPr>
                <w:rFonts w:cs="Arial"/>
                <w:color w:val="000000"/>
              </w:rPr>
              <w:t>działalność badawczo-rozwojową prowadzoną przez przedsiębiorstwa poprzez nawiązanie współpracy z</w:t>
            </w:r>
            <w:r w:rsidR="00B73FA7">
              <w:rPr>
                <w:rFonts w:cs="Arial"/>
                <w:color w:val="000000"/>
              </w:rPr>
              <w:t> </w:t>
            </w:r>
            <w:r w:rsidRPr="00070697">
              <w:rPr>
                <w:rFonts w:cs="Arial"/>
                <w:color w:val="000000"/>
              </w:rPr>
              <w:t>instytucjami naukowymi, realizację projektów badawczo-rozwojowych oraz rozwój zaplecza badawczo-rozwojowego przedsiębiorstw;</w:t>
            </w:r>
          </w:p>
          <w:p w14:paraId="021541C3" w14:textId="77777777" w:rsidR="00DD2059" w:rsidRPr="00070697" w:rsidRDefault="00DD2059" w:rsidP="00270151">
            <w:pPr>
              <w:pStyle w:val="Akapitzlist0"/>
              <w:numPr>
                <w:ilvl w:val="0"/>
                <w:numId w:val="222"/>
              </w:numPr>
              <w:tabs>
                <w:tab w:val="left" w:pos="681"/>
                <w:tab w:val="left" w:pos="8460"/>
              </w:tabs>
              <w:suppressAutoHyphens/>
              <w:spacing w:before="80" w:after="80"/>
              <w:ind w:left="681" w:hanging="321"/>
              <w:jc w:val="left"/>
              <w:rPr>
                <w:rFonts w:cs="Arial"/>
                <w:color w:val="000000"/>
              </w:rPr>
            </w:pPr>
            <w:r w:rsidRPr="00070697">
              <w:rPr>
                <w:rFonts w:cs="Arial"/>
                <w:color w:val="000000"/>
              </w:rPr>
              <w:t>działania wspierające kooperację przedsiębiorstw z sektorem nauki, prowadzącą do wspólnego definiowania kierunków prowadzonych badań naukowych, niezbędnych dla rozwoju gospodarki.</w:t>
            </w:r>
          </w:p>
          <w:p w14:paraId="04888D97" w14:textId="77777777" w:rsidR="00DD2059" w:rsidRPr="00070697" w:rsidRDefault="00DD2059" w:rsidP="00070697">
            <w:pPr>
              <w:tabs>
                <w:tab w:val="left" w:pos="360"/>
                <w:tab w:val="left" w:pos="8460"/>
              </w:tabs>
              <w:suppressAutoHyphens/>
              <w:rPr>
                <w:rFonts w:ascii="Calibri" w:hAnsi="Calibri" w:cs="Arial"/>
                <w:color w:val="000000"/>
              </w:rPr>
            </w:pPr>
            <w:r w:rsidRPr="00070697">
              <w:rPr>
                <w:rFonts w:cs="Arial"/>
                <w:color w:val="000000"/>
              </w:rPr>
              <w:t>Interwencja w ramach Osi będzie prowadzona w obszarach inteligentnej specjalizacji województwa mazowieckiego wynikających z Regionalnej Strategii Innowacji dla Mazowsza do 2020 roku, z wyjątkiem procesu eksperymentowania. Proces eksperymentowania stanowić będą konkursy dla projektów badawczo-rozwojowych przedsiębiorstw bez wymogu zgodności z obszarem inteligentnej specjalizacji, które posłużą do poszukiwania nisz rozwojowych regionu.</w:t>
            </w:r>
          </w:p>
          <w:p w14:paraId="05AC92BB" w14:textId="11A59CF7" w:rsidR="00DD2059" w:rsidRPr="00070697" w:rsidRDefault="00DD2059" w:rsidP="00070697">
            <w:pPr>
              <w:tabs>
                <w:tab w:val="left" w:pos="360"/>
                <w:tab w:val="left" w:pos="8460"/>
              </w:tabs>
              <w:suppressAutoHyphens/>
              <w:rPr>
                <w:rFonts w:ascii="Calibri" w:hAnsi="Calibri" w:cs="Arial"/>
              </w:rPr>
            </w:pPr>
            <w:r w:rsidRPr="00070697">
              <w:rPr>
                <w:rFonts w:cs="Arial"/>
                <w:color w:val="000000"/>
              </w:rPr>
              <w:t>Zwiększenie dostępu przedsiębiorstw do finansowania prac badawczo-rozwojowych (cały cykl lub wybrane etapy), oraz działania pozwalające rozpocząć i rozwijać współpracę z instytucjami naukowymi przyczynią się do</w:t>
            </w:r>
            <w:r w:rsidR="00B73FA7">
              <w:rPr>
                <w:rFonts w:cs="Arial"/>
                <w:color w:val="000000"/>
              </w:rPr>
              <w:t> </w:t>
            </w:r>
            <w:r w:rsidRPr="00070697">
              <w:rPr>
                <w:rFonts w:cs="Arial"/>
                <w:color w:val="000000"/>
              </w:rPr>
              <w:t>gospodarczego ukierunkowania prowadzonych prac B+R, wzrostu nakładów sektora przedsiębiorstw na badania i</w:t>
            </w:r>
            <w:r w:rsidR="00B73FA7">
              <w:rPr>
                <w:rFonts w:cs="Arial"/>
                <w:color w:val="000000"/>
              </w:rPr>
              <w:t> </w:t>
            </w:r>
            <w:r w:rsidRPr="00070697">
              <w:rPr>
                <w:rFonts w:cs="Arial"/>
                <w:color w:val="000000"/>
              </w:rPr>
              <w:t>rozwój, a w konsekwencji wzrostu innowacyjności przedsiębiorstw i</w:t>
            </w:r>
            <w:r w:rsidR="00301876">
              <w:rPr>
                <w:rFonts w:cs="Arial"/>
                <w:color w:val="000000"/>
              </w:rPr>
              <w:t> </w:t>
            </w:r>
            <w:r w:rsidRPr="00070697">
              <w:rPr>
                <w:rFonts w:cs="Arial"/>
                <w:color w:val="000000"/>
              </w:rPr>
              <w:t>gospodarki regionu.</w:t>
            </w:r>
          </w:p>
        </w:tc>
      </w:tr>
      <w:tr w:rsidR="00DD2059" w:rsidRPr="00301876" w14:paraId="7745028E" w14:textId="77777777" w:rsidTr="004F229C">
        <w:trPr>
          <w:trHeight w:val="20"/>
        </w:trPr>
        <w:tc>
          <w:tcPr>
            <w:tcW w:w="1256" w:type="pct"/>
            <w:vMerge w:val="restart"/>
            <w:shd w:val="clear" w:color="auto" w:fill="FFFFCC"/>
            <w:vAlign w:val="center"/>
          </w:tcPr>
          <w:p w14:paraId="51522A0D" w14:textId="77777777" w:rsidR="00DD2059" w:rsidRPr="00301876" w:rsidRDefault="00DD2059" w:rsidP="00270151">
            <w:pPr>
              <w:pStyle w:val="Akapitzlist0"/>
              <w:numPr>
                <w:ilvl w:val="0"/>
                <w:numId w:val="353"/>
              </w:numPr>
              <w:suppressAutoHyphens/>
              <w:spacing w:before="80" w:after="80"/>
              <w:jc w:val="left"/>
              <w:rPr>
                <w:rFonts w:cs="Arial"/>
              </w:rPr>
            </w:pPr>
            <w:r w:rsidRPr="00301876">
              <w:rPr>
                <w:rFonts w:cs="Arial"/>
              </w:rPr>
              <w:lastRenderedPageBreak/>
              <w:t>Fundusz</w:t>
            </w:r>
            <w:r w:rsidRPr="00301876">
              <w:rPr>
                <w:rFonts w:cs="Arial"/>
              </w:rPr>
              <w:br/>
              <w:t>(nazwa i kwota w EUR)</w:t>
            </w:r>
          </w:p>
        </w:tc>
        <w:tc>
          <w:tcPr>
            <w:tcW w:w="1212" w:type="pct"/>
            <w:shd w:val="clear" w:color="auto" w:fill="auto"/>
            <w:vAlign w:val="center"/>
          </w:tcPr>
          <w:p w14:paraId="58242411" w14:textId="77777777" w:rsidR="00DD2059" w:rsidRPr="00070697" w:rsidRDefault="00DD2059" w:rsidP="00070697">
            <w:pPr>
              <w:rPr>
                <w:rFonts w:ascii="Calibri" w:hAnsi="Calibri" w:cs="Arial"/>
              </w:rPr>
            </w:pPr>
            <w:r w:rsidRPr="00070697">
              <w:rPr>
                <w:rFonts w:cs="Arial"/>
              </w:rPr>
              <w:t>Nazwa Funduszu</w:t>
            </w:r>
          </w:p>
        </w:tc>
        <w:tc>
          <w:tcPr>
            <w:tcW w:w="2532" w:type="pct"/>
            <w:shd w:val="clear" w:color="auto" w:fill="auto"/>
            <w:vAlign w:val="center"/>
          </w:tcPr>
          <w:p w14:paraId="7D8876DD" w14:textId="77777777" w:rsidR="00DD2059" w:rsidRPr="00070697" w:rsidRDefault="00DD2059" w:rsidP="00070697">
            <w:pPr>
              <w:rPr>
                <w:rFonts w:ascii="Calibri" w:hAnsi="Calibri" w:cs="Arial"/>
                <w:strike/>
              </w:rPr>
            </w:pPr>
            <w:r w:rsidRPr="00070697">
              <w:rPr>
                <w:rFonts w:cs="Arial"/>
              </w:rPr>
              <w:t>Ogółem</w:t>
            </w:r>
          </w:p>
        </w:tc>
      </w:tr>
      <w:tr w:rsidR="00DD2059" w:rsidRPr="00301876" w14:paraId="4E874A87" w14:textId="77777777" w:rsidTr="004F229C">
        <w:trPr>
          <w:trHeight w:val="20"/>
        </w:trPr>
        <w:tc>
          <w:tcPr>
            <w:tcW w:w="1256" w:type="pct"/>
            <w:vMerge/>
            <w:shd w:val="clear" w:color="auto" w:fill="FFFFCC"/>
            <w:vAlign w:val="center"/>
          </w:tcPr>
          <w:p w14:paraId="2D7FEE9C" w14:textId="77777777" w:rsidR="00DD2059" w:rsidRPr="00301876" w:rsidRDefault="00DD2059" w:rsidP="00270151">
            <w:pPr>
              <w:numPr>
                <w:ilvl w:val="0"/>
                <w:numId w:val="140"/>
              </w:numPr>
              <w:tabs>
                <w:tab w:val="num" w:pos="900"/>
              </w:tabs>
              <w:suppressAutoHyphens/>
              <w:rPr>
                <w:rFonts w:cs="Arial"/>
              </w:rPr>
            </w:pPr>
          </w:p>
        </w:tc>
        <w:tc>
          <w:tcPr>
            <w:tcW w:w="1212" w:type="pct"/>
            <w:shd w:val="clear" w:color="auto" w:fill="auto"/>
            <w:vAlign w:val="center"/>
          </w:tcPr>
          <w:p w14:paraId="1FF1953D" w14:textId="77777777" w:rsidR="00DD2059" w:rsidRPr="00070697" w:rsidRDefault="00DD2059" w:rsidP="00070697">
            <w:pPr>
              <w:rPr>
                <w:rFonts w:ascii="Calibri" w:hAnsi="Calibri" w:cs="Arial"/>
              </w:rPr>
            </w:pPr>
            <w:r w:rsidRPr="00070697">
              <w:rPr>
                <w:rFonts w:cs="Arial"/>
              </w:rPr>
              <w:t>EFRR</w:t>
            </w:r>
          </w:p>
        </w:tc>
        <w:tc>
          <w:tcPr>
            <w:tcW w:w="2532" w:type="pct"/>
            <w:shd w:val="clear" w:color="auto" w:fill="auto"/>
            <w:vAlign w:val="center"/>
          </w:tcPr>
          <w:p w14:paraId="11F71257" w14:textId="530668CA" w:rsidR="00DD2059" w:rsidRPr="00070697" w:rsidRDefault="00D46A03" w:rsidP="00070697">
            <w:pPr>
              <w:rPr>
                <w:rFonts w:ascii="Calibri" w:hAnsi="Calibri" w:cs="Arial"/>
              </w:rPr>
            </w:pPr>
            <w:r w:rsidRPr="00D46A03">
              <w:rPr>
                <w:rFonts w:cs="Arial"/>
              </w:rPr>
              <w:t>235 227 013</w:t>
            </w:r>
          </w:p>
        </w:tc>
      </w:tr>
      <w:tr w:rsidR="00DD2059" w:rsidRPr="00301876" w14:paraId="385F7057" w14:textId="77777777" w:rsidTr="004F229C">
        <w:trPr>
          <w:trHeight w:val="20"/>
        </w:trPr>
        <w:tc>
          <w:tcPr>
            <w:tcW w:w="1256" w:type="pct"/>
            <w:shd w:val="clear" w:color="auto" w:fill="FFFFCC"/>
            <w:vAlign w:val="center"/>
          </w:tcPr>
          <w:p w14:paraId="3742FC5A" w14:textId="77777777" w:rsidR="00DD2059" w:rsidRPr="00301876" w:rsidRDefault="00DD2059" w:rsidP="00270151">
            <w:pPr>
              <w:pStyle w:val="Akapitzlist0"/>
              <w:numPr>
                <w:ilvl w:val="0"/>
                <w:numId w:val="353"/>
              </w:numPr>
              <w:suppressAutoHyphens/>
              <w:spacing w:before="80" w:after="80"/>
              <w:jc w:val="left"/>
              <w:rPr>
                <w:rFonts w:cs="Arial"/>
              </w:rPr>
            </w:pPr>
            <w:r w:rsidRPr="00301876">
              <w:rPr>
                <w:rFonts w:cs="Arial"/>
              </w:rPr>
              <w:t>Instytucja zarządzająca</w:t>
            </w:r>
          </w:p>
        </w:tc>
        <w:tc>
          <w:tcPr>
            <w:tcW w:w="3744" w:type="pct"/>
            <w:gridSpan w:val="2"/>
            <w:shd w:val="clear" w:color="auto" w:fill="auto"/>
            <w:vAlign w:val="center"/>
          </w:tcPr>
          <w:p w14:paraId="1FD7E456" w14:textId="77777777" w:rsidR="00DD2059" w:rsidRPr="00070697" w:rsidRDefault="00DD2059" w:rsidP="00070697">
            <w:pPr>
              <w:rPr>
                <w:rFonts w:ascii="Calibri" w:hAnsi="Calibri" w:cs="Arial"/>
              </w:rPr>
            </w:pPr>
            <w:r w:rsidRPr="00070697">
              <w:rPr>
                <w:rFonts w:cs="Arial"/>
              </w:rPr>
              <w:t xml:space="preserve">Zarząd Województwa Mazowieckiego </w:t>
            </w:r>
          </w:p>
        </w:tc>
      </w:tr>
    </w:tbl>
    <w:p w14:paraId="40657CD1" w14:textId="7728F134" w:rsidR="005023B0" w:rsidRPr="00201426" w:rsidRDefault="002B3372" w:rsidP="00070697">
      <w:pPr>
        <w:pStyle w:val="Nagwek3"/>
      </w:pPr>
      <w:bookmarkStart w:id="423" w:name="_Toc520373245"/>
      <w:bookmarkStart w:id="424" w:name="_Toc520374259"/>
      <w:bookmarkStart w:id="425" w:name="_Toc520374346"/>
      <w:bookmarkStart w:id="426" w:name="_Toc524075191"/>
      <w:bookmarkStart w:id="427" w:name="_Toc524076171"/>
      <w:bookmarkStart w:id="428" w:name="_Toc524333963"/>
      <w:bookmarkStart w:id="429" w:name="_Toc524334521"/>
      <w:bookmarkStart w:id="430" w:name="_Toc524530708"/>
      <w:bookmarkStart w:id="431" w:name="_Toc525131057"/>
      <w:bookmarkStart w:id="432" w:name="_Toc526158998"/>
      <w:bookmarkStart w:id="433" w:name="_Toc526169986"/>
      <w:bookmarkStart w:id="434" w:name="_Toc526238240"/>
      <w:bookmarkStart w:id="435" w:name="_Toc526407307"/>
      <w:bookmarkStart w:id="436" w:name="_Toc528242334"/>
      <w:bookmarkStart w:id="437" w:name="_Toc528305792"/>
      <w:bookmarkStart w:id="438" w:name="_Toc530653663"/>
      <w:bookmarkStart w:id="439" w:name="_Toc530654085"/>
      <w:bookmarkStart w:id="440" w:name="_Toc520373246"/>
      <w:bookmarkStart w:id="441" w:name="_Toc520374260"/>
      <w:bookmarkStart w:id="442" w:name="_Toc520374347"/>
      <w:bookmarkStart w:id="443" w:name="_Toc524075192"/>
      <w:bookmarkStart w:id="444" w:name="_Toc524076172"/>
      <w:bookmarkStart w:id="445" w:name="_Toc524333964"/>
      <w:bookmarkStart w:id="446" w:name="_Toc524334522"/>
      <w:bookmarkStart w:id="447" w:name="_Toc524530709"/>
      <w:bookmarkStart w:id="448" w:name="_Toc525131058"/>
      <w:bookmarkStart w:id="449" w:name="_Toc526158999"/>
      <w:bookmarkStart w:id="450" w:name="_Toc526169987"/>
      <w:bookmarkStart w:id="451" w:name="_Toc526238241"/>
      <w:bookmarkStart w:id="452" w:name="_Toc526407308"/>
      <w:bookmarkStart w:id="453" w:name="_Toc528242335"/>
      <w:bookmarkStart w:id="454" w:name="_Toc528305793"/>
      <w:bookmarkStart w:id="455" w:name="_Toc530653664"/>
      <w:bookmarkStart w:id="456" w:name="_Toc53065408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color w:val="000000"/>
          <w:sz w:val="20"/>
        </w:rPr>
        <w:br w:type="page"/>
      </w:r>
      <w:bookmarkStart w:id="457" w:name="_Toc505847461"/>
      <w:bookmarkStart w:id="458" w:name="_Toc25242954"/>
      <w:bookmarkStart w:id="459" w:name="_Toc86311860"/>
      <w:r w:rsidR="00201426" w:rsidRPr="00201426">
        <w:rPr>
          <w:color w:val="000000"/>
        </w:rPr>
        <w:lastRenderedPageBreak/>
        <w:t xml:space="preserve">II.1.1 </w:t>
      </w:r>
      <w:r w:rsidRPr="00201426">
        <w:t>Działanie 1.1. Działalność badawczo – rozwojowa jednostek naukowych</w:t>
      </w:r>
      <w:bookmarkEnd w:id="457"/>
      <w:bookmarkEnd w:id="458"/>
      <w:bookmarkEnd w:id="459"/>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I.1.1 Działanie 1.1. Działalność badawczo – rozwojowa jednostek naukowych"/>
        <w:tblDescription w:val="II.1.1 Działanie 1.1. Działalność badawczo – rozwojowa jednostek naukowych"/>
      </w:tblPr>
      <w:tblGrid>
        <w:gridCol w:w="2813"/>
        <w:gridCol w:w="2466"/>
        <w:gridCol w:w="8498"/>
      </w:tblGrid>
      <w:tr w:rsidR="005023B0" w:rsidRPr="005023B0" w14:paraId="086D9068" w14:textId="77777777" w:rsidTr="004F229C">
        <w:trPr>
          <w:trHeight w:val="20"/>
          <w:tblHeader/>
          <w:jc w:val="cent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10723525" w14:textId="77777777" w:rsidR="005023B0" w:rsidRPr="00070697" w:rsidRDefault="005023B0" w:rsidP="00070697">
            <w:pPr>
              <w:spacing w:before="40" w:after="40"/>
              <w:rPr>
                <w:rFonts w:cs="Arial"/>
                <w:b/>
              </w:rPr>
            </w:pPr>
            <w:r w:rsidRPr="00070697">
              <w:rPr>
                <w:rFonts w:cs="Arial"/>
                <w:b/>
              </w:rPr>
              <w:t xml:space="preserve">OPIS DZIAŁANIA </w:t>
            </w:r>
          </w:p>
        </w:tc>
      </w:tr>
      <w:tr w:rsidR="005023B0" w:rsidRPr="005023B0" w14:paraId="3D4D3F9A" w14:textId="77777777" w:rsidTr="00117368">
        <w:trPr>
          <w:trHeight w:val="567"/>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6E498F97" w14:textId="77777777" w:rsidR="005023B0" w:rsidRPr="00070697" w:rsidRDefault="005023B0" w:rsidP="00270151">
            <w:pPr>
              <w:pStyle w:val="Akapitzlist0"/>
              <w:numPr>
                <w:ilvl w:val="0"/>
                <w:numId w:val="353"/>
              </w:numPr>
              <w:suppressAutoHyphens/>
              <w:jc w:val="left"/>
              <w:rPr>
                <w:rFonts w:cs="Arial"/>
              </w:rPr>
            </w:pPr>
            <w:r w:rsidRPr="00070697">
              <w:rPr>
                <w:rFonts w:cs="Arial"/>
              </w:rPr>
              <w:t>Nazwa działania</w:t>
            </w:r>
          </w:p>
        </w:tc>
        <w:tc>
          <w:tcPr>
            <w:tcW w:w="895" w:type="pct"/>
            <w:tcBorders>
              <w:top w:val="single" w:sz="4" w:space="0" w:color="660066"/>
              <w:bottom w:val="single" w:sz="4" w:space="0" w:color="660066"/>
              <w:right w:val="dotted" w:sz="4" w:space="0" w:color="auto"/>
            </w:tcBorders>
            <w:shd w:val="clear" w:color="auto" w:fill="auto"/>
            <w:vAlign w:val="center"/>
          </w:tcPr>
          <w:p w14:paraId="17167B56"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54863FDF" w14:textId="77777777" w:rsidR="005023B0" w:rsidRPr="00070697" w:rsidRDefault="005023B0" w:rsidP="00070697">
            <w:pPr>
              <w:autoSpaceDE w:val="0"/>
              <w:autoSpaceDN w:val="0"/>
              <w:adjustRightInd w:val="0"/>
              <w:rPr>
                <w:rFonts w:ascii="Calibri" w:hAnsi="Calibri" w:cs="Arial"/>
                <w:color w:val="FF0066"/>
              </w:rPr>
            </w:pPr>
            <w:r w:rsidRPr="00070697">
              <w:rPr>
                <w:rFonts w:cs="Arial"/>
                <w:color w:val="000000"/>
              </w:rPr>
              <w:t>Działalność badawczo – rozwojowa jednostek naukowych</w:t>
            </w:r>
          </w:p>
        </w:tc>
      </w:tr>
      <w:tr w:rsidR="005023B0" w:rsidRPr="005023B0" w14:paraId="0AF07A03"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578DDEDF" w14:textId="77777777" w:rsidR="005023B0" w:rsidRPr="00070697" w:rsidRDefault="005023B0" w:rsidP="00270151">
            <w:pPr>
              <w:pStyle w:val="Akapitzlist0"/>
              <w:numPr>
                <w:ilvl w:val="0"/>
                <w:numId w:val="353"/>
              </w:numPr>
              <w:suppressAutoHyphens/>
              <w:jc w:val="left"/>
              <w:rPr>
                <w:rFonts w:cs="Arial"/>
              </w:rPr>
            </w:pPr>
            <w:r w:rsidRPr="00070697">
              <w:rPr>
                <w:rFonts w:cs="Arial"/>
              </w:rPr>
              <w:t>Cel szczegółowy działania</w:t>
            </w:r>
          </w:p>
        </w:tc>
        <w:tc>
          <w:tcPr>
            <w:tcW w:w="895" w:type="pct"/>
            <w:tcBorders>
              <w:top w:val="single" w:sz="4" w:space="0" w:color="660066"/>
              <w:bottom w:val="single" w:sz="4" w:space="0" w:color="660066"/>
              <w:right w:val="single" w:sz="4" w:space="0" w:color="auto"/>
            </w:tcBorders>
            <w:shd w:val="clear" w:color="auto" w:fill="auto"/>
            <w:vAlign w:val="center"/>
          </w:tcPr>
          <w:p w14:paraId="78ABE860"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single" w:sz="4" w:space="0" w:color="auto"/>
              <w:bottom w:val="single" w:sz="4" w:space="0" w:color="660066"/>
              <w:right w:val="single" w:sz="4" w:space="0" w:color="660066"/>
            </w:tcBorders>
            <w:shd w:val="clear" w:color="auto" w:fill="auto"/>
            <w:vAlign w:val="center"/>
          </w:tcPr>
          <w:p w14:paraId="75FEA322" w14:textId="77777777" w:rsidR="005023B0" w:rsidRPr="00070697" w:rsidRDefault="005023B0" w:rsidP="00070697">
            <w:pPr>
              <w:tabs>
                <w:tab w:val="left" w:pos="360"/>
                <w:tab w:val="left" w:pos="8460"/>
              </w:tabs>
              <w:suppressAutoHyphens/>
              <w:rPr>
                <w:rFonts w:ascii="Calibri" w:hAnsi="Calibri" w:cs="Arial"/>
                <w:iCs/>
                <w:color w:val="000000"/>
              </w:rPr>
            </w:pPr>
            <w:r w:rsidRPr="00070697">
              <w:rPr>
                <w:rFonts w:cs="Arial"/>
                <w:iCs/>
                <w:color w:val="000000"/>
              </w:rPr>
              <w:t>Zwiększone urynkowienie działalności badawczo – rozwojowej</w:t>
            </w:r>
          </w:p>
          <w:p w14:paraId="44C53DB9" w14:textId="57622E81" w:rsidR="005023B0" w:rsidRPr="00070697" w:rsidRDefault="005023B0" w:rsidP="00070697">
            <w:pPr>
              <w:tabs>
                <w:tab w:val="left" w:pos="360"/>
                <w:tab w:val="left" w:pos="8460"/>
              </w:tabs>
              <w:suppressAutoHyphens/>
              <w:rPr>
                <w:rFonts w:ascii="Calibri" w:hAnsi="Calibri" w:cs="Arial"/>
                <w:color w:val="000000"/>
              </w:rPr>
            </w:pPr>
            <w:r w:rsidRPr="00070697">
              <w:rPr>
                <w:rFonts w:cs="Arial"/>
                <w:color w:val="000000"/>
              </w:rPr>
              <w:t>Województwo mazowieckie zajmuje pierwsze miejsce w kraju pod względem potencjału sfery B+R. Skoncentrowanie w regionie instytucji naukowych o dużym znaczeniu dla potencjału naukowego Polski prowadzi jednak do zwiększonego zapotrzebowania na wsparcie. Wyeksploatowanie i kluczowe braki w infrastrukturze badawczej stanowią przeszkodę w</w:t>
            </w:r>
            <w:r w:rsidR="00B73FA7">
              <w:rPr>
                <w:rFonts w:cs="Arial"/>
                <w:color w:val="000000"/>
              </w:rPr>
              <w:t> </w:t>
            </w:r>
            <w:r w:rsidRPr="00070697">
              <w:rPr>
                <w:rFonts w:cs="Arial"/>
                <w:color w:val="000000"/>
              </w:rPr>
              <w:t>realizacji badań naukowych o najwyższej jakości oraz badań o szczególnym znaczeniu dla gospodarki. Dodatkowo utrudniają dostarczanie regionalnym przedsiębiorcom rozwiązań o</w:t>
            </w:r>
            <w:r w:rsidR="00B73FA7">
              <w:rPr>
                <w:rFonts w:cs="Arial"/>
                <w:color w:val="000000"/>
              </w:rPr>
              <w:t> </w:t>
            </w:r>
            <w:r w:rsidRPr="00070697">
              <w:rPr>
                <w:rFonts w:cs="Arial"/>
                <w:color w:val="000000"/>
              </w:rPr>
              <w:t>odpowiednim poziomie technologicznym, dostosowanych do ich specyficznych potrzeb.</w:t>
            </w:r>
          </w:p>
          <w:p w14:paraId="5DDDAB1C" w14:textId="77777777" w:rsidR="005023B0" w:rsidRPr="00070697" w:rsidRDefault="005023B0" w:rsidP="00070697">
            <w:pPr>
              <w:tabs>
                <w:tab w:val="left" w:pos="360"/>
                <w:tab w:val="left" w:pos="8460"/>
              </w:tabs>
              <w:suppressAutoHyphens/>
              <w:rPr>
                <w:rFonts w:ascii="Calibri" w:hAnsi="Calibri" w:cs="Arial"/>
                <w:color w:val="000000"/>
              </w:rPr>
            </w:pPr>
            <w:r w:rsidRPr="00070697">
              <w:rPr>
                <w:rFonts w:cs="Arial"/>
                <w:color w:val="000000"/>
              </w:rPr>
              <w:t>Wsparcie w ramach działania służyć będzie wzmocnieniu istniejącego potencjału infrastrukturalnego instytucji naukowych, tak by umożliwiał szerszy zakres i większą intensywność współpracy z podmiotami regionalnej gospodarki oraz z innymi ośrodkami naukowymi w kraju i za granicą, prowadzącej do realizacji badań o</w:t>
            </w:r>
            <w:r w:rsidR="006972A4">
              <w:rPr>
                <w:rFonts w:cs="Arial"/>
                <w:color w:val="000000"/>
              </w:rPr>
              <w:t> </w:t>
            </w:r>
            <w:r w:rsidRPr="00070697">
              <w:rPr>
                <w:rFonts w:cs="Arial"/>
                <w:color w:val="000000"/>
              </w:rPr>
              <w:t>największym znaczeniu dla gospodarki.</w:t>
            </w:r>
          </w:p>
          <w:p w14:paraId="1BFA4743" w14:textId="77777777" w:rsidR="005023B0" w:rsidRPr="00070697" w:rsidRDefault="005023B0" w:rsidP="00070697">
            <w:pPr>
              <w:tabs>
                <w:tab w:val="left" w:pos="360"/>
                <w:tab w:val="left" w:pos="8460"/>
              </w:tabs>
              <w:suppressAutoHyphens/>
              <w:rPr>
                <w:rFonts w:ascii="Calibri" w:hAnsi="Calibri" w:cs="Arial"/>
                <w:color w:val="000000"/>
              </w:rPr>
            </w:pPr>
            <w:r w:rsidRPr="00070697">
              <w:rPr>
                <w:rFonts w:cs="Arial"/>
                <w:color w:val="000000"/>
              </w:rPr>
              <w:t xml:space="preserve">Dla zapewnienia powiązania wspieranej infrastruktury badawczej z potrzebami rynkowymi stosowane będą mechanizmy prowadzące do </w:t>
            </w:r>
            <w:r w:rsidRPr="00070697">
              <w:rPr>
                <w:rFonts w:cs="Arial"/>
              </w:rPr>
              <w:t>jak najszerszego zaangażowania finansowego przedsiębiorstw w realizację oraz utrzymanie inwestycji podejmowanych przez jednostki naukowe</w:t>
            </w:r>
            <w:r w:rsidRPr="00070697">
              <w:rPr>
                <w:rFonts w:cs="Arial"/>
                <w:color w:val="000000"/>
              </w:rPr>
              <w:t>.</w:t>
            </w:r>
          </w:p>
          <w:p w14:paraId="6B8C9301" w14:textId="77777777" w:rsidR="005023B0" w:rsidRPr="00070697" w:rsidRDefault="005023B0" w:rsidP="00070697">
            <w:pPr>
              <w:tabs>
                <w:tab w:val="left" w:pos="360"/>
                <w:tab w:val="left" w:pos="8460"/>
              </w:tabs>
              <w:suppressAutoHyphens/>
              <w:rPr>
                <w:rFonts w:ascii="Calibri" w:hAnsi="Calibri" w:cs="Arial"/>
                <w:iCs/>
                <w:color w:val="000000"/>
              </w:rPr>
            </w:pPr>
            <w:r w:rsidRPr="00070697">
              <w:rPr>
                <w:rFonts w:cs="Arial"/>
                <w:color w:val="000000"/>
              </w:rPr>
              <w:t>Ponadto ze względu na konieczność efektywnego gospodarczego wykorzystania infrastruktury badawczej będzie ona dostępna dla podmiotów lub osób spoza jednostki naukowej otrzymującej wsparcie.</w:t>
            </w:r>
          </w:p>
        </w:tc>
      </w:tr>
      <w:tr w:rsidR="005023B0" w:rsidRPr="005023B0" w14:paraId="5D5048E7"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46858740"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Lista wskaźników </w:t>
            </w:r>
            <w:r w:rsidR="00746B0F" w:rsidRPr="00070697">
              <w:rPr>
                <w:rFonts w:cs="Arial"/>
              </w:rPr>
              <w:t>r</w:t>
            </w:r>
            <w:r w:rsidRPr="00070697">
              <w:rPr>
                <w:rFonts w:cs="Arial"/>
              </w:rPr>
              <w:t xml:space="preserve">ezultatu bezpośredniego </w:t>
            </w:r>
          </w:p>
        </w:tc>
        <w:tc>
          <w:tcPr>
            <w:tcW w:w="895" w:type="pct"/>
            <w:tcBorders>
              <w:top w:val="single" w:sz="4" w:space="0" w:color="660066"/>
              <w:bottom w:val="single" w:sz="4" w:space="0" w:color="660066"/>
              <w:right w:val="dotted" w:sz="4" w:space="0" w:color="auto"/>
            </w:tcBorders>
            <w:shd w:val="clear" w:color="auto" w:fill="auto"/>
            <w:vAlign w:val="center"/>
          </w:tcPr>
          <w:p w14:paraId="0BA28B01"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C92F866" w14:textId="141DC59F" w:rsidR="005023B0" w:rsidRPr="00070697" w:rsidRDefault="005023B0" w:rsidP="00270151">
            <w:pPr>
              <w:numPr>
                <w:ilvl w:val="0"/>
                <w:numId w:val="13"/>
              </w:numPr>
              <w:suppressAutoHyphens/>
              <w:spacing w:before="40" w:after="40"/>
              <w:ind w:left="391" w:hanging="391"/>
              <w:rPr>
                <w:rFonts w:ascii="Calibri" w:hAnsi="Calibri" w:cs="Arial"/>
              </w:rPr>
            </w:pPr>
            <w:r w:rsidRPr="00070697">
              <w:rPr>
                <w:rFonts w:cs="Arial"/>
              </w:rPr>
              <w:t>Liczba naukowców pracujących w ulepszonych obiektach infrastruktury</w:t>
            </w:r>
          </w:p>
        </w:tc>
      </w:tr>
      <w:tr w:rsidR="005023B0" w:rsidRPr="005023B0" w14:paraId="3B102CDC"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6C09BCD4" w14:textId="77777777" w:rsidR="005023B0" w:rsidRPr="00070697" w:rsidRDefault="005023B0" w:rsidP="00270151">
            <w:pPr>
              <w:pStyle w:val="Akapitzlist0"/>
              <w:numPr>
                <w:ilvl w:val="0"/>
                <w:numId w:val="353"/>
              </w:numPr>
              <w:suppressAutoHyphens/>
              <w:jc w:val="left"/>
              <w:rPr>
                <w:rFonts w:cs="Arial"/>
              </w:rPr>
            </w:pPr>
            <w:r w:rsidRPr="00070697">
              <w:rPr>
                <w:rFonts w:cs="Arial"/>
              </w:rPr>
              <w:t>Lista wskaźników produktu</w:t>
            </w:r>
          </w:p>
        </w:tc>
        <w:tc>
          <w:tcPr>
            <w:tcW w:w="895" w:type="pct"/>
            <w:tcBorders>
              <w:top w:val="single" w:sz="4" w:space="0" w:color="660066"/>
              <w:bottom w:val="single" w:sz="4" w:space="0" w:color="660066"/>
              <w:right w:val="dotted" w:sz="4" w:space="0" w:color="auto"/>
            </w:tcBorders>
            <w:shd w:val="clear" w:color="auto" w:fill="auto"/>
            <w:vAlign w:val="center"/>
          </w:tcPr>
          <w:p w14:paraId="4C9DF4F8"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2CBB3EB" w14:textId="77777777" w:rsidR="005023B0" w:rsidRPr="00070697" w:rsidRDefault="005023B0" w:rsidP="00270151">
            <w:pPr>
              <w:numPr>
                <w:ilvl w:val="0"/>
                <w:numId w:val="14"/>
              </w:numPr>
              <w:suppressAutoHyphens/>
              <w:spacing w:before="40" w:after="40"/>
              <w:ind w:left="391" w:hanging="391"/>
              <w:rPr>
                <w:rFonts w:ascii="Calibri" w:hAnsi="Calibri" w:cs="Arial"/>
              </w:rPr>
            </w:pPr>
            <w:r w:rsidRPr="00070697">
              <w:rPr>
                <w:rFonts w:cs="Arial"/>
              </w:rPr>
              <w:t>Liczba jednostek naukowych ponoszących nakłady inwestycyjne na działalność B+R</w:t>
            </w:r>
          </w:p>
          <w:p w14:paraId="250A0909" w14:textId="3F43D15A" w:rsidR="00E03CA1" w:rsidRPr="00070697" w:rsidRDefault="00E03CA1" w:rsidP="00270151">
            <w:pPr>
              <w:numPr>
                <w:ilvl w:val="0"/>
                <w:numId w:val="14"/>
              </w:numPr>
              <w:suppressAutoHyphens/>
              <w:spacing w:before="40" w:after="40"/>
              <w:ind w:left="391" w:hanging="391"/>
              <w:rPr>
                <w:rFonts w:ascii="Calibri" w:hAnsi="Calibri" w:cs="Arial"/>
              </w:rPr>
            </w:pPr>
            <w:r w:rsidRPr="00070697">
              <w:rPr>
                <w:rFonts w:cs="Arial"/>
                <w:color w:val="000000"/>
              </w:rPr>
              <w:t>Nakłady inwestycyjne na zakup aparatury naukowo</w:t>
            </w:r>
            <w:r w:rsidR="005C3156">
              <w:rPr>
                <w:rFonts w:cs="Arial"/>
                <w:color w:val="000000"/>
              </w:rPr>
              <w:t>-</w:t>
            </w:r>
            <w:r w:rsidRPr="00070697">
              <w:rPr>
                <w:rFonts w:cs="Arial"/>
                <w:color w:val="000000"/>
              </w:rPr>
              <w:t>badawczej</w:t>
            </w:r>
          </w:p>
          <w:p w14:paraId="0D095BB7" w14:textId="77777777" w:rsidR="005023B0" w:rsidRPr="00070697" w:rsidRDefault="005023B0" w:rsidP="00270151">
            <w:pPr>
              <w:numPr>
                <w:ilvl w:val="0"/>
                <w:numId w:val="14"/>
              </w:numPr>
              <w:suppressAutoHyphens/>
              <w:spacing w:before="40" w:after="40"/>
              <w:ind w:left="391" w:hanging="391"/>
              <w:rPr>
                <w:rFonts w:ascii="Calibri" w:hAnsi="Calibri" w:cs="Arial"/>
              </w:rPr>
            </w:pPr>
            <w:r w:rsidRPr="00070697">
              <w:rPr>
                <w:rFonts w:cs="Arial"/>
              </w:rPr>
              <w:t>Inwestycje prywatne uzupełniające wsparcie publiczne dla projektów w zakresie innowacji lub badań i rozwoju</w:t>
            </w:r>
          </w:p>
        </w:tc>
      </w:tr>
      <w:tr w:rsidR="005023B0" w:rsidRPr="005023B0" w14:paraId="72FA8941"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7695C24B" w14:textId="77777777" w:rsidR="005023B0" w:rsidRPr="00070697" w:rsidRDefault="005023B0" w:rsidP="00270151">
            <w:pPr>
              <w:pStyle w:val="Akapitzlist0"/>
              <w:numPr>
                <w:ilvl w:val="0"/>
                <w:numId w:val="353"/>
              </w:numPr>
              <w:suppressAutoHyphens/>
              <w:jc w:val="left"/>
              <w:rPr>
                <w:rFonts w:cs="Arial"/>
              </w:rPr>
            </w:pPr>
            <w:r w:rsidRPr="00070697">
              <w:rPr>
                <w:rFonts w:cs="Arial"/>
              </w:rPr>
              <w:lastRenderedPageBreak/>
              <w:t xml:space="preserve">Typy projektów </w:t>
            </w:r>
          </w:p>
        </w:tc>
        <w:tc>
          <w:tcPr>
            <w:tcW w:w="895" w:type="pct"/>
            <w:tcBorders>
              <w:top w:val="single" w:sz="4" w:space="0" w:color="660066"/>
              <w:bottom w:val="single" w:sz="4" w:space="0" w:color="660066"/>
              <w:right w:val="dotted" w:sz="4" w:space="0" w:color="auto"/>
            </w:tcBorders>
            <w:shd w:val="clear" w:color="auto" w:fill="auto"/>
            <w:vAlign w:val="center"/>
          </w:tcPr>
          <w:p w14:paraId="6A4BB74C"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5C3C8C8" w14:textId="27C34AE1" w:rsidR="005023B0" w:rsidRPr="00070697" w:rsidRDefault="005C3156" w:rsidP="00070697">
            <w:pPr>
              <w:suppressAutoHyphens/>
              <w:rPr>
                <w:rFonts w:ascii="Calibri" w:hAnsi="Calibri" w:cs="Arial"/>
              </w:rPr>
            </w:pPr>
            <w:r>
              <w:rPr>
                <w:rFonts w:cs="Arial"/>
              </w:rPr>
              <w:t>W</w:t>
            </w:r>
            <w:r w:rsidR="005023B0" w:rsidRPr="00070697">
              <w:rPr>
                <w:rFonts w:cs="Arial"/>
              </w:rPr>
              <w:t>sparcie infrastruktury badawczo-rozwojowej jednostek naukowych: rozbudowa lub modernizacja infrastruktury B+R jednostek naukowych w celu prowadzenia prac badawczych, odpowiadających potrzebom gospodarki, mających zastosowanie w</w:t>
            </w:r>
            <w:r w:rsidR="00301876">
              <w:rPr>
                <w:rFonts w:cs="Arial"/>
              </w:rPr>
              <w:t> </w:t>
            </w:r>
            <w:r w:rsidR="005023B0" w:rsidRPr="00070697">
              <w:rPr>
                <w:rFonts w:cs="Arial"/>
              </w:rPr>
              <w:t>obszarach inteligentnych specjalizacji regionu.</w:t>
            </w:r>
          </w:p>
        </w:tc>
      </w:tr>
      <w:tr w:rsidR="005023B0" w:rsidRPr="005023B0" w14:paraId="7C846D59"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10707256"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Typ beneficjenta </w:t>
            </w:r>
          </w:p>
        </w:tc>
        <w:tc>
          <w:tcPr>
            <w:tcW w:w="895" w:type="pct"/>
            <w:tcBorders>
              <w:top w:val="single" w:sz="4" w:space="0" w:color="660066"/>
              <w:bottom w:val="single" w:sz="4" w:space="0" w:color="660066"/>
              <w:right w:val="dotted" w:sz="4" w:space="0" w:color="auto"/>
            </w:tcBorders>
            <w:shd w:val="clear" w:color="auto" w:fill="auto"/>
            <w:vAlign w:val="center"/>
          </w:tcPr>
          <w:p w14:paraId="44DEFA20"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392E6FE6" w14:textId="77777777" w:rsidR="005023B0" w:rsidRPr="00070697" w:rsidRDefault="005023B0" w:rsidP="00270151">
            <w:pPr>
              <w:numPr>
                <w:ilvl w:val="0"/>
                <w:numId w:val="12"/>
              </w:numPr>
              <w:suppressAutoHyphens/>
              <w:spacing w:before="40" w:after="40"/>
              <w:ind w:left="425" w:hanging="425"/>
              <w:rPr>
                <w:rFonts w:ascii="Calibri" w:hAnsi="Calibri" w:cs="Arial"/>
              </w:rPr>
            </w:pPr>
            <w:r w:rsidRPr="00070697">
              <w:rPr>
                <w:rFonts w:cs="Arial"/>
              </w:rPr>
              <w:t>jednostki naukowe;</w:t>
            </w:r>
          </w:p>
          <w:p w14:paraId="45878EF7" w14:textId="77777777" w:rsidR="005023B0" w:rsidRPr="00070697" w:rsidRDefault="005023B0" w:rsidP="00270151">
            <w:pPr>
              <w:numPr>
                <w:ilvl w:val="0"/>
                <w:numId w:val="12"/>
              </w:numPr>
              <w:suppressAutoHyphens/>
              <w:spacing w:before="40" w:after="40"/>
              <w:ind w:left="425" w:hanging="425"/>
              <w:rPr>
                <w:rFonts w:ascii="Calibri" w:hAnsi="Calibri" w:cs="Arial"/>
              </w:rPr>
            </w:pPr>
            <w:r w:rsidRPr="00070697">
              <w:rPr>
                <w:rFonts w:cs="Arial"/>
              </w:rPr>
              <w:t>konsorcja naukowe.</w:t>
            </w:r>
          </w:p>
        </w:tc>
      </w:tr>
      <w:tr w:rsidR="005023B0" w:rsidRPr="005023B0" w14:paraId="77B5CC41"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7F63E471"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Grupa docelowa/ ostateczni odbiorcy wsparcia </w:t>
            </w:r>
          </w:p>
        </w:tc>
        <w:tc>
          <w:tcPr>
            <w:tcW w:w="895" w:type="pct"/>
            <w:tcBorders>
              <w:top w:val="single" w:sz="4" w:space="0" w:color="660066"/>
              <w:bottom w:val="single" w:sz="4" w:space="0" w:color="660066"/>
              <w:right w:val="dotted" w:sz="4" w:space="0" w:color="auto"/>
            </w:tcBorders>
            <w:shd w:val="clear" w:color="auto" w:fill="auto"/>
            <w:vAlign w:val="center"/>
          </w:tcPr>
          <w:p w14:paraId="363FBFA8"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46A86C91" w14:textId="77777777" w:rsidR="005023B0" w:rsidRPr="00070697" w:rsidRDefault="005023B0" w:rsidP="00270151">
            <w:pPr>
              <w:numPr>
                <w:ilvl w:val="0"/>
                <w:numId w:val="12"/>
              </w:numPr>
              <w:suppressAutoHyphens/>
              <w:spacing w:before="40" w:after="40"/>
              <w:ind w:left="425" w:hanging="425"/>
              <w:rPr>
                <w:rFonts w:ascii="Calibri" w:hAnsi="Calibri" w:cs="Arial"/>
              </w:rPr>
            </w:pPr>
            <w:r w:rsidRPr="00070697">
              <w:rPr>
                <w:rFonts w:cs="Arial"/>
              </w:rPr>
              <w:t>jednostki naukowe;</w:t>
            </w:r>
          </w:p>
          <w:p w14:paraId="4659DD07" w14:textId="77777777" w:rsidR="005023B0" w:rsidRPr="00070697" w:rsidRDefault="005023B0" w:rsidP="00270151">
            <w:pPr>
              <w:numPr>
                <w:ilvl w:val="0"/>
                <w:numId w:val="12"/>
              </w:numPr>
              <w:suppressAutoHyphens/>
              <w:spacing w:before="40" w:after="40"/>
              <w:ind w:left="425" w:hanging="425"/>
              <w:rPr>
                <w:rFonts w:ascii="Calibri" w:hAnsi="Calibri" w:cs="Arial"/>
              </w:rPr>
            </w:pPr>
            <w:r w:rsidRPr="00070697">
              <w:rPr>
                <w:rFonts w:cs="Arial"/>
              </w:rPr>
              <w:t>konsorcja naukowe;</w:t>
            </w:r>
          </w:p>
          <w:p w14:paraId="5834C7CF" w14:textId="77777777" w:rsidR="009A6404" w:rsidRPr="00533C04" w:rsidRDefault="005023B0" w:rsidP="00270151">
            <w:pPr>
              <w:numPr>
                <w:ilvl w:val="0"/>
                <w:numId w:val="12"/>
              </w:numPr>
              <w:suppressAutoHyphens/>
              <w:spacing w:before="40" w:after="40"/>
              <w:ind w:left="425" w:hanging="425"/>
              <w:rPr>
                <w:rFonts w:ascii="Calibri" w:hAnsi="Calibri" w:cs="Arial"/>
              </w:rPr>
            </w:pPr>
            <w:r w:rsidRPr="00070697">
              <w:rPr>
                <w:rFonts w:cs="Arial"/>
              </w:rPr>
              <w:t>przedsiębiorstwa</w:t>
            </w:r>
            <w:r w:rsidR="00533C04">
              <w:rPr>
                <w:rFonts w:cs="Arial"/>
              </w:rPr>
              <w:t>.</w:t>
            </w:r>
          </w:p>
          <w:p w14:paraId="00813408" w14:textId="0BAFD60B" w:rsidR="009A6404" w:rsidRPr="00533C04" w:rsidRDefault="009A6404" w:rsidP="00533C04">
            <w:pPr>
              <w:suppressAutoHyphens/>
              <w:spacing w:before="40" w:after="40"/>
              <w:rPr>
                <w:rFonts w:cs="Arial"/>
              </w:rPr>
            </w:pPr>
            <w:r w:rsidRPr="00533C04">
              <w:rPr>
                <w:rFonts w:cs="Arial"/>
              </w:rPr>
              <w:t>Jednostka naukowa – oznacza podmiot lub wydzieloną jednostkę podmiotu niezależnie od</w:t>
            </w:r>
            <w:r w:rsidR="00B73FA7">
              <w:rPr>
                <w:rFonts w:cs="Arial"/>
              </w:rPr>
              <w:t> </w:t>
            </w:r>
            <w:r w:rsidRPr="00533C04">
              <w:rPr>
                <w:rFonts w:cs="Arial"/>
              </w:rPr>
              <w:t>jego statusu prawnego (ustanowionego na mocy prawa publicznego lub prywatnego) lub sposobu finansowania, którego podstawowym celem jest samodzielne prowadzenie badań podstawowych, badań przemysłowych lub eksperymentalnych prac rozwojowych lub rozpowszechnianie wyników poprzez nauczanie, publikację lub transfer wiedzy.</w:t>
            </w:r>
          </w:p>
        </w:tc>
      </w:tr>
      <w:tr w:rsidR="005023B0" w:rsidRPr="005023B0" w14:paraId="17C31BFC"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1469C00B" w14:textId="77777777" w:rsidR="005023B0" w:rsidRPr="00070697" w:rsidRDefault="005023B0" w:rsidP="00270151">
            <w:pPr>
              <w:pStyle w:val="Akapitzlist0"/>
              <w:numPr>
                <w:ilvl w:val="0"/>
                <w:numId w:val="353"/>
              </w:numPr>
              <w:suppressAutoHyphens/>
              <w:jc w:val="left"/>
              <w:rPr>
                <w:rFonts w:cs="Arial"/>
              </w:rPr>
            </w:pPr>
            <w:r w:rsidRPr="00070697">
              <w:rPr>
                <w:rFonts w:cs="Arial"/>
              </w:rPr>
              <w:t>Instytucja pośrednicząca</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37F930B3"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DCE2089" w14:textId="77777777" w:rsidR="005023B0" w:rsidRPr="00070697" w:rsidRDefault="005023B0" w:rsidP="00070697">
            <w:pPr>
              <w:spacing w:before="40" w:after="40"/>
              <w:rPr>
                <w:rFonts w:ascii="Calibri" w:hAnsi="Calibri" w:cs="Arial"/>
              </w:rPr>
            </w:pPr>
            <w:r w:rsidRPr="00070697">
              <w:rPr>
                <w:rFonts w:cs="Arial"/>
              </w:rPr>
              <w:t>MJWPU</w:t>
            </w:r>
          </w:p>
        </w:tc>
      </w:tr>
      <w:tr w:rsidR="005023B0" w:rsidRPr="005023B0" w14:paraId="3E22D526"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331561E6" w14:textId="77777777" w:rsidR="005023B0" w:rsidRPr="00070697" w:rsidRDefault="005023B0" w:rsidP="00270151">
            <w:pPr>
              <w:pStyle w:val="Akapitzlist0"/>
              <w:numPr>
                <w:ilvl w:val="0"/>
                <w:numId w:val="353"/>
              </w:numPr>
              <w:suppressAutoHyphens/>
              <w:jc w:val="left"/>
              <w:rPr>
                <w:rFonts w:cs="Arial"/>
              </w:rPr>
            </w:pPr>
            <w:r w:rsidRPr="00070697">
              <w:rPr>
                <w:rFonts w:cs="Arial"/>
              </w:rPr>
              <w:t>Instytucja wdrażająca</w:t>
            </w:r>
          </w:p>
        </w:tc>
        <w:tc>
          <w:tcPr>
            <w:tcW w:w="895" w:type="pct"/>
            <w:tcBorders>
              <w:top w:val="single" w:sz="4" w:space="0" w:color="660066"/>
              <w:bottom w:val="single" w:sz="4" w:space="0" w:color="660066"/>
              <w:right w:val="dotted" w:sz="4" w:space="0" w:color="auto"/>
            </w:tcBorders>
            <w:shd w:val="clear" w:color="auto" w:fill="auto"/>
            <w:vAlign w:val="center"/>
          </w:tcPr>
          <w:p w14:paraId="565975BE" w14:textId="77777777" w:rsidR="005023B0" w:rsidRPr="00070697" w:rsidRDefault="005023B0" w:rsidP="00070697">
            <w:pPr>
              <w:spacing w:before="40" w:after="40"/>
              <w:rPr>
                <w:rFonts w:ascii="Calibri" w:hAnsi="Calibri" w:cs="Arial"/>
              </w:rPr>
            </w:pPr>
            <w:r w:rsidRPr="00070697">
              <w:rPr>
                <w:rFonts w:cs="Arial"/>
              </w:rPr>
              <w:t>Działanie</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4106D4E9"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27120D4B" w14:textId="77777777" w:rsidTr="004F229C">
        <w:trPr>
          <w:trHeight w:val="20"/>
          <w:jc w:val="center"/>
        </w:trPr>
        <w:tc>
          <w:tcPr>
            <w:tcW w:w="1021" w:type="pct"/>
            <w:vMerge w:val="restart"/>
            <w:tcBorders>
              <w:top w:val="single" w:sz="4" w:space="0" w:color="660066"/>
              <w:left w:val="single" w:sz="4" w:space="0" w:color="660066"/>
              <w:bottom w:val="single" w:sz="4" w:space="0" w:color="660066"/>
            </w:tcBorders>
            <w:shd w:val="clear" w:color="auto" w:fill="FFFFCC"/>
            <w:vAlign w:val="center"/>
          </w:tcPr>
          <w:p w14:paraId="5957D8DD"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895" w:type="pct"/>
            <w:tcBorders>
              <w:top w:val="single" w:sz="4" w:space="0" w:color="660066"/>
              <w:bottom w:val="single" w:sz="4" w:space="0" w:color="660066"/>
              <w:right w:val="dotted" w:sz="4" w:space="0" w:color="auto"/>
            </w:tcBorders>
            <w:shd w:val="clear" w:color="auto" w:fill="auto"/>
            <w:vAlign w:val="center"/>
          </w:tcPr>
          <w:p w14:paraId="1A2769C2" w14:textId="77777777" w:rsidR="005023B0" w:rsidRPr="00070697" w:rsidRDefault="005023B0" w:rsidP="00070697">
            <w:pPr>
              <w:spacing w:before="40" w:after="40"/>
              <w:rPr>
                <w:rFonts w:ascii="Calibri" w:hAnsi="Calibri" w:cs="Arial"/>
              </w:rPr>
            </w:pPr>
            <w:r w:rsidRPr="00070697">
              <w:rPr>
                <w:rFonts w:cs="Arial"/>
                <w:color w:val="FFFFFF"/>
              </w:rPr>
              <w:t>Pusta komórka</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510F849" w14:textId="77777777" w:rsidR="005023B0" w:rsidRPr="00070697" w:rsidRDefault="005023B0" w:rsidP="00070697">
            <w:pPr>
              <w:spacing w:before="40" w:after="40"/>
              <w:rPr>
                <w:rFonts w:ascii="Calibri" w:hAnsi="Calibri" w:cs="Arial"/>
                <w:strike/>
              </w:rPr>
            </w:pPr>
            <w:r w:rsidRPr="00070697">
              <w:rPr>
                <w:rFonts w:cs="Arial"/>
              </w:rPr>
              <w:t>Region lepiej rozwinięty</w:t>
            </w:r>
          </w:p>
        </w:tc>
      </w:tr>
      <w:tr w:rsidR="005023B0" w:rsidRPr="005023B0" w14:paraId="2788EDFC" w14:textId="77777777" w:rsidTr="004F229C">
        <w:trPr>
          <w:trHeight w:val="20"/>
          <w:jc w:val="center"/>
        </w:trPr>
        <w:tc>
          <w:tcPr>
            <w:tcW w:w="1021" w:type="pct"/>
            <w:vMerge/>
            <w:tcBorders>
              <w:top w:val="single" w:sz="4" w:space="0" w:color="660066"/>
              <w:left w:val="single" w:sz="4" w:space="0" w:color="660066"/>
              <w:bottom w:val="single" w:sz="4" w:space="0" w:color="660066"/>
            </w:tcBorders>
            <w:shd w:val="clear" w:color="auto" w:fill="FFFFCC"/>
            <w:vAlign w:val="center"/>
          </w:tcPr>
          <w:p w14:paraId="7A94CAFD" w14:textId="77777777" w:rsidR="005023B0" w:rsidRPr="00070697" w:rsidRDefault="005023B0" w:rsidP="00270151">
            <w:pPr>
              <w:numPr>
                <w:ilvl w:val="0"/>
                <w:numId w:val="337"/>
              </w:numPr>
              <w:suppressAutoHyphens/>
              <w:spacing w:before="40" w:after="40"/>
              <w:ind w:left="360"/>
              <w:rPr>
                <w:rFonts w:cs="Arial"/>
              </w:rPr>
            </w:pPr>
          </w:p>
        </w:tc>
        <w:tc>
          <w:tcPr>
            <w:tcW w:w="895" w:type="pct"/>
            <w:tcBorders>
              <w:top w:val="single" w:sz="4" w:space="0" w:color="660066"/>
              <w:bottom w:val="single" w:sz="4" w:space="0" w:color="660066"/>
              <w:right w:val="dotted" w:sz="4" w:space="0" w:color="auto"/>
            </w:tcBorders>
            <w:shd w:val="clear" w:color="auto" w:fill="auto"/>
            <w:vAlign w:val="center"/>
          </w:tcPr>
          <w:p w14:paraId="393C3675" w14:textId="77777777" w:rsidR="005023B0" w:rsidRPr="00070697" w:rsidRDefault="005023B0" w:rsidP="00070697">
            <w:pPr>
              <w:spacing w:before="30" w:after="3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56020BBB" w14:textId="37EEEE44" w:rsidR="005023B0" w:rsidRPr="00070697" w:rsidRDefault="00D46A03" w:rsidP="00070697">
            <w:pPr>
              <w:spacing w:before="30" w:after="30"/>
              <w:rPr>
                <w:rFonts w:ascii="Calibri" w:hAnsi="Calibri" w:cs="Arial"/>
              </w:rPr>
            </w:pPr>
            <w:r w:rsidRPr="00D46A03">
              <w:rPr>
                <w:rFonts w:cs="Arial"/>
              </w:rPr>
              <w:t>114 489 650</w:t>
            </w:r>
          </w:p>
        </w:tc>
      </w:tr>
      <w:tr w:rsidR="005023B0" w:rsidRPr="005023B0" w14:paraId="05FEA055"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4B1EA959" w14:textId="77777777" w:rsidR="005023B0" w:rsidRPr="00070697" w:rsidRDefault="005023B0" w:rsidP="00270151">
            <w:pPr>
              <w:pStyle w:val="Akapitzlist0"/>
              <w:numPr>
                <w:ilvl w:val="0"/>
                <w:numId w:val="353"/>
              </w:numPr>
              <w:suppressAutoHyphens/>
              <w:jc w:val="left"/>
              <w:rPr>
                <w:rFonts w:cs="Arial"/>
              </w:rPr>
            </w:pPr>
            <w:r w:rsidRPr="00070697">
              <w:rPr>
                <w:rFonts w:cs="Arial"/>
              </w:rPr>
              <w:t>Mechanizmy powiązania interwencji z innymi działaniami/ poddziałaniami w ramach PO lub z innymi PO</w:t>
            </w:r>
          </w:p>
        </w:tc>
        <w:tc>
          <w:tcPr>
            <w:tcW w:w="895" w:type="pct"/>
            <w:tcBorders>
              <w:top w:val="single" w:sz="4" w:space="0" w:color="660066"/>
              <w:bottom w:val="single" w:sz="4" w:space="0" w:color="660066"/>
              <w:right w:val="dotted" w:sz="4" w:space="0" w:color="auto"/>
            </w:tcBorders>
            <w:shd w:val="clear" w:color="auto" w:fill="auto"/>
            <w:vAlign w:val="center"/>
          </w:tcPr>
          <w:p w14:paraId="72539C23"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0C99DEA2"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0C36FF48"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14598831" w14:textId="77777777" w:rsidR="005023B0" w:rsidRPr="00070697" w:rsidRDefault="005023B0" w:rsidP="00270151">
            <w:pPr>
              <w:pStyle w:val="Akapitzlist0"/>
              <w:numPr>
                <w:ilvl w:val="0"/>
                <w:numId w:val="353"/>
              </w:numPr>
              <w:suppressAutoHyphens/>
              <w:jc w:val="left"/>
              <w:rPr>
                <w:rFonts w:cs="Arial"/>
              </w:rPr>
            </w:pPr>
            <w:r w:rsidRPr="00070697">
              <w:rPr>
                <w:rFonts w:cs="Arial"/>
              </w:rPr>
              <w:t>Instrumenty terytorialne</w:t>
            </w:r>
          </w:p>
        </w:tc>
        <w:tc>
          <w:tcPr>
            <w:tcW w:w="895" w:type="pct"/>
            <w:tcBorders>
              <w:top w:val="single" w:sz="4" w:space="0" w:color="660066"/>
              <w:bottom w:val="single" w:sz="4" w:space="0" w:color="660066"/>
              <w:right w:val="dotted" w:sz="4" w:space="0" w:color="auto"/>
            </w:tcBorders>
            <w:shd w:val="clear" w:color="auto" w:fill="auto"/>
            <w:vAlign w:val="center"/>
          </w:tcPr>
          <w:p w14:paraId="49CA72D4"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6A3FD3D"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27E15510" w14:textId="77777777" w:rsidTr="004F229C">
        <w:trPr>
          <w:trHeight w:val="783"/>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34EC12D9" w14:textId="77777777" w:rsidR="005023B0" w:rsidRPr="00070697" w:rsidRDefault="005023B0" w:rsidP="00270151">
            <w:pPr>
              <w:pStyle w:val="Akapitzlist0"/>
              <w:numPr>
                <w:ilvl w:val="0"/>
                <w:numId w:val="353"/>
              </w:numPr>
              <w:suppressAutoHyphens/>
              <w:jc w:val="left"/>
              <w:rPr>
                <w:rFonts w:cs="Arial"/>
              </w:rPr>
            </w:pPr>
            <w:r w:rsidRPr="00070697">
              <w:rPr>
                <w:rFonts w:cs="Arial"/>
              </w:rPr>
              <w:lastRenderedPageBreak/>
              <w:t xml:space="preserve">Tryb(y) wyboru projektów </w:t>
            </w:r>
            <w:r w:rsidRPr="00070697">
              <w:rPr>
                <w:rFonts w:cs="Arial"/>
              </w:rPr>
              <w:br/>
              <w:t xml:space="preserve">oraz wskazanie podmiotu odpowiedzialnego </w:t>
            </w:r>
            <w:r w:rsidRPr="00070697">
              <w:rPr>
                <w:rFonts w:cs="Arial"/>
              </w:rPr>
              <w:br/>
              <w:t xml:space="preserve">za nabór i ocenę wniosków </w:t>
            </w:r>
            <w:r w:rsidRPr="00070697">
              <w:rPr>
                <w:rFonts w:cs="Arial"/>
              </w:rPr>
              <w:br/>
              <w:t xml:space="preserve">oraz przyjmowanie protestów </w:t>
            </w:r>
          </w:p>
        </w:tc>
        <w:tc>
          <w:tcPr>
            <w:tcW w:w="895" w:type="pct"/>
            <w:tcBorders>
              <w:top w:val="single" w:sz="4" w:space="0" w:color="660066"/>
              <w:bottom w:val="single" w:sz="4" w:space="0" w:color="660066"/>
              <w:right w:val="dotted" w:sz="4" w:space="0" w:color="auto"/>
            </w:tcBorders>
            <w:shd w:val="clear" w:color="auto" w:fill="auto"/>
            <w:vAlign w:val="center"/>
          </w:tcPr>
          <w:p w14:paraId="5F9BD051"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793AA2F" w14:textId="77777777" w:rsidR="005023B0" w:rsidRPr="00070697" w:rsidRDefault="005023B0" w:rsidP="00070697">
            <w:pPr>
              <w:rPr>
                <w:rFonts w:ascii="Calibri" w:hAnsi="Calibri" w:cs="Arial"/>
              </w:rPr>
            </w:pPr>
            <w:r w:rsidRPr="00070697">
              <w:rPr>
                <w:rFonts w:cs="Arial"/>
              </w:rPr>
              <w:t>Konkursowy</w:t>
            </w:r>
          </w:p>
          <w:p w14:paraId="76F4C974" w14:textId="77777777" w:rsidR="005023B0" w:rsidRPr="00070697" w:rsidRDefault="005023B0" w:rsidP="00070697">
            <w:pPr>
              <w:rPr>
                <w:rFonts w:ascii="Calibri" w:hAnsi="Calibri" w:cs="Arial"/>
                <w:strike/>
              </w:rPr>
            </w:pPr>
            <w:r w:rsidRPr="00070697">
              <w:rPr>
                <w:rFonts w:cs="Arial"/>
              </w:rPr>
              <w:t>Podmiot odpowiedzialny za nabór i ocenę wniosków oraz przyjmowanie protestów – MJWPU.</w:t>
            </w:r>
          </w:p>
        </w:tc>
      </w:tr>
      <w:tr w:rsidR="005023B0" w:rsidRPr="005023B0" w:rsidDel="00FE3C38" w14:paraId="6275BEB1"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0A890C46"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46A89B84" w14:textId="77777777" w:rsidR="005023B0" w:rsidRPr="00070697" w:rsidDel="00FE3C38"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4D62F8BC" w14:textId="77777777" w:rsidR="005023B0" w:rsidRPr="00070697" w:rsidRDefault="005023B0" w:rsidP="00070697">
            <w:pPr>
              <w:suppressAutoHyphens/>
              <w:rPr>
                <w:rFonts w:ascii="Calibri" w:hAnsi="Calibri" w:cs="Arial"/>
              </w:rPr>
            </w:pPr>
            <w:r w:rsidRPr="00070697">
              <w:rPr>
                <w:rFonts w:cs="Arial"/>
              </w:rPr>
              <w:t>Wsparciem mogą zostać objęte wyłącznie projekty ujęte w Kontrakcie Terytorialnym.</w:t>
            </w:r>
          </w:p>
          <w:p w14:paraId="68ED1FB5" w14:textId="77777777" w:rsidR="005023B0" w:rsidRPr="00070697" w:rsidRDefault="005023B0" w:rsidP="00070697">
            <w:pPr>
              <w:suppressAutoHyphens/>
              <w:rPr>
                <w:rFonts w:ascii="Calibri" w:hAnsi="Calibri" w:cs="Arial"/>
              </w:rPr>
            </w:pPr>
            <w:r w:rsidRPr="00070697">
              <w:rPr>
                <w:rFonts w:cs="Arial"/>
              </w:rPr>
              <w:t>Wsparcie nie obejmuje infrastruktury dydaktycznej, zaś finansowanie infrastruktury informacyjno-komunikacyjnej możliwe jest wyłącznie, gdy jest ona niezbędna do realizacji projektów badawczo-rozwojowych.</w:t>
            </w:r>
          </w:p>
          <w:p w14:paraId="6BE653AB" w14:textId="77777777" w:rsidR="005023B0" w:rsidRPr="00070697" w:rsidRDefault="005023B0" w:rsidP="00070697">
            <w:pPr>
              <w:suppressAutoHyphens/>
              <w:rPr>
                <w:rFonts w:ascii="Calibri" w:hAnsi="Calibri" w:cs="Arial"/>
              </w:rPr>
            </w:pPr>
            <w:r w:rsidRPr="00070697">
              <w:rPr>
                <w:rFonts w:cs="Arial"/>
              </w:rPr>
              <w:t>Nowe przedsięwzięcia mogą otrzymać wsparcie jedynie, gdy stanowią element dopełniający istniejące zasoby. Wsparciem w zakresie infrastruktury B+R zostaną objęte przedsięwzięcia służące realizacji wskazanych w projekcie badań mających zastosowanie w gospodarce.</w:t>
            </w:r>
          </w:p>
          <w:p w14:paraId="7E24BD0E" w14:textId="3BE7AE82" w:rsidR="005023B0" w:rsidRPr="00070697" w:rsidDel="00FE3C38" w:rsidRDefault="005023B0" w:rsidP="00070697">
            <w:pPr>
              <w:suppressAutoHyphens/>
              <w:rPr>
                <w:rFonts w:ascii="Calibri" w:hAnsi="Calibri" w:cs="Arial"/>
              </w:rPr>
            </w:pPr>
            <w:r w:rsidRPr="00070697">
              <w:rPr>
                <w:rFonts w:cs="Arial"/>
              </w:rPr>
              <w:t>Preferowane będą przedsięwzięcia w zakresie infrastruktury B+R charakteryzujące się możliwie wysokim stopniem współfinansowania ze źródeł prywatnych na etapie realizacji (w</w:t>
            </w:r>
            <w:r w:rsidR="00B73FA7">
              <w:rPr>
                <w:rFonts w:cs="Arial"/>
              </w:rPr>
              <w:t> </w:t>
            </w:r>
            <w:r w:rsidRPr="00070697">
              <w:rPr>
                <w:rFonts w:cs="Arial"/>
              </w:rPr>
              <w:t>pierwszej kolejności) lub utrzymania inwestycji.</w:t>
            </w:r>
          </w:p>
        </w:tc>
      </w:tr>
      <w:tr w:rsidR="005023B0" w:rsidRPr="005023B0" w14:paraId="0707A19B"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5A2168D6"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895" w:type="pct"/>
            <w:tcBorders>
              <w:top w:val="single" w:sz="4" w:space="0" w:color="660066"/>
              <w:bottom w:val="single" w:sz="4" w:space="0" w:color="660066"/>
              <w:right w:val="dotted" w:sz="4" w:space="0" w:color="auto"/>
            </w:tcBorders>
            <w:shd w:val="clear" w:color="auto" w:fill="auto"/>
            <w:vAlign w:val="center"/>
          </w:tcPr>
          <w:p w14:paraId="4EBFC018"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2D393734"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7166FB97" w14:textId="77777777" w:rsidTr="004F229C">
        <w:trPr>
          <w:trHeight w:val="53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4ACF775F" w14:textId="77777777" w:rsidR="005023B0" w:rsidRPr="00070697" w:rsidRDefault="005023B0" w:rsidP="00270151">
            <w:pPr>
              <w:pStyle w:val="Akapitzlist0"/>
              <w:numPr>
                <w:ilvl w:val="0"/>
                <w:numId w:val="353"/>
              </w:numPr>
              <w:suppressAutoHyphens/>
              <w:jc w:val="left"/>
              <w:rPr>
                <w:rFonts w:cs="Arial"/>
              </w:rPr>
            </w:pPr>
            <w:r w:rsidRPr="00070697">
              <w:rPr>
                <w:rFonts w:cs="Arial"/>
              </w:rPr>
              <w:t>Dopuszczalna maksymalna wartość zakupionych środków trwałych</w:t>
            </w:r>
            <w:r w:rsidRPr="00070697">
              <w:rPr>
                <w:rFonts w:cs="Arial"/>
              </w:rPr>
              <w:br/>
              <w:t>jako % wydatków kwalifikowalnych</w:t>
            </w:r>
          </w:p>
        </w:tc>
        <w:tc>
          <w:tcPr>
            <w:tcW w:w="895" w:type="pct"/>
            <w:tcBorders>
              <w:top w:val="single" w:sz="4" w:space="0" w:color="660066"/>
              <w:bottom w:val="single" w:sz="4" w:space="0" w:color="660066"/>
              <w:right w:val="dotted" w:sz="4" w:space="0" w:color="auto"/>
            </w:tcBorders>
            <w:shd w:val="clear" w:color="auto" w:fill="auto"/>
            <w:vAlign w:val="center"/>
          </w:tcPr>
          <w:p w14:paraId="14235CF8"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2BB24753"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44F7DBDE"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16CEB1CA"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Warunki uwzględniania dochodu w projekcie </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12875572"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CE5BFB1" w14:textId="77777777" w:rsidR="005023B0" w:rsidRPr="00070697" w:rsidRDefault="005023B0" w:rsidP="00070697">
            <w:pPr>
              <w:spacing w:before="40" w:after="40"/>
              <w:rPr>
                <w:rFonts w:ascii="Calibri" w:hAnsi="Calibri" w:cs="Arial"/>
              </w:rPr>
            </w:pPr>
            <w:r w:rsidRPr="00070697">
              <w:rPr>
                <w:rFonts w:cs="Arial"/>
              </w:rPr>
              <w:t>Zgodnie z Regulaminem konkursu.</w:t>
            </w:r>
          </w:p>
        </w:tc>
      </w:tr>
      <w:tr w:rsidR="005023B0" w:rsidRPr="005023B0" w14:paraId="03400B10" w14:textId="77777777" w:rsidTr="004F229C">
        <w:trPr>
          <w:trHeight w:val="20"/>
          <w:jc w:val="center"/>
        </w:trPr>
        <w:tc>
          <w:tcPr>
            <w:tcW w:w="102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73BAA325" w14:textId="77777777" w:rsidR="005023B0" w:rsidRPr="00070697" w:rsidRDefault="005023B0" w:rsidP="00270151">
            <w:pPr>
              <w:pStyle w:val="Akapitzlist0"/>
              <w:numPr>
                <w:ilvl w:val="0"/>
                <w:numId w:val="353"/>
              </w:numPr>
              <w:suppressAutoHyphens/>
              <w:jc w:val="left"/>
              <w:rPr>
                <w:rFonts w:cs="Arial"/>
              </w:rPr>
            </w:pPr>
            <w:r w:rsidRPr="00070697">
              <w:rPr>
                <w:rFonts w:cs="Arial"/>
              </w:rPr>
              <w:lastRenderedPageBreak/>
              <w:t xml:space="preserve">Warunki stosowania uproszczonych form rozliczania wydatków </w:t>
            </w:r>
            <w:r w:rsidRPr="00070697">
              <w:rPr>
                <w:rFonts w:cs="Arial"/>
              </w:rPr>
              <w:br/>
              <w:t>i planowany zakres systemu zaliczek</w:t>
            </w:r>
          </w:p>
        </w:tc>
        <w:tc>
          <w:tcPr>
            <w:tcW w:w="895" w:type="pct"/>
            <w:tcBorders>
              <w:top w:val="single" w:sz="4" w:space="0" w:color="660066"/>
              <w:left w:val="single" w:sz="4" w:space="0" w:color="auto"/>
              <w:bottom w:val="single" w:sz="4" w:space="0" w:color="660066"/>
              <w:right w:val="dotted" w:sz="4" w:space="0" w:color="auto"/>
            </w:tcBorders>
            <w:shd w:val="clear" w:color="auto" w:fill="auto"/>
            <w:vAlign w:val="center"/>
          </w:tcPr>
          <w:p w14:paraId="5A11B7ED"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4C9F81B" w14:textId="77777777" w:rsidR="005023B0" w:rsidRPr="00070697" w:rsidRDefault="005023B0" w:rsidP="00070697">
            <w:pPr>
              <w:spacing w:before="40" w:after="40"/>
              <w:rPr>
                <w:rFonts w:ascii="Calibri" w:hAnsi="Calibri" w:cs="Arial"/>
              </w:rPr>
            </w:pPr>
            <w:r w:rsidRPr="00070697">
              <w:rPr>
                <w:rFonts w:cs="Arial"/>
              </w:rPr>
              <w:t>Zgodnie z Regulaminem konkursu.</w:t>
            </w:r>
          </w:p>
        </w:tc>
      </w:tr>
      <w:tr w:rsidR="005023B0" w:rsidRPr="005023B0" w14:paraId="2B77E5DA" w14:textId="77777777" w:rsidTr="004F229C">
        <w:trPr>
          <w:trHeight w:val="610"/>
          <w:jc w:val="center"/>
        </w:trPr>
        <w:tc>
          <w:tcPr>
            <w:tcW w:w="102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4AF523FA"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i przeznaczenie pomocy, unijna </w:t>
            </w:r>
            <w:r w:rsidRPr="00070697">
              <w:rPr>
                <w:rFonts w:cs="Arial"/>
              </w:rPr>
              <w:br/>
              <w:t xml:space="preserve">lub krajowa podstawa prawna) </w:t>
            </w:r>
            <w:r w:rsidRPr="00070697">
              <w:rPr>
                <w:rFonts w:cs="Arial"/>
              </w:rPr>
              <w:footnoteReference w:id="16"/>
            </w:r>
          </w:p>
        </w:tc>
        <w:tc>
          <w:tcPr>
            <w:tcW w:w="895" w:type="pct"/>
            <w:tcBorders>
              <w:top w:val="single" w:sz="4" w:space="0" w:color="660066"/>
              <w:left w:val="single" w:sz="4" w:space="0" w:color="auto"/>
              <w:bottom w:val="single" w:sz="4" w:space="0" w:color="660066"/>
              <w:right w:val="dotted" w:sz="4" w:space="0" w:color="auto"/>
            </w:tcBorders>
            <w:shd w:val="clear" w:color="auto" w:fill="auto"/>
            <w:vAlign w:val="center"/>
          </w:tcPr>
          <w:p w14:paraId="39720C62"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751DEEB" w14:textId="47B5620B" w:rsidR="005023B0" w:rsidRPr="00070697" w:rsidRDefault="005023B0" w:rsidP="00070697">
            <w:pPr>
              <w:rPr>
                <w:rFonts w:ascii="Calibri" w:hAnsi="Calibri" w:cs="Arial"/>
              </w:rPr>
            </w:pPr>
            <w:r w:rsidRPr="00070697">
              <w:rPr>
                <w:rFonts w:cs="Arial"/>
              </w:rPr>
              <w:t>W przypadku wsparcia stanowiącego pomoc publiczną, udzielaną w ramach realizacji programu, znajdą zastosowanie właściwe przepisy prawa unijnego i</w:t>
            </w:r>
            <w:r w:rsidR="00301876">
              <w:rPr>
                <w:rFonts w:cs="Arial"/>
              </w:rPr>
              <w:t> </w:t>
            </w:r>
            <w:r w:rsidRPr="00070697">
              <w:rPr>
                <w:rFonts w:cs="Arial"/>
              </w:rPr>
              <w:t>krajowego dotyczące zasad udzielania tej pomocy, obowiązujące w momencie udzielania wsparcia, w</w:t>
            </w:r>
            <w:r w:rsidR="00B73FA7">
              <w:rPr>
                <w:rFonts w:cs="Arial"/>
              </w:rPr>
              <w:t> </w:t>
            </w:r>
            <w:r w:rsidRPr="00070697">
              <w:rPr>
                <w:rFonts w:cs="Arial"/>
              </w:rPr>
              <w:t>szczególności:</w:t>
            </w:r>
          </w:p>
          <w:p w14:paraId="4AE1DCF9" w14:textId="02E24927" w:rsidR="005023B0" w:rsidRPr="00070697" w:rsidRDefault="005023B0" w:rsidP="00117368">
            <w:pPr>
              <w:numPr>
                <w:ilvl w:val="0"/>
                <w:numId w:val="175"/>
              </w:numPr>
              <w:spacing w:before="40" w:after="40"/>
              <w:ind w:left="428" w:hanging="425"/>
              <w:rPr>
                <w:rFonts w:ascii="Calibri" w:hAnsi="Calibri" w:cs="Arial"/>
              </w:rPr>
            </w:pPr>
            <w:r w:rsidRPr="00070697">
              <w:rPr>
                <w:rFonts w:cs="Arial"/>
              </w:rPr>
              <w:t>Ustawa z dnia 30 kwietnia 2004 r. o postępowaniu w sprawach dotyczących pomocy publicznej;</w:t>
            </w:r>
          </w:p>
          <w:p w14:paraId="55E7231C" w14:textId="716F6A8B" w:rsidR="005023B0" w:rsidRPr="00070697" w:rsidRDefault="005023B0" w:rsidP="00117368">
            <w:pPr>
              <w:numPr>
                <w:ilvl w:val="0"/>
                <w:numId w:val="175"/>
              </w:numPr>
              <w:spacing w:before="40" w:after="40"/>
              <w:ind w:left="428" w:hanging="425"/>
              <w:rPr>
                <w:rFonts w:ascii="Calibri" w:hAnsi="Calibri" w:cs="Arial"/>
              </w:rPr>
            </w:pPr>
            <w:r w:rsidRPr="00070697">
              <w:rPr>
                <w:rFonts w:cs="Arial"/>
              </w:rPr>
              <w:t>Rozporządzenia Ministra Rozwoju z dnia 16 czerwca 2016 r. w sprawie udzielania pomocy inwestycyjnej na infrastrukturę badawczą w ramach regionalnych programów operacyjnych na lata 2014-2020</w:t>
            </w:r>
            <w:r w:rsidR="001B3E43">
              <w:rPr>
                <w:rFonts w:cs="Arial"/>
              </w:rPr>
              <w:t>;</w:t>
            </w:r>
          </w:p>
          <w:p w14:paraId="1F3ABD2B" w14:textId="2F54961E" w:rsidR="005023B0" w:rsidRPr="00070697" w:rsidRDefault="005023B0" w:rsidP="00117368">
            <w:pPr>
              <w:numPr>
                <w:ilvl w:val="0"/>
                <w:numId w:val="175"/>
              </w:numPr>
              <w:spacing w:before="40" w:after="40"/>
              <w:ind w:left="428" w:hanging="425"/>
              <w:rPr>
                <w:rFonts w:ascii="Calibri" w:hAnsi="Calibri" w:cs="Arial"/>
              </w:rPr>
            </w:pPr>
            <w:r w:rsidRPr="00070697">
              <w:rPr>
                <w:rFonts w:cs="Arial"/>
              </w:rPr>
              <w:t>Rozporządzenie Ministra Infrastruktury i Rozwoju z dnia 19 marca 2015 r. w</w:t>
            </w:r>
            <w:r w:rsidR="00F14931">
              <w:rPr>
                <w:rFonts w:cs="Arial"/>
              </w:rPr>
              <w:t> </w:t>
            </w:r>
            <w:r w:rsidRPr="00070697">
              <w:rPr>
                <w:rFonts w:cs="Arial"/>
              </w:rPr>
              <w:t xml:space="preserve">sprawie udzielania pomocy de </w:t>
            </w:r>
            <w:proofErr w:type="spellStart"/>
            <w:r w:rsidRPr="00070697">
              <w:rPr>
                <w:rFonts w:cs="Arial"/>
              </w:rPr>
              <w:t>minimis</w:t>
            </w:r>
            <w:proofErr w:type="spellEnd"/>
            <w:r w:rsidRPr="00070697">
              <w:rPr>
                <w:rFonts w:cs="Arial"/>
              </w:rPr>
              <w:t xml:space="preserve"> w ramach regionalnych programów operacyjnych na</w:t>
            </w:r>
            <w:r w:rsidR="00B73FA7">
              <w:rPr>
                <w:rFonts w:cs="Arial"/>
              </w:rPr>
              <w:t> </w:t>
            </w:r>
            <w:r w:rsidRPr="00070697">
              <w:rPr>
                <w:rFonts w:cs="Arial"/>
              </w:rPr>
              <w:t>lata 2014-2020.</w:t>
            </w:r>
          </w:p>
        </w:tc>
      </w:tr>
      <w:tr w:rsidR="005023B0" w:rsidRPr="005023B0" w14:paraId="29A969A7"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31B99DC2" w14:textId="77777777" w:rsidR="005023B0" w:rsidRPr="00070697" w:rsidRDefault="00E80B28" w:rsidP="00270151">
            <w:pPr>
              <w:pStyle w:val="Akapitzlist0"/>
              <w:numPr>
                <w:ilvl w:val="0"/>
                <w:numId w:val="353"/>
              </w:numPr>
              <w:suppressAutoHyphens/>
              <w:jc w:val="left"/>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r>
            <w:r w:rsidRPr="00070697">
              <w:rPr>
                <w:rFonts w:cs="Arial"/>
              </w:rPr>
              <w:lastRenderedPageBreak/>
              <w:t xml:space="preserve">na poziomie projektu </w:t>
            </w:r>
            <w:r w:rsidRPr="00070697">
              <w:rPr>
                <w:rFonts w:cs="Arial"/>
              </w:rPr>
              <w:footnoteReference w:id="17"/>
            </w:r>
            <w:r w:rsidR="00D53EB9" w:rsidRPr="00070697">
              <w:rPr>
                <w:rFonts w:cs="Arial"/>
              </w:rPr>
              <w:t xml:space="preserve"> </w:t>
            </w:r>
            <w:r w:rsidRPr="00070697">
              <w:rPr>
                <w:rFonts w:cs="Arial"/>
              </w:rPr>
              <w:t xml:space="preserve">(jeśli dotyczy) </w:t>
            </w:r>
            <w:r w:rsidRPr="00070697">
              <w:rPr>
                <w:rFonts w:cs="Arial"/>
              </w:rPr>
              <w:footnoteReference w:id="18"/>
            </w:r>
          </w:p>
        </w:tc>
        <w:tc>
          <w:tcPr>
            <w:tcW w:w="895" w:type="pct"/>
            <w:tcBorders>
              <w:top w:val="single" w:sz="4" w:space="0" w:color="660066"/>
              <w:bottom w:val="single" w:sz="4" w:space="0" w:color="660066"/>
              <w:right w:val="dotted" w:sz="4" w:space="0" w:color="auto"/>
            </w:tcBorders>
            <w:shd w:val="clear" w:color="auto" w:fill="auto"/>
            <w:vAlign w:val="center"/>
          </w:tcPr>
          <w:p w14:paraId="38E5F2D8" w14:textId="77777777" w:rsidR="005023B0" w:rsidRPr="00070697" w:rsidRDefault="005023B0" w:rsidP="00070697">
            <w:pPr>
              <w:spacing w:before="40" w:after="40"/>
              <w:rPr>
                <w:rFonts w:ascii="Calibri" w:hAnsi="Calibri" w:cs="Arial"/>
              </w:rPr>
            </w:pPr>
            <w:r w:rsidRPr="00070697">
              <w:rPr>
                <w:rFonts w:cs="Arial"/>
              </w:rPr>
              <w:lastRenderedPageBreak/>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8A21A5D" w14:textId="77777777" w:rsidR="00B90FB4" w:rsidRPr="00070697" w:rsidRDefault="00B90FB4" w:rsidP="00070697">
            <w:pPr>
              <w:spacing w:before="40" w:after="40"/>
              <w:rPr>
                <w:rFonts w:ascii="Calibri" w:hAnsi="Calibri" w:cs="Arial"/>
                <w:iCs/>
              </w:rPr>
            </w:pPr>
            <w:r w:rsidRPr="00070697">
              <w:rPr>
                <w:rFonts w:cs="Arial"/>
                <w:iCs/>
              </w:rPr>
              <w:t>Część projektu nie objęta pomocą publiczną – EFRR stanowi maksymalnie 100% kosztów kwalifikowalnych tej części inwestycji.</w:t>
            </w:r>
          </w:p>
          <w:p w14:paraId="2DDA5015" w14:textId="77777777" w:rsidR="00B90FB4" w:rsidRPr="00070697" w:rsidRDefault="00B90FB4" w:rsidP="00070697">
            <w:pPr>
              <w:spacing w:before="40" w:after="40"/>
              <w:rPr>
                <w:rFonts w:ascii="Calibri" w:hAnsi="Calibri" w:cs="Arial"/>
                <w:iCs/>
              </w:rPr>
            </w:pPr>
            <w:r w:rsidRPr="00070697">
              <w:rPr>
                <w:rFonts w:cs="Arial"/>
                <w:iCs/>
              </w:rPr>
              <w:t>Część projektu objęta pomocą publiczną – zgodnie z właściwym schematem udzielania pomocy publicznej.</w:t>
            </w:r>
          </w:p>
          <w:p w14:paraId="2B3EF77E" w14:textId="77777777" w:rsidR="005023B0" w:rsidRPr="00070697" w:rsidRDefault="00B90FB4" w:rsidP="00070697">
            <w:pPr>
              <w:rPr>
                <w:rFonts w:ascii="Calibri" w:eastAsia="Times New Roman" w:hAnsi="Calibri" w:cs="Arial"/>
              </w:rPr>
            </w:pPr>
            <w:r w:rsidRPr="00070697">
              <w:rPr>
                <w:rFonts w:cs="Arial"/>
                <w:iCs/>
              </w:rPr>
              <w:t>Całość projektu – EFRR stanowi maksymalnie 80% całkowitych kosztów kwalifikowalnych inwestycji.</w:t>
            </w:r>
          </w:p>
        </w:tc>
      </w:tr>
      <w:tr w:rsidR="00F1223C" w:rsidRPr="005023B0" w14:paraId="7C501298" w14:textId="77777777" w:rsidTr="004F229C">
        <w:trPr>
          <w:trHeight w:val="1059"/>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6346ED14" w14:textId="77777777" w:rsidR="00F1223C" w:rsidRPr="00070697" w:rsidRDefault="00F1223C" w:rsidP="00270151">
            <w:pPr>
              <w:pStyle w:val="Akapitzlist0"/>
              <w:numPr>
                <w:ilvl w:val="0"/>
                <w:numId w:val="353"/>
              </w:numPr>
              <w:suppressAutoHyphens/>
              <w:jc w:val="left"/>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3302080F"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FFC0196" w14:textId="63312413" w:rsidR="00B90FB4" w:rsidRPr="00070697" w:rsidRDefault="00B90FB4" w:rsidP="00070697">
            <w:pPr>
              <w:rPr>
                <w:rFonts w:ascii="Calibri" w:hAnsi="Calibri" w:cs="Arial"/>
                <w:iCs/>
              </w:rPr>
            </w:pPr>
            <w:r w:rsidRPr="00070697">
              <w:rPr>
                <w:rFonts w:cs="Arial"/>
                <w:iCs/>
              </w:rPr>
              <w:t>Część projektu nie objęta pomocą publiczną – EFRR stanowi maksymalnie 100% kosztów kwalifikowalnych tej części inwestycji.</w:t>
            </w:r>
          </w:p>
          <w:p w14:paraId="31D5C50A" w14:textId="77777777" w:rsidR="00B90FB4" w:rsidRPr="00070697" w:rsidRDefault="00B90FB4" w:rsidP="00070697">
            <w:pPr>
              <w:rPr>
                <w:rFonts w:ascii="Calibri" w:hAnsi="Calibri" w:cs="Arial"/>
                <w:iCs/>
              </w:rPr>
            </w:pPr>
            <w:r w:rsidRPr="00070697">
              <w:rPr>
                <w:rFonts w:cs="Arial"/>
                <w:iCs/>
              </w:rPr>
              <w:t>Część projektu objęta pomocą publiczną – zgodnie z właściwym schematem udzielania pomocy publicznej.</w:t>
            </w:r>
          </w:p>
          <w:p w14:paraId="70F4D9AF" w14:textId="77777777" w:rsidR="00F1223C" w:rsidRPr="00070697" w:rsidRDefault="00B90FB4" w:rsidP="00070697">
            <w:pPr>
              <w:rPr>
                <w:rFonts w:ascii="Calibri" w:hAnsi="Calibri" w:cs="Arial"/>
              </w:rPr>
            </w:pPr>
            <w:r w:rsidRPr="00070697">
              <w:rPr>
                <w:rFonts w:cs="Arial"/>
                <w:iCs/>
              </w:rPr>
              <w:t>Całość projektu – EFRR stanowi maksymalnie 80% całkowitych kosztów kwalifikowalnych inwestycji.</w:t>
            </w:r>
          </w:p>
        </w:tc>
      </w:tr>
      <w:tr w:rsidR="00F1223C" w:rsidRPr="005023B0" w14:paraId="7EEC626D"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26E65385" w14:textId="77777777" w:rsidR="00F1223C" w:rsidRPr="00070697" w:rsidRDefault="00F1223C" w:rsidP="00270151">
            <w:pPr>
              <w:pStyle w:val="Akapitzlist0"/>
              <w:numPr>
                <w:ilvl w:val="0"/>
                <w:numId w:val="353"/>
              </w:numPr>
              <w:suppressAutoHyphens/>
              <w:jc w:val="left"/>
              <w:rPr>
                <w:rFonts w:cs="Arial"/>
              </w:rPr>
            </w:pPr>
            <w:r w:rsidRPr="00070697">
              <w:rPr>
                <w:rFonts w:cs="Arial"/>
              </w:rPr>
              <w:t>Minimalny wkład własny beneficjenta jako % wydatków kwalifikowalnych</w:t>
            </w:r>
          </w:p>
        </w:tc>
        <w:tc>
          <w:tcPr>
            <w:tcW w:w="895" w:type="pct"/>
            <w:tcBorders>
              <w:top w:val="single" w:sz="4" w:space="0" w:color="660066"/>
              <w:bottom w:val="single" w:sz="4" w:space="0" w:color="660066"/>
              <w:right w:val="dotted" w:sz="4" w:space="0" w:color="auto"/>
            </w:tcBorders>
            <w:shd w:val="clear" w:color="auto" w:fill="auto"/>
            <w:vAlign w:val="center"/>
          </w:tcPr>
          <w:p w14:paraId="6D1EEA5C"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5611AB7B" w14:textId="77777777" w:rsidR="00F1223C" w:rsidRPr="00070697" w:rsidRDefault="00F1223C" w:rsidP="00070697">
            <w:pPr>
              <w:rPr>
                <w:rFonts w:ascii="Calibri" w:eastAsia="Times New Roman" w:hAnsi="Calibri" w:cs="Arial"/>
                <w:b/>
                <w:bCs/>
                <w:kern w:val="32"/>
              </w:rPr>
            </w:pPr>
            <w:r w:rsidRPr="00070697">
              <w:rPr>
                <w:rFonts w:cs="Arial"/>
              </w:rPr>
              <w:t>Projekty objęte pomocą publiczną – zgodnie z właściwym schematem udzielania pomocy publicznej.</w:t>
            </w:r>
          </w:p>
        </w:tc>
      </w:tr>
      <w:tr w:rsidR="00F1223C" w:rsidRPr="005023B0" w14:paraId="3A8F5BC9" w14:textId="77777777" w:rsidTr="004F229C">
        <w:trPr>
          <w:trHeight w:val="20"/>
          <w:jc w:val="center"/>
        </w:trPr>
        <w:tc>
          <w:tcPr>
            <w:tcW w:w="1021" w:type="pct"/>
            <w:vMerge w:val="restart"/>
            <w:tcBorders>
              <w:top w:val="single" w:sz="4" w:space="0" w:color="660066"/>
              <w:left w:val="single" w:sz="4" w:space="0" w:color="660066"/>
              <w:bottom w:val="single" w:sz="4" w:space="0" w:color="660066"/>
            </w:tcBorders>
            <w:shd w:val="clear" w:color="auto" w:fill="FFFFCC"/>
            <w:vAlign w:val="center"/>
          </w:tcPr>
          <w:p w14:paraId="4D88DA25" w14:textId="77777777" w:rsidR="00F1223C" w:rsidRPr="00070697" w:rsidRDefault="00F1223C" w:rsidP="00270151">
            <w:pPr>
              <w:pStyle w:val="Akapitzlist0"/>
              <w:numPr>
                <w:ilvl w:val="0"/>
                <w:numId w:val="353"/>
              </w:numPr>
              <w:suppressAutoHyphens/>
              <w:jc w:val="left"/>
              <w:rPr>
                <w:rFonts w:cs="Arial"/>
              </w:rPr>
            </w:pPr>
            <w:r w:rsidRPr="00070697">
              <w:rPr>
                <w:rFonts w:cs="Arial"/>
              </w:rPr>
              <w:t>Minimalna</w:t>
            </w:r>
            <w:r w:rsidRPr="00070697">
              <w:rPr>
                <w:rFonts w:cs="Arial"/>
              </w:rPr>
              <w:br/>
              <w:t>i maksymalna wartość projektu (PLN)</w:t>
            </w:r>
            <w:r w:rsidRPr="00070697">
              <w:rPr>
                <w:rFonts w:cs="Arial"/>
              </w:rPr>
              <w:br/>
              <w:t xml:space="preserve">(jeśli dotyczy) </w:t>
            </w:r>
          </w:p>
        </w:tc>
        <w:tc>
          <w:tcPr>
            <w:tcW w:w="895" w:type="pct"/>
            <w:tcBorders>
              <w:top w:val="single" w:sz="4" w:space="0" w:color="660066"/>
              <w:bottom w:val="single" w:sz="4" w:space="0" w:color="660066"/>
              <w:right w:val="dotted" w:sz="4" w:space="0" w:color="auto"/>
            </w:tcBorders>
            <w:shd w:val="clear" w:color="auto" w:fill="auto"/>
            <w:vAlign w:val="center"/>
          </w:tcPr>
          <w:p w14:paraId="1625A2AC" w14:textId="77777777" w:rsidR="00F1223C" w:rsidRPr="00070697" w:rsidRDefault="00F1223C" w:rsidP="00070697">
            <w:pPr>
              <w:spacing w:before="40" w:after="40"/>
              <w:rPr>
                <w:rFonts w:ascii="Calibri" w:hAnsi="Calibri" w:cs="Arial"/>
              </w:rPr>
            </w:pPr>
            <w:r w:rsidRPr="00070697">
              <w:rPr>
                <w:rFonts w:cs="Arial"/>
                <w:color w:val="FFFFFF"/>
              </w:rPr>
              <w:t>Pusta komórka</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3CDE632C" w14:textId="77777777" w:rsidR="00F1223C" w:rsidRPr="00070697" w:rsidRDefault="00F1223C" w:rsidP="00070697">
            <w:pPr>
              <w:spacing w:before="40" w:after="40"/>
              <w:rPr>
                <w:rFonts w:ascii="Calibri" w:hAnsi="Calibri" w:cs="Arial"/>
                <w:strike/>
              </w:rPr>
            </w:pPr>
            <w:r w:rsidRPr="00070697">
              <w:rPr>
                <w:rFonts w:cs="Arial"/>
              </w:rPr>
              <w:t>Ogółem</w:t>
            </w:r>
          </w:p>
        </w:tc>
      </w:tr>
      <w:tr w:rsidR="00F1223C" w:rsidRPr="005023B0" w14:paraId="6D2365C0" w14:textId="77777777" w:rsidTr="004F229C">
        <w:trPr>
          <w:trHeight w:val="20"/>
          <w:jc w:val="center"/>
        </w:trPr>
        <w:tc>
          <w:tcPr>
            <w:tcW w:w="1021" w:type="pct"/>
            <w:vMerge/>
            <w:tcBorders>
              <w:top w:val="single" w:sz="4" w:space="0" w:color="660066"/>
              <w:left w:val="single" w:sz="4" w:space="0" w:color="660066"/>
              <w:bottom w:val="single" w:sz="4" w:space="0" w:color="660066"/>
            </w:tcBorders>
            <w:shd w:val="clear" w:color="auto" w:fill="FFFFCC"/>
            <w:vAlign w:val="center"/>
          </w:tcPr>
          <w:p w14:paraId="28C10ED4" w14:textId="77777777" w:rsidR="00F1223C" w:rsidRPr="00070697" w:rsidRDefault="00F1223C" w:rsidP="00270151">
            <w:pPr>
              <w:pStyle w:val="Akapitzlist0"/>
              <w:numPr>
                <w:ilvl w:val="0"/>
                <w:numId w:val="353"/>
              </w:numPr>
              <w:suppressAutoHyphens/>
              <w:jc w:val="left"/>
              <w:rPr>
                <w:rFonts w:cs="Arial"/>
              </w:rPr>
            </w:pPr>
          </w:p>
        </w:tc>
        <w:tc>
          <w:tcPr>
            <w:tcW w:w="895" w:type="pct"/>
            <w:tcBorders>
              <w:top w:val="single" w:sz="4" w:space="0" w:color="660066"/>
              <w:bottom w:val="single" w:sz="4" w:space="0" w:color="660066"/>
              <w:right w:val="dotted" w:sz="4" w:space="0" w:color="auto"/>
            </w:tcBorders>
            <w:shd w:val="clear" w:color="auto" w:fill="auto"/>
            <w:vAlign w:val="center"/>
          </w:tcPr>
          <w:p w14:paraId="1162A892"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10E99C71" w14:textId="77777777" w:rsidR="00F1223C" w:rsidRPr="00070697" w:rsidRDefault="00F1223C" w:rsidP="00070697">
            <w:pPr>
              <w:spacing w:before="40" w:after="40"/>
              <w:rPr>
                <w:rFonts w:ascii="Calibri" w:hAnsi="Calibri" w:cs="Arial"/>
              </w:rPr>
            </w:pPr>
            <w:r w:rsidRPr="00070697">
              <w:rPr>
                <w:rFonts w:cs="Arial"/>
              </w:rPr>
              <w:t xml:space="preserve">Nie dotyczy, o ile zapisy Regulaminu konkursu nie stanowią inaczej. </w:t>
            </w:r>
          </w:p>
        </w:tc>
      </w:tr>
      <w:tr w:rsidR="00F1223C" w:rsidRPr="005023B0" w14:paraId="31E49F4E" w14:textId="77777777" w:rsidTr="004F229C">
        <w:trPr>
          <w:trHeight w:val="20"/>
          <w:jc w:val="center"/>
        </w:trPr>
        <w:tc>
          <w:tcPr>
            <w:tcW w:w="1021" w:type="pct"/>
            <w:vMerge w:val="restart"/>
            <w:tcBorders>
              <w:top w:val="single" w:sz="4" w:space="0" w:color="660066"/>
              <w:left w:val="single" w:sz="4" w:space="0" w:color="660066"/>
              <w:bottom w:val="single" w:sz="4" w:space="0" w:color="660066"/>
            </w:tcBorders>
            <w:shd w:val="clear" w:color="auto" w:fill="FFFFCC"/>
            <w:vAlign w:val="center"/>
          </w:tcPr>
          <w:p w14:paraId="02037AA1" w14:textId="77777777" w:rsidR="00F1223C" w:rsidRPr="00070697" w:rsidRDefault="00F1223C" w:rsidP="00270151">
            <w:pPr>
              <w:pStyle w:val="Akapitzlist0"/>
              <w:numPr>
                <w:ilvl w:val="0"/>
                <w:numId w:val="353"/>
              </w:numPr>
              <w:suppressAutoHyphens/>
              <w:jc w:val="left"/>
              <w:rPr>
                <w:rFonts w:cs="Arial"/>
              </w:rPr>
            </w:pPr>
            <w:r w:rsidRPr="00070697">
              <w:rPr>
                <w:rFonts w:cs="Arial"/>
              </w:rPr>
              <w:lastRenderedPageBreak/>
              <w:t xml:space="preserve">Minimalna i maksymalna wartość wydatków kwalifikowalnych projektu (PLN) </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5A8419F9" w14:textId="77777777" w:rsidR="00F1223C" w:rsidRPr="00070697" w:rsidRDefault="00F1223C" w:rsidP="00070697">
            <w:pPr>
              <w:spacing w:before="40" w:after="40"/>
              <w:rPr>
                <w:rFonts w:ascii="Calibri" w:hAnsi="Calibri" w:cs="Arial"/>
              </w:rPr>
            </w:pPr>
            <w:r w:rsidRPr="00070697">
              <w:rPr>
                <w:rFonts w:cs="Arial"/>
                <w:color w:val="FFFFFF"/>
              </w:rPr>
              <w:t>Pusta komórka</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18E55B19" w14:textId="77777777" w:rsidR="00F1223C" w:rsidRPr="00070697" w:rsidRDefault="00F1223C" w:rsidP="00070697">
            <w:pPr>
              <w:spacing w:before="40" w:after="40"/>
              <w:rPr>
                <w:rFonts w:ascii="Calibri" w:hAnsi="Calibri" w:cs="Arial"/>
                <w:strike/>
              </w:rPr>
            </w:pPr>
            <w:r w:rsidRPr="00070697">
              <w:rPr>
                <w:rFonts w:cs="Arial"/>
              </w:rPr>
              <w:t>Ogółem</w:t>
            </w:r>
          </w:p>
        </w:tc>
      </w:tr>
      <w:tr w:rsidR="00F1223C" w:rsidRPr="005023B0" w14:paraId="74D09AEF" w14:textId="77777777" w:rsidTr="004F229C">
        <w:trPr>
          <w:trHeight w:val="20"/>
          <w:jc w:val="center"/>
        </w:trPr>
        <w:tc>
          <w:tcPr>
            <w:tcW w:w="1021" w:type="pct"/>
            <w:vMerge/>
            <w:tcBorders>
              <w:top w:val="single" w:sz="4" w:space="0" w:color="660066"/>
              <w:left w:val="single" w:sz="4" w:space="0" w:color="660066"/>
              <w:bottom w:val="single" w:sz="4" w:space="0" w:color="660066"/>
            </w:tcBorders>
            <w:shd w:val="clear" w:color="auto" w:fill="FFFFCC"/>
            <w:vAlign w:val="center"/>
          </w:tcPr>
          <w:p w14:paraId="2AC04948" w14:textId="77777777" w:rsidR="00F1223C" w:rsidRPr="00070697" w:rsidRDefault="00F1223C" w:rsidP="00270151">
            <w:pPr>
              <w:pStyle w:val="Akapitzlist0"/>
              <w:numPr>
                <w:ilvl w:val="0"/>
                <w:numId w:val="353"/>
              </w:numPr>
              <w:suppressAutoHyphens/>
              <w:jc w:val="left"/>
              <w:rPr>
                <w:rFonts w:cs="Arial"/>
              </w:rPr>
            </w:pPr>
          </w:p>
        </w:tc>
        <w:tc>
          <w:tcPr>
            <w:tcW w:w="895" w:type="pct"/>
            <w:tcBorders>
              <w:top w:val="single" w:sz="4" w:space="0" w:color="660066"/>
              <w:bottom w:val="single" w:sz="4" w:space="0" w:color="660066"/>
              <w:right w:val="dotted" w:sz="4" w:space="0" w:color="auto"/>
            </w:tcBorders>
            <w:shd w:val="clear" w:color="auto" w:fill="auto"/>
            <w:vAlign w:val="center"/>
          </w:tcPr>
          <w:p w14:paraId="2DC80FBF"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F10DBE4" w14:textId="73570F2D" w:rsidR="00F1223C" w:rsidRPr="00070697" w:rsidRDefault="00F1223C" w:rsidP="00070697">
            <w:pPr>
              <w:spacing w:before="40" w:after="40"/>
              <w:rPr>
                <w:rFonts w:ascii="Calibri" w:hAnsi="Calibri" w:cs="Arial"/>
              </w:rPr>
            </w:pPr>
            <w:r w:rsidRPr="00070697">
              <w:rPr>
                <w:rFonts w:cs="Arial"/>
              </w:rPr>
              <w:t>Nie dotyczy, o ile zapisy Regulaminu konkursu nie stanowią inaczej.</w:t>
            </w:r>
          </w:p>
        </w:tc>
      </w:tr>
      <w:tr w:rsidR="00F1223C" w:rsidRPr="005023B0" w14:paraId="2E1EC5FE" w14:textId="77777777" w:rsidTr="004F229C">
        <w:trPr>
          <w:trHeight w:val="20"/>
          <w:jc w:val="center"/>
        </w:trPr>
        <w:tc>
          <w:tcPr>
            <w:tcW w:w="1021" w:type="pct"/>
            <w:vMerge w:val="restart"/>
            <w:tcBorders>
              <w:top w:val="single" w:sz="4" w:space="0" w:color="660066"/>
              <w:left w:val="single" w:sz="4" w:space="0" w:color="660066"/>
              <w:bottom w:val="single" w:sz="4" w:space="0" w:color="660066"/>
            </w:tcBorders>
            <w:shd w:val="clear" w:color="auto" w:fill="FFFFCC"/>
            <w:vAlign w:val="center"/>
          </w:tcPr>
          <w:p w14:paraId="01D4AC41" w14:textId="77777777" w:rsidR="00F1223C" w:rsidRPr="00070697" w:rsidRDefault="00F1223C" w:rsidP="00270151">
            <w:pPr>
              <w:pStyle w:val="Akapitzlist0"/>
              <w:numPr>
                <w:ilvl w:val="0"/>
                <w:numId w:val="353"/>
              </w:numPr>
              <w:suppressAutoHyphens/>
              <w:jc w:val="left"/>
              <w:rPr>
                <w:rFonts w:cs="Arial"/>
              </w:rPr>
            </w:pPr>
            <w:r w:rsidRPr="00070697">
              <w:rPr>
                <w:rFonts w:cs="Arial"/>
              </w:rPr>
              <w:t xml:space="preserve">Kwota alokacji UE </w:t>
            </w:r>
            <w:r w:rsidRPr="00070697">
              <w:rPr>
                <w:rFonts w:cs="Arial"/>
              </w:rPr>
              <w:br/>
              <w:t>na instrumenty finansowe (EUR)</w:t>
            </w:r>
          </w:p>
        </w:tc>
        <w:tc>
          <w:tcPr>
            <w:tcW w:w="895" w:type="pct"/>
            <w:tcBorders>
              <w:top w:val="single" w:sz="4" w:space="0" w:color="660066"/>
              <w:bottom w:val="single" w:sz="4" w:space="0" w:color="660066"/>
              <w:right w:val="dotted" w:sz="4" w:space="0" w:color="auto"/>
            </w:tcBorders>
            <w:shd w:val="clear" w:color="auto" w:fill="auto"/>
            <w:vAlign w:val="center"/>
          </w:tcPr>
          <w:p w14:paraId="56E0DC9B" w14:textId="77777777" w:rsidR="00F1223C" w:rsidRPr="00070697" w:rsidRDefault="00F1223C" w:rsidP="00070697">
            <w:pPr>
              <w:spacing w:before="40" w:after="40"/>
              <w:rPr>
                <w:rFonts w:ascii="Calibri" w:hAnsi="Calibri" w:cs="Arial"/>
              </w:rPr>
            </w:pPr>
            <w:r w:rsidRPr="00070697">
              <w:rPr>
                <w:rFonts w:cs="Arial"/>
                <w:color w:val="FFFFFF"/>
              </w:rPr>
              <w:t>Pusta komórka</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0B7BF97C" w14:textId="77777777" w:rsidR="00F1223C" w:rsidRPr="00070697" w:rsidRDefault="00F1223C" w:rsidP="00070697">
            <w:pPr>
              <w:spacing w:before="40" w:after="40"/>
              <w:rPr>
                <w:rFonts w:ascii="Calibri" w:hAnsi="Calibri" w:cs="Arial"/>
                <w:strike/>
              </w:rPr>
            </w:pPr>
            <w:r w:rsidRPr="00070697">
              <w:rPr>
                <w:rFonts w:cs="Arial"/>
              </w:rPr>
              <w:t>Ogółem</w:t>
            </w:r>
          </w:p>
        </w:tc>
      </w:tr>
      <w:tr w:rsidR="00F1223C" w:rsidRPr="005023B0" w14:paraId="1672C39D" w14:textId="77777777" w:rsidTr="004F229C">
        <w:trPr>
          <w:trHeight w:val="20"/>
          <w:jc w:val="center"/>
        </w:trPr>
        <w:tc>
          <w:tcPr>
            <w:tcW w:w="1021" w:type="pct"/>
            <w:vMerge/>
            <w:tcBorders>
              <w:top w:val="single" w:sz="4" w:space="0" w:color="660066"/>
              <w:left w:val="single" w:sz="4" w:space="0" w:color="660066"/>
              <w:bottom w:val="single" w:sz="4" w:space="0" w:color="660066"/>
            </w:tcBorders>
            <w:shd w:val="clear" w:color="auto" w:fill="FFFFCC"/>
            <w:vAlign w:val="center"/>
          </w:tcPr>
          <w:p w14:paraId="6D9E60BC" w14:textId="77777777" w:rsidR="00F1223C" w:rsidRPr="00070697" w:rsidRDefault="00F1223C" w:rsidP="00270151">
            <w:pPr>
              <w:pStyle w:val="Akapitzlist0"/>
              <w:numPr>
                <w:ilvl w:val="0"/>
                <w:numId w:val="353"/>
              </w:numPr>
              <w:suppressAutoHyphens/>
              <w:jc w:val="left"/>
              <w:rPr>
                <w:rFonts w:cs="Arial"/>
              </w:rPr>
            </w:pPr>
          </w:p>
        </w:tc>
        <w:tc>
          <w:tcPr>
            <w:tcW w:w="895" w:type="pct"/>
            <w:tcBorders>
              <w:top w:val="single" w:sz="4" w:space="0" w:color="660066"/>
              <w:bottom w:val="single" w:sz="4" w:space="0" w:color="660066"/>
              <w:right w:val="dotted" w:sz="4" w:space="0" w:color="auto"/>
            </w:tcBorders>
            <w:shd w:val="clear" w:color="auto" w:fill="auto"/>
            <w:vAlign w:val="center"/>
          </w:tcPr>
          <w:p w14:paraId="6FF206BA"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32F90648" w14:textId="77777777" w:rsidR="00F1223C" w:rsidRPr="00070697" w:rsidRDefault="00F1223C" w:rsidP="00070697">
            <w:pPr>
              <w:spacing w:before="40" w:after="40"/>
              <w:rPr>
                <w:rFonts w:ascii="Calibri" w:hAnsi="Calibri" w:cs="Arial"/>
              </w:rPr>
            </w:pPr>
            <w:r w:rsidRPr="00070697">
              <w:rPr>
                <w:rFonts w:cs="Arial"/>
              </w:rPr>
              <w:t>Nie dotyczy</w:t>
            </w:r>
          </w:p>
        </w:tc>
      </w:tr>
      <w:tr w:rsidR="00F1223C" w:rsidRPr="005023B0" w14:paraId="554DD209"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4BC70E24" w14:textId="77777777" w:rsidR="00F1223C" w:rsidRPr="00070697" w:rsidRDefault="00F1223C" w:rsidP="00270151">
            <w:pPr>
              <w:pStyle w:val="Akapitzlist0"/>
              <w:numPr>
                <w:ilvl w:val="0"/>
                <w:numId w:val="353"/>
              </w:numPr>
              <w:suppressAutoHyphens/>
              <w:jc w:val="left"/>
              <w:rPr>
                <w:rFonts w:cs="Arial"/>
              </w:rPr>
            </w:pPr>
            <w:r w:rsidRPr="00070697">
              <w:rPr>
                <w:rFonts w:cs="Arial"/>
              </w:rPr>
              <w:t xml:space="preserve">Mechanizm wdrażania instrumentów finansowych </w:t>
            </w:r>
          </w:p>
        </w:tc>
        <w:tc>
          <w:tcPr>
            <w:tcW w:w="895" w:type="pct"/>
            <w:tcBorders>
              <w:top w:val="single" w:sz="4" w:space="0" w:color="660066"/>
              <w:bottom w:val="single" w:sz="4" w:space="0" w:color="660066"/>
              <w:right w:val="dotted" w:sz="4" w:space="0" w:color="auto"/>
            </w:tcBorders>
            <w:shd w:val="clear" w:color="auto" w:fill="auto"/>
            <w:vAlign w:val="center"/>
          </w:tcPr>
          <w:p w14:paraId="2E764615"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0A6B66A7" w14:textId="77777777" w:rsidR="00F1223C" w:rsidRPr="00070697" w:rsidRDefault="00F1223C" w:rsidP="00070697">
            <w:pPr>
              <w:spacing w:before="40" w:after="40"/>
              <w:rPr>
                <w:rFonts w:ascii="Calibri" w:hAnsi="Calibri" w:cs="Arial"/>
              </w:rPr>
            </w:pPr>
            <w:r w:rsidRPr="00070697">
              <w:rPr>
                <w:rFonts w:cs="Arial"/>
              </w:rPr>
              <w:t>Nie dotyczy</w:t>
            </w:r>
          </w:p>
        </w:tc>
      </w:tr>
      <w:tr w:rsidR="00F1223C" w:rsidRPr="005023B0" w14:paraId="0A6AA49E" w14:textId="77777777" w:rsidTr="004F229C">
        <w:trPr>
          <w:trHeight w:val="441"/>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257F740B" w14:textId="77777777" w:rsidR="00F1223C" w:rsidRPr="00070697" w:rsidRDefault="00F1223C" w:rsidP="00270151">
            <w:pPr>
              <w:pStyle w:val="Akapitzlist0"/>
              <w:numPr>
                <w:ilvl w:val="0"/>
                <w:numId w:val="353"/>
              </w:numPr>
              <w:suppressAutoHyphens/>
              <w:jc w:val="left"/>
              <w:rPr>
                <w:rFonts w:cs="Arial"/>
              </w:rPr>
            </w:pPr>
            <w:r w:rsidRPr="00070697">
              <w:rPr>
                <w:rFonts w:cs="Arial"/>
              </w:rPr>
              <w:t>Rodzaj wsparcia instrumentów finansowych oraz najważniejsze warunki przyznawania</w:t>
            </w:r>
          </w:p>
        </w:tc>
        <w:tc>
          <w:tcPr>
            <w:tcW w:w="895" w:type="pct"/>
            <w:tcBorders>
              <w:top w:val="single" w:sz="4" w:space="0" w:color="660066"/>
              <w:bottom w:val="single" w:sz="4" w:space="0" w:color="660066"/>
              <w:right w:val="dotted" w:sz="4" w:space="0" w:color="auto"/>
            </w:tcBorders>
            <w:shd w:val="clear" w:color="auto" w:fill="auto"/>
            <w:vAlign w:val="center"/>
          </w:tcPr>
          <w:p w14:paraId="25939C7E"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2AE76717" w14:textId="77777777" w:rsidR="00F1223C" w:rsidRPr="00070697" w:rsidRDefault="00F1223C" w:rsidP="00070697">
            <w:pPr>
              <w:spacing w:before="40" w:after="40"/>
              <w:rPr>
                <w:rFonts w:ascii="Calibri" w:hAnsi="Calibri" w:cs="Arial"/>
              </w:rPr>
            </w:pPr>
            <w:r w:rsidRPr="00070697">
              <w:rPr>
                <w:rFonts w:cs="Arial"/>
              </w:rPr>
              <w:t>Nie dotyczy</w:t>
            </w:r>
          </w:p>
        </w:tc>
      </w:tr>
      <w:tr w:rsidR="00F1223C" w:rsidRPr="005023B0" w14:paraId="54985902"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3839EAE9" w14:textId="77777777" w:rsidR="00F1223C" w:rsidRPr="00070697" w:rsidRDefault="00F1223C" w:rsidP="00270151">
            <w:pPr>
              <w:pStyle w:val="Akapitzlist0"/>
              <w:numPr>
                <w:ilvl w:val="0"/>
                <w:numId w:val="353"/>
              </w:numPr>
              <w:suppressAutoHyphens/>
              <w:jc w:val="left"/>
              <w:rPr>
                <w:rFonts w:cs="Arial"/>
              </w:rPr>
            </w:pPr>
            <w:r w:rsidRPr="00070697">
              <w:rPr>
                <w:rFonts w:cs="Arial"/>
              </w:rPr>
              <w:t xml:space="preserve">Katalog ostatecznych odbiorców instrumentów finansowych </w:t>
            </w:r>
          </w:p>
        </w:tc>
        <w:tc>
          <w:tcPr>
            <w:tcW w:w="895" w:type="pct"/>
            <w:tcBorders>
              <w:top w:val="single" w:sz="4" w:space="0" w:color="660066"/>
              <w:bottom w:val="single" w:sz="4" w:space="0" w:color="660066"/>
              <w:right w:val="dotted" w:sz="4" w:space="0" w:color="auto"/>
            </w:tcBorders>
            <w:shd w:val="clear" w:color="auto" w:fill="auto"/>
            <w:vAlign w:val="center"/>
          </w:tcPr>
          <w:p w14:paraId="20F5B840"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0DAA2D4B" w14:textId="77777777" w:rsidR="00F1223C" w:rsidRPr="00070697" w:rsidRDefault="00F1223C" w:rsidP="00070697">
            <w:pPr>
              <w:spacing w:before="40" w:after="40"/>
              <w:rPr>
                <w:rFonts w:ascii="Calibri" w:hAnsi="Calibri" w:cs="Arial"/>
              </w:rPr>
            </w:pPr>
            <w:r w:rsidRPr="00070697">
              <w:rPr>
                <w:rFonts w:cs="Arial"/>
              </w:rPr>
              <w:t>Nie dotyczy</w:t>
            </w:r>
          </w:p>
        </w:tc>
      </w:tr>
    </w:tbl>
    <w:p w14:paraId="739B757E" w14:textId="77777777" w:rsidR="005023B0" w:rsidRPr="005023B0" w:rsidRDefault="005023B0" w:rsidP="005023B0">
      <w:pPr>
        <w:spacing w:after="0" w:line="240" w:lineRule="auto"/>
        <w:rPr>
          <w:rFonts w:cs="Arial"/>
          <w:b/>
          <w:szCs w:val="20"/>
          <w:u w:val="single"/>
        </w:rPr>
      </w:pPr>
      <w:r w:rsidRPr="005023B0">
        <w:rPr>
          <w:rFonts w:cs="Arial"/>
          <w:b/>
          <w:szCs w:val="20"/>
          <w:u w:val="single"/>
        </w:rPr>
        <w:br w:type="page"/>
      </w:r>
    </w:p>
    <w:p w14:paraId="2DF765D3" w14:textId="77777777" w:rsidR="005023B0" w:rsidRPr="005023B0" w:rsidRDefault="005023B0" w:rsidP="00070697">
      <w:pPr>
        <w:pStyle w:val="Nagwek3"/>
      </w:pPr>
      <w:bookmarkStart w:id="460" w:name="_Toc433875166"/>
      <w:bookmarkStart w:id="461" w:name="_Toc510771937"/>
      <w:bookmarkStart w:id="462" w:name="_Toc515876886"/>
      <w:bookmarkStart w:id="463" w:name="_Toc25242955"/>
      <w:bookmarkStart w:id="464" w:name="_Toc86311861"/>
      <w:r w:rsidRPr="005023B0">
        <w:lastRenderedPageBreak/>
        <w:t xml:space="preserve">II.1.2 </w:t>
      </w:r>
      <w:bookmarkStart w:id="465" w:name="_Hlk85183035"/>
      <w:r w:rsidRPr="005023B0">
        <w:t xml:space="preserve">Działanie 1.2. </w:t>
      </w:r>
      <w:r w:rsidR="002C5E7B">
        <w:t>Działalność badawczo-</w:t>
      </w:r>
      <w:r w:rsidRPr="00F40799">
        <w:t>rozwojowa przedsiębiorstw</w:t>
      </w:r>
      <w:bookmarkEnd w:id="460"/>
      <w:bookmarkEnd w:id="461"/>
      <w:bookmarkEnd w:id="462"/>
      <w:bookmarkEnd w:id="463"/>
      <w:bookmarkEnd w:id="464"/>
      <w:bookmarkEnd w:id="465"/>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1.2 Działanie 1.2. Działalność badawczo - rozwojowa przedsiębiorstw"/>
        <w:tblDescription w:val="1.2 Działanie 1.2. Działalność badawczo - rozwojowa przedsiębiorstw"/>
      </w:tblPr>
      <w:tblGrid>
        <w:gridCol w:w="2841"/>
        <w:gridCol w:w="2587"/>
        <w:gridCol w:w="8349"/>
      </w:tblGrid>
      <w:tr w:rsidR="005023B0" w:rsidRPr="006972A4" w14:paraId="2A206CE1" w14:textId="77777777" w:rsidTr="004F229C">
        <w:trPr>
          <w:trHeight w:val="20"/>
          <w:tblHeader/>
        </w:trPr>
        <w:tc>
          <w:tcPr>
            <w:tcW w:w="4996"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070A1DA8" w14:textId="77777777" w:rsidR="005023B0" w:rsidRPr="00070697" w:rsidRDefault="005023B0" w:rsidP="00070697">
            <w:pPr>
              <w:rPr>
                <w:rFonts w:cs="Arial"/>
                <w:b/>
              </w:rPr>
            </w:pPr>
            <w:r w:rsidRPr="00070697">
              <w:rPr>
                <w:rFonts w:cs="Arial"/>
                <w:b/>
              </w:rPr>
              <w:t xml:space="preserve">OPIS DZIAŁANIA </w:t>
            </w:r>
          </w:p>
        </w:tc>
      </w:tr>
      <w:tr w:rsidR="005023B0" w:rsidRPr="006972A4" w14:paraId="5AC39B82"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38FDCC14" w14:textId="77777777" w:rsidR="005023B0" w:rsidRPr="00070697" w:rsidRDefault="005023B0" w:rsidP="00270151">
            <w:pPr>
              <w:numPr>
                <w:ilvl w:val="0"/>
                <w:numId w:val="338"/>
              </w:numPr>
              <w:suppressAutoHyphens/>
              <w:ind w:left="284"/>
              <w:rPr>
                <w:rFonts w:cs="Arial"/>
              </w:rPr>
            </w:pPr>
            <w:r w:rsidRPr="00070697">
              <w:rPr>
                <w:rFonts w:cs="Arial"/>
              </w:rPr>
              <w:t>Nazwa działania</w:t>
            </w:r>
          </w:p>
        </w:tc>
        <w:tc>
          <w:tcPr>
            <w:tcW w:w="939" w:type="pct"/>
            <w:tcBorders>
              <w:top w:val="single" w:sz="4" w:space="0" w:color="660066"/>
              <w:bottom w:val="single" w:sz="4" w:space="0" w:color="660066"/>
              <w:right w:val="dotted" w:sz="4" w:space="0" w:color="auto"/>
            </w:tcBorders>
            <w:shd w:val="clear" w:color="auto" w:fill="auto"/>
            <w:vAlign w:val="center"/>
          </w:tcPr>
          <w:p w14:paraId="7B8AFB05"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DCCF444" w14:textId="77777777" w:rsidR="005023B0" w:rsidRPr="00070697" w:rsidRDefault="002C5E7B" w:rsidP="00070697">
            <w:pPr>
              <w:autoSpaceDE w:val="0"/>
              <w:autoSpaceDN w:val="0"/>
              <w:adjustRightInd w:val="0"/>
              <w:rPr>
                <w:rFonts w:ascii="Calibri" w:hAnsi="Calibri" w:cs="Arial"/>
                <w:color w:val="FF0066"/>
              </w:rPr>
            </w:pPr>
            <w:r w:rsidRPr="00070697">
              <w:rPr>
                <w:rFonts w:cs="Arial"/>
                <w:color w:val="000000"/>
              </w:rPr>
              <w:t>Działalność badawczo-</w:t>
            </w:r>
            <w:r w:rsidR="005023B0" w:rsidRPr="00070697">
              <w:rPr>
                <w:rFonts w:cs="Arial"/>
                <w:color w:val="000000"/>
              </w:rPr>
              <w:t>rozwojowa przedsiębiorstw</w:t>
            </w:r>
          </w:p>
        </w:tc>
      </w:tr>
      <w:tr w:rsidR="005023B0" w:rsidRPr="006972A4" w14:paraId="3B6C5AC4"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1D31BD05" w14:textId="77777777" w:rsidR="005023B0" w:rsidRPr="00070697" w:rsidRDefault="005023B0" w:rsidP="00270151">
            <w:pPr>
              <w:numPr>
                <w:ilvl w:val="0"/>
                <w:numId w:val="338"/>
              </w:numPr>
              <w:suppressAutoHyphens/>
              <w:ind w:left="357" w:hanging="357"/>
              <w:rPr>
                <w:rFonts w:cs="Arial"/>
              </w:rPr>
            </w:pPr>
            <w:r w:rsidRPr="00070697">
              <w:rPr>
                <w:rFonts w:cs="Arial"/>
              </w:rPr>
              <w:t xml:space="preserve">Cel szczegółowy działania </w:t>
            </w:r>
          </w:p>
        </w:tc>
        <w:tc>
          <w:tcPr>
            <w:tcW w:w="939" w:type="pct"/>
            <w:tcBorders>
              <w:top w:val="single" w:sz="4" w:space="0" w:color="660066"/>
              <w:bottom w:val="single" w:sz="4" w:space="0" w:color="660066"/>
              <w:right w:val="dotted" w:sz="4" w:space="0" w:color="auto"/>
            </w:tcBorders>
            <w:shd w:val="clear" w:color="auto" w:fill="auto"/>
            <w:vAlign w:val="center"/>
          </w:tcPr>
          <w:p w14:paraId="182D26C9"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735A8D1" w14:textId="77777777" w:rsidR="005023B0" w:rsidRPr="00070697" w:rsidRDefault="005023B0" w:rsidP="00070697">
            <w:pPr>
              <w:tabs>
                <w:tab w:val="left" w:pos="360"/>
                <w:tab w:val="left" w:pos="8460"/>
              </w:tabs>
              <w:suppressAutoHyphens/>
              <w:rPr>
                <w:rFonts w:ascii="Calibri" w:hAnsi="Calibri" w:cs="Arial"/>
                <w:iCs/>
                <w:color w:val="000000"/>
              </w:rPr>
            </w:pPr>
            <w:r w:rsidRPr="00070697">
              <w:rPr>
                <w:rFonts w:cs="Arial"/>
                <w:iCs/>
                <w:color w:val="000000"/>
              </w:rPr>
              <w:t>Zwiększona aktywność badawczo-rozwojowa przedsiębiorstw</w:t>
            </w:r>
          </w:p>
          <w:p w14:paraId="009A0B75" w14:textId="510B7E8C" w:rsidR="005023B0" w:rsidRPr="00070697" w:rsidRDefault="005023B0" w:rsidP="00070697">
            <w:pPr>
              <w:suppressAutoHyphens/>
              <w:ind w:left="-67"/>
              <w:rPr>
                <w:rFonts w:ascii="Calibri" w:hAnsi="Calibri" w:cs="Arial"/>
              </w:rPr>
            </w:pPr>
            <w:r w:rsidRPr="00070697">
              <w:rPr>
                <w:rFonts w:cs="Arial"/>
              </w:rPr>
              <w:t>Istotnym problemem gospodarki województwa mazowieckiego jest ograniczony zakres podejmowania przez przedsiębiorstwa prac badawczo-rozwojowych prowadzących do</w:t>
            </w:r>
            <w:r w:rsidR="00DD70D4">
              <w:rPr>
                <w:rFonts w:cs="Arial"/>
              </w:rPr>
              <w:t> </w:t>
            </w:r>
            <w:r w:rsidRPr="00070697">
              <w:rPr>
                <w:rFonts w:cs="Arial"/>
              </w:rPr>
              <w:t>wdrażania innowacji i w konsekwencji niewielkie nakłady prywatne na B+R. Dotyczy to</w:t>
            </w:r>
            <w:r w:rsidR="00DD70D4">
              <w:rPr>
                <w:rFonts w:cs="Arial"/>
              </w:rPr>
              <w:t> </w:t>
            </w:r>
            <w:r w:rsidRPr="00070697">
              <w:rPr>
                <w:rFonts w:cs="Arial"/>
              </w:rPr>
              <w:t>zarówno prac B+R prowadzonych samodzielnie przez przedsiębiorstwa, jak i</w:t>
            </w:r>
            <w:r w:rsidR="00DD70D4">
              <w:rPr>
                <w:rFonts w:cs="Arial"/>
              </w:rPr>
              <w:t> </w:t>
            </w:r>
            <w:r w:rsidRPr="00070697">
              <w:rPr>
                <w:rFonts w:cs="Arial"/>
              </w:rPr>
              <w:t>podejmowania współpracy z instytucjami naukowymi, bądź wdrożenia wyników badań opracowanych przez instytucje naukowe.</w:t>
            </w:r>
          </w:p>
          <w:p w14:paraId="30B63D74" w14:textId="77777777" w:rsidR="005023B0" w:rsidRPr="00070697" w:rsidRDefault="005023B0" w:rsidP="00070697">
            <w:pPr>
              <w:suppressAutoHyphens/>
              <w:ind w:left="-67"/>
              <w:rPr>
                <w:rFonts w:ascii="Calibri" w:hAnsi="Calibri" w:cs="Arial"/>
              </w:rPr>
            </w:pPr>
            <w:r w:rsidRPr="00070697">
              <w:rPr>
                <w:rFonts w:cs="Arial"/>
              </w:rPr>
              <w:t>Wsparcie w ramach działania ma na celu zwiększenie liczby przedsiębiorstw podejmujących działania badawczo-rozwojowe, prowadzące do powstania innowacji oraz zwiększenie ich zakresu i intensywności poprzez dostęp do finansowania:</w:t>
            </w:r>
          </w:p>
          <w:p w14:paraId="5A605C96" w14:textId="77777777" w:rsidR="005023B0" w:rsidRPr="00070697" w:rsidRDefault="005023B0" w:rsidP="00270151">
            <w:pPr>
              <w:numPr>
                <w:ilvl w:val="0"/>
                <w:numId w:val="223"/>
              </w:numPr>
              <w:suppressAutoHyphens/>
              <w:spacing w:before="40" w:after="40"/>
              <w:ind w:left="652" w:hanging="357"/>
              <w:rPr>
                <w:rFonts w:ascii="Calibri" w:hAnsi="Calibri" w:cs="Arial"/>
              </w:rPr>
            </w:pPr>
            <w:r w:rsidRPr="00070697">
              <w:rPr>
                <w:rFonts w:cs="Arial"/>
              </w:rPr>
              <w:t>realizacji projektów badawczo-rozwojowych przedsiębiorstw,</w:t>
            </w:r>
          </w:p>
          <w:p w14:paraId="3DCCDCD8" w14:textId="77777777" w:rsidR="005023B0" w:rsidRPr="00070697" w:rsidRDefault="005023B0" w:rsidP="00270151">
            <w:pPr>
              <w:numPr>
                <w:ilvl w:val="0"/>
                <w:numId w:val="223"/>
              </w:numPr>
              <w:suppressAutoHyphens/>
              <w:spacing w:before="40" w:after="40"/>
              <w:ind w:left="652" w:hanging="357"/>
              <w:rPr>
                <w:rFonts w:ascii="Calibri" w:hAnsi="Calibri" w:cs="Arial"/>
              </w:rPr>
            </w:pPr>
            <w:r w:rsidRPr="00070697">
              <w:rPr>
                <w:rFonts w:cs="Arial"/>
              </w:rPr>
              <w:t>pozwalającego na tworzenie lub rozwój zaplecza infrastrukturalnego B+R przedsiębiorstw,</w:t>
            </w:r>
          </w:p>
          <w:p w14:paraId="77410D4D" w14:textId="77777777" w:rsidR="005023B0" w:rsidRPr="00070697" w:rsidRDefault="005023B0" w:rsidP="00270151">
            <w:pPr>
              <w:numPr>
                <w:ilvl w:val="0"/>
                <w:numId w:val="223"/>
              </w:numPr>
              <w:suppressAutoHyphens/>
              <w:spacing w:before="40" w:after="40"/>
              <w:ind w:left="652" w:hanging="357"/>
              <w:rPr>
                <w:rFonts w:ascii="Calibri" w:hAnsi="Calibri" w:cs="Arial"/>
              </w:rPr>
            </w:pPr>
            <w:r w:rsidRPr="00070697">
              <w:rPr>
                <w:rFonts w:cs="Arial"/>
              </w:rPr>
              <w:t>nawiązania i wzmocnienia współpracy z instytucjami naukowymi w ramach realizacji małych projektów badawczych.</w:t>
            </w:r>
          </w:p>
          <w:p w14:paraId="15A84414" w14:textId="4102947B" w:rsidR="005023B0" w:rsidRPr="00070697" w:rsidRDefault="005023B0" w:rsidP="00070697">
            <w:pPr>
              <w:suppressAutoHyphens/>
              <w:ind w:left="-67"/>
              <w:rPr>
                <w:rFonts w:ascii="Calibri" w:hAnsi="Calibri" w:cs="Arial"/>
              </w:rPr>
            </w:pPr>
            <w:r w:rsidRPr="00070697">
              <w:rPr>
                <w:rFonts w:cs="Arial"/>
              </w:rPr>
              <w:t>Wsparciem zostaną objęte również działania wzmacniające procesy kooperacji przedsiębiorstw i sektora nauki prowadzące do zwiększenia współpracy, poznania potrzeb i</w:t>
            </w:r>
            <w:r w:rsidR="00DD70D4">
              <w:rPr>
                <w:rFonts w:cs="Arial"/>
              </w:rPr>
              <w:t> </w:t>
            </w:r>
            <w:r w:rsidRPr="00070697">
              <w:rPr>
                <w:rFonts w:cs="Arial"/>
              </w:rPr>
              <w:t>wspólnego definiowania priorytetowych kierunków badawczych skutkujących wynikami badań, które mają zastosowanie w gospodarce.</w:t>
            </w:r>
          </w:p>
          <w:p w14:paraId="7348658A" w14:textId="1B070170" w:rsidR="005023B0" w:rsidRPr="00070697" w:rsidRDefault="005023B0" w:rsidP="00070697">
            <w:pPr>
              <w:suppressAutoHyphens/>
              <w:ind w:left="-67"/>
              <w:rPr>
                <w:rFonts w:ascii="Calibri" w:hAnsi="Calibri" w:cs="Arial"/>
              </w:rPr>
            </w:pPr>
            <w:r w:rsidRPr="00070697">
              <w:rPr>
                <w:rFonts w:cs="Arial"/>
              </w:rPr>
              <w:t>Interwencja w ramach Działania, dla osiągnięcia większych efektów dla regionalnej gospodarki, zostanie skoncentrowana na obszarach inteligentnej specjalizacji wynikającej z</w:t>
            </w:r>
            <w:r w:rsidR="00DD70D4">
              <w:rPr>
                <w:rFonts w:cs="Arial"/>
              </w:rPr>
              <w:t> </w:t>
            </w:r>
            <w:r w:rsidRPr="00070697">
              <w:rPr>
                <w:rFonts w:cs="Arial"/>
              </w:rPr>
              <w:t xml:space="preserve">Regionalnej Strategii Innowacji dla Mazowsza do 2020 r., z wyjątkiem procesu eksperymentowania. Proces eksperymentowania obejmować będzie konkursy na projekty badawczo-rozwojowe przedsiębiorstw bez wymogu zgodności z obszarami inteligentnej specjalizacji. </w:t>
            </w:r>
          </w:p>
        </w:tc>
      </w:tr>
      <w:tr w:rsidR="005023B0" w:rsidRPr="006972A4" w14:paraId="660B1D11"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46E2DFF4" w14:textId="77777777" w:rsidR="005023B0" w:rsidRPr="00070697" w:rsidRDefault="005023B0" w:rsidP="00270151">
            <w:pPr>
              <w:numPr>
                <w:ilvl w:val="0"/>
                <w:numId w:val="338"/>
              </w:numPr>
              <w:suppressAutoHyphens/>
              <w:ind w:left="357" w:hanging="357"/>
              <w:rPr>
                <w:rFonts w:cs="Arial"/>
              </w:rPr>
            </w:pPr>
            <w:r w:rsidRPr="00070697">
              <w:rPr>
                <w:rFonts w:cs="Arial"/>
              </w:rPr>
              <w:t xml:space="preserve">Lista wskaźników rezultatu bezpośredniego </w:t>
            </w:r>
          </w:p>
        </w:tc>
        <w:tc>
          <w:tcPr>
            <w:tcW w:w="939" w:type="pct"/>
            <w:tcBorders>
              <w:top w:val="single" w:sz="4" w:space="0" w:color="660066"/>
              <w:bottom w:val="single" w:sz="4" w:space="0" w:color="660066"/>
              <w:right w:val="dotted" w:sz="4" w:space="0" w:color="auto"/>
            </w:tcBorders>
            <w:shd w:val="clear" w:color="auto" w:fill="auto"/>
            <w:vAlign w:val="center"/>
          </w:tcPr>
          <w:p w14:paraId="08B669D0"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905FFB1" w14:textId="77777777" w:rsidR="005023B0" w:rsidRPr="00070697" w:rsidRDefault="005023B0" w:rsidP="00270151">
            <w:pPr>
              <w:numPr>
                <w:ilvl w:val="0"/>
                <w:numId w:val="15"/>
              </w:numPr>
              <w:suppressAutoHyphens/>
              <w:spacing w:before="40" w:after="40"/>
              <w:ind w:left="295" w:hanging="284"/>
              <w:rPr>
                <w:rFonts w:ascii="Calibri" w:hAnsi="Calibri" w:cs="Arial"/>
                <w:color w:val="000000"/>
              </w:rPr>
            </w:pPr>
            <w:r w:rsidRPr="00070697">
              <w:rPr>
                <w:rFonts w:cs="Arial"/>
              </w:rPr>
              <w:t>Liczba nowych naukowców we wspieranych jednostkach;</w:t>
            </w:r>
          </w:p>
          <w:p w14:paraId="562F0CCE" w14:textId="77777777" w:rsidR="005023B0" w:rsidRPr="00070697" w:rsidRDefault="005023B0" w:rsidP="00270151">
            <w:pPr>
              <w:numPr>
                <w:ilvl w:val="0"/>
                <w:numId w:val="15"/>
              </w:numPr>
              <w:suppressAutoHyphens/>
              <w:spacing w:before="40" w:after="40"/>
              <w:ind w:left="295" w:hanging="284"/>
              <w:rPr>
                <w:rFonts w:ascii="Calibri" w:hAnsi="Calibri" w:cs="Arial"/>
                <w:color w:val="000000"/>
              </w:rPr>
            </w:pPr>
            <w:r w:rsidRPr="00070697">
              <w:rPr>
                <w:rFonts w:cs="Arial"/>
                <w:color w:val="000000"/>
              </w:rPr>
              <w:t>Liczba przedsiębiorstw korzystających ze wspartej infrastruktury badawczej.</w:t>
            </w:r>
          </w:p>
        </w:tc>
      </w:tr>
      <w:tr w:rsidR="005023B0" w:rsidRPr="006972A4" w14:paraId="6058F0B3"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5366F409"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Lista wskaźników produktu</w:t>
            </w:r>
          </w:p>
        </w:tc>
        <w:tc>
          <w:tcPr>
            <w:tcW w:w="939" w:type="pct"/>
            <w:tcBorders>
              <w:top w:val="single" w:sz="4" w:space="0" w:color="660066"/>
              <w:bottom w:val="single" w:sz="4" w:space="0" w:color="660066"/>
              <w:right w:val="dotted" w:sz="4" w:space="0" w:color="auto"/>
            </w:tcBorders>
            <w:shd w:val="clear" w:color="auto" w:fill="auto"/>
            <w:vAlign w:val="center"/>
          </w:tcPr>
          <w:p w14:paraId="2FACD576"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485E1B1" w14:textId="77777777" w:rsidR="00E03CA1" w:rsidRPr="00070697" w:rsidRDefault="00E03CA1" w:rsidP="00270151">
            <w:pPr>
              <w:numPr>
                <w:ilvl w:val="0"/>
                <w:numId w:val="177"/>
              </w:numPr>
              <w:suppressAutoHyphens/>
              <w:spacing w:before="40" w:after="40"/>
              <w:ind w:left="295" w:hanging="284"/>
              <w:rPr>
                <w:rFonts w:ascii="Calibri" w:hAnsi="Calibri" w:cs="Arial"/>
              </w:rPr>
            </w:pPr>
            <w:r w:rsidRPr="00070697">
              <w:rPr>
                <w:rFonts w:cs="Arial"/>
                <w:color w:val="000000"/>
              </w:rPr>
              <w:t>Inwestycje prywatne uzupełniające wsparcie publiczne dla przedsiębiorstw (dotacje);</w:t>
            </w:r>
          </w:p>
          <w:p w14:paraId="6F300443" w14:textId="77777777" w:rsidR="00E03CA1" w:rsidRPr="00070697" w:rsidRDefault="00E03CA1" w:rsidP="00270151">
            <w:pPr>
              <w:numPr>
                <w:ilvl w:val="0"/>
                <w:numId w:val="177"/>
              </w:numPr>
              <w:suppressAutoHyphens/>
              <w:spacing w:before="40" w:after="40"/>
              <w:ind w:left="295" w:hanging="284"/>
              <w:rPr>
                <w:rFonts w:ascii="Calibri" w:hAnsi="Calibri" w:cs="Arial"/>
              </w:rPr>
            </w:pPr>
            <w:r w:rsidRPr="00070697">
              <w:rPr>
                <w:rFonts w:cs="Arial"/>
              </w:rPr>
              <w:t>Liczba przedsiębiorstw otrzymujących dotacje;</w:t>
            </w:r>
          </w:p>
          <w:p w14:paraId="20206AB0" w14:textId="77777777" w:rsidR="00E03CA1" w:rsidRPr="00070697" w:rsidRDefault="00E03CA1" w:rsidP="00270151">
            <w:pPr>
              <w:numPr>
                <w:ilvl w:val="0"/>
                <w:numId w:val="177"/>
              </w:numPr>
              <w:suppressAutoHyphens/>
              <w:spacing w:before="40" w:after="40"/>
              <w:ind w:left="295" w:hanging="284"/>
              <w:rPr>
                <w:rFonts w:ascii="Calibri" w:hAnsi="Calibri" w:cs="Arial"/>
              </w:rPr>
            </w:pPr>
            <w:r w:rsidRPr="00070697">
              <w:rPr>
                <w:rFonts w:cs="Arial"/>
              </w:rPr>
              <w:t>Liczba przedsiębiorstw otrzymujących wsparcie;</w:t>
            </w:r>
          </w:p>
          <w:p w14:paraId="16A9AE98" w14:textId="77777777" w:rsidR="005023B0" w:rsidRPr="00070697" w:rsidRDefault="005023B0" w:rsidP="00270151">
            <w:pPr>
              <w:numPr>
                <w:ilvl w:val="0"/>
                <w:numId w:val="177"/>
              </w:numPr>
              <w:suppressAutoHyphens/>
              <w:spacing w:before="40" w:after="40"/>
              <w:ind w:left="271" w:hanging="271"/>
              <w:rPr>
                <w:rFonts w:ascii="Calibri" w:hAnsi="Calibri" w:cs="Arial"/>
              </w:rPr>
            </w:pPr>
            <w:r w:rsidRPr="00070697">
              <w:rPr>
                <w:rFonts w:cs="Arial"/>
              </w:rPr>
              <w:t>Liczba przedsiębiorstw współpracujących z ośrodkami badawczymi;</w:t>
            </w:r>
          </w:p>
          <w:p w14:paraId="069BA9BB" w14:textId="77777777" w:rsidR="005023B0" w:rsidRPr="00070697" w:rsidRDefault="005023B0" w:rsidP="00270151">
            <w:pPr>
              <w:numPr>
                <w:ilvl w:val="0"/>
                <w:numId w:val="177"/>
              </w:numPr>
              <w:suppressAutoHyphens/>
              <w:spacing w:before="40" w:after="40"/>
              <w:ind w:left="295" w:hanging="284"/>
              <w:rPr>
                <w:rFonts w:ascii="Calibri" w:hAnsi="Calibri" w:cs="Arial"/>
              </w:rPr>
            </w:pPr>
            <w:r w:rsidRPr="00070697">
              <w:rPr>
                <w:rFonts w:cs="Arial"/>
                <w:color w:val="000000"/>
              </w:rPr>
              <w:t>Liczba przedsiębiorstw wspartych w zakresie prowadzenia prac B+R;</w:t>
            </w:r>
          </w:p>
          <w:p w14:paraId="1CCB1A5E" w14:textId="77777777" w:rsidR="005023B0" w:rsidRPr="00070697" w:rsidRDefault="005023B0" w:rsidP="00270151">
            <w:pPr>
              <w:numPr>
                <w:ilvl w:val="0"/>
                <w:numId w:val="177"/>
              </w:numPr>
              <w:suppressAutoHyphens/>
              <w:spacing w:before="40" w:after="40"/>
              <w:ind w:left="295" w:hanging="284"/>
              <w:rPr>
                <w:rFonts w:ascii="Calibri" w:hAnsi="Calibri" w:cs="Arial"/>
              </w:rPr>
            </w:pPr>
            <w:r w:rsidRPr="00070697">
              <w:rPr>
                <w:rFonts w:cs="Arial"/>
                <w:color w:val="000000"/>
              </w:rPr>
              <w:t>Liczba przedsiębiorstw ponoszących nakłady inwestycyjne na działalność B+R;</w:t>
            </w:r>
          </w:p>
          <w:p w14:paraId="613F9C38" w14:textId="0C9FB893" w:rsidR="005023B0" w:rsidRPr="00070697" w:rsidRDefault="005023B0" w:rsidP="00270151">
            <w:pPr>
              <w:numPr>
                <w:ilvl w:val="0"/>
                <w:numId w:val="177"/>
              </w:numPr>
              <w:suppressAutoHyphens/>
              <w:spacing w:before="40" w:after="40"/>
              <w:ind w:left="295" w:hanging="284"/>
              <w:rPr>
                <w:rFonts w:ascii="Calibri" w:hAnsi="Calibri" w:cs="Arial"/>
              </w:rPr>
            </w:pPr>
            <w:r w:rsidRPr="00070697">
              <w:rPr>
                <w:rFonts w:cs="Arial"/>
                <w:color w:val="000000"/>
              </w:rPr>
              <w:t>Nakłady inwestycyjne na zakup aparatury naukowo-badawczej</w:t>
            </w:r>
            <w:r w:rsidR="00A44D5A">
              <w:rPr>
                <w:rFonts w:cs="Arial"/>
                <w:color w:val="000000"/>
              </w:rPr>
              <w:t>.</w:t>
            </w:r>
          </w:p>
        </w:tc>
      </w:tr>
      <w:tr w:rsidR="005023B0" w:rsidRPr="006972A4" w14:paraId="14940B35"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4F16F37E" w14:textId="77777777" w:rsidR="005023B0" w:rsidRPr="00070697" w:rsidRDefault="005023B0" w:rsidP="00270151">
            <w:pPr>
              <w:numPr>
                <w:ilvl w:val="0"/>
                <w:numId w:val="338"/>
              </w:numPr>
              <w:suppressAutoHyphens/>
              <w:ind w:left="357" w:hanging="357"/>
              <w:rPr>
                <w:rFonts w:cs="Arial"/>
              </w:rPr>
            </w:pPr>
            <w:r w:rsidRPr="00070697">
              <w:rPr>
                <w:rFonts w:cs="Arial"/>
              </w:rPr>
              <w:t xml:space="preserve">Typy projektów </w:t>
            </w:r>
          </w:p>
        </w:tc>
        <w:tc>
          <w:tcPr>
            <w:tcW w:w="939" w:type="pct"/>
            <w:tcBorders>
              <w:top w:val="single" w:sz="4" w:space="0" w:color="660066"/>
              <w:bottom w:val="single" w:sz="4" w:space="0" w:color="660066"/>
              <w:right w:val="dotted" w:sz="4" w:space="0" w:color="auto"/>
            </w:tcBorders>
            <w:shd w:val="clear" w:color="auto" w:fill="auto"/>
            <w:vAlign w:val="center"/>
          </w:tcPr>
          <w:p w14:paraId="3E881B4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68AC82A" w14:textId="77777777" w:rsidR="005023B0" w:rsidRPr="00070697" w:rsidRDefault="005023B0" w:rsidP="00070697">
            <w:pPr>
              <w:suppressAutoHyphens/>
              <w:ind w:left="131"/>
              <w:rPr>
                <w:rFonts w:ascii="Calibri" w:hAnsi="Calibri" w:cs="Arial"/>
                <w:lang w:eastAsia="pl-PL"/>
              </w:rPr>
            </w:pPr>
            <w:r w:rsidRPr="00070697">
              <w:rPr>
                <w:rFonts w:cs="Arial"/>
                <w:b/>
                <w:lang w:eastAsia="pl-PL"/>
              </w:rPr>
              <w:t>Projekty badawczo-rozwojowe (1)</w:t>
            </w:r>
            <w:r w:rsidRPr="00070697">
              <w:rPr>
                <w:rFonts w:cs="Arial"/>
                <w:lang w:eastAsia="pl-PL"/>
              </w:rPr>
              <w:t xml:space="preserve">: wsparcie obejmować będzie fazę </w:t>
            </w:r>
            <w:r w:rsidR="003A2D7E" w:rsidRPr="00070697">
              <w:rPr>
                <w:rFonts w:cs="Arial"/>
                <w:lang w:eastAsia="pl-PL"/>
              </w:rPr>
              <w:t>badań naukowych, badań przemysłowych oraz prac rozwojowych, w tym opracowanie prototypów, demonstracje, opracowanie projektów pilotażowych, testowanie i</w:t>
            </w:r>
            <w:r w:rsidR="006972A4">
              <w:rPr>
                <w:rFonts w:cs="Arial"/>
                <w:lang w:eastAsia="pl-PL"/>
              </w:rPr>
              <w:t> </w:t>
            </w:r>
            <w:r w:rsidR="003A2D7E" w:rsidRPr="00070697">
              <w:rPr>
                <w:rFonts w:cs="Arial"/>
                <w:lang w:eastAsia="pl-PL"/>
              </w:rPr>
              <w:t>walidację nowych lub ulepszonych produktów, procesów lub usług w otoczeniu stanowiącym model warunków rzeczywistego funkcjonowania, których głównym celem jest dalsze udoskonalenie techniczne produktów, procesów lub usług, a</w:t>
            </w:r>
            <w:r w:rsidR="006972A4">
              <w:rPr>
                <w:rFonts w:cs="Arial"/>
                <w:lang w:eastAsia="pl-PL"/>
              </w:rPr>
              <w:t> </w:t>
            </w:r>
            <w:r w:rsidR="003A2D7E" w:rsidRPr="00070697">
              <w:rPr>
                <w:rFonts w:cs="Arial"/>
                <w:lang w:eastAsia="pl-PL"/>
              </w:rPr>
              <w:t>ostateczny kształt zasadniczo nie jest jeszcze określony.</w:t>
            </w:r>
          </w:p>
          <w:p w14:paraId="152D992D" w14:textId="77777777" w:rsidR="005023B0" w:rsidRPr="00070697" w:rsidRDefault="005023B0" w:rsidP="00070697">
            <w:pPr>
              <w:suppressAutoHyphens/>
              <w:ind w:left="131"/>
              <w:rPr>
                <w:rFonts w:ascii="Calibri" w:hAnsi="Calibri" w:cs="Arial"/>
                <w:lang w:eastAsia="pl-PL"/>
              </w:rPr>
            </w:pPr>
            <w:r w:rsidRPr="00070697">
              <w:rPr>
                <w:rFonts w:cs="Arial"/>
                <w:lang w:eastAsia="pl-PL"/>
              </w:rPr>
              <w:t>Wsparciem może zostać objęty także rozwój technologii (opracowanej przez przedsiębiorcę lub nabytej), która nie została jeszcze skomercjalizowana i</w:t>
            </w:r>
            <w:r w:rsidR="006972A4">
              <w:rPr>
                <w:rFonts w:cs="Arial"/>
                <w:lang w:eastAsia="pl-PL"/>
              </w:rPr>
              <w:t> </w:t>
            </w:r>
            <w:r w:rsidRPr="00070697">
              <w:rPr>
                <w:rFonts w:cs="Arial"/>
                <w:lang w:eastAsia="pl-PL"/>
              </w:rPr>
              <w:t>wykorzystana w działalności gospodarczej, przy czym finansowanie obejmie w</w:t>
            </w:r>
            <w:r w:rsidR="006972A4">
              <w:rPr>
                <w:rFonts w:cs="Arial"/>
                <w:lang w:eastAsia="pl-PL"/>
              </w:rPr>
              <w:t> </w:t>
            </w:r>
            <w:r w:rsidRPr="00070697">
              <w:rPr>
                <w:rFonts w:cs="Arial"/>
                <w:lang w:eastAsia="pl-PL"/>
              </w:rPr>
              <w:t>szczególności koszty przeprowadzenia kolejnych etapów prac badawczo-rozwojowych uzupełniających lub dostosowujących technologię do specyfiki przedsiębiorstwa.</w:t>
            </w:r>
          </w:p>
          <w:p w14:paraId="115A0361" w14:textId="77777777" w:rsidR="005023B0" w:rsidRPr="00070697" w:rsidRDefault="005023B0" w:rsidP="00070697">
            <w:pPr>
              <w:suppressAutoHyphens/>
              <w:ind w:left="131"/>
              <w:rPr>
                <w:rFonts w:ascii="Calibri" w:hAnsi="Calibri" w:cs="Arial"/>
                <w:lang w:eastAsia="pl-PL"/>
              </w:rPr>
            </w:pPr>
            <w:r w:rsidRPr="00070697">
              <w:rPr>
                <w:rFonts w:cs="Arial"/>
                <w:lang w:eastAsia="pl-PL"/>
              </w:rPr>
              <w:t>W ramach projektu badawczo-rozwojowego wsparcie może objąć także :</w:t>
            </w:r>
          </w:p>
          <w:p w14:paraId="45406446" w14:textId="77777777" w:rsidR="005023B0" w:rsidRPr="00070697" w:rsidRDefault="005023B0" w:rsidP="00117368">
            <w:pPr>
              <w:numPr>
                <w:ilvl w:val="0"/>
                <w:numId w:val="224"/>
              </w:numPr>
              <w:suppressAutoHyphens/>
              <w:spacing w:before="40" w:after="40"/>
              <w:ind w:left="562" w:hanging="426"/>
              <w:rPr>
                <w:rFonts w:ascii="Calibri" w:hAnsi="Calibri" w:cs="Arial"/>
                <w:lang w:eastAsia="pl-PL"/>
              </w:rPr>
            </w:pPr>
            <w:r w:rsidRPr="00070697">
              <w:rPr>
                <w:rFonts w:cs="Arial"/>
                <w:lang w:eastAsia="pl-PL"/>
              </w:rPr>
              <w:t>zakup infrastruktury badawczej przedsiębiorcy, niezbędnej do</w:t>
            </w:r>
            <w:r w:rsidR="006972A4">
              <w:rPr>
                <w:rFonts w:cs="Arial"/>
                <w:lang w:eastAsia="pl-PL"/>
              </w:rPr>
              <w:t> </w:t>
            </w:r>
            <w:r w:rsidRPr="00070697">
              <w:rPr>
                <w:rFonts w:cs="Arial"/>
                <w:lang w:eastAsia="pl-PL"/>
              </w:rPr>
              <w:t>przeprowadzenia zaplanowanych prac B+R;</w:t>
            </w:r>
          </w:p>
          <w:p w14:paraId="5253A892" w14:textId="77777777" w:rsidR="005023B0" w:rsidRPr="00070697" w:rsidRDefault="005023B0" w:rsidP="00117368">
            <w:pPr>
              <w:numPr>
                <w:ilvl w:val="0"/>
                <w:numId w:val="224"/>
              </w:numPr>
              <w:suppressAutoHyphens/>
              <w:spacing w:before="40" w:after="40"/>
              <w:ind w:left="562" w:hanging="426"/>
              <w:rPr>
                <w:rFonts w:ascii="Calibri" w:hAnsi="Calibri" w:cs="Arial"/>
                <w:lang w:eastAsia="pl-PL"/>
              </w:rPr>
            </w:pPr>
            <w:r w:rsidRPr="00070697">
              <w:rPr>
                <w:rFonts w:cs="Arial"/>
                <w:lang w:eastAsia="pl-PL"/>
              </w:rPr>
              <w:t>uzyskanie ochrony prawa własności przemysłowej  oraz realizacja ochrony własności przemysłowej, a także prowadzenie analiz czystości patentowej, które są niezbędne dla skutecznej komercjalizacji technologii. Uzyskanie ochrony prawa własności przemysłowej nie stanowi obowiązkowego elementu projektu.</w:t>
            </w:r>
          </w:p>
          <w:p w14:paraId="6E76CC64" w14:textId="77777777" w:rsidR="00412F59" w:rsidRPr="00070697" w:rsidRDefault="00E654AC" w:rsidP="00117368">
            <w:pPr>
              <w:suppressAutoHyphens/>
              <w:ind w:left="136"/>
              <w:rPr>
                <w:rFonts w:ascii="Calibri" w:hAnsi="Calibri" w:cs="Arial"/>
                <w:lang w:eastAsia="pl-PL"/>
              </w:rPr>
            </w:pPr>
            <w:r w:rsidRPr="00070697">
              <w:rPr>
                <w:rFonts w:cs="Arial"/>
                <w:lang w:eastAsia="pl-PL"/>
              </w:rPr>
              <w:t xml:space="preserve">W drodze odrębnego konkursu lub preferencji dopuszcza się również dofinansowanie projektów zgodnych z celami interwencji, które posiadają certyfikat </w:t>
            </w:r>
            <w:proofErr w:type="spellStart"/>
            <w:r w:rsidRPr="00070697">
              <w:rPr>
                <w:rFonts w:cs="Arial"/>
                <w:lang w:eastAsia="pl-PL"/>
              </w:rPr>
              <w:t>Seal</w:t>
            </w:r>
            <w:proofErr w:type="spellEnd"/>
            <w:r w:rsidRPr="00070697">
              <w:rPr>
                <w:rFonts w:cs="Arial"/>
                <w:lang w:eastAsia="pl-PL"/>
              </w:rPr>
              <w:t xml:space="preserve"> of Excellence. </w:t>
            </w:r>
            <w:r w:rsidR="00412F59" w:rsidRPr="00070697">
              <w:rPr>
                <w:rFonts w:cs="Arial"/>
                <w:lang w:eastAsia="pl-PL"/>
              </w:rPr>
              <w:t>Wsparciem mogą zostać objęte projekty badawczo-rozwojowe stanowiące kontynuację projektów realizowanych w</w:t>
            </w:r>
            <w:r w:rsidR="006972A4">
              <w:rPr>
                <w:rFonts w:cs="Arial"/>
                <w:lang w:eastAsia="pl-PL"/>
              </w:rPr>
              <w:t> </w:t>
            </w:r>
            <w:r w:rsidR="00412F59" w:rsidRPr="00070697">
              <w:rPr>
                <w:rFonts w:cs="Arial"/>
                <w:lang w:eastAsia="pl-PL"/>
              </w:rPr>
              <w:t>ramach programu Horyzont 2020.</w:t>
            </w:r>
          </w:p>
          <w:p w14:paraId="5E8C12FC" w14:textId="77777777" w:rsidR="005023B0" w:rsidRPr="00070697" w:rsidRDefault="005023B0" w:rsidP="00270151">
            <w:pPr>
              <w:numPr>
                <w:ilvl w:val="0"/>
                <w:numId w:val="12"/>
              </w:numPr>
              <w:suppressAutoHyphens/>
              <w:ind w:left="438"/>
              <w:rPr>
                <w:rFonts w:ascii="Calibri" w:hAnsi="Calibri" w:cs="Arial"/>
                <w:b/>
                <w:lang w:eastAsia="pl-PL"/>
              </w:rPr>
            </w:pPr>
            <w:r w:rsidRPr="00070697">
              <w:rPr>
                <w:rFonts w:cs="Arial"/>
                <w:b/>
                <w:lang w:eastAsia="pl-PL"/>
              </w:rPr>
              <w:lastRenderedPageBreak/>
              <w:t xml:space="preserve">Bon na innowacje (2): </w:t>
            </w:r>
            <w:r w:rsidRPr="00070697">
              <w:rPr>
                <w:rFonts w:cs="Arial"/>
                <w:lang w:eastAsia="pl-PL"/>
              </w:rPr>
              <w:t>wsparcie obejmie przedsięwzięcia</w:t>
            </w:r>
            <w:r w:rsidRPr="00070697">
              <w:rPr>
                <w:rFonts w:cs="Arial"/>
                <w:b/>
                <w:lang w:eastAsia="pl-PL"/>
              </w:rPr>
              <w:t xml:space="preserve"> </w:t>
            </w:r>
            <w:r w:rsidRPr="00070697">
              <w:rPr>
                <w:rFonts w:cs="Arial"/>
                <w:lang w:eastAsia="pl-PL"/>
              </w:rPr>
              <w:t>polegające na</w:t>
            </w:r>
            <w:r w:rsidR="006972A4">
              <w:rPr>
                <w:rFonts w:cs="Arial"/>
                <w:lang w:eastAsia="pl-PL"/>
              </w:rPr>
              <w:t> </w:t>
            </w:r>
            <w:r w:rsidRPr="00070697">
              <w:rPr>
                <w:rFonts w:cs="Arial"/>
                <w:lang w:eastAsia="pl-PL"/>
              </w:rPr>
              <w:t>realizacji prac badawczych określonych przez przedsiębiorcę, we</w:t>
            </w:r>
            <w:r w:rsidR="006972A4">
              <w:rPr>
                <w:rFonts w:cs="Arial"/>
                <w:lang w:eastAsia="pl-PL"/>
              </w:rPr>
              <w:t> </w:t>
            </w:r>
            <w:r w:rsidRPr="00070697">
              <w:rPr>
                <w:rFonts w:cs="Arial"/>
                <w:lang w:eastAsia="pl-PL"/>
              </w:rPr>
              <w:t>współpracy z instytucją naukową, związanych</w:t>
            </w:r>
            <w:r w:rsidR="00F4756E" w:rsidRPr="00070697">
              <w:rPr>
                <w:rFonts w:cs="Arial"/>
                <w:lang w:eastAsia="pl-PL"/>
              </w:rPr>
              <w:t xml:space="preserve"> z opracowaniem nowego produktu lub usługi, projektu wzorniczego, nowej technologii produkcji albo znaczącym ulepszeniem wyrobu końcowego lub technologii produkcji.</w:t>
            </w:r>
          </w:p>
          <w:p w14:paraId="3EC134B9" w14:textId="77777777" w:rsidR="005023B0" w:rsidRPr="00070697" w:rsidRDefault="005023B0" w:rsidP="00270151">
            <w:pPr>
              <w:numPr>
                <w:ilvl w:val="0"/>
                <w:numId w:val="12"/>
              </w:numPr>
              <w:suppressAutoHyphens/>
              <w:ind w:left="426"/>
              <w:rPr>
                <w:rFonts w:ascii="Calibri" w:hAnsi="Calibri" w:cs="Arial"/>
                <w:lang w:eastAsia="pl-PL"/>
              </w:rPr>
            </w:pPr>
            <w:r w:rsidRPr="00070697">
              <w:rPr>
                <w:rFonts w:cs="Arial"/>
                <w:b/>
                <w:lang w:eastAsia="pl-PL"/>
              </w:rPr>
              <w:t>Tworzenie lub rozwój zaplecza badawczo-rozwojowego (3)</w:t>
            </w:r>
            <w:r w:rsidRPr="00070697">
              <w:rPr>
                <w:rFonts w:cs="Arial"/>
                <w:lang w:eastAsia="pl-PL"/>
              </w:rPr>
              <w:t xml:space="preserve">: inwestycje w aparaturę, sprzęt, technologie i inną niezbędną infrastrukturę służącą prowadzeniu prac B+R i tworzeniu innowacyjnych produktów i usług; stworzenie i rozwój w przedsiębiorstwach działów B+R, laboratoriów lub centrów badawczo-rozwojowych. </w:t>
            </w:r>
          </w:p>
          <w:p w14:paraId="15107B9F" w14:textId="77777777" w:rsidR="005023B0" w:rsidRPr="00070697" w:rsidRDefault="005023B0" w:rsidP="00070697">
            <w:pPr>
              <w:suppressAutoHyphens/>
              <w:ind w:left="426"/>
              <w:rPr>
                <w:rFonts w:ascii="Calibri" w:hAnsi="Calibri" w:cs="Arial"/>
                <w:lang w:eastAsia="pl-PL"/>
              </w:rPr>
            </w:pPr>
            <w:r w:rsidRPr="00070697">
              <w:rPr>
                <w:rFonts w:cs="Arial"/>
                <w:lang w:eastAsia="pl-PL"/>
              </w:rPr>
              <w:t xml:space="preserve">Warunkiem wsparcia infrastruktury badawczo-rozwojowej w przedsiębiorstwa jest przedstawienie planów dotyczących prac B+R. </w:t>
            </w:r>
          </w:p>
          <w:p w14:paraId="34633125" w14:textId="6DCFB9CD" w:rsidR="005023B0" w:rsidRPr="00070697" w:rsidRDefault="005023B0" w:rsidP="00070697">
            <w:pPr>
              <w:suppressAutoHyphens/>
              <w:ind w:left="415"/>
              <w:rPr>
                <w:rFonts w:ascii="Calibri" w:hAnsi="Calibri" w:cs="Arial"/>
                <w:lang w:eastAsia="pl-PL"/>
              </w:rPr>
            </w:pPr>
            <w:r w:rsidRPr="00070697">
              <w:rPr>
                <w:rFonts w:cs="Arial"/>
                <w:lang w:eastAsia="pl-PL"/>
              </w:rPr>
              <w:t>Przedsięwzięcia w ramach wyżej wymienionych typów projektów (1-3) będą mogły uzyskać wsparcie jedynie w przypadku zgodności z obszarami inteligentnej specjalizacji regionu określonymi w Regionalnej Strategii Innowacji dla Mazowsza do</w:t>
            </w:r>
            <w:r w:rsidR="00DD70D4">
              <w:rPr>
                <w:rFonts w:cs="Arial"/>
                <w:lang w:eastAsia="pl-PL"/>
              </w:rPr>
              <w:t> </w:t>
            </w:r>
            <w:r w:rsidRPr="00070697">
              <w:rPr>
                <w:rFonts w:cs="Arial"/>
                <w:lang w:eastAsia="pl-PL"/>
              </w:rPr>
              <w:t>2020 roku.</w:t>
            </w:r>
          </w:p>
          <w:p w14:paraId="5C611CA0" w14:textId="77777777" w:rsidR="005023B0" w:rsidRPr="00070697" w:rsidRDefault="005023B0" w:rsidP="00270151">
            <w:pPr>
              <w:numPr>
                <w:ilvl w:val="0"/>
                <w:numId w:val="12"/>
              </w:numPr>
              <w:suppressAutoHyphens/>
              <w:ind w:left="426"/>
              <w:rPr>
                <w:rFonts w:ascii="Calibri" w:hAnsi="Calibri" w:cs="Arial"/>
              </w:rPr>
            </w:pPr>
            <w:r w:rsidRPr="00070697">
              <w:rPr>
                <w:rFonts w:cs="Arial"/>
                <w:b/>
                <w:lang w:eastAsia="pl-PL"/>
              </w:rPr>
              <w:t>Proces eksperymentowania i poszukiwania nisz rozwojowych i</w:t>
            </w:r>
            <w:r w:rsidR="006972A4">
              <w:rPr>
                <w:rFonts w:cs="Arial"/>
                <w:b/>
                <w:lang w:eastAsia="pl-PL"/>
              </w:rPr>
              <w:t> </w:t>
            </w:r>
            <w:r w:rsidRPr="00070697">
              <w:rPr>
                <w:rFonts w:cs="Arial"/>
                <w:b/>
                <w:lang w:eastAsia="pl-PL"/>
              </w:rPr>
              <w:t>innowacyjnych (4)</w:t>
            </w:r>
            <w:r w:rsidRPr="00070697">
              <w:rPr>
                <w:rFonts w:cs="Arial"/>
                <w:lang w:eastAsia="pl-PL"/>
              </w:rPr>
              <w:t>: projekty badawczo-rozwojowe przedsiębiorstw w</w:t>
            </w:r>
            <w:r w:rsidR="006972A4">
              <w:rPr>
                <w:rFonts w:cs="Arial"/>
                <w:lang w:eastAsia="pl-PL"/>
              </w:rPr>
              <w:t> </w:t>
            </w:r>
            <w:r w:rsidRPr="00070697">
              <w:rPr>
                <w:rFonts w:cs="Arial"/>
                <w:lang w:eastAsia="pl-PL"/>
              </w:rPr>
              <w:t>obszarach innych niż inteligentne specjalizacje regionu, z wyłączeniem przedsięwzięć mających na celu rozwój istniejącej technologii.</w:t>
            </w:r>
          </w:p>
        </w:tc>
      </w:tr>
      <w:tr w:rsidR="005023B0" w:rsidRPr="006972A4" w14:paraId="372684A4"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0E7EA502"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 xml:space="preserve">Typ beneficjenta </w:t>
            </w:r>
          </w:p>
        </w:tc>
        <w:tc>
          <w:tcPr>
            <w:tcW w:w="939" w:type="pct"/>
            <w:tcBorders>
              <w:top w:val="single" w:sz="4" w:space="0" w:color="660066"/>
              <w:bottom w:val="single" w:sz="4" w:space="0" w:color="660066"/>
              <w:right w:val="dotted" w:sz="4" w:space="0" w:color="auto"/>
            </w:tcBorders>
            <w:shd w:val="clear" w:color="auto" w:fill="auto"/>
            <w:vAlign w:val="center"/>
          </w:tcPr>
          <w:p w14:paraId="2B8CEC69"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85631D7" w14:textId="77777777" w:rsidR="005023B0" w:rsidRPr="00070697" w:rsidRDefault="00905151" w:rsidP="00270151">
            <w:pPr>
              <w:numPr>
                <w:ilvl w:val="0"/>
                <w:numId w:val="12"/>
              </w:numPr>
              <w:suppressAutoHyphens/>
              <w:spacing w:before="40" w:after="40"/>
              <w:ind w:left="426"/>
              <w:rPr>
                <w:rFonts w:cs="Arial"/>
              </w:rPr>
            </w:pPr>
            <w:r w:rsidRPr="00070697">
              <w:rPr>
                <w:rFonts w:cs="Arial"/>
              </w:rPr>
              <w:t>p</w:t>
            </w:r>
            <w:r w:rsidR="005023B0" w:rsidRPr="00070697">
              <w:rPr>
                <w:rFonts w:cs="Arial"/>
              </w:rPr>
              <w:t>rzedsiębiorstwa</w:t>
            </w:r>
            <w:r w:rsidRPr="00070697">
              <w:rPr>
                <w:rFonts w:cs="Arial"/>
              </w:rPr>
              <w:t>;</w:t>
            </w:r>
          </w:p>
          <w:p w14:paraId="7DC2D9B2" w14:textId="77777777" w:rsidR="005023B0" w:rsidRPr="00070697" w:rsidRDefault="005023B0" w:rsidP="00270151">
            <w:pPr>
              <w:numPr>
                <w:ilvl w:val="0"/>
                <w:numId w:val="12"/>
              </w:numPr>
              <w:suppressAutoHyphens/>
              <w:spacing w:before="40" w:after="40"/>
              <w:ind w:left="425" w:hanging="357"/>
              <w:rPr>
                <w:rFonts w:ascii="Calibri" w:hAnsi="Calibri" w:cs="Arial"/>
              </w:rPr>
            </w:pPr>
            <w:r w:rsidRPr="00070697">
              <w:rPr>
                <w:rFonts w:cs="Arial"/>
              </w:rPr>
              <w:t>powiązania kooperacyjne</w:t>
            </w:r>
            <w:r w:rsidR="00905151" w:rsidRPr="00070697">
              <w:rPr>
                <w:rFonts w:cs="Arial"/>
              </w:rPr>
              <w:t>.</w:t>
            </w:r>
          </w:p>
        </w:tc>
      </w:tr>
      <w:tr w:rsidR="005023B0" w:rsidRPr="006972A4" w14:paraId="4D0CE311"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5BBB4E89" w14:textId="77777777" w:rsidR="005023B0" w:rsidRPr="00070697" w:rsidRDefault="005023B0" w:rsidP="00270151">
            <w:pPr>
              <w:numPr>
                <w:ilvl w:val="0"/>
                <w:numId w:val="338"/>
              </w:numPr>
              <w:suppressAutoHyphens/>
              <w:ind w:left="357" w:hanging="357"/>
              <w:rPr>
                <w:rFonts w:cs="Arial"/>
              </w:rPr>
            </w:pPr>
            <w:r w:rsidRPr="00070697">
              <w:rPr>
                <w:rFonts w:cs="Arial"/>
              </w:rPr>
              <w:t xml:space="preserve">Grupa docelowa/ ostateczni odbiorcy wsparcia </w:t>
            </w:r>
          </w:p>
        </w:tc>
        <w:tc>
          <w:tcPr>
            <w:tcW w:w="939" w:type="pct"/>
            <w:tcBorders>
              <w:top w:val="single" w:sz="4" w:space="0" w:color="660066"/>
              <w:bottom w:val="single" w:sz="4" w:space="0" w:color="660066"/>
              <w:right w:val="dotted" w:sz="4" w:space="0" w:color="auto"/>
            </w:tcBorders>
            <w:shd w:val="clear" w:color="auto" w:fill="auto"/>
            <w:vAlign w:val="center"/>
          </w:tcPr>
          <w:p w14:paraId="3BC0B822"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6B64CC70" w14:textId="77777777" w:rsidR="005023B0" w:rsidRPr="00070697" w:rsidRDefault="005023B0" w:rsidP="00270151">
            <w:pPr>
              <w:numPr>
                <w:ilvl w:val="0"/>
                <w:numId w:val="12"/>
              </w:numPr>
              <w:suppressAutoHyphens/>
              <w:spacing w:before="40" w:after="40"/>
              <w:ind w:left="426"/>
              <w:rPr>
                <w:rFonts w:ascii="Calibri" w:hAnsi="Calibri" w:cs="Arial"/>
              </w:rPr>
            </w:pPr>
            <w:r w:rsidRPr="00070697">
              <w:rPr>
                <w:rFonts w:cs="Arial"/>
              </w:rPr>
              <w:t>przedsiębiorstwa;</w:t>
            </w:r>
          </w:p>
          <w:p w14:paraId="1503C799" w14:textId="77777777" w:rsidR="005023B0" w:rsidRPr="00070697" w:rsidRDefault="005023B0" w:rsidP="00270151">
            <w:pPr>
              <w:numPr>
                <w:ilvl w:val="0"/>
                <w:numId w:val="12"/>
              </w:numPr>
              <w:suppressAutoHyphens/>
              <w:spacing w:before="40" w:after="40"/>
              <w:ind w:left="426"/>
              <w:rPr>
                <w:rFonts w:ascii="Calibri" w:hAnsi="Calibri" w:cs="Arial"/>
              </w:rPr>
            </w:pPr>
            <w:r w:rsidRPr="00070697">
              <w:rPr>
                <w:rFonts w:cs="Arial"/>
              </w:rPr>
              <w:t>osoby i instytucje.</w:t>
            </w:r>
          </w:p>
        </w:tc>
      </w:tr>
      <w:tr w:rsidR="005023B0" w:rsidRPr="006972A4" w14:paraId="10D632AC"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026FDCA5" w14:textId="77777777" w:rsidR="005023B0" w:rsidRPr="00070697" w:rsidRDefault="005023B0" w:rsidP="00270151">
            <w:pPr>
              <w:numPr>
                <w:ilvl w:val="0"/>
                <w:numId w:val="338"/>
              </w:numPr>
              <w:suppressAutoHyphens/>
              <w:ind w:left="357" w:hanging="357"/>
              <w:rPr>
                <w:rFonts w:cs="Arial"/>
              </w:rPr>
            </w:pPr>
            <w:r w:rsidRPr="00070697">
              <w:rPr>
                <w:rFonts w:cs="Arial"/>
              </w:rPr>
              <w:t>Instytucja pośrednicząca</w:t>
            </w:r>
          </w:p>
        </w:tc>
        <w:tc>
          <w:tcPr>
            <w:tcW w:w="939" w:type="pct"/>
            <w:tcBorders>
              <w:top w:val="single" w:sz="4" w:space="0" w:color="660066"/>
              <w:bottom w:val="single" w:sz="4" w:space="0" w:color="660066"/>
              <w:right w:val="dotted" w:sz="4" w:space="0" w:color="auto"/>
            </w:tcBorders>
            <w:shd w:val="clear" w:color="auto" w:fill="auto"/>
            <w:vAlign w:val="center"/>
          </w:tcPr>
          <w:p w14:paraId="187054C6"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870F791" w14:textId="77777777" w:rsidR="005023B0" w:rsidRPr="00070697" w:rsidRDefault="005023B0" w:rsidP="00070697">
            <w:pPr>
              <w:rPr>
                <w:rFonts w:ascii="Calibri" w:hAnsi="Calibri" w:cs="Arial"/>
              </w:rPr>
            </w:pPr>
            <w:r w:rsidRPr="00070697">
              <w:rPr>
                <w:rFonts w:cs="Arial"/>
              </w:rPr>
              <w:t>MJWPU</w:t>
            </w:r>
          </w:p>
        </w:tc>
      </w:tr>
      <w:tr w:rsidR="005023B0" w:rsidRPr="006972A4" w14:paraId="33E57067"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04629E6B" w14:textId="77777777" w:rsidR="005023B0" w:rsidRPr="00070697" w:rsidRDefault="005023B0" w:rsidP="00270151">
            <w:pPr>
              <w:numPr>
                <w:ilvl w:val="0"/>
                <w:numId w:val="338"/>
              </w:numPr>
              <w:suppressAutoHyphens/>
              <w:ind w:left="357" w:hanging="357"/>
              <w:rPr>
                <w:rFonts w:cs="Arial"/>
              </w:rPr>
            </w:pPr>
            <w:r w:rsidRPr="00070697">
              <w:rPr>
                <w:rFonts w:cs="Arial"/>
              </w:rPr>
              <w:t>Instytucja wdrażająca</w:t>
            </w:r>
          </w:p>
        </w:tc>
        <w:tc>
          <w:tcPr>
            <w:tcW w:w="939" w:type="pct"/>
            <w:tcBorders>
              <w:top w:val="single" w:sz="4" w:space="0" w:color="660066"/>
              <w:bottom w:val="single" w:sz="4" w:space="0" w:color="660066"/>
              <w:right w:val="dotted" w:sz="4" w:space="0" w:color="auto"/>
            </w:tcBorders>
            <w:shd w:val="clear" w:color="auto" w:fill="auto"/>
            <w:vAlign w:val="center"/>
          </w:tcPr>
          <w:p w14:paraId="56642F9C"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C834B1D" w14:textId="77777777" w:rsidR="005023B0" w:rsidRPr="00070697" w:rsidRDefault="005023B0" w:rsidP="00070697">
            <w:pPr>
              <w:rPr>
                <w:rFonts w:ascii="Calibri" w:hAnsi="Calibri" w:cs="Arial"/>
              </w:rPr>
            </w:pPr>
            <w:r w:rsidRPr="00070697">
              <w:rPr>
                <w:rFonts w:cs="Arial"/>
              </w:rPr>
              <w:t>Nie dotyczy</w:t>
            </w:r>
          </w:p>
        </w:tc>
      </w:tr>
      <w:tr w:rsidR="005023B0" w:rsidRPr="006972A4" w14:paraId="55188E46"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415E33B" w14:textId="77777777" w:rsidR="005023B0" w:rsidRPr="00070697" w:rsidRDefault="005023B0" w:rsidP="00270151">
            <w:pPr>
              <w:numPr>
                <w:ilvl w:val="0"/>
                <w:numId w:val="338"/>
              </w:numPr>
              <w:suppressAutoHyphens/>
              <w:ind w:left="357" w:hanging="357"/>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939" w:type="pct"/>
            <w:tcBorders>
              <w:top w:val="single" w:sz="4" w:space="0" w:color="660066"/>
              <w:bottom w:val="single" w:sz="4" w:space="0" w:color="660066"/>
              <w:right w:val="dotted" w:sz="4" w:space="0" w:color="auto"/>
            </w:tcBorders>
            <w:shd w:val="clear" w:color="auto" w:fill="auto"/>
            <w:vAlign w:val="center"/>
          </w:tcPr>
          <w:p w14:paraId="56BB10AB"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617B5FD6" w14:textId="77777777" w:rsidR="005023B0" w:rsidRPr="00070697" w:rsidRDefault="005023B0" w:rsidP="00070697">
            <w:pPr>
              <w:rPr>
                <w:rFonts w:ascii="Calibri" w:hAnsi="Calibri" w:cs="Arial"/>
                <w:strike/>
              </w:rPr>
            </w:pPr>
            <w:r w:rsidRPr="00070697">
              <w:rPr>
                <w:rFonts w:cs="Arial"/>
              </w:rPr>
              <w:t xml:space="preserve"> Region lepiej rozwinięty</w:t>
            </w:r>
          </w:p>
        </w:tc>
      </w:tr>
      <w:tr w:rsidR="005023B0" w:rsidRPr="006972A4" w14:paraId="76A8666D"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2A170519"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502B589D"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9F35248" w14:textId="64377B38" w:rsidR="005023B0" w:rsidRPr="00070697" w:rsidRDefault="00D46A03" w:rsidP="00070697">
            <w:pPr>
              <w:rPr>
                <w:rFonts w:ascii="Calibri" w:hAnsi="Calibri" w:cs="Arial"/>
              </w:rPr>
            </w:pPr>
            <w:r w:rsidRPr="00D46A03">
              <w:rPr>
                <w:rFonts w:cs="Arial"/>
              </w:rPr>
              <w:t>120 737 363</w:t>
            </w:r>
          </w:p>
        </w:tc>
      </w:tr>
      <w:tr w:rsidR="005023B0" w:rsidRPr="006972A4" w14:paraId="3C492681"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356E4E5F"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Mechanizmy powiązania interwencji z innymi działaniami/ poddziałaniami w ramach PO lub z innymi PO</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63C1663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D7AD4FA" w14:textId="77777777" w:rsidR="005023B0" w:rsidRPr="00070697" w:rsidRDefault="005023B0" w:rsidP="00070697">
            <w:pPr>
              <w:rPr>
                <w:rFonts w:ascii="Calibri" w:hAnsi="Calibri" w:cs="Arial"/>
              </w:rPr>
            </w:pPr>
            <w:r w:rsidRPr="00070697">
              <w:rPr>
                <w:rFonts w:cs="Arial"/>
              </w:rPr>
              <w:t>Wdrożenie wyników prac B+R do działalności gospodarczej w ramach Osi III.</w:t>
            </w:r>
          </w:p>
        </w:tc>
      </w:tr>
      <w:tr w:rsidR="005023B0" w:rsidRPr="006972A4" w14:paraId="27DC305F"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5D56F8BB" w14:textId="77777777" w:rsidR="005023B0" w:rsidRPr="00070697" w:rsidRDefault="005023B0" w:rsidP="00270151">
            <w:pPr>
              <w:numPr>
                <w:ilvl w:val="0"/>
                <w:numId w:val="338"/>
              </w:numPr>
              <w:suppressAutoHyphens/>
              <w:ind w:left="357" w:hanging="357"/>
              <w:rPr>
                <w:rFonts w:cs="Arial"/>
              </w:rPr>
            </w:pPr>
            <w:r w:rsidRPr="00070697">
              <w:rPr>
                <w:rFonts w:cs="Arial"/>
              </w:rPr>
              <w:t>Instrumenty terytorialne</w:t>
            </w:r>
          </w:p>
        </w:tc>
        <w:tc>
          <w:tcPr>
            <w:tcW w:w="939" w:type="pct"/>
            <w:tcBorders>
              <w:top w:val="single" w:sz="4" w:space="0" w:color="660066"/>
              <w:bottom w:val="single" w:sz="4" w:space="0" w:color="660066"/>
              <w:right w:val="dotted" w:sz="4" w:space="0" w:color="auto"/>
            </w:tcBorders>
            <w:shd w:val="clear" w:color="auto" w:fill="auto"/>
            <w:vAlign w:val="center"/>
          </w:tcPr>
          <w:p w14:paraId="6C90FDEA"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169EE00" w14:textId="77777777" w:rsidR="005023B0" w:rsidRPr="00070697" w:rsidRDefault="005023B0" w:rsidP="00070697">
            <w:pPr>
              <w:rPr>
                <w:rFonts w:ascii="Calibri" w:hAnsi="Calibri" w:cs="Arial"/>
              </w:rPr>
            </w:pPr>
            <w:r w:rsidRPr="00070697">
              <w:rPr>
                <w:rFonts w:cs="Arial"/>
              </w:rPr>
              <w:t>Nie dotyczy</w:t>
            </w:r>
          </w:p>
        </w:tc>
      </w:tr>
      <w:tr w:rsidR="005023B0" w:rsidRPr="006972A4" w14:paraId="224FFE58" w14:textId="77777777" w:rsidTr="004F229C">
        <w:trPr>
          <w:trHeight w:val="783"/>
        </w:trPr>
        <w:tc>
          <w:tcPr>
            <w:tcW w:w="1031" w:type="pct"/>
            <w:tcBorders>
              <w:top w:val="single" w:sz="4" w:space="0" w:color="660066"/>
              <w:left w:val="single" w:sz="4" w:space="0" w:color="660066"/>
              <w:bottom w:val="single" w:sz="4" w:space="0" w:color="660066"/>
            </w:tcBorders>
            <w:shd w:val="clear" w:color="auto" w:fill="FFFFCC"/>
            <w:vAlign w:val="center"/>
          </w:tcPr>
          <w:p w14:paraId="45387318" w14:textId="77777777" w:rsidR="005023B0" w:rsidRPr="00070697" w:rsidRDefault="005023B0" w:rsidP="00270151">
            <w:pPr>
              <w:numPr>
                <w:ilvl w:val="0"/>
                <w:numId w:val="338"/>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Pr="00070697">
              <w:rPr>
                <w:rFonts w:cs="Arial"/>
              </w:rPr>
              <w:br/>
              <w:t xml:space="preserve">za nabór i ocenę wniosków </w:t>
            </w:r>
            <w:r w:rsidRPr="00070697">
              <w:rPr>
                <w:rFonts w:cs="Arial"/>
              </w:rPr>
              <w:br/>
              <w:t xml:space="preserve">oraz przyjmowanie protestów </w:t>
            </w:r>
          </w:p>
        </w:tc>
        <w:tc>
          <w:tcPr>
            <w:tcW w:w="939" w:type="pct"/>
            <w:tcBorders>
              <w:top w:val="single" w:sz="4" w:space="0" w:color="660066"/>
              <w:bottom w:val="single" w:sz="4" w:space="0" w:color="660066"/>
              <w:right w:val="dotted" w:sz="4" w:space="0" w:color="auto"/>
            </w:tcBorders>
            <w:shd w:val="clear" w:color="auto" w:fill="auto"/>
            <w:vAlign w:val="center"/>
          </w:tcPr>
          <w:p w14:paraId="21A43D9B"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F683F49" w14:textId="77777777" w:rsidR="000A4A24" w:rsidRPr="009F1B77" w:rsidRDefault="005023B0" w:rsidP="00270151">
            <w:pPr>
              <w:numPr>
                <w:ilvl w:val="0"/>
                <w:numId w:val="181"/>
              </w:numPr>
              <w:suppressAutoHyphens/>
              <w:rPr>
                <w:rFonts w:cs="Arial"/>
              </w:rPr>
            </w:pPr>
            <w:r w:rsidRPr="00070697">
              <w:rPr>
                <w:rFonts w:cs="Arial"/>
              </w:rPr>
              <w:t>Konkursowy</w:t>
            </w:r>
            <w:r w:rsidR="009B32F9" w:rsidRPr="00070697">
              <w:rPr>
                <w:rFonts w:cs="Arial"/>
              </w:rPr>
              <w:t>.</w:t>
            </w:r>
          </w:p>
          <w:p w14:paraId="33FD9F7C" w14:textId="23B59604" w:rsidR="00ED33C6" w:rsidRPr="009F1B77" w:rsidRDefault="000A4A24" w:rsidP="002C58B0">
            <w:pPr>
              <w:suppressAutoHyphens/>
              <w:ind w:left="360"/>
              <w:rPr>
                <w:rFonts w:cs="Arial"/>
              </w:rPr>
            </w:pPr>
            <w:r w:rsidRPr="000A4A24">
              <w:rPr>
                <w:rFonts w:cs="Arial"/>
              </w:rPr>
              <w:t>Podmiot odpowiedzialny za nabór i ocenę wniosków oraz przyjmowanie protestów – MJWPU.</w:t>
            </w:r>
          </w:p>
          <w:p w14:paraId="4415E1A2" w14:textId="2ED2F4FB" w:rsidR="00EE554B" w:rsidRPr="009F1B77" w:rsidRDefault="00EE554B" w:rsidP="00270151">
            <w:pPr>
              <w:numPr>
                <w:ilvl w:val="0"/>
                <w:numId w:val="181"/>
              </w:numPr>
              <w:suppressAutoHyphens/>
              <w:rPr>
                <w:rFonts w:cs="Arial"/>
              </w:rPr>
            </w:pPr>
            <w:r>
              <w:rPr>
                <w:rFonts w:cs="Arial"/>
              </w:rPr>
              <w:t>P</w:t>
            </w:r>
            <w:r w:rsidRPr="00B02388">
              <w:rPr>
                <w:rFonts w:cs="Arial"/>
              </w:rPr>
              <w:t>ozakonkursowy, jedynie w przypadku projektów angażujących jednocześnie: przedsiębiorców (w tym minimum jednego MŚP), PAN, jednostki naukowe (w</w:t>
            </w:r>
            <w:r w:rsidR="00F14931">
              <w:rPr>
                <w:rFonts w:cs="Arial"/>
              </w:rPr>
              <w:t> </w:t>
            </w:r>
            <w:r w:rsidRPr="00B02388">
              <w:rPr>
                <w:rFonts w:cs="Arial"/>
              </w:rPr>
              <w:t>tym minimum jedną uczelnię). Tryb ten pozwoli położyć nacisk na etap przygotowawczy, który jest kluczowy w przypadku inwestycji angażujących wiele podmiotów. Jednocześnie tryb ten umożliwi wypracowanie mechanizmów (mających różne podstawy prawne), które umożliwią efektywny transfer wiedzy, w tym wartości niematerialnych i prawnych, z sektora nauki do gospodarki.</w:t>
            </w:r>
          </w:p>
          <w:p w14:paraId="02D24D1B" w14:textId="395256E5" w:rsidR="005F0F49" w:rsidRDefault="005023B0" w:rsidP="00F07E72">
            <w:pPr>
              <w:suppressAutoHyphens/>
              <w:rPr>
                <w:rFonts w:cs="Arial"/>
              </w:rPr>
            </w:pPr>
            <w:r w:rsidRPr="00070697">
              <w:rPr>
                <w:rFonts w:cs="Arial"/>
              </w:rPr>
              <w:t>Podmiot odpowiedzialny za nabór i ocenę wniosków – MJWPU.</w:t>
            </w:r>
          </w:p>
          <w:p w14:paraId="7DCFA73E" w14:textId="630F9D4C" w:rsidR="00ED33C6" w:rsidRPr="009F1B77" w:rsidRDefault="00ED33C6" w:rsidP="00F07E72">
            <w:pPr>
              <w:suppressAutoHyphens/>
              <w:rPr>
                <w:rFonts w:cs="Arial"/>
              </w:rPr>
            </w:pPr>
            <w:r w:rsidRPr="009F1B77">
              <w:rPr>
                <w:rFonts w:cs="Arial"/>
              </w:rPr>
              <w:t>Dla trybu pozakonkursowego nie jest przewidziana procedura odwoławcza.</w:t>
            </w:r>
          </w:p>
        </w:tc>
      </w:tr>
      <w:tr w:rsidR="005023B0" w:rsidRPr="006972A4" w:rsidDel="00FE3C38" w14:paraId="40A29F64"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71DD4384" w14:textId="77777777" w:rsidR="005023B0" w:rsidRPr="00070697" w:rsidRDefault="005023B0" w:rsidP="00270151">
            <w:pPr>
              <w:numPr>
                <w:ilvl w:val="0"/>
                <w:numId w:val="338"/>
              </w:numPr>
              <w:suppressAutoHyphens/>
              <w:ind w:left="357" w:hanging="357"/>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50741F14" w14:textId="77777777" w:rsidR="005023B0" w:rsidRPr="00070697" w:rsidDel="00FE3C38"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1D9337C" w14:textId="5D48A064" w:rsidR="005023B0" w:rsidRPr="00070697" w:rsidRDefault="005023B0" w:rsidP="00070697">
            <w:pPr>
              <w:suppressAutoHyphens/>
              <w:rPr>
                <w:rFonts w:ascii="Calibri" w:hAnsi="Calibri" w:cs="Arial"/>
              </w:rPr>
            </w:pPr>
            <w:r w:rsidRPr="00070697">
              <w:rPr>
                <w:rFonts w:cs="Arial"/>
              </w:rPr>
              <w:t>Przedsięwzięcia w ramach typów projektów 1-3 będą mogły uzyskać wsparcie jedynie w</w:t>
            </w:r>
            <w:r w:rsidR="00DD70D4">
              <w:rPr>
                <w:rFonts w:cs="Arial"/>
              </w:rPr>
              <w:t> </w:t>
            </w:r>
            <w:r w:rsidRPr="00070697">
              <w:rPr>
                <w:rFonts w:cs="Arial"/>
              </w:rPr>
              <w:t>przypadku zgodności w obszarami inteligentnej specjalizacji regionu, określonymi w</w:t>
            </w:r>
            <w:r w:rsidR="00DD70D4">
              <w:rPr>
                <w:rFonts w:cs="Arial"/>
              </w:rPr>
              <w:t> </w:t>
            </w:r>
            <w:r w:rsidRPr="00070697">
              <w:rPr>
                <w:rFonts w:cs="Arial"/>
              </w:rPr>
              <w:t>Regionalnej Strategii Innowacji dla Mazowsza do 2020 roku.</w:t>
            </w:r>
          </w:p>
          <w:p w14:paraId="5498E121" w14:textId="77777777" w:rsidR="005023B0" w:rsidRPr="00070697" w:rsidRDefault="005023B0" w:rsidP="00070697">
            <w:pPr>
              <w:suppressAutoHyphens/>
              <w:rPr>
                <w:rFonts w:ascii="Calibri" w:hAnsi="Calibri" w:cs="Arial"/>
              </w:rPr>
            </w:pPr>
            <w:r w:rsidRPr="00070697">
              <w:rPr>
                <w:rFonts w:cs="Arial"/>
              </w:rPr>
              <w:t>Wsparcie w Działaniu skoncentrowane będzie na sektorze MŚP, jednakże przewiduje się inwestycje dużych przedsiębiorstw pod warunkiem zapewnienia przez nie konkretnych efektów dyfuzji działalności B+R do gospodarki.</w:t>
            </w:r>
          </w:p>
          <w:p w14:paraId="08019AF7" w14:textId="77777777" w:rsidR="005023B0" w:rsidRPr="00070697" w:rsidDel="00FE3C38" w:rsidRDefault="005023B0" w:rsidP="00070697">
            <w:pPr>
              <w:suppressAutoHyphens/>
              <w:rPr>
                <w:rFonts w:ascii="Calibri" w:hAnsi="Calibri" w:cs="Arial"/>
              </w:rPr>
            </w:pPr>
            <w:r w:rsidRPr="00070697">
              <w:rPr>
                <w:rFonts w:cs="Arial"/>
              </w:rPr>
              <w:t>W przypadku wsparcia udzielonego dużemu przedsiębiorstwu należy wykazać, że</w:t>
            </w:r>
            <w:r w:rsidR="006972A4">
              <w:rPr>
                <w:rFonts w:cs="Arial"/>
              </w:rPr>
              <w:t> </w:t>
            </w:r>
            <w:r w:rsidRPr="00070697">
              <w:rPr>
                <w:rFonts w:cs="Arial"/>
              </w:rPr>
              <w:t>wkład finansowy z funduszy nie spowoduje znacznego ubytku liczby miejsc pracy w istniejących lokalizacjach tego przedsiębiorcy na terytorium UE.</w:t>
            </w:r>
          </w:p>
        </w:tc>
      </w:tr>
      <w:tr w:rsidR="005023B0" w:rsidRPr="006972A4" w14:paraId="2C0690A1"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39C998DE"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05FA58D0"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702DE712" w14:textId="77777777" w:rsidR="005023B0" w:rsidRPr="00070697" w:rsidRDefault="005023B0" w:rsidP="00070697">
            <w:pPr>
              <w:rPr>
                <w:rFonts w:ascii="Calibri" w:hAnsi="Calibri" w:cs="Arial"/>
              </w:rPr>
            </w:pPr>
            <w:r w:rsidRPr="00070697">
              <w:rPr>
                <w:rFonts w:cs="Arial"/>
              </w:rPr>
              <w:t>Nie dotyczy</w:t>
            </w:r>
          </w:p>
        </w:tc>
      </w:tr>
      <w:tr w:rsidR="005023B0" w:rsidRPr="006972A4" w14:paraId="19FF4F3E" w14:textId="77777777" w:rsidTr="004F229C">
        <w:trPr>
          <w:trHeight w:val="530"/>
        </w:trPr>
        <w:tc>
          <w:tcPr>
            <w:tcW w:w="1031" w:type="pct"/>
            <w:tcBorders>
              <w:top w:val="single" w:sz="4" w:space="0" w:color="660066"/>
              <w:left w:val="single" w:sz="4" w:space="0" w:color="660066"/>
              <w:bottom w:val="single" w:sz="4" w:space="0" w:color="660066"/>
            </w:tcBorders>
            <w:shd w:val="clear" w:color="auto" w:fill="FFFFCC"/>
            <w:vAlign w:val="center"/>
          </w:tcPr>
          <w:p w14:paraId="12E74A55" w14:textId="77777777" w:rsidR="005023B0" w:rsidRPr="00070697" w:rsidRDefault="005023B0" w:rsidP="00270151">
            <w:pPr>
              <w:numPr>
                <w:ilvl w:val="0"/>
                <w:numId w:val="338"/>
              </w:numPr>
              <w:suppressAutoHyphens/>
              <w:ind w:left="357" w:hanging="357"/>
              <w:rPr>
                <w:rFonts w:cs="Arial"/>
              </w:rPr>
            </w:pPr>
            <w:bookmarkStart w:id="466" w:name="_Hlk85183058"/>
            <w:r w:rsidRPr="00070697">
              <w:rPr>
                <w:rFonts w:cs="Arial"/>
              </w:rPr>
              <w:t>Dopuszczalna maksymalna wartość zakupionych środków trwałych</w:t>
            </w:r>
            <w:r w:rsidRPr="00070697">
              <w:rPr>
                <w:rFonts w:cs="Arial"/>
              </w:rPr>
              <w:br/>
            </w:r>
            <w:bookmarkEnd w:id="466"/>
            <w:r w:rsidRPr="00070697">
              <w:rPr>
                <w:rFonts w:cs="Arial"/>
              </w:rPr>
              <w:t>jako % wydatków kwalifikowalnych</w:t>
            </w:r>
          </w:p>
        </w:tc>
        <w:tc>
          <w:tcPr>
            <w:tcW w:w="939" w:type="pct"/>
            <w:tcBorders>
              <w:top w:val="single" w:sz="4" w:space="0" w:color="660066"/>
              <w:bottom w:val="single" w:sz="4" w:space="0" w:color="660066"/>
              <w:right w:val="dotted" w:sz="4" w:space="0" w:color="auto"/>
            </w:tcBorders>
            <w:shd w:val="clear" w:color="auto" w:fill="auto"/>
            <w:vAlign w:val="center"/>
          </w:tcPr>
          <w:p w14:paraId="4E1B4A30"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7F9ECD5" w14:textId="6F4ED9BE" w:rsidR="005023B0" w:rsidRPr="00070697" w:rsidRDefault="000529FE" w:rsidP="00070697">
            <w:pPr>
              <w:rPr>
                <w:rFonts w:ascii="Calibri" w:hAnsi="Calibri" w:cs="Arial"/>
              </w:rPr>
            </w:pPr>
            <w:r>
              <w:rPr>
                <w:rFonts w:cs="Arial"/>
              </w:rPr>
              <w:t>Zgodnie z Regulaminem konkursu oraz z Wezwaniem do złożenia wniosku w trybie pozakonkursowym</w:t>
            </w:r>
          </w:p>
        </w:tc>
      </w:tr>
      <w:tr w:rsidR="005023B0" w:rsidRPr="006972A4" w14:paraId="64DEF209"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728FC946" w14:textId="77777777" w:rsidR="005023B0" w:rsidRPr="00070697" w:rsidRDefault="005023B0" w:rsidP="00270151">
            <w:pPr>
              <w:numPr>
                <w:ilvl w:val="0"/>
                <w:numId w:val="338"/>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112974C6"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7E718A98" w14:textId="77777777" w:rsidR="005023B0" w:rsidRPr="00070697" w:rsidRDefault="005023B0" w:rsidP="00070697">
            <w:pPr>
              <w:rPr>
                <w:rFonts w:ascii="Calibri" w:hAnsi="Calibri" w:cs="Arial"/>
              </w:rPr>
            </w:pPr>
            <w:r w:rsidRPr="00070697">
              <w:rPr>
                <w:rFonts w:cs="Arial"/>
              </w:rPr>
              <w:t>Zgodnie z Regulaminem konkursu oraz z Wezwaniem do złożenia wniosku w trybie pozakonkursowym.</w:t>
            </w:r>
          </w:p>
        </w:tc>
      </w:tr>
      <w:tr w:rsidR="005023B0" w:rsidRPr="006972A4" w14:paraId="2E94B3B6" w14:textId="77777777" w:rsidTr="004F229C">
        <w:trPr>
          <w:trHeight w:val="20"/>
        </w:trPr>
        <w:tc>
          <w:tcPr>
            <w:tcW w:w="103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57F8372F" w14:textId="77777777" w:rsidR="005023B0" w:rsidRPr="00070697" w:rsidRDefault="005023B0" w:rsidP="00270151">
            <w:pPr>
              <w:numPr>
                <w:ilvl w:val="0"/>
                <w:numId w:val="338"/>
              </w:numPr>
              <w:suppressAutoHyphens/>
              <w:ind w:left="357" w:hanging="357"/>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939" w:type="pct"/>
            <w:tcBorders>
              <w:top w:val="single" w:sz="4" w:space="0" w:color="660066"/>
              <w:left w:val="single" w:sz="4" w:space="0" w:color="auto"/>
              <w:bottom w:val="single" w:sz="4" w:space="0" w:color="660066"/>
              <w:right w:val="dotted" w:sz="4" w:space="0" w:color="auto"/>
            </w:tcBorders>
            <w:shd w:val="clear" w:color="auto" w:fill="auto"/>
            <w:vAlign w:val="center"/>
          </w:tcPr>
          <w:p w14:paraId="6869DFD6"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40BD05CF" w14:textId="77777777" w:rsidR="005023B0" w:rsidRPr="00070697" w:rsidRDefault="005023B0" w:rsidP="00070697">
            <w:pPr>
              <w:rPr>
                <w:rFonts w:ascii="Calibri" w:hAnsi="Calibri" w:cs="Arial"/>
              </w:rPr>
            </w:pPr>
            <w:r w:rsidRPr="00070697">
              <w:rPr>
                <w:rFonts w:cs="Arial"/>
              </w:rPr>
              <w:t>Zgodnie z Regulaminem konkursu oraz z Wezwaniem do złożenia wniosku w trybie pozakonkursowym.</w:t>
            </w:r>
          </w:p>
        </w:tc>
      </w:tr>
      <w:tr w:rsidR="005023B0" w:rsidRPr="006972A4" w14:paraId="643E5CDA" w14:textId="77777777" w:rsidTr="004F229C">
        <w:trPr>
          <w:trHeight w:val="610"/>
        </w:trPr>
        <w:tc>
          <w:tcPr>
            <w:tcW w:w="103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19BF1AF8" w14:textId="77777777" w:rsidR="005023B0" w:rsidRPr="00070697" w:rsidRDefault="005023B0" w:rsidP="00270151">
            <w:pPr>
              <w:numPr>
                <w:ilvl w:val="0"/>
                <w:numId w:val="338"/>
              </w:numPr>
              <w:suppressAutoHyphens/>
              <w:ind w:left="357" w:hanging="357"/>
              <w:rPr>
                <w:rFonts w:cs="Arial"/>
              </w:rPr>
            </w:pPr>
            <w:r w:rsidRPr="00070697">
              <w:rPr>
                <w:rFonts w:cs="Arial"/>
              </w:rPr>
              <w:t xml:space="preserve">Pomoc publiczna </w:t>
            </w:r>
            <w:r w:rsidRPr="00070697">
              <w:rPr>
                <w:rFonts w:cs="Arial"/>
              </w:rPr>
              <w:br/>
              <w:t xml:space="preserve">i pomoc </w:t>
            </w:r>
            <w:r w:rsidRPr="00070697">
              <w:rPr>
                <w:rFonts w:cs="Arial"/>
                <w:i/>
              </w:rPr>
              <w:t xml:space="preserve">de </w:t>
            </w:r>
            <w:proofErr w:type="spellStart"/>
            <w:r w:rsidRPr="00070697">
              <w:rPr>
                <w:rFonts w:cs="Arial"/>
                <w:i/>
              </w:rPr>
              <w:t>minimis</w:t>
            </w:r>
            <w:proofErr w:type="spellEnd"/>
            <w:r w:rsidRPr="00070697">
              <w:rPr>
                <w:rFonts w:cs="Arial"/>
              </w:rPr>
              <w:br/>
              <w:t xml:space="preserve">(rodzaj i przeznaczenie pomocy, unijna </w:t>
            </w:r>
            <w:r w:rsidRPr="00070697">
              <w:rPr>
                <w:rFonts w:cs="Arial"/>
              </w:rPr>
              <w:br/>
              <w:t>lub krajowa podstawa prawna)</w:t>
            </w:r>
            <w:r w:rsidRPr="00070697">
              <w:rPr>
                <w:rFonts w:cs="Arial"/>
                <w:vertAlign w:val="superscript"/>
              </w:rPr>
              <w:t xml:space="preserve"> </w:t>
            </w:r>
          </w:p>
        </w:tc>
        <w:tc>
          <w:tcPr>
            <w:tcW w:w="939" w:type="pct"/>
            <w:tcBorders>
              <w:top w:val="single" w:sz="4" w:space="0" w:color="660066"/>
              <w:left w:val="single" w:sz="4" w:space="0" w:color="auto"/>
              <w:bottom w:val="single" w:sz="4" w:space="0" w:color="660066"/>
              <w:right w:val="dotted" w:sz="4" w:space="0" w:color="auto"/>
            </w:tcBorders>
            <w:shd w:val="clear" w:color="auto" w:fill="auto"/>
            <w:vAlign w:val="center"/>
          </w:tcPr>
          <w:p w14:paraId="537A6B5E"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A75D5BC" w14:textId="463D5305" w:rsidR="005023B0" w:rsidRPr="00070697" w:rsidRDefault="005023B0" w:rsidP="00070697">
            <w:pPr>
              <w:rPr>
                <w:rFonts w:ascii="Calibri" w:hAnsi="Calibri" w:cs="Arial"/>
              </w:rPr>
            </w:pPr>
            <w:r w:rsidRPr="00070697">
              <w:rPr>
                <w:rFonts w:cs="Arial"/>
              </w:rPr>
              <w:t>W przypadku wsparcia stanowiącego pomoc publiczną, udzielaną w ramach realizacji programu, znajdą zastosowanie właściwe przepisy prawa unijnego i</w:t>
            </w:r>
            <w:r w:rsidR="006972A4">
              <w:rPr>
                <w:rFonts w:cs="Arial"/>
              </w:rPr>
              <w:t> </w:t>
            </w:r>
            <w:r w:rsidRPr="00070697">
              <w:rPr>
                <w:rFonts w:cs="Arial"/>
              </w:rPr>
              <w:t>krajowego dotyczące zasad udzielania tej pomocy, obowiązujące w momencie udzielania wsparcia, w</w:t>
            </w:r>
            <w:r w:rsidR="00DD70D4">
              <w:rPr>
                <w:rFonts w:cs="Arial"/>
              </w:rPr>
              <w:t> </w:t>
            </w:r>
            <w:r w:rsidRPr="00070697">
              <w:rPr>
                <w:rFonts w:cs="Arial"/>
              </w:rPr>
              <w:t>szczególności:</w:t>
            </w:r>
          </w:p>
          <w:p w14:paraId="359545F2" w14:textId="2DFF9AB2" w:rsidR="005023B0" w:rsidRPr="00070697" w:rsidRDefault="005023B0" w:rsidP="00117368">
            <w:pPr>
              <w:numPr>
                <w:ilvl w:val="0"/>
                <w:numId w:val="190"/>
              </w:numPr>
              <w:spacing w:before="40" w:after="40"/>
              <w:ind w:left="420" w:hanging="284"/>
              <w:rPr>
                <w:rFonts w:ascii="Calibri" w:hAnsi="Calibri" w:cs="Arial"/>
              </w:rPr>
            </w:pPr>
            <w:r w:rsidRPr="00070697">
              <w:rPr>
                <w:rFonts w:cs="Arial"/>
              </w:rPr>
              <w:t>Ustawa z dnia 30 kwietnia 2004 r. o postępowaniu w sprawach dotyczących pomocy publicznej;</w:t>
            </w:r>
          </w:p>
          <w:p w14:paraId="3AA914AE" w14:textId="0E65C2AD" w:rsidR="005023B0" w:rsidRPr="00070697" w:rsidRDefault="005023B0" w:rsidP="00117368">
            <w:pPr>
              <w:numPr>
                <w:ilvl w:val="0"/>
                <w:numId w:val="190"/>
              </w:numPr>
              <w:spacing w:before="40" w:after="40"/>
              <w:ind w:left="420" w:hanging="284"/>
              <w:rPr>
                <w:rFonts w:ascii="Calibri" w:hAnsi="Calibri" w:cs="Arial"/>
              </w:rPr>
            </w:pPr>
            <w:r w:rsidRPr="00070697">
              <w:rPr>
                <w:rFonts w:cs="Arial"/>
              </w:rPr>
              <w:t>Rozporządzenie Ministra Infrastruktury i Rozwoju z dnia 21 lipca 2015 r. w</w:t>
            </w:r>
            <w:r w:rsidR="006972A4">
              <w:rPr>
                <w:rFonts w:cs="Arial"/>
              </w:rPr>
              <w:t> </w:t>
            </w:r>
            <w:r w:rsidRPr="00070697">
              <w:rPr>
                <w:rFonts w:cs="Arial"/>
              </w:rPr>
              <w:t>sprawie udzielania pomocy na badania podstawowe, badania przemysłowe, eksperymentalne prace rozwojowe oraz studia wykonalności w ramach regionalnych programów operacyjnych na lata 2014-2020;</w:t>
            </w:r>
          </w:p>
          <w:p w14:paraId="038B20CB" w14:textId="7DF5AB34" w:rsidR="005023B0" w:rsidRPr="00070697" w:rsidRDefault="005023B0" w:rsidP="00117368">
            <w:pPr>
              <w:numPr>
                <w:ilvl w:val="0"/>
                <w:numId w:val="190"/>
              </w:numPr>
              <w:spacing w:before="40" w:after="40"/>
              <w:ind w:left="420" w:hanging="284"/>
              <w:rPr>
                <w:rFonts w:ascii="Calibri" w:hAnsi="Calibri" w:cs="Arial"/>
              </w:rPr>
            </w:pPr>
            <w:r w:rsidRPr="00070697">
              <w:rPr>
                <w:rFonts w:cs="Arial"/>
              </w:rPr>
              <w:lastRenderedPageBreak/>
              <w:t xml:space="preserve">Rozporządzenie Ministra Infrastruktury i Rozwoju z dnia 5 listopada 2015 r. </w:t>
            </w:r>
            <w:r w:rsidRPr="00070697">
              <w:rPr>
                <w:rFonts w:cs="Arial"/>
              </w:rPr>
              <w:br/>
              <w:t>w sprawie udzielania pomocy na wspieranie innowacyjności oraz innowacje procesowe i organizacyjne w ramach regionalnych programów operacyjnych na lata 2014-2020;</w:t>
            </w:r>
          </w:p>
          <w:p w14:paraId="0B75CD76" w14:textId="77777777" w:rsidR="005023B0" w:rsidRPr="00070697" w:rsidRDefault="005023B0" w:rsidP="00117368">
            <w:pPr>
              <w:numPr>
                <w:ilvl w:val="0"/>
                <w:numId w:val="190"/>
              </w:numPr>
              <w:spacing w:before="40" w:after="40"/>
              <w:ind w:left="420" w:hanging="284"/>
              <w:rPr>
                <w:rFonts w:ascii="Calibri" w:hAnsi="Calibri" w:cs="Arial"/>
              </w:rPr>
            </w:pPr>
            <w:r w:rsidRPr="00070697">
              <w:rPr>
                <w:rFonts w:cs="Arial"/>
              </w:rPr>
              <w:t xml:space="preserve">Rozporządzenie Ministra Infrastruktury i Rozwoju z dnia 3 września 2015 r. </w:t>
            </w:r>
            <w:r w:rsidRPr="00070697">
              <w:rPr>
                <w:rFonts w:cs="Arial"/>
              </w:rPr>
              <w:br/>
              <w:t>w sprawie udzielania regionalnej pomocy inwestycyjnej w ramach regionalnych programów operacyjnych na lata 2014-2020;</w:t>
            </w:r>
          </w:p>
          <w:p w14:paraId="4157E6CF" w14:textId="54B5E36C" w:rsidR="005023B0" w:rsidRPr="00070697" w:rsidRDefault="005023B0" w:rsidP="00117368">
            <w:pPr>
              <w:numPr>
                <w:ilvl w:val="0"/>
                <w:numId w:val="190"/>
              </w:numPr>
              <w:spacing w:before="40" w:after="40"/>
              <w:ind w:left="420" w:hanging="284"/>
              <w:rPr>
                <w:rFonts w:ascii="Calibri" w:hAnsi="Calibri" w:cs="Arial"/>
              </w:rPr>
            </w:pPr>
            <w:r w:rsidRPr="00070697">
              <w:rPr>
                <w:rFonts w:cs="Arial"/>
              </w:rPr>
              <w:t>Rozporządzenie Ministra Infrastruktury i Rozwoju z dnia 19 marca 2015 r. w</w:t>
            </w:r>
            <w:r w:rsidR="006972A4">
              <w:rPr>
                <w:rFonts w:cs="Arial"/>
              </w:rPr>
              <w:t> </w:t>
            </w:r>
            <w:r w:rsidRPr="00070697">
              <w:rPr>
                <w:rFonts w:cs="Arial"/>
              </w:rPr>
              <w:t xml:space="preserve">sprawie udzielania pomocy de </w:t>
            </w:r>
            <w:proofErr w:type="spellStart"/>
            <w:r w:rsidRPr="00070697">
              <w:rPr>
                <w:rFonts w:cs="Arial"/>
              </w:rPr>
              <w:t>minimis</w:t>
            </w:r>
            <w:proofErr w:type="spellEnd"/>
            <w:r w:rsidRPr="00070697">
              <w:rPr>
                <w:rFonts w:cs="Arial"/>
              </w:rPr>
              <w:t xml:space="preserve"> w ramach regionalnych programów operacyjnych na lata 2014-2020.</w:t>
            </w:r>
          </w:p>
        </w:tc>
      </w:tr>
      <w:tr w:rsidR="005023B0" w:rsidRPr="006972A4" w14:paraId="13B4A229"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77D063D"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939" w:type="pct"/>
            <w:tcBorders>
              <w:top w:val="single" w:sz="4" w:space="0" w:color="660066"/>
              <w:bottom w:val="single" w:sz="4" w:space="0" w:color="660066"/>
              <w:right w:val="dotted" w:sz="4" w:space="0" w:color="auto"/>
            </w:tcBorders>
            <w:shd w:val="clear" w:color="auto" w:fill="auto"/>
            <w:vAlign w:val="center"/>
          </w:tcPr>
          <w:p w14:paraId="22653358"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F6F8100"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0C5B689D"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13BDCB79"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7333ACDB"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07B4DD7" w14:textId="77777777" w:rsidR="00BA706E" w:rsidRPr="00070697" w:rsidRDefault="00BA706E" w:rsidP="00070697">
            <w:pPr>
              <w:rPr>
                <w:rFonts w:ascii="Calibri" w:hAnsi="Calibri" w:cs="Arial"/>
                <w:iCs/>
              </w:rPr>
            </w:pPr>
            <w:r w:rsidRPr="00070697">
              <w:rPr>
                <w:rFonts w:cs="Arial"/>
                <w:iCs/>
              </w:rPr>
              <w:t>Część projektu nie objęta pomocą publiczną – EFRR stanowi maksymalnie 100% kosztów kwalifikowalnych tej części inwestycji.</w:t>
            </w:r>
          </w:p>
          <w:p w14:paraId="3565E362" w14:textId="77777777" w:rsidR="00BA706E" w:rsidRPr="00070697" w:rsidRDefault="00BA706E" w:rsidP="00070697">
            <w:pPr>
              <w:rPr>
                <w:rFonts w:ascii="Calibri" w:hAnsi="Calibri" w:cs="Arial"/>
                <w:iCs/>
              </w:rPr>
            </w:pPr>
            <w:r w:rsidRPr="00070697">
              <w:rPr>
                <w:rFonts w:cs="Arial"/>
                <w:iCs/>
              </w:rPr>
              <w:t>Część projektu objęta pomocą publiczną – zgodnie z właściwym schematem udzielania pomocy publicznej.</w:t>
            </w:r>
          </w:p>
          <w:p w14:paraId="20D0FBDF" w14:textId="77777777" w:rsidR="005023B0" w:rsidRPr="00070697" w:rsidRDefault="00BA706E" w:rsidP="00070697">
            <w:pPr>
              <w:rPr>
                <w:rFonts w:ascii="Calibri" w:eastAsia="Times New Roman" w:hAnsi="Calibri" w:cs="Arial"/>
              </w:rPr>
            </w:pPr>
            <w:r w:rsidRPr="00070697">
              <w:rPr>
                <w:rFonts w:cs="Arial"/>
                <w:iCs/>
              </w:rPr>
              <w:t>Całość projektu – EFRR stanowi maksymalnie 80% całkowitych kosztów kwalifikowalnych inwestycji.</w:t>
            </w:r>
          </w:p>
        </w:tc>
      </w:tr>
      <w:tr w:rsidR="005023B0" w:rsidRPr="006972A4" w14:paraId="789C6852"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29C91745" w14:textId="77777777" w:rsidR="005023B0" w:rsidRPr="00070697" w:rsidRDefault="005023B0" w:rsidP="00270151">
            <w:pPr>
              <w:numPr>
                <w:ilvl w:val="0"/>
                <w:numId w:val="338"/>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939" w:type="pct"/>
            <w:tcBorders>
              <w:top w:val="single" w:sz="4" w:space="0" w:color="660066"/>
              <w:bottom w:val="single" w:sz="4" w:space="0" w:color="660066"/>
              <w:right w:val="dotted" w:sz="4" w:space="0" w:color="auto"/>
            </w:tcBorders>
            <w:shd w:val="clear" w:color="auto" w:fill="auto"/>
            <w:vAlign w:val="center"/>
          </w:tcPr>
          <w:p w14:paraId="228E6971"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4C6FD071"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410749FB" w14:textId="77777777" w:rsidTr="004F229C">
        <w:trPr>
          <w:trHeight w:val="1059"/>
        </w:trPr>
        <w:tc>
          <w:tcPr>
            <w:tcW w:w="1031" w:type="pct"/>
            <w:vMerge/>
            <w:tcBorders>
              <w:top w:val="single" w:sz="4" w:space="0" w:color="660066"/>
              <w:left w:val="single" w:sz="4" w:space="0" w:color="660066"/>
              <w:bottom w:val="single" w:sz="4" w:space="0" w:color="660066"/>
            </w:tcBorders>
            <w:shd w:val="clear" w:color="auto" w:fill="FFFFCC"/>
            <w:vAlign w:val="center"/>
          </w:tcPr>
          <w:p w14:paraId="235B19DC"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78FBE15D"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7201A1D2" w14:textId="77777777" w:rsidR="00BA706E" w:rsidRPr="00070697" w:rsidRDefault="00BA706E" w:rsidP="00070697">
            <w:pPr>
              <w:rPr>
                <w:rFonts w:ascii="Calibri" w:hAnsi="Calibri" w:cs="Arial"/>
                <w:iCs/>
              </w:rPr>
            </w:pPr>
            <w:r w:rsidRPr="00070697">
              <w:rPr>
                <w:rFonts w:cs="Arial"/>
                <w:iCs/>
              </w:rPr>
              <w:t>Część projektu nie objęta pomocą publiczną – EFRR stanowi maksymalnie 100% kosztów kwalifikowalnych tej części inwestycji.</w:t>
            </w:r>
          </w:p>
          <w:p w14:paraId="43A9EB00" w14:textId="77777777" w:rsidR="00BA706E" w:rsidRPr="00070697" w:rsidRDefault="00BA706E" w:rsidP="00070697">
            <w:pPr>
              <w:rPr>
                <w:rFonts w:ascii="Calibri" w:hAnsi="Calibri" w:cs="Arial"/>
                <w:iCs/>
              </w:rPr>
            </w:pPr>
            <w:r w:rsidRPr="00070697">
              <w:rPr>
                <w:rFonts w:cs="Arial"/>
                <w:iCs/>
              </w:rPr>
              <w:t>Część projektu objęta pomocą publiczną – zgodnie z właściwym schematem udzielania pomocy publicznej.</w:t>
            </w:r>
          </w:p>
          <w:p w14:paraId="68A946A0" w14:textId="77777777" w:rsidR="005023B0" w:rsidRPr="00070697" w:rsidRDefault="00BA706E" w:rsidP="00070697">
            <w:pPr>
              <w:rPr>
                <w:rFonts w:ascii="Calibri" w:hAnsi="Calibri" w:cs="Arial"/>
              </w:rPr>
            </w:pPr>
            <w:r w:rsidRPr="00070697">
              <w:rPr>
                <w:rFonts w:cs="Arial"/>
                <w:iCs/>
              </w:rPr>
              <w:t>Całość projektu – EFRR stanowi maksymalnie 80% całkowitych kosztów kwalifikowalnych inwestycji.</w:t>
            </w:r>
          </w:p>
        </w:tc>
      </w:tr>
      <w:tr w:rsidR="005023B0" w:rsidRPr="006972A4" w14:paraId="4A658ED5"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FAE0490"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 xml:space="preserve">Minimalny wkład własny beneficjenta jako % wydatków kwalifikowalnych </w:t>
            </w:r>
          </w:p>
        </w:tc>
        <w:tc>
          <w:tcPr>
            <w:tcW w:w="939" w:type="pct"/>
            <w:tcBorders>
              <w:top w:val="single" w:sz="4" w:space="0" w:color="660066"/>
              <w:bottom w:val="single" w:sz="4" w:space="0" w:color="660066"/>
              <w:right w:val="dotted" w:sz="4" w:space="0" w:color="auto"/>
            </w:tcBorders>
            <w:shd w:val="clear" w:color="auto" w:fill="auto"/>
            <w:vAlign w:val="center"/>
          </w:tcPr>
          <w:p w14:paraId="61F1F51B"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A55031F"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79F6B534"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352561AA"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762079E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6F11670" w14:textId="77777777" w:rsidR="005023B0" w:rsidRPr="00070697" w:rsidRDefault="005023B0" w:rsidP="00070697">
            <w:pPr>
              <w:rPr>
                <w:rFonts w:ascii="Calibri" w:hAnsi="Calibri" w:cs="Arial"/>
              </w:rPr>
            </w:pPr>
            <w:r w:rsidRPr="00070697">
              <w:rPr>
                <w:rFonts w:cs="Arial"/>
              </w:rPr>
              <w:t xml:space="preserve">Projekty objęte pomocą publiczną – zgodnie z właściwym schematem udzielania pomocy publicznej </w:t>
            </w:r>
          </w:p>
        </w:tc>
      </w:tr>
      <w:tr w:rsidR="005023B0" w:rsidRPr="006972A4" w14:paraId="6B98B3AF"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8928906" w14:textId="77777777" w:rsidR="005023B0" w:rsidRPr="00070697" w:rsidRDefault="005023B0" w:rsidP="00270151">
            <w:pPr>
              <w:numPr>
                <w:ilvl w:val="0"/>
                <w:numId w:val="338"/>
              </w:numPr>
              <w:suppressAutoHyphens/>
              <w:ind w:left="357" w:hanging="357"/>
              <w:rPr>
                <w:rFonts w:cs="Arial"/>
              </w:rPr>
            </w:pPr>
            <w:r w:rsidRPr="00070697">
              <w:rPr>
                <w:rFonts w:cs="Arial"/>
              </w:rPr>
              <w:t>Minimalna</w:t>
            </w:r>
            <w:r w:rsidRPr="00070697">
              <w:rPr>
                <w:rFonts w:cs="Arial"/>
              </w:rPr>
              <w:br/>
              <w:t>i maksymalna wartość projektu (PLN)</w:t>
            </w:r>
            <w:r w:rsidRPr="00070697">
              <w:rPr>
                <w:rFonts w:cs="Arial"/>
              </w:rPr>
              <w:br/>
              <w:t xml:space="preserve">(jeśli dotyczy) </w:t>
            </w:r>
          </w:p>
        </w:tc>
        <w:tc>
          <w:tcPr>
            <w:tcW w:w="939" w:type="pct"/>
            <w:tcBorders>
              <w:top w:val="single" w:sz="4" w:space="0" w:color="660066"/>
              <w:bottom w:val="single" w:sz="4" w:space="0" w:color="660066"/>
              <w:right w:val="dotted" w:sz="4" w:space="0" w:color="auto"/>
            </w:tcBorders>
            <w:shd w:val="clear" w:color="auto" w:fill="auto"/>
            <w:vAlign w:val="center"/>
          </w:tcPr>
          <w:p w14:paraId="789F6BD7"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6F90DF2"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05A6645C"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5C32384F"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0DA712BB"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D865637" w14:textId="77777777" w:rsidR="005023B0" w:rsidRPr="00070697" w:rsidRDefault="005023B0" w:rsidP="00070697">
            <w:pPr>
              <w:rPr>
                <w:rFonts w:ascii="Calibri" w:hAnsi="Calibri" w:cs="Arial"/>
              </w:rPr>
            </w:pPr>
            <w:r w:rsidRPr="00070697">
              <w:rPr>
                <w:rFonts w:cs="Arial"/>
              </w:rPr>
              <w:t>Nie dotyczy, o ile zapisy Regulaminu konkursu nie stanowią inaczej.</w:t>
            </w:r>
          </w:p>
        </w:tc>
      </w:tr>
      <w:tr w:rsidR="005023B0" w:rsidRPr="006972A4" w14:paraId="02CB12BB"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5B64D1DF" w14:textId="77777777" w:rsidR="005023B0" w:rsidRPr="00070697" w:rsidRDefault="005023B0" w:rsidP="00270151">
            <w:pPr>
              <w:numPr>
                <w:ilvl w:val="0"/>
                <w:numId w:val="338"/>
              </w:numPr>
              <w:suppressAutoHyphens/>
              <w:ind w:left="357" w:hanging="357"/>
              <w:rPr>
                <w:rFonts w:cs="Arial"/>
              </w:rPr>
            </w:pPr>
            <w:r w:rsidRPr="00070697">
              <w:rPr>
                <w:rFonts w:cs="Arial"/>
              </w:rPr>
              <w:t xml:space="preserve">Minimalna i maksymalna wartość wydatków kwalifikowalnych projektu (PLN) </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45D4378C"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7963C009"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1536DAC7"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439A5458"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12A28798"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038919D" w14:textId="77777777" w:rsidR="005023B0" w:rsidRPr="00070697" w:rsidRDefault="005023B0" w:rsidP="00070697">
            <w:pPr>
              <w:rPr>
                <w:rFonts w:ascii="Calibri" w:hAnsi="Calibri" w:cs="Arial"/>
              </w:rPr>
            </w:pPr>
            <w:r w:rsidRPr="00070697">
              <w:rPr>
                <w:rFonts w:cs="Arial"/>
              </w:rPr>
              <w:t>Nie dotyczy, o ile zapisy Regulaminu konkursu nie stanowią inaczej.</w:t>
            </w:r>
          </w:p>
        </w:tc>
      </w:tr>
      <w:tr w:rsidR="005023B0" w:rsidRPr="006972A4" w14:paraId="359C896C"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7473B43F" w14:textId="77777777" w:rsidR="005023B0" w:rsidRPr="00070697" w:rsidRDefault="005023B0" w:rsidP="00270151">
            <w:pPr>
              <w:numPr>
                <w:ilvl w:val="0"/>
                <w:numId w:val="338"/>
              </w:numPr>
              <w:suppressAutoHyphens/>
              <w:ind w:left="357" w:hanging="357"/>
              <w:rPr>
                <w:rFonts w:cs="Arial"/>
              </w:rPr>
            </w:pPr>
            <w:r w:rsidRPr="00070697">
              <w:rPr>
                <w:rFonts w:cs="Arial"/>
              </w:rPr>
              <w:t xml:space="preserve">Kwota alokacji UE </w:t>
            </w:r>
            <w:r w:rsidRPr="00070697">
              <w:rPr>
                <w:rFonts w:cs="Arial"/>
              </w:rPr>
              <w:br/>
              <w:t>na instrumenty finansowe</w:t>
            </w:r>
            <w:r w:rsidRPr="00070697">
              <w:rPr>
                <w:rFonts w:cs="Arial"/>
              </w:rPr>
              <w:br/>
              <w:t xml:space="preserve">(EUR) </w:t>
            </w:r>
            <w:r w:rsidRPr="00070697">
              <w:rPr>
                <w:rFonts w:cs="Arial"/>
              </w:rPr>
              <w:br/>
              <w:t xml:space="preserve">(jeśli dotyczy) </w:t>
            </w:r>
          </w:p>
        </w:tc>
        <w:tc>
          <w:tcPr>
            <w:tcW w:w="939" w:type="pct"/>
            <w:tcBorders>
              <w:top w:val="single" w:sz="4" w:space="0" w:color="660066"/>
              <w:bottom w:val="single" w:sz="4" w:space="0" w:color="660066"/>
              <w:right w:val="dotted" w:sz="4" w:space="0" w:color="auto"/>
            </w:tcBorders>
            <w:shd w:val="clear" w:color="auto" w:fill="auto"/>
            <w:vAlign w:val="center"/>
          </w:tcPr>
          <w:p w14:paraId="15D6C6B0"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6B9105E8"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4E406AEE"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5150BCB0"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21639E9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5C76A29" w14:textId="77777777" w:rsidR="005023B0" w:rsidRPr="00070697" w:rsidRDefault="005023B0" w:rsidP="00070697">
            <w:pPr>
              <w:rPr>
                <w:rFonts w:ascii="Calibri" w:hAnsi="Calibri" w:cs="Arial"/>
              </w:rPr>
            </w:pPr>
            <w:r w:rsidRPr="00070697">
              <w:rPr>
                <w:rFonts w:cs="Arial"/>
              </w:rPr>
              <w:t>Nie dotyczy</w:t>
            </w:r>
          </w:p>
        </w:tc>
      </w:tr>
      <w:tr w:rsidR="005023B0" w:rsidRPr="006972A4" w14:paraId="03743BCF"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1853039B" w14:textId="77777777" w:rsidR="005023B0" w:rsidRPr="00070697" w:rsidRDefault="005023B0" w:rsidP="00270151">
            <w:pPr>
              <w:numPr>
                <w:ilvl w:val="0"/>
                <w:numId w:val="338"/>
              </w:numPr>
              <w:suppressAutoHyphens/>
              <w:ind w:left="357" w:hanging="357"/>
              <w:rPr>
                <w:rFonts w:cs="Arial"/>
              </w:rPr>
            </w:pPr>
            <w:r w:rsidRPr="00070697">
              <w:rPr>
                <w:rFonts w:cs="Arial"/>
              </w:rPr>
              <w:t>Mechanizm wdrażania instrumentów finansowych</w:t>
            </w:r>
          </w:p>
        </w:tc>
        <w:tc>
          <w:tcPr>
            <w:tcW w:w="939" w:type="pct"/>
            <w:tcBorders>
              <w:top w:val="single" w:sz="4" w:space="0" w:color="660066"/>
              <w:bottom w:val="single" w:sz="4" w:space="0" w:color="660066"/>
              <w:right w:val="dotted" w:sz="4" w:space="0" w:color="auto"/>
            </w:tcBorders>
            <w:shd w:val="clear" w:color="auto" w:fill="auto"/>
            <w:vAlign w:val="center"/>
          </w:tcPr>
          <w:p w14:paraId="43BE0E4D"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6D377444" w14:textId="77777777" w:rsidR="005023B0" w:rsidRPr="00070697" w:rsidRDefault="005023B0" w:rsidP="00070697">
            <w:pPr>
              <w:rPr>
                <w:rFonts w:ascii="Calibri" w:hAnsi="Calibri" w:cs="Arial"/>
              </w:rPr>
            </w:pPr>
            <w:r w:rsidRPr="00070697">
              <w:rPr>
                <w:rFonts w:cs="Arial"/>
              </w:rPr>
              <w:t>Nie dotyczy</w:t>
            </w:r>
          </w:p>
        </w:tc>
      </w:tr>
      <w:tr w:rsidR="005023B0" w:rsidRPr="006972A4" w14:paraId="64FD237E" w14:textId="77777777" w:rsidTr="004F229C">
        <w:trPr>
          <w:trHeight w:val="441"/>
        </w:trPr>
        <w:tc>
          <w:tcPr>
            <w:tcW w:w="1031" w:type="pct"/>
            <w:tcBorders>
              <w:top w:val="single" w:sz="4" w:space="0" w:color="660066"/>
              <w:left w:val="single" w:sz="4" w:space="0" w:color="660066"/>
              <w:bottom w:val="single" w:sz="4" w:space="0" w:color="660066"/>
            </w:tcBorders>
            <w:shd w:val="clear" w:color="auto" w:fill="FFFFCC"/>
            <w:vAlign w:val="center"/>
          </w:tcPr>
          <w:p w14:paraId="1D272548" w14:textId="77777777" w:rsidR="005023B0" w:rsidRPr="00070697" w:rsidRDefault="005023B0" w:rsidP="00270151">
            <w:pPr>
              <w:numPr>
                <w:ilvl w:val="0"/>
                <w:numId w:val="338"/>
              </w:numPr>
              <w:suppressAutoHyphens/>
              <w:ind w:left="357" w:hanging="357"/>
              <w:rPr>
                <w:rFonts w:cs="Arial"/>
              </w:rPr>
            </w:pPr>
            <w:r w:rsidRPr="00070697">
              <w:rPr>
                <w:rFonts w:cs="Arial"/>
              </w:rPr>
              <w:t xml:space="preserve">Rodzaj wsparcia instrumentów finansowych </w:t>
            </w:r>
            <w:r w:rsidRPr="00070697">
              <w:rPr>
                <w:rFonts w:cs="Arial"/>
              </w:rPr>
              <w:br/>
              <w:t>oraz najważniejsze warunki przyznawania</w:t>
            </w:r>
          </w:p>
        </w:tc>
        <w:tc>
          <w:tcPr>
            <w:tcW w:w="939" w:type="pct"/>
            <w:tcBorders>
              <w:top w:val="single" w:sz="4" w:space="0" w:color="660066"/>
              <w:bottom w:val="single" w:sz="4" w:space="0" w:color="660066"/>
              <w:right w:val="dotted" w:sz="4" w:space="0" w:color="auto"/>
            </w:tcBorders>
            <w:shd w:val="clear" w:color="auto" w:fill="auto"/>
            <w:vAlign w:val="center"/>
          </w:tcPr>
          <w:p w14:paraId="01CDEDA9"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4233034" w14:textId="77777777" w:rsidR="005023B0" w:rsidRPr="00070697" w:rsidRDefault="005023B0" w:rsidP="00070697">
            <w:pPr>
              <w:rPr>
                <w:rFonts w:ascii="Calibri" w:hAnsi="Calibri" w:cs="Arial"/>
              </w:rPr>
            </w:pPr>
            <w:r w:rsidRPr="00070697">
              <w:rPr>
                <w:rFonts w:cs="Arial"/>
              </w:rPr>
              <w:t>Nie dotyczy</w:t>
            </w:r>
          </w:p>
        </w:tc>
      </w:tr>
      <w:tr w:rsidR="005023B0" w:rsidRPr="006972A4" w14:paraId="7173624E"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5E477921" w14:textId="77777777" w:rsidR="005023B0" w:rsidRPr="00070697" w:rsidRDefault="005023B0" w:rsidP="00270151">
            <w:pPr>
              <w:numPr>
                <w:ilvl w:val="0"/>
                <w:numId w:val="338"/>
              </w:numPr>
              <w:suppressAutoHyphens/>
              <w:ind w:left="357" w:hanging="357"/>
              <w:rPr>
                <w:rFonts w:cs="Arial"/>
              </w:rPr>
            </w:pPr>
            <w:r w:rsidRPr="00070697">
              <w:rPr>
                <w:rFonts w:cs="Arial"/>
              </w:rPr>
              <w:t>Katalog ostatecznych odbiorców instrumentów finansowych</w:t>
            </w:r>
          </w:p>
        </w:tc>
        <w:tc>
          <w:tcPr>
            <w:tcW w:w="939" w:type="pct"/>
            <w:tcBorders>
              <w:top w:val="single" w:sz="4" w:space="0" w:color="660066"/>
              <w:bottom w:val="single" w:sz="4" w:space="0" w:color="660066"/>
              <w:right w:val="dotted" w:sz="4" w:space="0" w:color="auto"/>
            </w:tcBorders>
            <w:shd w:val="clear" w:color="auto" w:fill="auto"/>
            <w:vAlign w:val="center"/>
          </w:tcPr>
          <w:p w14:paraId="76FED77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99C6FA2" w14:textId="77777777" w:rsidR="005023B0" w:rsidRPr="00070697" w:rsidRDefault="005023B0" w:rsidP="00070697">
            <w:pPr>
              <w:rPr>
                <w:rFonts w:ascii="Calibri" w:hAnsi="Calibri" w:cs="Arial"/>
              </w:rPr>
            </w:pPr>
            <w:r w:rsidRPr="00070697">
              <w:rPr>
                <w:rFonts w:cs="Arial"/>
              </w:rPr>
              <w:t>Nie dotyczy</w:t>
            </w:r>
          </w:p>
        </w:tc>
      </w:tr>
    </w:tbl>
    <w:p w14:paraId="728F3CF9" w14:textId="77777777" w:rsidR="00D53EB9" w:rsidRDefault="00D53EB9">
      <w:pPr>
        <w:spacing w:before="0" w:after="0" w:line="240" w:lineRule="auto"/>
        <w:rPr>
          <w:rFonts w:eastAsia="Times New Roman"/>
          <w:b/>
          <w:bCs/>
          <w:iCs/>
          <w:sz w:val="28"/>
          <w:szCs w:val="28"/>
          <w:lang w:eastAsia="pl-PL"/>
        </w:rPr>
      </w:pPr>
      <w:bookmarkStart w:id="467" w:name="_Toc493577707"/>
      <w:r>
        <w:br w:type="page"/>
      </w:r>
    </w:p>
    <w:p w14:paraId="7C23195C" w14:textId="77777777" w:rsidR="00D53EB9" w:rsidRPr="007F6F42" w:rsidRDefault="00D53EB9" w:rsidP="00270151">
      <w:pPr>
        <w:numPr>
          <w:ilvl w:val="0"/>
          <w:numId w:val="354"/>
        </w:numPr>
        <w:suppressAutoHyphens/>
        <w:spacing w:before="40" w:after="40" w:line="312" w:lineRule="auto"/>
        <w:rPr>
          <w:rFonts w:cs="Arial"/>
        </w:rPr>
      </w:pPr>
      <w:r w:rsidRPr="007F6F42">
        <w:rPr>
          <w:rFonts w:cs="Arial"/>
        </w:rPr>
        <w:lastRenderedPageBreak/>
        <w:t>Numer i nazwa osi priorytetowej</w:t>
      </w:r>
    </w:p>
    <w:p w14:paraId="6990D6D4" w14:textId="17624E2A" w:rsidR="0041062C" w:rsidRDefault="00E149B4" w:rsidP="00070697">
      <w:pPr>
        <w:pStyle w:val="Nagwek2"/>
        <w:numPr>
          <w:ilvl w:val="0"/>
          <w:numId w:val="0"/>
        </w:numPr>
        <w:ind w:left="720"/>
      </w:pPr>
      <w:bookmarkStart w:id="468" w:name="_Toc25242956"/>
      <w:bookmarkStart w:id="469" w:name="_Toc86311862"/>
      <w:r>
        <w:t xml:space="preserve">II.2 </w:t>
      </w:r>
      <w:r w:rsidR="0041062C" w:rsidRPr="00A83457">
        <w:t>Oś Priorytetowa II – Wzrost e-potencjału Mazowsza</w:t>
      </w:r>
      <w:bookmarkEnd w:id="467"/>
      <w:bookmarkEnd w:id="468"/>
      <w:bookmarkEnd w:id="469"/>
    </w:p>
    <w:p w14:paraId="748E7F52" w14:textId="77777777" w:rsidR="00A2123B" w:rsidRPr="007F6F42" w:rsidRDefault="00A2123B" w:rsidP="00270151">
      <w:pPr>
        <w:numPr>
          <w:ilvl w:val="0"/>
          <w:numId w:val="354"/>
        </w:numPr>
        <w:tabs>
          <w:tab w:val="num" w:pos="3621"/>
        </w:tabs>
        <w:suppressAutoHyphens/>
        <w:spacing w:before="40" w:after="40" w:line="312" w:lineRule="auto"/>
        <w:rPr>
          <w:rFonts w:cs="Arial"/>
        </w:rPr>
      </w:pPr>
      <w:r w:rsidRPr="007F6F42">
        <w:rPr>
          <w:rFonts w:cs="Arial"/>
        </w:rPr>
        <w:t>Cele szczegółowe osi priorytetowej</w:t>
      </w:r>
    </w:p>
    <w:p w14:paraId="19B753BE" w14:textId="77777777" w:rsidR="00A2123B" w:rsidRPr="00070697" w:rsidRDefault="00A2123B" w:rsidP="00070697">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240" w:line="240" w:lineRule="auto"/>
        <w:rPr>
          <w:rFonts w:ascii="Calibri" w:hAnsi="Calibri" w:cs="Arial"/>
          <w:iCs/>
          <w:color w:val="000000"/>
        </w:rPr>
      </w:pPr>
      <w:r w:rsidRPr="00070697">
        <w:rPr>
          <w:rFonts w:cs="Arial"/>
          <w:iCs/>
          <w:color w:val="000000"/>
        </w:rPr>
        <w:t>Cel szczegółowy 1: Zwiększone wykorzystanie e-usług publicznych</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2 Oś Priorytetowa II – Wzrost e-potencjału Mazowsza "/>
        <w:tblDescription w:val="II.2 Oś Priorytetowa II – Wzrost e-potencjału Mazowsza "/>
      </w:tblPr>
      <w:tblGrid>
        <w:gridCol w:w="3443"/>
        <w:gridCol w:w="3324"/>
        <w:gridCol w:w="7225"/>
      </w:tblGrid>
      <w:tr w:rsidR="00A2123B" w:rsidRPr="00B96AF5" w14:paraId="665A0C02" w14:textId="77777777" w:rsidTr="00117368">
        <w:trPr>
          <w:trHeight w:val="1814"/>
        </w:trPr>
        <w:tc>
          <w:tcPr>
            <w:tcW w:w="1230" w:type="pct"/>
            <w:shd w:val="clear" w:color="auto" w:fill="FFFFCC"/>
            <w:vAlign w:val="center"/>
          </w:tcPr>
          <w:p w14:paraId="291469AE" w14:textId="77777777" w:rsidR="00A2123B" w:rsidRPr="00070697" w:rsidRDefault="00A2123B" w:rsidP="00117368">
            <w:pPr>
              <w:numPr>
                <w:ilvl w:val="0"/>
                <w:numId w:val="354"/>
              </w:numPr>
              <w:tabs>
                <w:tab w:val="clear" w:pos="502"/>
                <w:tab w:val="num" w:pos="306"/>
                <w:tab w:val="num" w:pos="3621"/>
              </w:tabs>
              <w:suppressAutoHyphens/>
              <w:ind w:hanging="480"/>
              <w:rPr>
                <w:rFonts w:cs="Arial"/>
              </w:rPr>
            </w:pPr>
            <w:r w:rsidRPr="00070697">
              <w:rPr>
                <w:rFonts w:cs="Arial"/>
              </w:rPr>
              <w:t>Syntetyczny opis osi</w:t>
            </w:r>
          </w:p>
        </w:tc>
        <w:tc>
          <w:tcPr>
            <w:tcW w:w="3770" w:type="pct"/>
            <w:gridSpan w:val="2"/>
            <w:shd w:val="clear" w:color="auto" w:fill="auto"/>
            <w:vAlign w:val="center"/>
          </w:tcPr>
          <w:p w14:paraId="0F2700E5" w14:textId="6D9B7FDC" w:rsidR="00A2123B" w:rsidRPr="00070697" w:rsidRDefault="00A2123B" w:rsidP="002074B1">
            <w:pPr>
              <w:autoSpaceDE w:val="0"/>
              <w:autoSpaceDN w:val="0"/>
              <w:adjustRightInd w:val="0"/>
              <w:rPr>
                <w:rFonts w:ascii="Calibri" w:hAnsi="Calibri" w:cs="Arial"/>
              </w:rPr>
            </w:pPr>
            <w:r w:rsidRPr="00070697">
              <w:rPr>
                <w:rFonts w:cs="Arial"/>
                <w:color w:val="0D0D0D"/>
              </w:rPr>
              <w:t xml:space="preserve">Celem osi jest </w:t>
            </w:r>
            <w:r w:rsidRPr="00070697">
              <w:rPr>
                <w:rFonts w:cs="Arial"/>
              </w:rPr>
              <w:t xml:space="preserve">zwiększanie liczby oraz jakości usług, udostępnianych w formie elektronicznej. Biorąc pod uwagę potrzeby oraz skalę koniecznych do podjęcia działań na Mazowszu w obszarze e-usług, najważniejszą priorytetową e-usługą jest e-zdrowie, aby dostosować podmioty lecznicze do wymogów regulacji prawnych. Następnie </w:t>
            </w:r>
            <w:r w:rsidR="00DD70D4">
              <w:rPr>
                <w:rFonts w:cs="Arial"/>
              </w:rPr>
              <w:br/>
            </w:r>
            <w:r w:rsidRPr="00070697">
              <w:rPr>
                <w:rFonts w:cs="Arial"/>
              </w:rPr>
              <w:t xml:space="preserve">e-administracja (w tym </w:t>
            </w:r>
            <w:proofErr w:type="spellStart"/>
            <w:r w:rsidRPr="00070697">
              <w:rPr>
                <w:rFonts w:cs="Arial"/>
              </w:rPr>
              <w:t>geoinformacja</w:t>
            </w:r>
            <w:proofErr w:type="spellEnd"/>
            <w:r w:rsidRPr="00070697">
              <w:rPr>
                <w:rFonts w:cs="Arial"/>
              </w:rPr>
              <w:t>) i kontynuowanie działań podjętych w</w:t>
            </w:r>
            <w:r w:rsidR="00B96AF5">
              <w:rPr>
                <w:rFonts w:cs="Arial"/>
              </w:rPr>
              <w:t> </w:t>
            </w:r>
            <w:r w:rsidRPr="00070697">
              <w:rPr>
                <w:rFonts w:cs="Arial"/>
              </w:rPr>
              <w:t>latach 2007-2013, ze szczególnym naciskiem na tworzenie i rozwój e-usług publicznych skierowanych do obywateli i przedsiębiorców. Na trzecim miejscu jest e-kultura, jako promowanie Mazowsza, zwiększenie oferty kulturalnej napędzającej gospodarkę i popyt w tym obszarze oraz wsparcie informatyczne uczelni.</w:t>
            </w:r>
          </w:p>
        </w:tc>
      </w:tr>
      <w:tr w:rsidR="00A2123B" w:rsidRPr="00B96AF5" w14:paraId="64255D77" w14:textId="77777777" w:rsidTr="004F229C">
        <w:trPr>
          <w:trHeight w:val="20"/>
        </w:trPr>
        <w:tc>
          <w:tcPr>
            <w:tcW w:w="1230" w:type="pct"/>
            <w:vMerge w:val="restart"/>
            <w:shd w:val="clear" w:color="auto" w:fill="FFFFCC"/>
            <w:vAlign w:val="center"/>
          </w:tcPr>
          <w:p w14:paraId="278B991F" w14:textId="77777777" w:rsidR="00A2123B" w:rsidRPr="00070697" w:rsidRDefault="00A2123B" w:rsidP="00270151">
            <w:pPr>
              <w:numPr>
                <w:ilvl w:val="0"/>
                <w:numId w:val="354"/>
              </w:numPr>
              <w:tabs>
                <w:tab w:val="num" w:pos="3621"/>
              </w:tabs>
              <w:suppressAutoHyphens/>
              <w:ind w:left="357" w:hanging="357"/>
              <w:rPr>
                <w:rFonts w:cs="Arial"/>
              </w:rPr>
            </w:pPr>
            <w:r w:rsidRPr="00070697">
              <w:rPr>
                <w:rFonts w:cs="Arial"/>
              </w:rPr>
              <w:t>Fundusz</w:t>
            </w:r>
            <w:r w:rsidRPr="00070697">
              <w:rPr>
                <w:rFonts w:cs="Arial"/>
              </w:rPr>
              <w:br/>
              <w:t>(nazwa i kwota w EUR)</w:t>
            </w:r>
          </w:p>
        </w:tc>
        <w:tc>
          <w:tcPr>
            <w:tcW w:w="1188" w:type="pct"/>
            <w:shd w:val="clear" w:color="auto" w:fill="auto"/>
            <w:vAlign w:val="center"/>
          </w:tcPr>
          <w:p w14:paraId="317DFF6C" w14:textId="77777777" w:rsidR="00A2123B" w:rsidRPr="00070697" w:rsidRDefault="00A2123B" w:rsidP="00070697">
            <w:pPr>
              <w:rPr>
                <w:rFonts w:ascii="Calibri" w:hAnsi="Calibri" w:cs="Arial"/>
              </w:rPr>
            </w:pPr>
            <w:r w:rsidRPr="00070697">
              <w:rPr>
                <w:rFonts w:cs="Arial"/>
              </w:rPr>
              <w:t>Nazwa Funduszu</w:t>
            </w:r>
          </w:p>
        </w:tc>
        <w:tc>
          <w:tcPr>
            <w:tcW w:w="2582" w:type="pct"/>
            <w:shd w:val="clear" w:color="auto" w:fill="auto"/>
            <w:vAlign w:val="center"/>
          </w:tcPr>
          <w:p w14:paraId="49BC9ED0" w14:textId="77777777" w:rsidR="00A2123B" w:rsidRPr="00070697" w:rsidRDefault="00A2123B" w:rsidP="00070697">
            <w:pPr>
              <w:rPr>
                <w:rFonts w:ascii="Calibri" w:hAnsi="Calibri" w:cs="Arial"/>
                <w:strike/>
              </w:rPr>
            </w:pPr>
            <w:r w:rsidRPr="00070697">
              <w:rPr>
                <w:rFonts w:cs="Arial"/>
              </w:rPr>
              <w:t>Ogółem</w:t>
            </w:r>
          </w:p>
        </w:tc>
      </w:tr>
      <w:tr w:rsidR="00A2123B" w:rsidRPr="00B96AF5" w14:paraId="689AF427" w14:textId="77777777" w:rsidTr="004F229C">
        <w:trPr>
          <w:trHeight w:val="20"/>
        </w:trPr>
        <w:tc>
          <w:tcPr>
            <w:tcW w:w="1230" w:type="pct"/>
            <w:vMerge/>
            <w:shd w:val="clear" w:color="auto" w:fill="FFFFCC"/>
            <w:vAlign w:val="center"/>
          </w:tcPr>
          <w:p w14:paraId="087F7826" w14:textId="77777777" w:rsidR="00A2123B" w:rsidRPr="00070697" w:rsidRDefault="00A2123B" w:rsidP="00270151">
            <w:pPr>
              <w:numPr>
                <w:ilvl w:val="0"/>
                <w:numId w:val="354"/>
              </w:numPr>
              <w:tabs>
                <w:tab w:val="num" w:pos="3621"/>
              </w:tabs>
              <w:suppressAutoHyphens/>
              <w:ind w:left="360"/>
              <w:rPr>
                <w:rFonts w:cs="Arial"/>
              </w:rPr>
            </w:pPr>
          </w:p>
        </w:tc>
        <w:tc>
          <w:tcPr>
            <w:tcW w:w="1188" w:type="pct"/>
            <w:shd w:val="clear" w:color="auto" w:fill="auto"/>
            <w:vAlign w:val="center"/>
          </w:tcPr>
          <w:p w14:paraId="1D30FC16" w14:textId="77777777" w:rsidR="00A2123B" w:rsidRPr="00070697" w:rsidRDefault="00A2123B" w:rsidP="00070697">
            <w:pPr>
              <w:rPr>
                <w:rFonts w:ascii="Calibri" w:hAnsi="Calibri" w:cs="Arial"/>
              </w:rPr>
            </w:pPr>
            <w:r w:rsidRPr="00070697">
              <w:rPr>
                <w:rFonts w:cs="Arial"/>
              </w:rPr>
              <w:t>EFRR</w:t>
            </w:r>
          </w:p>
        </w:tc>
        <w:tc>
          <w:tcPr>
            <w:tcW w:w="2582" w:type="pct"/>
            <w:shd w:val="clear" w:color="auto" w:fill="auto"/>
            <w:vAlign w:val="center"/>
          </w:tcPr>
          <w:p w14:paraId="7B4386E5" w14:textId="087CBAC7" w:rsidR="00A2123B" w:rsidRPr="00070697" w:rsidRDefault="00D46A03" w:rsidP="00070697">
            <w:pPr>
              <w:rPr>
                <w:rFonts w:ascii="Calibri" w:hAnsi="Calibri" w:cs="Arial"/>
              </w:rPr>
            </w:pPr>
            <w:r w:rsidRPr="00D46A03">
              <w:rPr>
                <w:rFonts w:cs="Arial"/>
              </w:rPr>
              <w:t>150 357 230</w:t>
            </w:r>
          </w:p>
        </w:tc>
      </w:tr>
      <w:tr w:rsidR="00A2123B" w:rsidRPr="00B96AF5" w14:paraId="34898C0D" w14:textId="77777777" w:rsidTr="004F229C">
        <w:trPr>
          <w:trHeight w:val="20"/>
        </w:trPr>
        <w:tc>
          <w:tcPr>
            <w:tcW w:w="1230" w:type="pct"/>
            <w:shd w:val="clear" w:color="auto" w:fill="FFFFCC"/>
            <w:vAlign w:val="center"/>
          </w:tcPr>
          <w:p w14:paraId="1B956AD7" w14:textId="77777777" w:rsidR="00A2123B" w:rsidRPr="00070697" w:rsidRDefault="00A2123B" w:rsidP="00270151">
            <w:pPr>
              <w:numPr>
                <w:ilvl w:val="0"/>
                <w:numId w:val="354"/>
              </w:numPr>
              <w:tabs>
                <w:tab w:val="num" w:pos="3621"/>
              </w:tabs>
              <w:suppressAutoHyphens/>
              <w:ind w:left="360"/>
              <w:rPr>
                <w:rFonts w:cs="Arial"/>
              </w:rPr>
            </w:pPr>
            <w:r w:rsidRPr="00070697">
              <w:rPr>
                <w:rFonts w:cs="Arial"/>
              </w:rPr>
              <w:t>Instytucja zarządzająca</w:t>
            </w:r>
          </w:p>
        </w:tc>
        <w:tc>
          <w:tcPr>
            <w:tcW w:w="3770" w:type="pct"/>
            <w:gridSpan w:val="2"/>
            <w:shd w:val="clear" w:color="auto" w:fill="auto"/>
            <w:vAlign w:val="center"/>
          </w:tcPr>
          <w:p w14:paraId="4E307872" w14:textId="77777777" w:rsidR="00A2123B" w:rsidRPr="00070697" w:rsidRDefault="00A2123B" w:rsidP="00070697">
            <w:pPr>
              <w:rPr>
                <w:rFonts w:ascii="Calibri" w:hAnsi="Calibri" w:cs="Arial"/>
              </w:rPr>
            </w:pPr>
            <w:r w:rsidRPr="00070697">
              <w:rPr>
                <w:rFonts w:cs="Arial"/>
              </w:rPr>
              <w:t xml:space="preserve">Zarząd Województwa Mazowieckiego </w:t>
            </w:r>
          </w:p>
        </w:tc>
      </w:tr>
    </w:tbl>
    <w:p w14:paraId="1BCE9203" w14:textId="77777777" w:rsidR="003C3538" w:rsidRDefault="00A2123B" w:rsidP="00F40799">
      <w:pPr>
        <w:pBdr>
          <w:top w:val="single" w:sz="4" w:space="1" w:color="660066"/>
          <w:left w:val="single" w:sz="4" w:space="4" w:color="660066"/>
          <w:bottom w:val="single" w:sz="4" w:space="0" w:color="660066"/>
          <w:right w:val="single" w:sz="4" w:space="4" w:color="660066"/>
        </w:pBdr>
        <w:shd w:val="clear" w:color="auto" w:fill="FFFFCC"/>
        <w:tabs>
          <w:tab w:val="left" w:pos="360"/>
          <w:tab w:val="left" w:pos="8460"/>
        </w:tabs>
        <w:suppressAutoHyphens/>
        <w:spacing w:before="30" w:after="30" w:line="240" w:lineRule="auto"/>
        <w:rPr>
          <w:rFonts w:cs="Arial"/>
        </w:rPr>
      </w:pPr>
      <w:r w:rsidRPr="007F6F42">
        <w:rPr>
          <w:rFonts w:cs="Arial"/>
        </w:rPr>
        <w:br w:type="page"/>
      </w:r>
    </w:p>
    <w:p w14:paraId="5EC434E9" w14:textId="77777777" w:rsidR="0041062C" w:rsidRPr="0041062C" w:rsidRDefault="003C3538" w:rsidP="00070697">
      <w:pPr>
        <w:pStyle w:val="Nagwek3"/>
      </w:pPr>
      <w:bookmarkStart w:id="470" w:name="_Toc25242957"/>
      <w:bookmarkStart w:id="471" w:name="_Toc86311863"/>
      <w:r>
        <w:lastRenderedPageBreak/>
        <w:t>II.2.1 Działanie 2.1 E-usługi</w:t>
      </w:r>
      <w:bookmarkEnd w:id="470"/>
      <w:bookmarkEnd w:id="471"/>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042"/>
        <w:gridCol w:w="9355"/>
      </w:tblGrid>
      <w:tr w:rsidR="0041062C" w:rsidRPr="00144FE3" w14:paraId="22DCB962" w14:textId="77777777" w:rsidTr="004F229C">
        <w:trPr>
          <w:trHeight w:val="20"/>
          <w:tblHeader/>
        </w:trPr>
        <w:tc>
          <w:tcPr>
            <w:tcW w:w="14283" w:type="dxa"/>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282EB4D9" w14:textId="77777777" w:rsidR="0041062C" w:rsidRPr="00070697" w:rsidRDefault="0041062C" w:rsidP="00070697">
            <w:pPr>
              <w:rPr>
                <w:rFonts w:cs="Arial"/>
                <w:b/>
              </w:rPr>
            </w:pPr>
            <w:r w:rsidRPr="00070697">
              <w:rPr>
                <w:rFonts w:cs="Arial"/>
                <w:b/>
              </w:rPr>
              <w:t>OPIS DZIAŁANIA I PODDZIAŁAŃ</w:t>
            </w:r>
          </w:p>
        </w:tc>
      </w:tr>
      <w:tr w:rsidR="0041062C" w:rsidRPr="00144FE3" w14:paraId="7E7A1F5C"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08C0A232" w14:textId="77777777" w:rsidR="0041062C" w:rsidRPr="00070697" w:rsidRDefault="0041062C" w:rsidP="00270151">
            <w:pPr>
              <w:numPr>
                <w:ilvl w:val="0"/>
                <w:numId w:val="339"/>
              </w:numPr>
              <w:tabs>
                <w:tab w:val="clear" w:pos="900"/>
                <w:tab w:val="num" w:pos="284"/>
              </w:tabs>
              <w:suppressAutoHyphens/>
              <w:ind w:left="284" w:hanging="284"/>
              <w:rPr>
                <w:rFonts w:cs="Arial"/>
              </w:rPr>
            </w:pPr>
            <w:r w:rsidRPr="00070697">
              <w:rPr>
                <w:rFonts w:cs="Arial"/>
              </w:rPr>
              <w:t xml:space="preserve">Nazwa działania/ poddziałania </w:t>
            </w:r>
          </w:p>
        </w:tc>
        <w:tc>
          <w:tcPr>
            <w:tcW w:w="2042" w:type="dxa"/>
            <w:tcBorders>
              <w:top w:val="single" w:sz="4" w:space="0" w:color="660066"/>
              <w:bottom w:val="single" w:sz="4" w:space="0" w:color="660066"/>
              <w:right w:val="dotted" w:sz="4" w:space="0" w:color="auto"/>
            </w:tcBorders>
            <w:shd w:val="clear" w:color="auto" w:fill="auto"/>
            <w:vAlign w:val="center"/>
          </w:tcPr>
          <w:p w14:paraId="611B177A"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7608FD0" w14:textId="77777777" w:rsidR="0041062C" w:rsidRPr="00070697" w:rsidRDefault="0041062C" w:rsidP="00070697">
            <w:pPr>
              <w:rPr>
                <w:rFonts w:ascii="Calibri" w:hAnsi="Calibri" w:cs="Arial"/>
                <w:color w:val="000000"/>
              </w:rPr>
            </w:pPr>
            <w:r w:rsidRPr="00070697">
              <w:rPr>
                <w:rFonts w:cs="Arial"/>
                <w:color w:val="000000"/>
              </w:rPr>
              <w:t>E-usługi</w:t>
            </w:r>
          </w:p>
        </w:tc>
      </w:tr>
      <w:tr w:rsidR="0041062C" w:rsidRPr="00144FE3" w14:paraId="307BD773"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2E1215D7" w14:textId="77777777" w:rsidR="0041062C" w:rsidRPr="00070697" w:rsidRDefault="0041062C" w:rsidP="00270151">
            <w:pPr>
              <w:numPr>
                <w:ilvl w:val="0"/>
                <w:numId w:val="339"/>
              </w:numPr>
              <w:suppressAutoHyphens/>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6DCB80B"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C8D36CA" w14:textId="77777777" w:rsidR="0041062C" w:rsidRPr="00070697" w:rsidRDefault="0041062C" w:rsidP="00070697">
            <w:pPr>
              <w:rPr>
                <w:rFonts w:ascii="Calibri" w:hAnsi="Calibri" w:cs="Arial"/>
                <w:color w:val="000000"/>
              </w:rPr>
            </w:pPr>
            <w:r w:rsidRPr="00070697">
              <w:rPr>
                <w:rFonts w:cs="Arial"/>
                <w:color w:val="000000"/>
              </w:rPr>
              <w:t>E-usługi dla Mazowsza</w:t>
            </w:r>
          </w:p>
        </w:tc>
      </w:tr>
      <w:tr w:rsidR="0041062C" w:rsidRPr="00144FE3" w14:paraId="2A022C62"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1A05181E" w14:textId="77777777" w:rsidR="0041062C" w:rsidRPr="00070697" w:rsidRDefault="0041062C" w:rsidP="00070697">
            <w:pPr>
              <w:suppressAutoHyphens/>
              <w:ind w:left="360"/>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507AF95C"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8BD1CAF" w14:textId="77777777" w:rsidR="0041062C" w:rsidRPr="00070697" w:rsidRDefault="0041062C" w:rsidP="00070697">
            <w:pPr>
              <w:rPr>
                <w:rFonts w:ascii="Calibri" w:hAnsi="Calibri" w:cs="Arial"/>
                <w:b/>
                <w:color w:val="0D0D0D"/>
              </w:rPr>
            </w:pPr>
            <w:r w:rsidRPr="00070697">
              <w:rPr>
                <w:rFonts w:cs="Arial"/>
                <w:color w:val="000000"/>
              </w:rPr>
              <w:t>E-usługi dla Mazowsza w ramach ZIT</w:t>
            </w:r>
          </w:p>
        </w:tc>
      </w:tr>
      <w:tr w:rsidR="0041062C" w:rsidRPr="00144FE3" w14:paraId="169DDFA5" w14:textId="77777777" w:rsidTr="004F229C">
        <w:trPr>
          <w:trHeight w:val="950"/>
        </w:trPr>
        <w:tc>
          <w:tcPr>
            <w:tcW w:w="2886" w:type="dxa"/>
            <w:tcBorders>
              <w:top w:val="single" w:sz="4" w:space="0" w:color="660066"/>
              <w:left w:val="single" w:sz="4" w:space="0" w:color="660066"/>
              <w:bottom w:val="single" w:sz="4" w:space="0" w:color="660066"/>
            </w:tcBorders>
            <w:shd w:val="clear" w:color="auto" w:fill="FFFFCC"/>
            <w:vAlign w:val="center"/>
          </w:tcPr>
          <w:p w14:paraId="306D7808" w14:textId="77777777" w:rsidR="0041062C" w:rsidRPr="00070697" w:rsidRDefault="0041062C" w:rsidP="00270151">
            <w:pPr>
              <w:numPr>
                <w:ilvl w:val="0"/>
                <w:numId w:val="339"/>
              </w:numPr>
              <w:tabs>
                <w:tab w:val="clear" w:pos="900"/>
                <w:tab w:val="num" w:pos="284"/>
              </w:tabs>
              <w:suppressAutoHyphens/>
              <w:ind w:left="284" w:hanging="284"/>
              <w:rPr>
                <w:rFonts w:cs="Arial"/>
              </w:rPr>
            </w:pPr>
            <w:r w:rsidRPr="00070697">
              <w:rPr>
                <w:rFonts w:cs="Arial"/>
              </w:rPr>
              <w:t xml:space="preserve">Cel szczegółowy działania </w:t>
            </w:r>
          </w:p>
        </w:tc>
        <w:tc>
          <w:tcPr>
            <w:tcW w:w="2042" w:type="dxa"/>
            <w:tcBorders>
              <w:top w:val="single" w:sz="4" w:space="0" w:color="660066"/>
              <w:bottom w:val="single" w:sz="4" w:space="0" w:color="660066"/>
              <w:right w:val="dotted" w:sz="4" w:space="0" w:color="auto"/>
            </w:tcBorders>
            <w:shd w:val="clear" w:color="auto" w:fill="auto"/>
            <w:vAlign w:val="center"/>
          </w:tcPr>
          <w:p w14:paraId="72A288DF"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069B52B" w14:textId="77777777" w:rsidR="0041062C" w:rsidRPr="00070697" w:rsidRDefault="0041062C" w:rsidP="00070697">
            <w:pPr>
              <w:rPr>
                <w:rFonts w:cs="Arial"/>
                <w:color w:val="000000"/>
              </w:rPr>
            </w:pPr>
            <w:r w:rsidRPr="00070697">
              <w:rPr>
                <w:rFonts w:cs="Arial"/>
              </w:rPr>
              <w:t>Z</w:t>
            </w:r>
            <w:r w:rsidRPr="00070697">
              <w:rPr>
                <w:rFonts w:cs="Arial"/>
                <w:color w:val="000000"/>
              </w:rPr>
              <w:t>większone wykorzystanie e-usług publicznych</w:t>
            </w:r>
          </w:p>
          <w:p w14:paraId="52580AA9" w14:textId="77777777" w:rsidR="0041062C" w:rsidRPr="00070697" w:rsidRDefault="0041062C" w:rsidP="00070697">
            <w:pPr>
              <w:ind w:left="-19"/>
              <w:rPr>
                <w:rFonts w:ascii="Calibri" w:hAnsi="Calibri" w:cs="Arial"/>
              </w:rPr>
            </w:pPr>
            <w:r w:rsidRPr="00070697">
              <w:rPr>
                <w:rFonts w:cs="Arial"/>
              </w:rPr>
              <w:t>Poprzez wykorzystanie nowoczesnych TIK nastąpi rozwój e-usług o jak najwyższym stopniu dojrzałości, z których korzystać będą zarówno obywatele, jak i przedsiębiorcy.</w:t>
            </w:r>
          </w:p>
        </w:tc>
      </w:tr>
      <w:tr w:rsidR="0041062C" w:rsidRPr="00144FE3" w14:paraId="66A3E07D" w14:textId="77777777" w:rsidTr="00117368">
        <w:trPr>
          <w:trHeight w:val="454"/>
        </w:trPr>
        <w:tc>
          <w:tcPr>
            <w:tcW w:w="2886" w:type="dxa"/>
            <w:vMerge w:val="restart"/>
            <w:tcBorders>
              <w:top w:val="single" w:sz="4" w:space="0" w:color="660066"/>
              <w:left w:val="single" w:sz="4" w:space="0" w:color="660066"/>
            </w:tcBorders>
            <w:shd w:val="clear" w:color="auto" w:fill="FFFFCC"/>
            <w:vAlign w:val="center"/>
          </w:tcPr>
          <w:p w14:paraId="41998626" w14:textId="77777777" w:rsidR="0041062C" w:rsidRPr="00070697" w:rsidRDefault="0041062C" w:rsidP="00270151">
            <w:pPr>
              <w:numPr>
                <w:ilvl w:val="0"/>
                <w:numId w:val="339"/>
              </w:numPr>
              <w:tabs>
                <w:tab w:val="clear" w:pos="900"/>
                <w:tab w:val="num" w:pos="284"/>
              </w:tabs>
              <w:suppressAutoHyphens/>
              <w:ind w:left="284" w:hanging="284"/>
              <w:rPr>
                <w:rFonts w:cs="Arial"/>
              </w:rPr>
            </w:pPr>
            <w:r w:rsidRPr="00070697">
              <w:rPr>
                <w:rFonts w:cs="Arial"/>
              </w:rPr>
              <w:t xml:space="preserve">Lista wskaźników rezultatu bezpośredniego </w:t>
            </w:r>
          </w:p>
        </w:tc>
        <w:tc>
          <w:tcPr>
            <w:tcW w:w="2042" w:type="dxa"/>
            <w:tcBorders>
              <w:top w:val="single" w:sz="4" w:space="0" w:color="660066"/>
              <w:bottom w:val="single" w:sz="4" w:space="0" w:color="660066"/>
              <w:right w:val="dotted" w:sz="4" w:space="0" w:color="auto"/>
            </w:tcBorders>
            <w:shd w:val="clear" w:color="auto" w:fill="auto"/>
            <w:vAlign w:val="center"/>
          </w:tcPr>
          <w:p w14:paraId="39BC250A"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01E5C42F" w14:textId="77777777" w:rsidR="0041062C" w:rsidRPr="00070697" w:rsidRDefault="0041062C" w:rsidP="00270151">
            <w:pPr>
              <w:numPr>
                <w:ilvl w:val="0"/>
                <w:numId w:val="44"/>
              </w:numPr>
              <w:spacing w:before="40" w:after="40"/>
              <w:ind w:left="317" w:hanging="283"/>
              <w:rPr>
                <w:rFonts w:ascii="Calibri" w:hAnsi="Calibri" w:cs="Arial"/>
              </w:rPr>
            </w:pPr>
            <w:r w:rsidRPr="00070697">
              <w:rPr>
                <w:rFonts w:cs="Arial"/>
                <w:color w:val="000000"/>
              </w:rPr>
              <w:t xml:space="preserve">Liczba jednostek sektora publicznego korzystających z utworzonych aplikacji lub usług teleinformatycznych </w:t>
            </w:r>
          </w:p>
        </w:tc>
      </w:tr>
      <w:tr w:rsidR="0041062C" w:rsidRPr="00144FE3" w14:paraId="3E583F56" w14:textId="77777777" w:rsidTr="004F229C">
        <w:trPr>
          <w:trHeight w:val="950"/>
        </w:trPr>
        <w:tc>
          <w:tcPr>
            <w:tcW w:w="2886" w:type="dxa"/>
            <w:vMerge/>
            <w:tcBorders>
              <w:left w:val="single" w:sz="4" w:space="0" w:color="660066"/>
            </w:tcBorders>
            <w:shd w:val="clear" w:color="auto" w:fill="FFFFCC"/>
            <w:vAlign w:val="center"/>
          </w:tcPr>
          <w:p w14:paraId="37E81C11" w14:textId="77777777" w:rsidR="0041062C" w:rsidRPr="00070697" w:rsidRDefault="0041062C" w:rsidP="00070697">
            <w:pPr>
              <w:suppressAutoHyphens/>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5E897DEF"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BB117C8" w14:textId="77777777" w:rsidR="0041062C" w:rsidRPr="00070697" w:rsidRDefault="0041062C" w:rsidP="00270151">
            <w:pPr>
              <w:numPr>
                <w:ilvl w:val="0"/>
                <w:numId w:val="183"/>
              </w:numPr>
              <w:spacing w:before="40" w:after="40"/>
              <w:ind w:left="346" w:hanging="284"/>
              <w:rPr>
                <w:rFonts w:ascii="Calibri" w:hAnsi="Calibri" w:cs="Arial"/>
                <w:color w:val="000000"/>
              </w:rPr>
            </w:pPr>
            <w:r w:rsidRPr="00070697">
              <w:rPr>
                <w:rFonts w:cs="Arial"/>
                <w:color w:val="000000"/>
              </w:rPr>
              <w:t>Liczba jednostek sektora publicznego korzystających z utworzonych aplikacji lub usług teleinformatycznych</w:t>
            </w:r>
          </w:p>
          <w:p w14:paraId="33EA4B51" w14:textId="77777777" w:rsidR="0041062C" w:rsidRPr="00070697" w:rsidRDefault="0041062C" w:rsidP="00270151">
            <w:pPr>
              <w:numPr>
                <w:ilvl w:val="0"/>
                <w:numId w:val="183"/>
              </w:numPr>
              <w:spacing w:before="40" w:after="40"/>
              <w:ind w:left="317" w:hanging="283"/>
              <w:rPr>
                <w:rFonts w:ascii="Calibri" w:hAnsi="Calibri" w:cs="Arial"/>
                <w:color w:val="000000"/>
              </w:rPr>
            </w:pPr>
            <w:r w:rsidRPr="00070697">
              <w:rPr>
                <w:rFonts w:cs="Arial"/>
                <w:color w:val="000000"/>
              </w:rPr>
              <w:t>Liczba pobrań/</w:t>
            </w:r>
            <w:proofErr w:type="spellStart"/>
            <w:r w:rsidRPr="00070697">
              <w:rPr>
                <w:rFonts w:cs="Arial"/>
                <w:color w:val="000000"/>
              </w:rPr>
              <w:t>odtworzeń</w:t>
            </w:r>
            <w:proofErr w:type="spellEnd"/>
            <w:r w:rsidRPr="00070697">
              <w:rPr>
                <w:rFonts w:cs="Arial"/>
                <w:color w:val="000000"/>
              </w:rPr>
              <w:t xml:space="preserve"> dokumentów zawierających informacje sektora publicznego</w:t>
            </w:r>
          </w:p>
        </w:tc>
      </w:tr>
      <w:tr w:rsidR="0041062C" w:rsidRPr="00144FE3" w14:paraId="3D48CCD5" w14:textId="77777777" w:rsidTr="004F229C">
        <w:trPr>
          <w:trHeight w:val="1133"/>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5A82A912" w14:textId="77777777" w:rsidR="0041062C" w:rsidRPr="00070697" w:rsidRDefault="0041062C" w:rsidP="00270151">
            <w:pPr>
              <w:numPr>
                <w:ilvl w:val="0"/>
                <w:numId w:val="339"/>
              </w:numPr>
              <w:tabs>
                <w:tab w:val="clear" w:pos="900"/>
                <w:tab w:val="num" w:pos="284"/>
              </w:tabs>
              <w:suppressAutoHyphens/>
              <w:ind w:left="284" w:hanging="284"/>
              <w:rPr>
                <w:rFonts w:cs="Arial"/>
              </w:rPr>
            </w:pPr>
            <w:r w:rsidRPr="00070697">
              <w:rPr>
                <w:rFonts w:cs="Arial"/>
              </w:rPr>
              <w:t>Lista wskaźników produktu</w:t>
            </w:r>
          </w:p>
        </w:tc>
        <w:tc>
          <w:tcPr>
            <w:tcW w:w="2042" w:type="dxa"/>
            <w:tcBorders>
              <w:top w:val="single" w:sz="4" w:space="0" w:color="660066"/>
              <w:bottom w:val="single" w:sz="4" w:space="0" w:color="660066"/>
              <w:right w:val="dotted" w:sz="4" w:space="0" w:color="auto"/>
            </w:tcBorders>
            <w:shd w:val="clear" w:color="auto" w:fill="auto"/>
            <w:vAlign w:val="center"/>
          </w:tcPr>
          <w:p w14:paraId="619D07C8"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040613D" w14:textId="77777777" w:rsidR="0041062C" w:rsidRPr="00070697" w:rsidRDefault="0041062C" w:rsidP="00270151">
            <w:pPr>
              <w:numPr>
                <w:ilvl w:val="0"/>
                <w:numId w:val="176"/>
              </w:numPr>
              <w:spacing w:before="40" w:after="40"/>
              <w:ind w:left="317" w:hanging="283"/>
              <w:rPr>
                <w:rFonts w:ascii="Calibri" w:hAnsi="Calibri" w:cs="Arial"/>
              </w:rPr>
            </w:pPr>
            <w:r w:rsidRPr="00070697">
              <w:rPr>
                <w:rFonts w:cs="Arial"/>
              </w:rPr>
              <w:t>Liczba podmiotów, które udostępniły on-line informacje sektora publicznego</w:t>
            </w:r>
          </w:p>
          <w:p w14:paraId="20DF5C58" w14:textId="77777777" w:rsidR="0041062C" w:rsidRPr="00070697" w:rsidRDefault="0041062C" w:rsidP="00270151">
            <w:pPr>
              <w:numPr>
                <w:ilvl w:val="0"/>
                <w:numId w:val="176"/>
              </w:numPr>
              <w:spacing w:before="40" w:after="40"/>
              <w:ind w:left="317" w:hanging="283"/>
              <w:rPr>
                <w:rFonts w:ascii="Calibri" w:hAnsi="Calibri" w:cs="Arial"/>
                <w:color w:val="000000"/>
              </w:rPr>
            </w:pPr>
            <w:r w:rsidRPr="00070697">
              <w:rPr>
                <w:rFonts w:cs="Arial"/>
                <w:color w:val="000000"/>
              </w:rPr>
              <w:t>Liczba usług publicznych udostępnionych on-line o stopniu dojrzałości co najmniej 3</w:t>
            </w:r>
          </w:p>
          <w:p w14:paraId="33E6671F" w14:textId="77777777" w:rsidR="0041062C" w:rsidRPr="00070697" w:rsidRDefault="0041062C" w:rsidP="00270151">
            <w:pPr>
              <w:numPr>
                <w:ilvl w:val="0"/>
                <w:numId w:val="176"/>
              </w:numPr>
              <w:spacing w:before="40" w:after="40"/>
              <w:ind w:left="317" w:hanging="283"/>
              <w:rPr>
                <w:rFonts w:ascii="Calibri" w:hAnsi="Calibri" w:cs="Arial"/>
                <w:color w:val="000000"/>
              </w:rPr>
            </w:pPr>
            <w:r w:rsidRPr="00070697">
              <w:rPr>
                <w:rFonts w:cs="Arial"/>
                <w:color w:val="000000"/>
              </w:rPr>
              <w:t>Liczba usług publicznych udostępnionych on-line o stopniu dojrzałości co najmniej 4 – transakcja</w:t>
            </w:r>
          </w:p>
          <w:p w14:paraId="290EF138" w14:textId="77777777" w:rsidR="0041062C" w:rsidRPr="00070697" w:rsidRDefault="0041062C" w:rsidP="00270151">
            <w:pPr>
              <w:numPr>
                <w:ilvl w:val="0"/>
                <w:numId w:val="176"/>
              </w:numPr>
              <w:spacing w:before="40" w:after="40"/>
              <w:ind w:left="317" w:hanging="283"/>
              <w:rPr>
                <w:rFonts w:ascii="Calibri" w:hAnsi="Calibri" w:cs="Arial"/>
                <w:color w:val="000000"/>
              </w:rPr>
            </w:pPr>
            <w:r w:rsidRPr="00070697">
              <w:rPr>
                <w:rFonts w:cs="Arial"/>
                <w:color w:val="000000"/>
              </w:rPr>
              <w:t xml:space="preserve">Przestrzeń dyskowa serwerowni </w:t>
            </w:r>
          </w:p>
        </w:tc>
      </w:tr>
      <w:tr w:rsidR="0041062C" w:rsidRPr="00144FE3" w14:paraId="5094F489"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2CE6D8E7" w14:textId="77777777" w:rsidR="0041062C" w:rsidRPr="00070697" w:rsidRDefault="0041062C" w:rsidP="00070697">
            <w:pPr>
              <w:suppressAutoHyphens/>
              <w:ind w:left="360"/>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2F1BE15F"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BA1CFFA" w14:textId="277B3180" w:rsidR="0041062C" w:rsidRPr="00070697" w:rsidRDefault="0041062C" w:rsidP="00270151">
            <w:pPr>
              <w:numPr>
                <w:ilvl w:val="0"/>
                <w:numId w:val="43"/>
              </w:numPr>
              <w:spacing w:before="40" w:after="40"/>
              <w:ind w:left="318" w:hanging="284"/>
              <w:rPr>
                <w:rFonts w:ascii="Calibri" w:hAnsi="Calibri" w:cs="Arial"/>
                <w:color w:val="000000"/>
              </w:rPr>
            </w:pPr>
            <w:r w:rsidRPr="00070697">
              <w:rPr>
                <w:rFonts w:cs="Arial"/>
                <w:color w:val="000000"/>
              </w:rPr>
              <w:t xml:space="preserve"> Liczba </w:t>
            </w:r>
            <w:r w:rsidRPr="00070697">
              <w:rPr>
                <w:rFonts w:cs="Arial"/>
              </w:rPr>
              <w:t>podmiotów, które udostępniły on-line informacje sektora publicznego</w:t>
            </w:r>
            <w:r w:rsidR="00DD70D4">
              <w:rPr>
                <w:rFonts w:cs="Arial"/>
              </w:rPr>
              <w:t>,</w:t>
            </w:r>
          </w:p>
          <w:p w14:paraId="69B49B2F" w14:textId="2E7CEEB5" w:rsidR="0041062C" w:rsidRPr="00070697" w:rsidRDefault="0041062C" w:rsidP="00270151">
            <w:pPr>
              <w:numPr>
                <w:ilvl w:val="0"/>
                <w:numId w:val="43"/>
              </w:numPr>
              <w:spacing w:before="40" w:after="40"/>
              <w:ind w:left="318" w:hanging="284"/>
              <w:rPr>
                <w:rFonts w:ascii="Calibri" w:hAnsi="Calibri" w:cs="Arial"/>
              </w:rPr>
            </w:pPr>
            <w:r w:rsidRPr="00070697">
              <w:rPr>
                <w:rFonts w:cs="Arial"/>
                <w:color w:val="000000"/>
              </w:rPr>
              <w:t>Liczba usług publicznych udostępnionych on-line o stopniu dojrzałości co najmniej 3</w:t>
            </w:r>
            <w:r w:rsidR="00DD70D4">
              <w:rPr>
                <w:rFonts w:cs="Arial"/>
                <w:color w:val="000000"/>
              </w:rPr>
              <w:t>,</w:t>
            </w:r>
          </w:p>
          <w:p w14:paraId="50B25375" w14:textId="77777777" w:rsidR="0041062C" w:rsidRPr="00070697" w:rsidRDefault="0041062C" w:rsidP="00270151">
            <w:pPr>
              <w:numPr>
                <w:ilvl w:val="0"/>
                <w:numId w:val="43"/>
              </w:numPr>
              <w:spacing w:before="40" w:after="40"/>
              <w:ind w:left="318" w:hanging="284"/>
              <w:rPr>
                <w:rFonts w:ascii="Calibri" w:hAnsi="Calibri" w:cs="Arial"/>
              </w:rPr>
            </w:pPr>
            <w:r w:rsidRPr="00070697">
              <w:rPr>
                <w:rFonts w:cs="Arial"/>
              </w:rPr>
              <w:t>Przestrzeń dyskowa serwerowni,</w:t>
            </w:r>
          </w:p>
          <w:p w14:paraId="6438933B" w14:textId="77777777" w:rsidR="0041062C" w:rsidRPr="00070697" w:rsidRDefault="0041062C" w:rsidP="00270151">
            <w:pPr>
              <w:numPr>
                <w:ilvl w:val="0"/>
                <w:numId w:val="43"/>
              </w:numPr>
              <w:spacing w:before="40" w:after="40"/>
              <w:ind w:left="318" w:hanging="284"/>
              <w:rPr>
                <w:rFonts w:ascii="Calibri" w:hAnsi="Calibri" w:cs="Arial"/>
              </w:rPr>
            </w:pPr>
            <w:r w:rsidRPr="00070697">
              <w:rPr>
                <w:rFonts w:cs="Arial"/>
              </w:rPr>
              <w:t xml:space="preserve">Liczba </w:t>
            </w:r>
            <w:proofErr w:type="spellStart"/>
            <w:r w:rsidRPr="00070697">
              <w:rPr>
                <w:rFonts w:cs="Arial"/>
              </w:rPr>
              <w:t>zdigitalizowanych</w:t>
            </w:r>
            <w:proofErr w:type="spellEnd"/>
            <w:r w:rsidRPr="00070697">
              <w:rPr>
                <w:rFonts w:cs="Arial"/>
              </w:rPr>
              <w:t xml:space="preserve"> dokumentów zawierających informacje sektora publicznego,</w:t>
            </w:r>
          </w:p>
          <w:p w14:paraId="69753591" w14:textId="77777777" w:rsidR="0041062C" w:rsidRPr="00070697" w:rsidRDefault="0041062C" w:rsidP="00270151">
            <w:pPr>
              <w:numPr>
                <w:ilvl w:val="0"/>
                <w:numId w:val="43"/>
              </w:numPr>
              <w:spacing w:before="40" w:after="40"/>
              <w:ind w:left="318" w:hanging="284"/>
              <w:rPr>
                <w:rFonts w:ascii="Calibri" w:hAnsi="Calibri" w:cs="Arial"/>
              </w:rPr>
            </w:pPr>
            <w:r w:rsidRPr="00070697">
              <w:rPr>
                <w:rFonts w:cs="Arial"/>
              </w:rPr>
              <w:t>Liczba udostępnionych on-line dokumentów zawierających informacje sektora publicznego</w:t>
            </w:r>
          </w:p>
        </w:tc>
      </w:tr>
      <w:tr w:rsidR="0041062C" w:rsidRPr="00144FE3" w14:paraId="15524FA6" w14:textId="77777777" w:rsidTr="002C58B0">
        <w:trPr>
          <w:trHeight w:val="624"/>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7D760515" w14:textId="77777777" w:rsidR="0041062C" w:rsidRPr="00070697" w:rsidRDefault="0041062C" w:rsidP="00270151">
            <w:pPr>
              <w:numPr>
                <w:ilvl w:val="0"/>
                <w:numId w:val="339"/>
              </w:numPr>
              <w:tabs>
                <w:tab w:val="clear" w:pos="900"/>
                <w:tab w:val="num" w:pos="426"/>
              </w:tabs>
              <w:suppressAutoHyphens/>
              <w:ind w:left="284" w:hanging="284"/>
              <w:rPr>
                <w:rFonts w:cs="Arial"/>
              </w:rPr>
            </w:pPr>
            <w:r w:rsidRPr="00070697">
              <w:rPr>
                <w:rFonts w:cs="Arial"/>
              </w:rPr>
              <w:t xml:space="preserve">Typy projektów </w:t>
            </w:r>
          </w:p>
        </w:tc>
        <w:tc>
          <w:tcPr>
            <w:tcW w:w="2042" w:type="dxa"/>
            <w:tcBorders>
              <w:top w:val="single" w:sz="4" w:space="0" w:color="660066"/>
              <w:bottom w:val="single" w:sz="4" w:space="0" w:color="660066"/>
              <w:right w:val="dotted" w:sz="4" w:space="0" w:color="auto"/>
            </w:tcBorders>
            <w:shd w:val="clear" w:color="auto" w:fill="auto"/>
            <w:vAlign w:val="center"/>
          </w:tcPr>
          <w:p w14:paraId="33ADE440"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11A3B33" w14:textId="341617EB" w:rsidR="0041062C" w:rsidRPr="00070697" w:rsidRDefault="0041062C" w:rsidP="00270151">
            <w:pPr>
              <w:numPr>
                <w:ilvl w:val="0"/>
                <w:numId w:val="42"/>
              </w:numPr>
              <w:ind w:left="426"/>
              <w:rPr>
                <w:rFonts w:ascii="Calibri" w:hAnsi="Calibri" w:cs="Arial"/>
              </w:rPr>
            </w:pPr>
            <w:r w:rsidRPr="00070697">
              <w:rPr>
                <w:rFonts w:cs="Arial"/>
              </w:rPr>
              <w:t xml:space="preserve">informatyzacja </w:t>
            </w:r>
            <w:r w:rsidR="00FC6323">
              <w:rPr>
                <w:rFonts w:cs="Arial"/>
              </w:rPr>
              <w:t>sektora ochrony</w:t>
            </w:r>
            <w:r w:rsidR="00FC6323" w:rsidRPr="00070697">
              <w:rPr>
                <w:rFonts w:cs="Arial"/>
              </w:rPr>
              <w:t xml:space="preserve"> </w:t>
            </w:r>
            <w:r w:rsidRPr="00070697">
              <w:rPr>
                <w:rFonts w:cs="Arial"/>
              </w:rPr>
              <w:t>zdrowia, ze szczególnym naciskiem na wdrożenie elektronicznej dokumentacji medycznej, dostosowującej działalność podmiotów leczniczych do</w:t>
            </w:r>
            <w:r w:rsidR="00144FE3">
              <w:rPr>
                <w:rFonts w:cs="Arial"/>
              </w:rPr>
              <w:t> </w:t>
            </w:r>
            <w:r w:rsidRPr="00070697">
              <w:rPr>
                <w:rFonts w:cs="Arial"/>
              </w:rPr>
              <w:t>znowelizowanych przepisów prawa. W ramach poddziałania istnieje możliwość realizowania projektów z zakresu świadczenia usług on-line, takich jak np. rejestracja wizyt, elektroniczne skierowanie, elektroniczna recepta czy elektroniczny dostęp do</w:t>
            </w:r>
            <w:r w:rsidR="00144FE3">
              <w:rPr>
                <w:rFonts w:cs="Arial"/>
              </w:rPr>
              <w:t> </w:t>
            </w:r>
            <w:r w:rsidRPr="00070697">
              <w:rPr>
                <w:rFonts w:cs="Arial"/>
              </w:rPr>
              <w:t>dokumentacji medycznej.</w:t>
            </w:r>
          </w:p>
          <w:p w14:paraId="565DE619" w14:textId="77777777" w:rsidR="0041062C" w:rsidRPr="00070697" w:rsidRDefault="0041062C" w:rsidP="00270151">
            <w:pPr>
              <w:numPr>
                <w:ilvl w:val="0"/>
                <w:numId w:val="42"/>
              </w:numPr>
              <w:ind w:left="426"/>
              <w:rPr>
                <w:rFonts w:ascii="Calibri" w:hAnsi="Calibri" w:cs="Arial"/>
              </w:rPr>
            </w:pPr>
            <w:r w:rsidRPr="00070697">
              <w:rPr>
                <w:rFonts w:cs="Arial"/>
              </w:rPr>
              <w:lastRenderedPageBreak/>
              <w:t xml:space="preserve">elektroniczna administracja - zapewnienie interoperacyjności publicznych systemów teleinformatycznych, zinformatyzowanie dostępu do informacji publicznej oraz udostępnienie jak najszerszego zakresu usług publicznych świadczonych elektronicznie, umożliwiających pełną interakcję z urzędem, czyli możliwość całkowitego załatwienia danej sprawy na odległość. Dodatkowo realizowane będą projekty w obszarze </w:t>
            </w:r>
            <w:proofErr w:type="spellStart"/>
            <w:r w:rsidRPr="00070697">
              <w:rPr>
                <w:rFonts w:cs="Arial"/>
              </w:rPr>
              <w:t>geoinformacji</w:t>
            </w:r>
            <w:proofErr w:type="spellEnd"/>
            <w:r w:rsidRPr="00070697">
              <w:rPr>
                <w:rFonts w:cs="Arial"/>
              </w:rPr>
              <w:t>, mające na celu rozbudowywanie funkcjonalności już istniejących systemów</w:t>
            </w:r>
            <w:r w:rsidR="00EB1694" w:rsidRPr="00070697">
              <w:rPr>
                <w:rFonts w:cs="Arial"/>
              </w:rPr>
              <w:t xml:space="preserve">. </w:t>
            </w:r>
            <w:r w:rsidRPr="00070697">
              <w:rPr>
                <w:rFonts w:cs="Arial"/>
              </w:rPr>
              <w:t>Istotne znaczenie będą miały działania niewprowadzające wprost nowych usług, ale tworzące dla nich warunki w celu poprawy ich jakości. Jednocześnie premiowany będzie dodatkowy efekt w postaci profesjonalnego przygotowania danych z</w:t>
            </w:r>
            <w:r w:rsidR="00144FE3">
              <w:rPr>
                <w:rFonts w:cs="Arial"/>
              </w:rPr>
              <w:t> </w:t>
            </w:r>
            <w:r w:rsidRPr="00070697">
              <w:rPr>
                <w:rFonts w:cs="Arial"/>
              </w:rPr>
              <w:t>rejestrów do ponownego ich wykorzystania przez obywateli i przedsiębiorców</w:t>
            </w:r>
            <w:r w:rsidR="00EB1694" w:rsidRPr="00070697">
              <w:rPr>
                <w:rFonts w:cs="Arial"/>
              </w:rPr>
              <w:t>. Ponadto realizowane będą</w:t>
            </w:r>
            <w:r w:rsidR="00EB1694" w:rsidRPr="008A2F08">
              <w:rPr>
                <w:rFonts w:cs="Arial"/>
              </w:rPr>
              <w:t xml:space="preserve"> projekty ukierunkowane na oszczędność energii elektrycz</w:t>
            </w:r>
            <w:r w:rsidR="00EB1694" w:rsidRPr="00DE6ED4">
              <w:rPr>
                <w:rFonts w:cs="Arial"/>
              </w:rPr>
              <w:t>nej.</w:t>
            </w:r>
          </w:p>
          <w:p w14:paraId="6B512D5D" w14:textId="4EA071FB" w:rsidR="0041062C" w:rsidRPr="00070697" w:rsidRDefault="0041062C" w:rsidP="00270151">
            <w:pPr>
              <w:numPr>
                <w:ilvl w:val="0"/>
                <w:numId w:val="41"/>
              </w:numPr>
              <w:ind w:left="426"/>
              <w:rPr>
                <w:rFonts w:ascii="Calibri" w:hAnsi="Calibri" w:cs="Arial"/>
              </w:rPr>
            </w:pPr>
            <w:r w:rsidRPr="00070697">
              <w:rPr>
                <w:rFonts w:cs="Arial"/>
              </w:rPr>
              <w:t xml:space="preserve">e-kultura - projekty o charakterze zintegrowanym i zasięgu regionalnym, aby w sposób jak najbardziej kompleksowy przedstawiać społeczeństwu w formie interaktywnej wydarzenia kulturalne Mazowsza. W województwie należy stworzyć zintegrowany system informacji w postaci regionalnej platformy informacyjnej. </w:t>
            </w:r>
            <w:r w:rsidR="00FC6323" w:rsidRPr="00070697">
              <w:rPr>
                <w:rFonts w:cs="Arial"/>
              </w:rPr>
              <w:t>Projekty w zakresie e-kultury będą możliwe do realizacji w ramach PI 6c jedynie jako element projektu.</w:t>
            </w:r>
            <w:r w:rsidR="00FC6323">
              <w:rPr>
                <w:rFonts w:cs="Arial"/>
              </w:rPr>
              <w:t xml:space="preserve"> </w:t>
            </w:r>
            <w:r w:rsidRPr="00070697">
              <w:rPr>
                <w:rFonts w:cs="Arial"/>
              </w:rPr>
              <w:t>Dodatkowo w ramach poprawy dostępu do zasobów kultury, planowane jest wsparcie informatyzacji bibliotek celem świadczenia e-usług dla obywateli</w:t>
            </w:r>
            <w:r w:rsidR="005269A4">
              <w:rPr>
                <w:rFonts w:cs="Arial"/>
              </w:rPr>
              <w:t>.</w:t>
            </w:r>
          </w:p>
          <w:p w14:paraId="3403EAC5" w14:textId="7C417B54" w:rsidR="0041062C" w:rsidRPr="0001203C" w:rsidRDefault="0041062C" w:rsidP="0001203C">
            <w:pPr>
              <w:numPr>
                <w:ilvl w:val="0"/>
                <w:numId w:val="41"/>
              </w:numPr>
              <w:ind w:left="426"/>
              <w:rPr>
                <w:rFonts w:cs="Arial"/>
              </w:rPr>
            </w:pPr>
            <w:r w:rsidRPr="00FC6323">
              <w:rPr>
                <w:rFonts w:cs="Arial"/>
              </w:rPr>
              <w:t>wykorzystanie TIK do obsługi procesów związanych z edukacją na uczelniach, celem świadczenia usług drogą elektroniczną, aby podnieść dostępność, jakość i efektywność kształcenia w regionie, jak np. rekrutacja przez Internet, czy e-learning.</w:t>
            </w:r>
            <w:r w:rsidR="006D78E1" w:rsidRPr="00FC6323">
              <w:rPr>
                <w:rFonts w:cs="Arial"/>
              </w:rPr>
              <w:t xml:space="preserve"> </w:t>
            </w:r>
          </w:p>
        </w:tc>
      </w:tr>
      <w:tr w:rsidR="0041062C" w:rsidRPr="00144FE3" w14:paraId="34B536FF"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11C6631B" w14:textId="77777777" w:rsidR="0041062C" w:rsidRPr="00070697" w:rsidRDefault="0041062C" w:rsidP="00070697">
            <w:pPr>
              <w:suppressAutoHyphens/>
              <w:ind w:left="360"/>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2D4C772"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7F42294" w14:textId="77777777" w:rsidR="0041062C" w:rsidRPr="00CD06C9" w:rsidRDefault="0041062C" w:rsidP="00270151">
            <w:pPr>
              <w:numPr>
                <w:ilvl w:val="0"/>
                <w:numId w:val="41"/>
              </w:numPr>
              <w:spacing w:before="40" w:after="40"/>
              <w:ind w:left="425" w:hanging="357"/>
              <w:rPr>
                <w:rFonts w:ascii="Calibri" w:hAnsi="Calibri" w:cs="Arial"/>
              </w:rPr>
            </w:pPr>
            <w:r w:rsidRPr="00CD06C9">
              <w:rPr>
                <w:rFonts w:cs="Arial"/>
              </w:rPr>
              <w:t xml:space="preserve">stworzenie systemu </w:t>
            </w:r>
            <w:proofErr w:type="spellStart"/>
            <w:r w:rsidRPr="00CD06C9">
              <w:rPr>
                <w:rFonts w:cs="Arial"/>
              </w:rPr>
              <w:t>mikrolokalizacji</w:t>
            </w:r>
            <w:proofErr w:type="spellEnd"/>
            <w:r w:rsidRPr="00CD06C9">
              <w:rPr>
                <w:rFonts w:cs="Arial"/>
              </w:rPr>
              <w:t xml:space="preserve"> ułatwiającego dostęp do informacji w przestrzeni publicznej poprzez mobilne aplikacje dostępne bezpłatnie dla wszystkich potencjalnych użytkowników (w tym mieszkańców i turystów).</w:t>
            </w:r>
          </w:p>
          <w:p w14:paraId="2BDF4A28" w14:textId="77777777" w:rsidR="0041062C" w:rsidRPr="00CD06C9" w:rsidRDefault="0041062C" w:rsidP="00270151">
            <w:pPr>
              <w:numPr>
                <w:ilvl w:val="0"/>
                <w:numId w:val="41"/>
              </w:numPr>
              <w:spacing w:before="40" w:after="40"/>
              <w:ind w:left="425" w:hanging="357"/>
              <w:rPr>
                <w:rFonts w:ascii="Calibri" w:hAnsi="Calibri" w:cs="Arial"/>
              </w:rPr>
            </w:pPr>
            <w:r w:rsidRPr="00CD06C9">
              <w:rPr>
                <w:rFonts w:cs="Arial"/>
              </w:rPr>
              <w:t>digitalizacja dokumentów znajdujących się w archiwach urzędów gmin;</w:t>
            </w:r>
          </w:p>
          <w:p w14:paraId="302CA877" w14:textId="77777777" w:rsidR="0041062C" w:rsidRPr="00CD06C9" w:rsidRDefault="0041062C" w:rsidP="00270151">
            <w:pPr>
              <w:numPr>
                <w:ilvl w:val="0"/>
                <w:numId w:val="41"/>
              </w:numPr>
              <w:spacing w:before="40" w:after="40"/>
              <w:ind w:left="425" w:hanging="357"/>
              <w:rPr>
                <w:rFonts w:ascii="Calibri" w:hAnsi="Calibri" w:cs="Arial"/>
              </w:rPr>
            </w:pPr>
            <w:r w:rsidRPr="00CD06C9">
              <w:rPr>
                <w:rFonts w:cs="Arial"/>
              </w:rPr>
              <w:t>zaprojektowanie i budowa systemu wsparcia usług opiekuńczych w oparciu o</w:t>
            </w:r>
            <w:r w:rsidR="00144FE3" w:rsidRPr="00CD06C9">
              <w:rPr>
                <w:rFonts w:cs="Arial"/>
              </w:rPr>
              <w:t> </w:t>
            </w:r>
            <w:r w:rsidRPr="00CD06C9">
              <w:rPr>
                <w:rFonts w:cs="Arial"/>
              </w:rPr>
              <w:t>rozwiązania informatyczne i teleinformatyczne;</w:t>
            </w:r>
            <w:r w:rsidR="00EB1694" w:rsidRPr="00CD06C9">
              <w:rPr>
                <w:rFonts w:cs="Arial"/>
              </w:rPr>
              <w:t xml:space="preserve"> </w:t>
            </w:r>
          </w:p>
          <w:p w14:paraId="3C479F18" w14:textId="77253ADA" w:rsidR="0041062C" w:rsidRPr="00CD06C9" w:rsidRDefault="0041062C" w:rsidP="00270151">
            <w:pPr>
              <w:numPr>
                <w:ilvl w:val="0"/>
                <w:numId w:val="41"/>
              </w:numPr>
              <w:spacing w:before="40" w:after="40"/>
              <w:ind w:left="425" w:hanging="357"/>
              <w:rPr>
                <w:rFonts w:ascii="Calibri" w:hAnsi="Calibri" w:cs="Arial"/>
              </w:rPr>
            </w:pPr>
            <w:r w:rsidRPr="00CD06C9">
              <w:rPr>
                <w:rFonts w:cs="Arial"/>
              </w:rPr>
              <w:t xml:space="preserve"> informatyzacja </w:t>
            </w:r>
            <w:r w:rsidR="00FC6323">
              <w:rPr>
                <w:rFonts w:cs="Arial"/>
              </w:rPr>
              <w:t>sektora ochrony</w:t>
            </w:r>
            <w:r w:rsidR="00FC6323" w:rsidRPr="00CD06C9">
              <w:rPr>
                <w:rFonts w:cs="Arial"/>
              </w:rPr>
              <w:t xml:space="preserve"> </w:t>
            </w:r>
            <w:r w:rsidRPr="00CD06C9">
              <w:rPr>
                <w:rFonts w:cs="Arial"/>
              </w:rPr>
              <w:t>zdrowia na terenie Warszawskiego Obszaru Funkcjonalnego,</w:t>
            </w:r>
          </w:p>
          <w:p w14:paraId="247551A7" w14:textId="77777777" w:rsidR="008572D6" w:rsidRPr="002C58B0" w:rsidRDefault="0041062C" w:rsidP="00270151">
            <w:pPr>
              <w:numPr>
                <w:ilvl w:val="0"/>
                <w:numId w:val="41"/>
              </w:numPr>
              <w:spacing w:before="40" w:after="40"/>
              <w:ind w:left="425" w:hanging="357"/>
              <w:rPr>
                <w:rFonts w:ascii="Calibri" w:hAnsi="Calibri" w:cs="Arial"/>
              </w:rPr>
            </w:pPr>
            <w:r w:rsidRPr="00CD06C9">
              <w:rPr>
                <w:rFonts w:cs="Arial"/>
              </w:rPr>
              <w:t>informatyzacja administracji publicznej oraz instytucji i zasobów kultury na terenie Warszawskiego Obszaru Funkcjonalnego</w:t>
            </w:r>
          </w:p>
          <w:p w14:paraId="22AF2899" w14:textId="7855C3F6" w:rsidR="0041062C" w:rsidRPr="00CD06C9" w:rsidRDefault="008572D6" w:rsidP="00270151">
            <w:pPr>
              <w:numPr>
                <w:ilvl w:val="0"/>
                <w:numId w:val="41"/>
              </w:numPr>
              <w:spacing w:before="40" w:after="40"/>
              <w:ind w:left="425" w:hanging="357"/>
              <w:rPr>
                <w:rFonts w:ascii="Calibri" w:hAnsi="Calibri" w:cs="Arial"/>
              </w:rPr>
            </w:pPr>
            <w:r w:rsidRPr="002C58B0">
              <w:rPr>
                <w:rFonts w:eastAsia="Times New Roman" w:cs="Arial"/>
                <w:lang w:eastAsia="pl-PL"/>
              </w:rPr>
              <w:lastRenderedPageBreak/>
              <w:t>zakup sprzętu i oprogramowania do szkół, umożliwiającego wprowadzenie nowoczesnych form nauczania z wykorzystaniem TIK oraz zapewnienie możliwości realizacji działań edukacyjnych w formule zdalnej w związku z zagrożeniem powtórzenia lub przedłużeniem się epidemii COVID-19</w:t>
            </w:r>
            <w:r w:rsidR="0041062C" w:rsidRPr="00CD06C9">
              <w:rPr>
                <w:rFonts w:cs="Arial"/>
              </w:rPr>
              <w:t>.</w:t>
            </w:r>
          </w:p>
        </w:tc>
      </w:tr>
      <w:tr w:rsidR="0041062C" w:rsidRPr="00144FE3" w14:paraId="11880B17"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270B9E11"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lastRenderedPageBreak/>
              <w:t xml:space="preserve">Typ beneficjenta </w:t>
            </w:r>
          </w:p>
        </w:tc>
        <w:tc>
          <w:tcPr>
            <w:tcW w:w="2042" w:type="dxa"/>
            <w:tcBorders>
              <w:top w:val="single" w:sz="4" w:space="0" w:color="660066"/>
              <w:bottom w:val="single" w:sz="4" w:space="0" w:color="660066"/>
              <w:right w:val="dotted" w:sz="4" w:space="0" w:color="auto"/>
            </w:tcBorders>
            <w:shd w:val="clear" w:color="auto" w:fill="auto"/>
            <w:vAlign w:val="center"/>
          </w:tcPr>
          <w:p w14:paraId="03BBCC52"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69A069B"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administracja rządowa;</w:t>
            </w:r>
          </w:p>
          <w:p w14:paraId="6DFC5793"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jednostki samorządu terytorialnego, ich związki i stowarzyszenia;</w:t>
            </w:r>
          </w:p>
          <w:p w14:paraId="04B8987E"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jednostki organizacyjne jednostek samorządu terytorialnego posiadające osobowość prawną;</w:t>
            </w:r>
          </w:p>
          <w:p w14:paraId="38BED771"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podmioty lecznicze działające w publicznym systemie ochrony zdrowia - posiadające kontrakt z NFZ;</w:t>
            </w:r>
          </w:p>
          <w:p w14:paraId="0C5BD056"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spółki, w których większość udziałów lub akcji posiada samorząd terytorialny;</w:t>
            </w:r>
          </w:p>
          <w:p w14:paraId="39543541" w14:textId="351C7BCE" w:rsidR="0041062C" w:rsidRPr="00070697" w:rsidRDefault="0041062C" w:rsidP="00270151">
            <w:pPr>
              <w:numPr>
                <w:ilvl w:val="0"/>
                <w:numId w:val="35"/>
              </w:numPr>
              <w:spacing w:before="40" w:after="40"/>
              <w:ind w:left="425" w:hanging="357"/>
              <w:rPr>
                <w:rFonts w:ascii="Calibri" w:hAnsi="Calibri" w:cs="Arial"/>
              </w:rPr>
            </w:pPr>
            <w:r w:rsidRPr="00070697">
              <w:rPr>
                <w:rFonts w:cs="Arial"/>
              </w:rPr>
              <w:t>uczelnie;</w:t>
            </w:r>
          </w:p>
          <w:p w14:paraId="6E8BD96D"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instytucje kultury;</w:t>
            </w:r>
          </w:p>
          <w:p w14:paraId="06210A23"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organizacje pozarządowe;</w:t>
            </w:r>
          </w:p>
          <w:p w14:paraId="3C8E849B" w14:textId="77777777" w:rsidR="00A322C1" w:rsidRPr="00070697" w:rsidRDefault="00A322C1" w:rsidP="00270151">
            <w:pPr>
              <w:numPr>
                <w:ilvl w:val="0"/>
                <w:numId w:val="35"/>
              </w:numPr>
              <w:spacing w:before="40" w:after="40"/>
              <w:ind w:left="425" w:hanging="357"/>
              <w:rPr>
                <w:rFonts w:ascii="Calibri" w:hAnsi="Calibri" w:cs="Arial"/>
              </w:rPr>
            </w:pPr>
            <w:r w:rsidRPr="00070697">
              <w:rPr>
                <w:rFonts w:cs="Arial"/>
              </w:rPr>
              <w:t>podmiot, który wdraża instrumenty finansowe;</w:t>
            </w:r>
          </w:p>
          <w:p w14:paraId="4282085F"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kościoły i związki wyznaniowe</w:t>
            </w:r>
            <w:r w:rsidR="00A322C1" w:rsidRPr="00070697">
              <w:rPr>
                <w:rFonts w:cs="Arial"/>
              </w:rPr>
              <w:t xml:space="preserve"> oraz osoby prawne kościołów i związków wyznaniowych</w:t>
            </w:r>
          </w:p>
        </w:tc>
      </w:tr>
      <w:tr w:rsidR="0041062C" w:rsidRPr="00144FE3" w14:paraId="566A4112" w14:textId="77777777" w:rsidTr="004F229C">
        <w:trPr>
          <w:trHeight w:val="3966"/>
        </w:trPr>
        <w:tc>
          <w:tcPr>
            <w:tcW w:w="2886" w:type="dxa"/>
            <w:vMerge/>
            <w:tcBorders>
              <w:top w:val="single" w:sz="4" w:space="0" w:color="660066"/>
              <w:left w:val="single" w:sz="4" w:space="0" w:color="660066"/>
              <w:bottom w:val="single" w:sz="4" w:space="0" w:color="660066"/>
            </w:tcBorders>
            <w:shd w:val="clear" w:color="auto" w:fill="FFFFCC"/>
            <w:vAlign w:val="center"/>
          </w:tcPr>
          <w:p w14:paraId="2B1E3E62"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424C04F3"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7966C5D3" w14:textId="73B52F59" w:rsidR="00A22998" w:rsidRPr="00070697" w:rsidRDefault="00A22998" w:rsidP="00365778">
            <w:pPr>
              <w:numPr>
                <w:ilvl w:val="0"/>
                <w:numId w:val="319"/>
              </w:numPr>
              <w:ind w:left="490" w:hanging="426"/>
              <w:contextualSpacing/>
              <w:rPr>
                <w:rFonts w:ascii="Calibri" w:hAnsi="Calibri" w:cs="Arial"/>
                <w:bCs/>
              </w:rPr>
            </w:pPr>
            <w:r w:rsidRPr="00070697">
              <w:rPr>
                <w:rFonts w:cs="Arial"/>
                <w:bCs/>
              </w:rPr>
              <w:t>JST funkcjonujące w ramach Porozumienia gmin Warszawskiego Obszaru Funkcjonalnego o</w:t>
            </w:r>
            <w:r w:rsidR="00DD70D4">
              <w:rPr>
                <w:rFonts w:cs="Arial"/>
                <w:bCs/>
              </w:rPr>
              <w:t> </w:t>
            </w:r>
            <w:r w:rsidRPr="00070697">
              <w:rPr>
                <w:rFonts w:cs="Arial"/>
                <w:bCs/>
              </w:rPr>
              <w:t>współpracy w zakresie realizacji Zintegrowanych Inwestycji Terytorialnych w perspektywie finansowej UE 2014-2020, ich związki i stowarzyszenia;</w:t>
            </w:r>
          </w:p>
          <w:p w14:paraId="76C030E7" w14:textId="13F3CE72" w:rsidR="00A22998" w:rsidRPr="00070697" w:rsidRDefault="00A22998" w:rsidP="00AB1B15">
            <w:pPr>
              <w:numPr>
                <w:ilvl w:val="0"/>
                <w:numId w:val="319"/>
              </w:numPr>
              <w:ind w:left="490" w:hanging="426"/>
              <w:rPr>
                <w:rFonts w:ascii="Calibri" w:hAnsi="Calibri" w:cs="Arial"/>
              </w:rPr>
            </w:pPr>
            <w:r w:rsidRPr="00070697">
              <w:rPr>
                <w:rFonts w:cs="Arial"/>
              </w:rPr>
              <w:t xml:space="preserve">jednostki organizacyjne </w:t>
            </w:r>
            <w:r w:rsidR="008572D6">
              <w:rPr>
                <w:rFonts w:cs="Arial"/>
              </w:rPr>
              <w:t>ww. JST</w:t>
            </w:r>
            <w:r w:rsidRPr="00070697">
              <w:rPr>
                <w:rFonts w:cs="Arial"/>
              </w:rPr>
              <w:t xml:space="preserve"> posiadające </w:t>
            </w:r>
            <w:r w:rsidR="008572D6">
              <w:rPr>
                <w:rFonts w:cs="Arial"/>
              </w:rPr>
              <w:t>i nie posiadające osobowości prawnej</w:t>
            </w:r>
            <w:r w:rsidRPr="00070697">
              <w:rPr>
                <w:rFonts w:cs="Arial"/>
              </w:rPr>
              <w:t>;</w:t>
            </w:r>
          </w:p>
          <w:p w14:paraId="4620F47F" w14:textId="77777777" w:rsidR="00A22998" w:rsidRPr="00070697" w:rsidRDefault="00A22998" w:rsidP="00AB1B15">
            <w:pPr>
              <w:numPr>
                <w:ilvl w:val="0"/>
                <w:numId w:val="319"/>
              </w:numPr>
              <w:ind w:left="490" w:hanging="426"/>
              <w:rPr>
                <w:rFonts w:ascii="Calibri" w:hAnsi="Calibri" w:cs="Arial"/>
              </w:rPr>
            </w:pPr>
            <w:r w:rsidRPr="00070697">
              <w:rPr>
                <w:rFonts w:cs="Arial"/>
              </w:rPr>
              <w:t>podmioty lecznicze działające w publicznym systemie ochrony zdrowia - posiadające kontrakt z</w:t>
            </w:r>
            <w:r w:rsidR="006B648E" w:rsidRPr="00070697">
              <w:rPr>
                <w:rFonts w:cs="Arial"/>
              </w:rPr>
              <w:t> </w:t>
            </w:r>
            <w:r w:rsidRPr="00070697">
              <w:rPr>
                <w:rFonts w:cs="Arial"/>
              </w:rPr>
              <w:t xml:space="preserve">NFZ, dla których ww. JST są organem założycielskim; </w:t>
            </w:r>
          </w:p>
          <w:p w14:paraId="7950793C" w14:textId="77777777" w:rsidR="00A22998" w:rsidRPr="00070697" w:rsidRDefault="00A22998" w:rsidP="00AB1B15">
            <w:pPr>
              <w:numPr>
                <w:ilvl w:val="0"/>
                <w:numId w:val="319"/>
              </w:numPr>
              <w:ind w:left="490" w:hanging="426"/>
              <w:rPr>
                <w:rFonts w:ascii="Calibri" w:hAnsi="Calibri" w:cs="Arial"/>
              </w:rPr>
            </w:pPr>
            <w:r w:rsidRPr="00070697">
              <w:rPr>
                <w:rFonts w:cs="Arial"/>
              </w:rPr>
              <w:t>spółki, w których większość udziałów lub akcji posiada samorząd terytorialny;</w:t>
            </w:r>
          </w:p>
          <w:p w14:paraId="1F47EF7B" w14:textId="0B43A1E4" w:rsidR="00A22998" w:rsidRPr="00070697" w:rsidRDefault="00A22998" w:rsidP="00AB1B15">
            <w:pPr>
              <w:numPr>
                <w:ilvl w:val="0"/>
                <w:numId w:val="319"/>
              </w:numPr>
              <w:ind w:left="490" w:hanging="426"/>
              <w:rPr>
                <w:rFonts w:ascii="Calibri" w:hAnsi="Calibri" w:cs="Arial"/>
              </w:rPr>
            </w:pPr>
            <w:r w:rsidRPr="00070697">
              <w:rPr>
                <w:rFonts w:cs="Arial"/>
              </w:rPr>
              <w:t>uczelnie;</w:t>
            </w:r>
          </w:p>
          <w:p w14:paraId="25BAFEC1" w14:textId="77777777" w:rsidR="006B648E" w:rsidRPr="00070697" w:rsidRDefault="00A22998" w:rsidP="00AB1B15">
            <w:pPr>
              <w:numPr>
                <w:ilvl w:val="0"/>
                <w:numId w:val="319"/>
              </w:numPr>
              <w:ind w:left="490" w:hanging="426"/>
              <w:rPr>
                <w:rFonts w:cs="Arial"/>
              </w:rPr>
            </w:pPr>
            <w:r w:rsidRPr="00070697">
              <w:rPr>
                <w:rFonts w:cs="Arial"/>
              </w:rPr>
              <w:t>instytucje kultury;</w:t>
            </w:r>
          </w:p>
          <w:p w14:paraId="086695AA" w14:textId="77777777" w:rsidR="008572D6" w:rsidRPr="002C58B0" w:rsidRDefault="00A22998" w:rsidP="00AB1B15">
            <w:pPr>
              <w:numPr>
                <w:ilvl w:val="0"/>
                <w:numId w:val="319"/>
              </w:numPr>
              <w:ind w:left="490" w:hanging="426"/>
              <w:rPr>
                <w:rFonts w:cs="Arial"/>
                <w:strike/>
              </w:rPr>
            </w:pPr>
            <w:r w:rsidRPr="00070697">
              <w:rPr>
                <w:rFonts w:cs="Arial"/>
              </w:rPr>
              <w:t>organizacje pozarządowe</w:t>
            </w:r>
          </w:p>
          <w:p w14:paraId="11CBE704" w14:textId="3CA65D54" w:rsidR="0041062C" w:rsidRPr="00070697" w:rsidRDefault="008572D6" w:rsidP="00AB1B15">
            <w:pPr>
              <w:pStyle w:val="Akapitzlist0"/>
              <w:widowControl w:val="0"/>
              <w:numPr>
                <w:ilvl w:val="0"/>
                <w:numId w:val="319"/>
              </w:numPr>
              <w:adjustRightInd w:val="0"/>
              <w:spacing w:before="80" w:after="80"/>
              <w:ind w:left="490" w:hanging="426"/>
              <w:contextualSpacing/>
              <w:jc w:val="left"/>
              <w:rPr>
                <w:rFonts w:cs="Arial"/>
                <w:strike/>
              </w:rPr>
            </w:pPr>
            <w:r w:rsidRPr="00D25C1A">
              <w:rPr>
                <w:rFonts w:cs="Arial"/>
              </w:rPr>
              <w:t>wszystkie podmioty, w tym osoby fizyczne, prowadzące działalność gospodarczą lub oświatową na podstawie przepisów odrębnych z obszaru objętego Strategią Zintegrowanych Inwestycji Terytorialnych dla Warszawskiego Obszaru Funkcjonalnego 2014-2020</w:t>
            </w:r>
            <w:r w:rsidRPr="000D4995">
              <w:rPr>
                <w:rFonts w:cs="Arial"/>
                <w:szCs w:val="20"/>
              </w:rPr>
              <w:t>.</w:t>
            </w:r>
          </w:p>
        </w:tc>
      </w:tr>
      <w:tr w:rsidR="0041062C" w:rsidRPr="00144FE3" w14:paraId="514466ED" w14:textId="77777777" w:rsidTr="00117368">
        <w:trPr>
          <w:trHeight w:val="737"/>
        </w:trPr>
        <w:tc>
          <w:tcPr>
            <w:tcW w:w="2886" w:type="dxa"/>
            <w:tcBorders>
              <w:top w:val="single" w:sz="4" w:space="0" w:color="660066"/>
              <w:left w:val="single" w:sz="4" w:space="0" w:color="660066"/>
              <w:bottom w:val="single" w:sz="4" w:space="0" w:color="660066"/>
            </w:tcBorders>
            <w:shd w:val="clear" w:color="auto" w:fill="FFFFCC"/>
            <w:vAlign w:val="center"/>
          </w:tcPr>
          <w:p w14:paraId="454F275B" w14:textId="77777777" w:rsidR="0041062C" w:rsidRPr="00070697" w:rsidRDefault="0041062C" w:rsidP="00270151">
            <w:pPr>
              <w:numPr>
                <w:ilvl w:val="0"/>
                <w:numId w:val="339"/>
              </w:numPr>
              <w:tabs>
                <w:tab w:val="clear" w:pos="900"/>
                <w:tab w:val="num" w:pos="284"/>
              </w:tabs>
              <w:suppressAutoHyphens/>
              <w:ind w:left="454" w:hanging="425"/>
              <w:rPr>
                <w:rFonts w:cs="Arial"/>
              </w:rPr>
            </w:pPr>
            <w:r w:rsidRPr="00070697">
              <w:rPr>
                <w:rFonts w:cs="Arial"/>
              </w:rPr>
              <w:lastRenderedPageBreak/>
              <w:t xml:space="preserve">Grupa docelowa/ ostateczni odbiorcy wsparcia </w:t>
            </w:r>
          </w:p>
        </w:tc>
        <w:tc>
          <w:tcPr>
            <w:tcW w:w="2042" w:type="dxa"/>
            <w:tcBorders>
              <w:top w:val="single" w:sz="4" w:space="0" w:color="660066"/>
              <w:bottom w:val="single" w:sz="4" w:space="0" w:color="660066"/>
              <w:right w:val="dotted" w:sz="4" w:space="0" w:color="auto"/>
            </w:tcBorders>
            <w:shd w:val="clear" w:color="auto" w:fill="auto"/>
            <w:vAlign w:val="center"/>
          </w:tcPr>
          <w:p w14:paraId="08A5A368"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57A7BFC"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osoby i instytucje;</w:t>
            </w:r>
          </w:p>
          <w:p w14:paraId="56F35D05"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przedsiębiorstwa.</w:t>
            </w:r>
          </w:p>
        </w:tc>
      </w:tr>
      <w:tr w:rsidR="0041062C" w:rsidRPr="00144FE3" w14:paraId="5FAA65E3"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482D7155"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Instytucja pośrednicząca</w:t>
            </w:r>
          </w:p>
        </w:tc>
        <w:tc>
          <w:tcPr>
            <w:tcW w:w="2042" w:type="dxa"/>
            <w:tcBorders>
              <w:top w:val="single" w:sz="4" w:space="0" w:color="660066"/>
              <w:bottom w:val="single" w:sz="4" w:space="0" w:color="660066"/>
              <w:right w:val="dotted" w:sz="4" w:space="0" w:color="auto"/>
            </w:tcBorders>
            <w:shd w:val="clear" w:color="auto" w:fill="auto"/>
            <w:vAlign w:val="center"/>
          </w:tcPr>
          <w:p w14:paraId="12619E8D"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460C4470" w14:textId="77777777" w:rsidR="0041062C" w:rsidRPr="00070697" w:rsidRDefault="0041062C" w:rsidP="00070697">
            <w:pPr>
              <w:rPr>
                <w:rFonts w:ascii="Calibri" w:hAnsi="Calibri" w:cs="Arial"/>
              </w:rPr>
            </w:pPr>
            <w:r w:rsidRPr="00070697">
              <w:rPr>
                <w:rFonts w:cs="Arial"/>
              </w:rPr>
              <w:t>MJWPU</w:t>
            </w:r>
          </w:p>
        </w:tc>
      </w:tr>
      <w:tr w:rsidR="0041062C" w:rsidRPr="00144FE3" w14:paraId="4E61BA8E"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27139034"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348FF375"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17B9DCF" w14:textId="77777777" w:rsidR="0041062C" w:rsidRPr="00070697" w:rsidRDefault="0041062C" w:rsidP="00070697">
            <w:pPr>
              <w:rPr>
                <w:rFonts w:ascii="Calibri" w:hAnsi="Calibri" w:cs="Arial"/>
              </w:rPr>
            </w:pPr>
            <w:r w:rsidRPr="00070697">
              <w:rPr>
                <w:rFonts w:cs="Arial"/>
              </w:rPr>
              <w:t>MJWPU oraz IP ZIT</w:t>
            </w:r>
          </w:p>
        </w:tc>
      </w:tr>
      <w:tr w:rsidR="0041062C" w:rsidRPr="00144FE3" w14:paraId="41801BE2" w14:textId="77777777" w:rsidTr="004F229C">
        <w:trPr>
          <w:trHeight w:val="20"/>
        </w:trPr>
        <w:tc>
          <w:tcPr>
            <w:tcW w:w="2886" w:type="dxa"/>
            <w:tcBorders>
              <w:top w:val="single" w:sz="4" w:space="0" w:color="660066"/>
              <w:left w:val="single" w:sz="4" w:space="0" w:color="660066"/>
              <w:bottom w:val="single" w:sz="4" w:space="0" w:color="660066"/>
            </w:tcBorders>
            <w:shd w:val="clear" w:color="auto" w:fill="FFFFCC"/>
            <w:vAlign w:val="center"/>
          </w:tcPr>
          <w:p w14:paraId="163EC7CF"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Instytucja wdrażająca</w:t>
            </w:r>
          </w:p>
        </w:tc>
        <w:tc>
          <w:tcPr>
            <w:tcW w:w="2042" w:type="dxa"/>
            <w:tcBorders>
              <w:top w:val="single" w:sz="4" w:space="0" w:color="660066"/>
              <w:bottom w:val="single" w:sz="4" w:space="0" w:color="660066"/>
              <w:right w:val="dotted" w:sz="4" w:space="0" w:color="auto"/>
            </w:tcBorders>
            <w:shd w:val="clear" w:color="auto" w:fill="auto"/>
            <w:vAlign w:val="center"/>
          </w:tcPr>
          <w:p w14:paraId="01840B19"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41AA68B7" w14:textId="77777777" w:rsidR="0041062C" w:rsidRPr="00070697" w:rsidRDefault="0041062C" w:rsidP="00070697">
            <w:pPr>
              <w:rPr>
                <w:rFonts w:ascii="Calibri" w:hAnsi="Calibri" w:cs="Arial"/>
              </w:rPr>
            </w:pPr>
            <w:r w:rsidRPr="00070697">
              <w:rPr>
                <w:rFonts w:cs="Arial"/>
              </w:rPr>
              <w:t>Nie dotyczy</w:t>
            </w:r>
          </w:p>
        </w:tc>
      </w:tr>
      <w:tr w:rsidR="0041062C" w:rsidRPr="00144FE3" w14:paraId="6B373274" w14:textId="77777777" w:rsidTr="004F229C">
        <w:trPr>
          <w:trHeight w:val="20"/>
        </w:trPr>
        <w:tc>
          <w:tcPr>
            <w:tcW w:w="2886" w:type="dxa"/>
            <w:vMerge w:val="restart"/>
            <w:tcBorders>
              <w:top w:val="single" w:sz="4" w:space="0" w:color="660066"/>
              <w:left w:val="single" w:sz="4" w:space="0" w:color="660066"/>
            </w:tcBorders>
            <w:shd w:val="clear" w:color="auto" w:fill="FFFFCC"/>
            <w:vAlign w:val="center"/>
          </w:tcPr>
          <w:p w14:paraId="6ABA8584"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Kategoria regionu wraz z przypisaniem </w:t>
            </w:r>
            <w:r w:rsidRPr="00070697">
              <w:rPr>
                <w:rFonts w:cs="Arial"/>
              </w:rPr>
              <w:br/>
              <w:t xml:space="preserve">kwot UE (EUR) </w:t>
            </w:r>
          </w:p>
        </w:tc>
        <w:tc>
          <w:tcPr>
            <w:tcW w:w="2042" w:type="dxa"/>
            <w:tcBorders>
              <w:top w:val="single" w:sz="4" w:space="0" w:color="660066"/>
              <w:bottom w:val="single" w:sz="4" w:space="0" w:color="660066"/>
              <w:right w:val="dotted" w:sz="4" w:space="0" w:color="auto"/>
            </w:tcBorders>
            <w:shd w:val="clear" w:color="auto" w:fill="auto"/>
            <w:vAlign w:val="center"/>
          </w:tcPr>
          <w:p w14:paraId="10A0FFAF" w14:textId="77777777" w:rsidR="0041062C" w:rsidRPr="00070697" w:rsidRDefault="0041062C" w:rsidP="00070697">
            <w:pPr>
              <w:rPr>
                <w:rFonts w:ascii="Calibri" w:hAnsi="Calibri" w:cs="Arial"/>
              </w:rPr>
            </w:pPr>
            <w:r w:rsidRPr="00070697">
              <w:rPr>
                <w:rFonts w:cs="Arial"/>
                <w:color w:val="FFFFFF"/>
              </w:rPr>
              <w:t>Pusta komórka</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0B7D912D" w14:textId="77777777" w:rsidR="0041062C" w:rsidRPr="00070697" w:rsidRDefault="0041062C" w:rsidP="00070697">
            <w:pPr>
              <w:rPr>
                <w:rFonts w:ascii="Calibri" w:hAnsi="Calibri" w:cs="Arial"/>
              </w:rPr>
            </w:pPr>
            <w:r w:rsidRPr="00070697">
              <w:rPr>
                <w:rFonts w:cs="Arial"/>
              </w:rPr>
              <w:t>Region lepiej rozwinięty</w:t>
            </w:r>
          </w:p>
        </w:tc>
      </w:tr>
      <w:tr w:rsidR="0041062C" w:rsidRPr="00144FE3" w14:paraId="2A37C8A3" w14:textId="77777777" w:rsidTr="004F229C">
        <w:trPr>
          <w:trHeight w:val="20"/>
        </w:trPr>
        <w:tc>
          <w:tcPr>
            <w:tcW w:w="2886" w:type="dxa"/>
            <w:vMerge/>
            <w:tcBorders>
              <w:left w:val="single" w:sz="4" w:space="0" w:color="660066"/>
            </w:tcBorders>
            <w:shd w:val="clear" w:color="auto" w:fill="FFFFCC"/>
            <w:vAlign w:val="center"/>
          </w:tcPr>
          <w:p w14:paraId="3F977471"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305AE6E6"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2A58C2D9" w14:textId="6A4FA86A" w:rsidR="0041062C" w:rsidRPr="00070697" w:rsidRDefault="00D46A03" w:rsidP="00070697">
            <w:pPr>
              <w:rPr>
                <w:rFonts w:ascii="Calibri" w:hAnsi="Calibri" w:cs="Arial"/>
                <w:strike/>
              </w:rPr>
            </w:pPr>
            <w:r w:rsidRPr="00D46A03">
              <w:rPr>
                <w:rFonts w:cs="Arial"/>
              </w:rPr>
              <w:t>150 357 230</w:t>
            </w:r>
          </w:p>
        </w:tc>
      </w:tr>
      <w:tr w:rsidR="0041062C" w:rsidRPr="00144FE3" w14:paraId="11255E28" w14:textId="77777777" w:rsidTr="004F229C">
        <w:trPr>
          <w:trHeight w:val="20"/>
        </w:trPr>
        <w:tc>
          <w:tcPr>
            <w:tcW w:w="2886" w:type="dxa"/>
            <w:vMerge/>
            <w:tcBorders>
              <w:left w:val="single" w:sz="4" w:space="0" w:color="660066"/>
            </w:tcBorders>
            <w:shd w:val="clear" w:color="auto" w:fill="FFFFCC"/>
            <w:vAlign w:val="center"/>
          </w:tcPr>
          <w:p w14:paraId="3918EBD5"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C1C2353"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2E83CB92" w14:textId="0CFCE804" w:rsidR="0041062C" w:rsidRPr="00070697" w:rsidRDefault="00D46A03" w:rsidP="00070697">
            <w:pPr>
              <w:rPr>
                <w:rFonts w:ascii="Calibri" w:hAnsi="Calibri" w:cs="Arial"/>
              </w:rPr>
            </w:pPr>
            <w:r w:rsidRPr="00D46A03">
              <w:rPr>
                <w:rFonts w:cs="Arial"/>
              </w:rPr>
              <w:t>127 008 369</w:t>
            </w:r>
          </w:p>
        </w:tc>
      </w:tr>
      <w:tr w:rsidR="0041062C" w:rsidRPr="00144FE3" w14:paraId="641F0FDC" w14:textId="77777777" w:rsidTr="004F229C">
        <w:trPr>
          <w:trHeight w:val="20"/>
        </w:trPr>
        <w:tc>
          <w:tcPr>
            <w:tcW w:w="2886" w:type="dxa"/>
            <w:vMerge/>
            <w:tcBorders>
              <w:left w:val="single" w:sz="4" w:space="0" w:color="660066"/>
              <w:bottom w:val="single" w:sz="4" w:space="0" w:color="660066"/>
            </w:tcBorders>
            <w:shd w:val="clear" w:color="auto" w:fill="FFFFCC"/>
            <w:vAlign w:val="center"/>
          </w:tcPr>
          <w:p w14:paraId="6199EE42"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69564FFD"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2F4779F9" w14:textId="5D5D9E71" w:rsidR="0041062C" w:rsidRPr="00070697" w:rsidRDefault="00D46A03" w:rsidP="00070697">
            <w:pPr>
              <w:rPr>
                <w:rFonts w:ascii="Calibri" w:hAnsi="Calibri" w:cs="Arial"/>
              </w:rPr>
            </w:pPr>
            <w:r w:rsidRPr="00D46A03">
              <w:rPr>
                <w:rFonts w:cs="Arial"/>
              </w:rPr>
              <w:t>23 348 861</w:t>
            </w:r>
          </w:p>
        </w:tc>
      </w:tr>
      <w:tr w:rsidR="0041062C" w:rsidRPr="00144FE3" w14:paraId="3D6721BB"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16B052ED"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Mechanizmy powiązania interwencji z innymi działaniami/ poddziałaniami w ramach PO lub z innymi PO</w:t>
            </w:r>
          </w:p>
        </w:tc>
        <w:tc>
          <w:tcPr>
            <w:tcW w:w="2042" w:type="dxa"/>
            <w:tcBorders>
              <w:top w:val="single" w:sz="4" w:space="0" w:color="660066"/>
              <w:bottom w:val="single" w:sz="4" w:space="0" w:color="660066"/>
              <w:right w:val="dotted" w:sz="4" w:space="0" w:color="auto"/>
            </w:tcBorders>
            <w:shd w:val="clear" w:color="auto" w:fill="auto"/>
            <w:vAlign w:val="center"/>
          </w:tcPr>
          <w:p w14:paraId="056A0613"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4F77AE50" w14:textId="77777777" w:rsidR="0041062C" w:rsidRPr="00070697" w:rsidRDefault="0041062C" w:rsidP="00070697">
            <w:pPr>
              <w:rPr>
                <w:rFonts w:ascii="Calibri" w:hAnsi="Calibri" w:cs="Arial"/>
              </w:rPr>
            </w:pPr>
            <w:r w:rsidRPr="00070697">
              <w:rPr>
                <w:rFonts w:cs="Arial"/>
              </w:rPr>
              <w:t>Nie dotyczy</w:t>
            </w:r>
          </w:p>
        </w:tc>
      </w:tr>
      <w:tr w:rsidR="0041062C" w:rsidRPr="00144FE3" w14:paraId="22B0A8DF"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3885E7A3"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41436DA"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6890C7C" w14:textId="77777777" w:rsidR="0041062C" w:rsidRPr="00070697" w:rsidRDefault="0041062C" w:rsidP="00070697">
            <w:pPr>
              <w:rPr>
                <w:rFonts w:ascii="Calibri" w:hAnsi="Calibri" w:cs="Arial"/>
              </w:rPr>
            </w:pPr>
            <w:r w:rsidRPr="00070697">
              <w:rPr>
                <w:rFonts w:cs="Arial"/>
              </w:rPr>
              <w:t>Projekty realizowane w ramach ZIT</w:t>
            </w:r>
          </w:p>
        </w:tc>
      </w:tr>
      <w:tr w:rsidR="0041062C" w:rsidRPr="00144FE3" w14:paraId="68F0355E"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6E4B32D9"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Instrumenty terytorialne</w:t>
            </w:r>
          </w:p>
        </w:tc>
        <w:tc>
          <w:tcPr>
            <w:tcW w:w="2042" w:type="dxa"/>
            <w:tcBorders>
              <w:top w:val="single" w:sz="4" w:space="0" w:color="660066"/>
              <w:bottom w:val="single" w:sz="4" w:space="0" w:color="660066"/>
              <w:right w:val="dotted" w:sz="4" w:space="0" w:color="auto"/>
            </w:tcBorders>
            <w:shd w:val="clear" w:color="auto" w:fill="auto"/>
            <w:vAlign w:val="center"/>
          </w:tcPr>
          <w:p w14:paraId="55EAA5BE"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25E54E0E" w14:textId="77777777" w:rsidR="0041062C" w:rsidRPr="00070697" w:rsidRDefault="0041062C" w:rsidP="00070697">
            <w:pPr>
              <w:rPr>
                <w:rFonts w:ascii="Calibri" w:hAnsi="Calibri" w:cs="Arial"/>
              </w:rPr>
            </w:pPr>
            <w:r w:rsidRPr="00070697">
              <w:rPr>
                <w:rFonts w:cs="Arial"/>
              </w:rPr>
              <w:t>Inwestycje wynikające z planów inwestycyjnych dla subregionów objętych OSI problemowymi – szczegółowy opis w rozdziale IV.2.4.1</w:t>
            </w:r>
          </w:p>
        </w:tc>
      </w:tr>
      <w:tr w:rsidR="0041062C" w:rsidRPr="00144FE3" w14:paraId="03FB9FE2"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623C3F86"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3C5DD27E"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76610B4E" w14:textId="77777777" w:rsidR="0041062C" w:rsidRPr="00070697" w:rsidRDefault="0041062C" w:rsidP="00070697">
            <w:pPr>
              <w:rPr>
                <w:rFonts w:ascii="Calibri" w:hAnsi="Calibri" w:cs="Arial"/>
              </w:rPr>
            </w:pPr>
            <w:r w:rsidRPr="00070697">
              <w:rPr>
                <w:rFonts w:cs="Arial"/>
              </w:rPr>
              <w:t>ZIT – szczegółowy opis w rozdziale IV.1.2.1</w:t>
            </w:r>
          </w:p>
        </w:tc>
      </w:tr>
      <w:tr w:rsidR="0041062C" w:rsidRPr="00144FE3" w14:paraId="2DD7DF0E" w14:textId="77777777" w:rsidTr="00117368">
        <w:trPr>
          <w:trHeight w:val="283"/>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67314DFB"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Tryb(y) wyboru projektów </w:t>
            </w:r>
            <w:r w:rsidRPr="00070697">
              <w:rPr>
                <w:rFonts w:cs="Arial"/>
              </w:rPr>
              <w:br/>
              <w:t xml:space="preserve">oraz wskazanie podmiotu odpowiedzialnego </w:t>
            </w:r>
            <w:r w:rsidRPr="00070697">
              <w:rPr>
                <w:rFonts w:cs="Arial"/>
              </w:rPr>
              <w:br/>
              <w:t xml:space="preserve">za nabór i ocenę </w:t>
            </w:r>
            <w:r w:rsidRPr="00070697">
              <w:rPr>
                <w:rFonts w:cs="Arial"/>
              </w:rPr>
              <w:lastRenderedPageBreak/>
              <w:t xml:space="preserve">wniosków oraz przyjmowanie protestów </w:t>
            </w:r>
          </w:p>
        </w:tc>
        <w:tc>
          <w:tcPr>
            <w:tcW w:w="2042" w:type="dxa"/>
            <w:tcBorders>
              <w:top w:val="single" w:sz="4" w:space="0" w:color="660066"/>
              <w:bottom w:val="single" w:sz="4" w:space="0" w:color="660066"/>
              <w:right w:val="dotted" w:sz="4" w:space="0" w:color="auto"/>
            </w:tcBorders>
            <w:shd w:val="clear" w:color="auto" w:fill="auto"/>
            <w:vAlign w:val="center"/>
          </w:tcPr>
          <w:p w14:paraId="69898ED1" w14:textId="77777777" w:rsidR="0041062C" w:rsidRPr="00070697" w:rsidRDefault="0041062C" w:rsidP="00070697">
            <w:pPr>
              <w:rPr>
                <w:rFonts w:ascii="Calibri" w:hAnsi="Calibri" w:cs="Arial"/>
              </w:rPr>
            </w:pPr>
            <w:r w:rsidRPr="00070697">
              <w:rPr>
                <w:rFonts w:cs="Arial"/>
              </w:rPr>
              <w:lastRenderedPageBreak/>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D38D2B2" w14:textId="5E9E9A9C" w:rsidR="0041062C" w:rsidRPr="00070697" w:rsidRDefault="0041062C" w:rsidP="00070697">
            <w:pPr>
              <w:rPr>
                <w:rFonts w:ascii="Calibri" w:hAnsi="Calibri" w:cs="Arial"/>
              </w:rPr>
            </w:pPr>
            <w:r w:rsidRPr="00070697">
              <w:rPr>
                <w:rFonts w:cs="Arial"/>
              </w:rPr>
              <w:t>Konkursowy</w:t>
            </w:r>
            <w:r w:rsidR="00DA617C" w:rsidRPr="00070697">
              <w:rPr>
                <w:rFonts w:cs="Arial"/>
              </w:rPr>
              <w:t xml:space="preserve"> i pozakonkursowy</w:t>
            </w:r>
          </w:p>
          <w:p w14:paraId="7F6658C3" w14:textId="7BC9CF6B" w:rsidR="00FE0216" w:rsidRDefault="00FE0216" w:rsidP="00070697">
            <w:pPr>
              <w:rPr>
                <w:rFonts w:cs="Arial"/>
              </w:rPr>
            </w:pPr>
            <w:r>
              <w:rPr>
                <w:rFonts w:cs="Arial"/>
              </w:rPr>
              <w:t xml:space="preserve">W </w:t>
            </w:r>
            <w:r w:rsidR="00177D73">
              <w:rPr>
                <w:rFonts w:cs="Arial"/>
              </w:rPr>
              <w:t>r</w:t>
            </w:r>
            <w:r>
              <w:rPr>
                <w:rFonts w:cs="Arial"/>
              </w:rPr>
              <w:t xml:space="preserve">amach trybu pozakonkursowego dopuszcza się realizację projektu </w:t>
            </w:r>
            <w:r w:rsidRPr="00FE0216">
              <w:rPr>
                <w:rFonts w:cs="Arial"/>
              </w:rPr>
              <w:t>E-zdrowie dla Mazowsza 2</w:t>
            </w:r>
            <w:r>
              <w:rPr>
                <w:rFonts w:cs="Arial"/>
              </w:rPr>
              <w:t xml:space="preserve"> oraz </w:t>
            </w:r>
            <w:r w:rsidRPr="00FE0216">
              <w:rPr>
                <w:rFonts w:cs="Arial"/>
              </w:rPr>
              <w:t>projektu Województwa Mazowieckiego dotyczącego usług publicznych świadczonych elektronicznie w zakresie dróg wojewódzkich, w tym informatyzacji zarządcy drogowego, tj. Mazowieckiego Zarządu Dróg Wojewódzkich w Warszawie, ze szczególnym naciskiem na wdrożenie platformy do świadczenia e-usług publicznych.</w:t>
            </w:r>
          </w:p>
          <w:p w14:paraId="67F7F0A5" w14:textId="443D5157" w:rsidR="0041062C" w:rsidRPr="00070697" w:rsidRDefault="0041062C" w:rsidP="00070697">
            <w:pPr>
              <w:rPr>
                <w:rFonts w:ascii="Calibri" w:hAnsi="Calibri" w:cs="Arial"/>
                <w:strike/>
              </w:rPr>
            </w:pPr>
            <w:r w:rsidRPr="00070697">
              <w:rPr>
                <w:rFonts w:cs="Arial"/>
              </w:rPr>
              <w:lastRenderedPageBreak/>
              <w:t>Podmiot odpowiedzialny za nabór i ocenę wniosków oraz przyjmowanie protestów – MJWPU.</w:t>
            </w:r>
          </w:p>
        </w:tc>
      </w:tr>
      <w:tr w:rsidR="0041062C" w:rsidRPr="00144FE3" w14:paraId="0D3A371C" w14:textId="77777777" w:rsidTr="004F229C">
        <w:trPr>
          <w:trHeight w:val="783"/>
        </w:trPr>
        <w:tc>
          <w:tcPr>
            <w:tcW w:w="2886" w:type="dxa"/>
            <w:vMerge/>
            <w:tcBorders>
              <w:top w:val="single" w:sz="4" w:space="0" w:color="660066"/>
              <w:left w:val="single" w:sz="4" w:space="0" w:color="660066"/>
              <w:bottom w:val="single" w:sz="4" w:space="0" w:color="660066"/>
            </w:tcBorders>
            <w:shd w:val="clear" w:color="auto" w:fill="FFFFCC"/>
            <w:vAlign w:val="center"/>
          </w:tcPr>
          <w:p w14:paraId="4D94F241"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661E7D1B"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AB25850" w14:textId="77777777" w:rsidR="0041062C" w:rsidRPr="00070697" w:rsidRDefault="0041062C" w:rsidP="00070697">
            <w:pPr>
              <w:rPr>
                <w:rFonts w:ascii="Calibri" w:hAnsi="Calibri" w:cs="Arial"/>
              </w:rPr>
            </w:pPr>
            <w:r w:rsidRPr="00070697">
              <w:rPr>
                <w:rFonts w:cs="Arial"/>
              </w:rPr>
              <w:t>Konkursowy i pozakonkursowy</w:t>
            </w:r>
            <w:r w:rsidR="00DA617C" w:rsidRPr="00070697">
              <w:rPr>
                <w:rFonts w:cs="Arial"/>
              </w:rPr>
              <w:t>.</w:t>
            </w:r>
          </w:p>
          <w:p w14:paraId="45FC30F2" w14:textId="77777777" w:rsidR="0041062C" w:rsidRDefault="0041062C" w:rsidP="0086407A">
            <w:pPr>
              <w:rPr>
                <w:rFonts w:cs="Arial"/>
              </w:rPr>
            </w:pPr>
            <w:r w:rsidRPr="00070697">
              <w:rPr>
                <w:rFonts w:cs="Arial"/>
              </w:rPr>
              <w:t xml:space="preserve">Będą realizowane projekty wprost wynikające ze Strategii ZIT WOF. </w:t>
            </w:r>
            <w:r w:rsidR="005670DB" w:rsidRPr="00070697">
              <w:rPr>
                <w:rFonts w:cs="Arial"/>
              </w:rPr>
              <w:t>Podmiot odpowiedzialny za nabór i ocenę wniosków oraz przyjmowanie protestów – MJWPU oraz IP ZIT.</w:t>
            </w:r>
          </w:p>
          <w:p w14:paraId="66F2D74B" w14:textId="25E7685D" w:rsidR="00ED33C6" w:rsidRPr="00070697" w:rsidRDefault="00ED33C6" w:rsidP="0086407A">
            <w:pPr>
              <w:rPr>
                <w:rFonts w:ascii="Calibri" w:hAnsi="Calibri" w:cs="Arial"/>
              </w:rPr>
            </w:pPr>
            <w:r w:rsidRPr="00F307C7">
              <w:rPr>
                <w:rFonts w:cs="Arial"/>
              </w:rPr>
              <w:t>Dla trybu pozakonkursowego nie jest przewidziana procedura odwoławcza.</w:t>
            </w:r>
          </w:p>
        </w:tc>
      </w:tr>
      <w:tr w:rsidR="0041062C" w:rsidRPr="00144FE3" w:rsidDel="00FE3C38" w14:paraId="70D66A61" w14:textId="77777777" w:rsidTr="004F229C">
        <w:trPr>
          <w:trHeight w:val="555"/>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0D60DF01"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2042" w:type="dxa"/>
            <w:tcBorders>
              <w:top w:val="single" w:sz="4" w:space="0" w:color="660066"/>
              <w:bottom w:val="single" w:sz="4" w:space="0" w:color="660066"/>
              <w:right w:val="dotted" w:sz="4" w:space="0" w:color="auto"/>
            </w:tcBorders>
            <w:shd w:val="clear" w:color="auto" w:fill="auto"/>
            <w:vAlign w:val="center"/>
          </w:tcPr>
          <w:p w14:paraId="5857D4D2"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C8C639E" w14:textId="77777777" w:rsidR="0041062C" w:rsidRPr="00070697" w:rsidDel="00FE3C38" w:rsidRDefault="0041062C" w:rsidP="00070697">
            <w:pPr>
              <w:rPr>
                <w:rFonts w:ascii="Calibri" w:hAnsi="Calibri" w:cs="Arial"/>
              </w:rPr>
            </w:pPr>
            <w:r w:rsidRPr="00070697">
              <w:rPr>
                <w:rFonts w:cs="Arial"/>
              </w:rPr>
              <w:t>Nie dotyczy</w:t>
            </w:r>
          </w:p>
        </w:tc>
      </w:tr>
      <w:tr w:rsidR="0041062C" w:rsidRPr="00144FE3" w:rsidDel="00FE3C38" w14:paraId="3C26427B"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6CBBFE1A"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31016D2"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B483502" w14:textId="77777777" w:rsidR="0041062C" w:rsidRPr="00070697" w:rsidDel="00FE3C38" w:rsidRDefault="0041062C" w:rsidP="00070697">
            <w:pPr>
              <w:rPr>
                <w:rFonts w:ascii="Calibri" w:hAnsi="Calibri" w:cs="Arial"/>
              </w:rPr>
            </w:pPr>
            <w:r w:rsidRPr="00070697">
              <w:rPr>
                <w:rFonts w:cs="Arial"/>
              </w:rPr>
              <w:t>Nie dotyczy</w:t>
            </w:r>
          </w:p>
        </w:tc>
      </w:tr>
      <w:tr w:rsidR="0041062C" w:rsidRPr="00144FE3" w14:paraId="257DF1AD" w14:textId="77777777" w:rsidTr="00117368">
        <w:trPr>
          <w:trHeight w:val="907"/>
        </w:trPr>
        <w:tc>
          <w:tcPr>
            <w:tcW w:w="2886" w:type="dxa"/>
            <w:tcBorders>
              <w:top w:val="single" w:sz="4" w:space="0" w:color="660066"/>
              <w:left w:val="single" w:sz="4" w:space="0" w:color="660066"/>
              <w:bottom w:val="single" w:sz="4" w:space="0" w:color="660066"/>
            </w:tcBorders>
            <w:shd w:val="clear" w:color="auto" w:fill="FFFFCC"/>
            <w:vAlign w:val="center"/>
          </w:tcPr>
          <w:p w14:paraId="22D12E5E"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2042" w:type="dxa"/>
            <w:tcBorders>
              <w:top w:val="single" w:sz="4" w:space="0" w:color="660066"/>
              <w:bottom w:val="single" w:sz="4" w:space="0" w:color="660066"/>
              <w:right w:val="dotted" w:sz="4" w:space="0" w:color="auto"/>
            </w:tcBorders>
            <w:shd w:val="clear" w:color="auto" w:fill="auto"/>
            <w:vAlign w:val="center"/>
          </w:tcPr>
          <w:p w14:paraId="4DECA324"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0A3B7180" w14:textId="77777777" w:rsidR="0041062C" w:rsidRPr="00070697" w:rsidRDefault="0041062C" w:rsidP="00070697">
            <w:pPr>
              <w:rPr>
                <w:rFonts w:ascii="Calibri" w:hAnsi="Calibri" w:cs="Arial"/>
              </w:rPr>
            </w:pPr>
            <w:r w:rsidRPr="00070697">
              <w:rPr>
                <w:rFonts w:cs="Arial"/>
              </w:rPr>
              <w:t>Nie dotyczy</w:t>
            </w:r>
          </w:p>
        </w:tc>
      </w:tr>
      <w:tr w:rsidR="0041062C" w:rsidRPr="00144FE3" w14:paraId="222C2808" w14:textId="77777777" w:rsidTr="00117368">
        <w:trPr>
          <w:trHeight w:val="1531"/>
        </w:trPr>
        <w:tc>
          <w:tcPr>
            <w:tcW w:w="2886" w:type="dxa"/>
            <w:tcBorders>
              <w:top w:val="single" w:sz="4" w:space="0" w:color="660066"/>
              <w:left w:val="single" w:sz="4" w:space="0" w:color="660066"/>
              <w:bottom w:val="single" w:sz="4" w:space="0" w:color="660066"/>
            </w:tcBorders>
            <w:shd w:val="clear" w:color="auto" w:fill="FFFFCC"/>
            <w:vAlign w:val="center"/>
          </w:tcPr>
          <w:p w14:paraId="6BAD39D6"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Dopuszczalna maksymalna wartość zakupionych środków trwałych</w:t>
            </w:r>
            <w:r w:rsidRPr="00070697">
              <w:rPr>
                <w:rFonts w:cs="Arial"/>
              </w:rPr>
              <w:br/>
              <w:t>jako % wydatków kwalifikowalnych</w:t>
            </w:r>
          </w:p>
        </w:tc>
        <w:tc>
          <w:tcPr>
            <w:tcW w:w="2042" w:type="dxa"/>
            <w:tcBorders>
              <w:top w:val="single" w:sz="4" w:space="0" w:color="660066"/>
              <w:bottom w:val="single" w:sz="4" w:space="0" w:color="660066"/>
              <w:right w:val="dotted" w:sz="4" w:space="0" w:color="auto"/>
            </w:tcBorders>
            <w:shd w:val="clear" w:color="auto" w:fill="auto"/>
            <w:vAlign w:val="center"/>
          </w:tcPr>
          <w:p w14:paraId="6F90A539"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B1F7DDC" w14:textId="77777777" w:rsidR="0041062C" w:rsidRPr="00070697" w:rsidRDefault="0041062C" w:rsidP="00070697">
            <w:pPr>
              <w:rPr>
                <w:rFonts w:ascii="Calibri" w:hAnsi="Calibri" w:cs="Arial"/>
              </w:rPr>
            </w:pPr>
            <w:r w:rsidRPr="00070697">
              <w:rPr>
                <w:rFonts w:cs="Arial"/>
              </w:rPr>
              <w:t>Nie dotyczy</w:t>
            </w:r>
          </w:p>
        </w:tc>
      </w:tr>
      <w:tr w:rsidR="0041062C" w:rsidRPr="00144FE3" w14:paraId="5AE26AA6" w14:textId="77777777" w:rsidTr="004F229C">
        <w:trPr>
          <w:trHeight w:val="583"/>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13087CD9"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Warunki uwzględniania dochodu w projekcie </w:t>
            </w:r>
            <w:r w:rsidRPr="00070697">
              <w:rPr>
                <w:rFonts w:cs="Arial"/>
              </w:rPr>
              <w:br/>
              <w:t>(jeśli dotyczy)</w:t>
            </w:r>
          </w:p>
        </w:tc>
        <w:tc>
          <w:tcPr>
            <w:tcW w:w="2042" w:type="dxa"/>
            <w:tcBorders>
              <w:top w:val="single" w:sz="4" w:space="0" w:color="660066"/>
              <w:bottom w:val="single" w:sz="4" w:space="0" w:color="660066"/>
              <w:right w:val="dotted" w:sz="4" w:space="0" w:color="auto"/>
            </w:tcBorders>
            <w:shd w:val="clear" w:color="auto" w:fill="auto"/>
            <w:vAlign w:val="center"/>
          </w:tcPr>
          <w:p w14:paraId="47AA3E50"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92566B7" w14:textId="77777777" w:rsidR="0041062C" w:rsidRPr="00070697" w:rsidRDefault="0041062C" w:rsidP="00070697">
            <w:pPr>
              <w:rPr>
                <w:rFonts w:ascii="Calibri" w:hAnsi="Calibri" w:cs="Arial"/>
              </w:rPr>
            </w:pPr>
            <w:r w:rsidRPr="00070697">
              <w:rPr>
                <w:rFonts w:cs="Arial"/>
              </w:rPr>
              <w:t>Zgodnie z Regulaminem konkursu</w:t>
            </w:r>
            <w:r w:rsidR="00DA617C" w:rsidRPr="00070697">
              <w:rPr>
                <w:rFonts w:cs="Arial"/>
              </w:rPr>
              <w:t xml:space="preserve"> oraz Wezwaniem do złożenia wniosku w trybie pozakonkursowym.</w:t>
            </w:r>
          </w:p>
        </w:tc>
      </w:tr>
      <w:tr w:rsidR="0041062C" w:rsidRPr="00144FE3" w14:paraId="7D82D79A"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3B2238EC"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2AEE8EAD"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CE44DA1" w14:textId="77777777" w:rsidR="0041062C" w:rsidRPr="00070697" w:rsidRDefault="0041062C" w:rsidP="00070697">
            <w:pPr>
              <w:rPr>
                <w:rFonts w:ascii="Calibri" w:hAnsi="Calibri" w:cs="Arial"/>
              </w:rPr>
            </w:pPr>
            <w:r w:rsidRPr="00070697">
              <w:rPr>
                <w:rFonts w:cs="Arial"/>
              </w:rPr>
              <w:t>Zgodnie z Regulaminem konkursu oraz Wezwaniem do złożenia wniosku w trybie pozakonkursowym.</w:t>
            </w:r>
          </w:p>
        </w:tc>
      </w:tr>
      <w:tr w:rsidR="0041062C" w:rsidRPr="00144FE3" w14:paraId="282C7BC0" w14:textId="77777777" w:rsidTr="004F229C">
        <w:trPr>
          <w:trHeight w:val="745"/>
        </w:trPr>
        <w:tc>
          <w:tcPr>
            <w:tcW w:w="2886" w:type="dxa"/>
            <w:vMerge w:val="restart"/>
            <w:tcBorders>
              <w:top w:val="single" w:sz="4" w:space="0" w:color="660066"/>
              <w:left w:val="single" w:sz="4" w:space="0" w:color="660066"/>
              <w:bottom w:val="single" w:sz="4" w:space="0" w:color="660066"/>
              <w:right w:val="single" w:sz="4" w:space="0" w:color="auto"/>
            </w:tcBorders>
            <w:shd w:val="clear" w:color="auto" w:fill="FFFFCC"/>
            <w:vAlign w:val="center"/>
          </w:tcPr>
          <w:p w14:paraId="1F961F0A"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Warunki stosowania uproszczonych form rozliczania wydatków i planowany zakres systemu zaliczek</w:t>
            </w:r>
          </w:p>
        </w:tc>
        <w:tc>
          <w:tcPr>
            <w:tcW w:w="2042" w:type="dxa"/>
            <w:tcBorders>
              <w:top w:val="single" w:sz="4" w:space="0" w:color="660066"/>
              <w:left w:val="single" w:sz="4" w:space="0" w:color="auto"/>
              <w:bottom w:val="single" w:sz="4" w:space="0" w:color="660066"/>
              <w:right w:val="dotted" w:sz="4" w:space="0" w:color="auto"/>
            </w:tcBorders>
            <w:shd w:val="clear" w:color="auto" w:fill="auto"/>
            <w:vAlign w:val="center"/>
          </w:tcPr>
          <w:p w14:paraId="5D319248"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1C5B137" w14:textId="77777777" w:rsidR="0041062C" w:rsidRPr="00070697" w:rsidRDefault="0041062C" w:rsidP="00070697">
            <w:pPr>
              <w:rPr>
                <w:rFonts w:ascii="Calibri" w:hAnsi="Calibri" w:cs="Arial"/>
              </w:rPr>
            </w:pPr>
            <w:r w:rsidRPr="00070697">
              <w:rPr>
                <w:rFonts w:cs="Arial"/>
              </w:rPr>
              <w:t>Zgodnie z Regulaminem konkursu</w:t>
            </w:r>
            <w:r w:rsidR="00131BA0" w:rsidRPr="008A2F08">
              <w:rPr>
                <w:rFonts w:cs="Arial"/>
              </w:rPr>
              <w:t xml:space="preserve"> </w:t>
            </w:r>
            <w:r w:rsidR="00131BA0" w:rsidRPr="00070697">
              <w:rPr>
                <w:rFonts w:cs="Arial"/>
              </w:rPr>
              <w:t>oraz Wezwaniem do złożenia wniosku w trybie pozakonkursowym.</w:t>
            </w:r>
          </w:p>
        </w:tc>
      </w:tr>
      <w:tr w:rsidR="0041062C" w:rsidRPr="00144FE3" w14:paraId="68A48B0E" w14:textId="77777777" w:rsidTr="004F229C">
        <w:trPr>
          <w:trHeight w:val="20"/>
        </w:trPr>
        <w:tc>
          <w:tcPr>
            <w:tcW w:w="2886" w:type="dxa"/>
            <w:vMerge/>
            <w:tcBorders>
              <w:top w:val="single" w:sz="4" w:space="0" w:color="660066"/>
              <w:left w:val="single" w:sz="4" w:space="0" w:color="660066"/>
              <w:bottom w:val="single" w:sz="4" w:space="0" w:color="660066"/>
              <w:right w:val="single" w:sz="4" w:space="0" w:color="auto"/>
            </w:tcBorders>
            <w:shd w:val="clear" w:color="auto" w:fill="FFFFCC"/>
            <w:vAlign w:val="center"/>
          </w:tcPr>
          <w:p w14:paraId="4D943663"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left w:val="single" w:sz="4" w:space="0" w:color="auto"/>
              <w:bottom w:val="single" w:sz="4" w:space="0" w:color="660066"/>
              <w:right w:val="dotted" w:sz="4" w:space="0" w:color="auto"/>
            </w:tcBorders>
            <w:shd w:val="clear" w:color="auto" w:fill="auto"/>
            <w:vAlign w:val="center"/>
          </w:tcPr>
          <w:p w14:paraId="49F7524D"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01D21C0" w14:textId="77777777" w:rsidR="0041062C" w:rsidRPr="00070697" w:rsidRDefault="0041062C" w:rsidP="00070697">
            <w:pPr>
              <w:rPr>
                <w:rFonts w:ascii="Calibri" w:hAnsi="Calibri" w:cs="Arial"/>
              </w:rPr>
            </w:pPr>
            <w:r w:rsidRPr="00070697">
              <w:rPr>
                <w:rFonts w:cs="Arial"/>
              </w:rPr>
              <w:t>Zgodnie z Regulaminem konkursu oraz Wezwaniem do złożenia wniosku w trybie pozakonkursowym.</w:t>
            </w:r>
          </w:p>
        </w:tc>
      </w:tr>
      <w:tr w:rsidR="0041062C" w:rsidRPr="00144FE3" w14:paraId="540ED725" w14:textId="77777777" w:rsidTr="00117368">
        <w:trPr>
          <w:trHeight w:val="1757"/>
        </w:trPr>
        <w:tc>
          <w:tcPr>
            <w:tcW w:w="2886" w:type="dxa"/>
            <w:tcBorders>
              <w:top w:val="single" w:sz="4" w:space="0" w:color="660066"/>
              <w:left w:val="single" w:sz="4" w:space="0" w:color="660066"/>
              <w:bottom w:val="single" w:sz="4" w:space="0" w:color="660066"/>
              <w:right w:val="single" w:sz="4" w:space="0" w:color="auto"/>
            </w:tcBorders>
            <w:shd w:val="clear" w:color="auto" w:fill="FFFFCC"/>
            <w:vAlign w:val="center"/>
          </w:tcPr>
          <w:p w14:paraId="0B777CCB"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lastRenderedPageBreak/>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i przeznaczenie pomocy, unijna lub krajowa podstawa prawna) </w:t>
            </w:r>
          </w:p>
        </w:tc>
        <w:tc>
          <w:tcPr>
            <w:tcW w:w="2042" w:type="dxa"/>
            <w:tcBorders>
              <w:top w:val="single" w:sz="4" w:space="0" w:color="660066"/>
              <w:left w:val="single" w:sz="4" w:space="0" w:color="auto"/>
              <w:bottom w:val="single" w:sz="4" w:space="0" w:color="660066"/>
              <w:right w:val="dotted" w:sz="4" w:space="0" w:color="auto"/>
            </w:tcBorders>
            <w:shd w:val="clear" w:color="auto" w:fill="auto"/>
            <w:vAlign w:val="center"/>
          </w:tcPr>
          <w:p w14:paraId="01FB3005"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C6DF31B" w14:textId="77777777" w:rsidR="0041062C" w:rsidRPr="00070697" w:rsidRDefault="0041062C" w:rsidP="00070697">
            <w:pPr>
              <w:ind w:left="52"/>
              <w:rPr>
                <w:rFonts w:ascii="Calibri" w:hAnsi="Calibri" w:cs="Arial"/>
              </w:rPr>
            </w:pPr>
            <w:r w:rsidRPr="00070697">
              <w:rPr>
                <w:rFonts w:cs="Arial"/>
              </w:rPr>
              <w:t xml:space="preserve">W przypadku wsparcia stanowiącego pomoc publiczną i pomoc de </w:t>
            </w:r>
            <w:proofErr w:type="spellStart"/>
            <w:r w:rsidRPr="00070697">
              <w:rPr>
                <w:rFonts w:cs="Arial"/>
              </w:rPr>
              <w:t>minimis</w:t>
            </w:r>
            <w:proofErr w:type="spellEnd"/>
            <w:r w:rsidRPr="00070697">
              <w:rPr>
                <w:rFonts w:cs="Arial"/>
              </w:rPr>
              <w:t>, udzielaną w</w:t>
            </w:r>
            <w:r w:rsidR="00144FE3">
              <w:rPr>
                <w:rFonts w:cs="Arial"/>
              </w:rPr>
              <w:t> </w:t>
            </w:r>
            <w:r w:rsidRPr="00070697">
              <w:rPr>
                <w:rFonts w:cs="Arial"/>
              </w:rPr>
              <w:t>ramach realizacji programu, znajdą zastosowanie właściwe przepisy prawa  unijnego i</w:t>
            </w:r>
            <w:r w:rsidR="00144FE3">
              <w:rPr>
                <w:rFonts w:cs="Arial"/>
              </w:rPr>
              <w:t> </w:t>
            </w:r>
            <w:r w:rsidRPr="00070697">
              <w:rPr>
                <w:rFonts w:cs="Arial"/>
              </w:rPr>
              <w:t>krajowego dotyczące zasad udzielania tej pomocy, obowiązujące w momencie udzielania wsparcia, w szczególności:</w:t>
            </w:r>
          </w:p>
          <w:p w14:paraId="41140AA2" w14:textId="3969F9BB" w:rsidR="0041062C" w:rsidRPr="00070697" w:rsidRDefault="0041062C" w:rsidP="00117368">
            <w:pPr>
              <w:numPr>
                <w:ilvl w:val="0"/>
                <w:numId w:val="191"/>
              </w:numPr>
              <w:spacing w:before="40" w:after="40"/>
              <w:ind w:left="490" w:hanging="426"/>
              <w:rPr>
                <w:rFonts w:ascii="Calibri" w:hAnsi="Calibri" w:cs="Arial"/>
              </w:rPr>
            </w:pPr>
            <w:r w:rsidRPr="00070697">
              <w:rPr>
                <w:rFonts w:cs="Arial"/>
              </w:rPr>
              <w:t>Ustawa z dnia 30 kwietnia 2004 r. o postępowaniu w sprawach dotyczących pomocy publicznej;</w:t>
            </w:r>
          </w:p>
          <w:p w14:paraId="38E8BFB2" w14:textId="77777777" w:rsidR="0041062C" w:rsidRPr="00070697" w:rsidRDefault="0041062C" w:rsidP="00117368">
            <w:pPr>
              <w:numPr>
                <w:ilvl w:val="0"/>
                <w:numId w:val="191"/>
              </w:numPr>
              <w:spacing w:before="40" w:after="40"/>
              <w:ind w:left="490" w:hanging="426"/>
              <w:rPr>
                <w:rFonts w:ascii="Calibri" w:hAnsi="Calibri" w:cs="Arial"/>
              </w:rPr>
            </w:pPr>
            <w:r w:rsidRPr="00070697">
              <w:rPr>
                <w:rFonts w:cs="Arial"/>
              </w:rPr>
              <w:t xml:space="preserve">Rozporządzenie Ministra Infrastruktury i Rozwoju z dnia 19 marca 2015 r. w sprawie udzielania pomocy de </w:t>
            </w:r>
            <w:proofErr w:type="spellStart"/>
            <w:r w:rsidRPr="00070697">
              <w:rPr>
                <w:rFonts w:cs="Arial"/>
              </w:rPr>
              <w:t>minimis</w:t>
            </w:r>
            <w:proofErr w:type="spellEnd"/>
            <w:r w:rsidRPr="00070697">
              <w:rPr>
                <w:rFonts w:cs="Arial"/>
              </w:rPr>
              <w:t xml:space="preserve"> w ramach regionalnych programów operacyjnych na</w:t>
            </w:r>
            <w:r w:rsidR="00587797">
              <w:rPr>
                <w:rFonts w:cs="Arial"/>
              </w:rPr>
              <w:t> </w:t>
            </w:r>
            <w:r w:rsidRPr="00070697">
              <w:rPr>
                <w:rFonts w:cs="Arial"/>
              </w:rPr>
              <w:t>lata 2014-2020.</w:t>
            </w:r>
          </w:p>
        </w:tc>
      </w:tr>
      <w:tr w:rsidR="0041062C" w:rsidRPr="00144FE3" w14:paraId="4F74D580" w14:textId="77777777" w:rsidTr="00117368">
        <w:trPr>
          <w:trHeight w:val="1814"/>
        </w:trPr>
        <w:tc>
          <w:tcPr>
            <w:tcW w:w="2886" w:type="dxa"/>
            <w:tcBorders>
              <w:top w:val="single" w:sz="4" w:space="0" w:color="660066"/>
              <w:left w:val="single" w:sz="4" w:space="0" w:color="660066"/>
              <w:bottom w:val="single" w:sz="4" w:space="0" w:color="660066"/>
            </w:tcBorders>
            <w:shd w:val="clear" w:color="auto" w:fill="FFFFCC"/>
            <w:vAlign w:val="center"/>
          </w:tcPr>
          <w:p w14:paraId="58608B38"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2042" w:type="dxa"/>
            <w:tcBorders>
              <w:top w:val="single" w:sz="4" w:space="0" w:color="660066"/>
              <w:bottom w:val="single" w:sz="4" w:space="0" w:color="660066"/>
              <w:right w:val="dotted" w:sz="4" w:space="0" w:color="auto"/>
            </w:tcBorders>
            <w:shd w:val="clear" w:color="auto" w:fill="auto"/>
            <w:vAlign w:val="center"/>
          </w:tcPr>
          <w:p w14:paraId="0AC9C8F3"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7A2ED170" w14:textId="77777777" w:rsidR="0041062C" w:rsidRPr="00070697" w:rsidRDefault="0041062C" w:rsidP="00070697">
            <w:pPr>
              <w:rPr>
                <w:rFonts w:ascii="Calibri" w:hAnsi="Calibri" w:cs="Arial"/>
                <w:iCs/>
              </w:rPr>
            </w:pPr>
            <w:r w:rsidRPr="00070697">
              <w:rPr>
                <w:rFonts w:cs="Arial"/>
                <w:iCs/>
              </w:rPr>
              <w:t>Projekty nie objęte pomocą publiczną – EFRR stanowi maksymalnie 80% kosztów kwalifikowalnych inwestycji.</w:t>
            </w:r>
          </w:p>
          <w:p w14:paraId="7125BA9C" w14:textId="77777777" w:rsidR="0041062C" w:rsidRPr="00070697" w:rsidRDefault="0041062C" w:rsidP="00070697">
            <w:pPr>
              <w:rPr>
                <w:rFonts w:ascii="Calibri" w:hAnsi="Calibri" w:cs="Arial"/>
              </w:rPr>
            </w:pPr>
            <w:r w:rsidRPr="00070697">
              <w:rPr>
                <w:rFonts w:cs="Arial"/>
                <w:iCs/>
              </w:rPr>
              <w:t>Projekty objęte pomocą publiczną – zgodnie z właściwym schematem udzielania pomocy publicznej.</w:t>
            </w:r>
          </w:p>
        </w:tc>
      </w:tr>
      <w:tr w:rsidR="0041062C" w:rsidRPr="00144FE3" w14:paraId="35893F21"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502F7FD1"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(jeśli dotyczy)</w:t>
            </w:r>
          </w:p>
        </w:tc>
        <w:tc>
          <w:tcPr>
            <w:tcW w:w="2042" w:type="dxa"/>
            <w:vMerge w:val="restart"/>
            <w:tcBorders>
              <w:top w:val="single" w:sz="4" w:space="0" w:color="660066"/>
              <w:bottom w:val="single" w:sz="4" w:space="0" w:color="660066"/>
              <w:right w:val="dotted" w:sz="4" w:space="0" w:color="auto"/>
            </w:tcBorders>
            <w:shd w:val="clear" w:color="auto" w:fill="auto"/>
            <w:vAlign w:val="center"/>
          </w:tcPr>
          <w:p w14:paraId="4947597B"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1409461" w14:textId="77777777" w:rsidR="0041062C" w:rsidRPr="00070697" w:rsidRDefault="0041062C" w:rsidP="00070697">
            <w:pPr>
              <w:rPr>
                <w:rFonts w:ascii="Calibri" w:hAnsi="Calibri" w:cs="Arial"/>
                <w:strike/>
              </w:rPr>
            </w:pPr>
            <w:r w:rsidRPr="00070697">
              <w:rPr>
                <w:rFonts w:cs="Arial"/>
              </w:rPr>
              <w:t>Ogółem</w:t>
            </w:r>
          </w:p>
        </w:tc>
      </w:tr>
      <w:tr w:rsidR="0041062C" w:rsidRPr="00144FE3" w14:paraId="6E696B23" w14:textId="77777777" w:rsidTr="004F229C">
        <w:trPr>
          <w:trHeight w:val="1059"/>
        </w:trPr>
        <w:tc>
          <w:tcPr>
            <w:tcW w:w="2886" w:type="dxa"/>
            <w:vMerge/>
            <w:tcBorders>
              <w:top w:val="single" w:sz="4" w:space="0" w:color="660066"/>
              <w:left w:val="single" w:sz="4" w:space="0" w:color="660066"/>
              <w:bottom w:val="single" w:sz="4" w:space="0" w:color="660066"/>
            </w:tcBorders>
            <w:shd w:val="clear" w:color="auto" w:fill="FFFFCC"/>
            <w:vAlign w:val="center"/>
          </w:tcPr>
          <w:p w14:paraId="6D47B26C" w14:textId="77777777" w:rsidR="0041062C" w:rsidRPr="00070697" w:rsidRDefault="0041062C" w:rsidP="00270151">
            <w:pPr>
              <w:numPr>
                <w:ilvl w:val="0"/>
                <w:numId w:val="339"/>
              </w:numPr>
              <w:suppressAutoHyphens/>
              <w:ind w:left="454" w:hanging="425"/>
              <w:rPr>
                <w:rFonts w:cs="Arial"/>
              </w:rPr>
            </w:pPr>
          </w:p>
        </w:tc>
        <w:tc>
          <w:tcPr>
            <w:tcW w:w="2042" w:type="dxa"/>
            <w:vMerge/>
            <w:tcBorders>
              <w:top w:val="single" w:sz="4" w:space="0" w:color="660066"/>
              <w:bottom w:val="single" w:sz="4" w:space="0" w:color="660066"/>
              <w:right w:val="dotted" w:sz="4" w:space="0" w:color="auto"/>
            </w:tcBorders>
            <w:shd w:val="clear" w:color="auto" w:fill="auto"/>
            <w:vAlign w:val="center"/>
          </w:tcPr>
          <w:p w14:paraId="7294C67A" w14:textId="77777777" w:rsidR="0041062C" w:rsidRPr="00070697" w:rsidRDefault="0041062C" w:rsidP="00070697">
            <w:pPr>
              <w:rPr>
                <w:rFonts w:cs="Arial"/>
              </w:rPr>
            </w:pP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08F303A" w14:textId="77777777" w:rsidR="0041062C" w:rsidRPr="00070697" w:rsidRDefault="0041062C" w:rsidP="00070697">
            <w:pPr>
              <w:rPr>
                <w:rFonts w:ascii="Calibri" w:hAnsi="Calibri" w:cs="Arial"/>
                <w:iCs/>
              </w:rPr>
            </w:pPr>
            <w:r w:rsidRPr="00070697">
              <w:rPr>
                <w:rFonts w:cs="Arial"/>
                <w:iCs/>
              </w:rPr>
              <w:t>Projekty nie objęte pomocą publiczną – EFRR stanowi maksymalnie 80% kosztów kwalifikowalnych inwestycji.</w:t>
            </w:r>
          </w:p>
          <w:p w14:paraId="203A0F4B" w14:textId="77777777" w:rsidR="0041062C" w:rsidRPr="00070697" w:rsidRDefault="0041062C" w:rsidP="00070697">
            <w:pPr>
              <w:rPr>
                <w:rFonts w:ascii="Calibri" w:hAnsi="Calibri" w:cs="Arial"/>
              </w:rPr>
            </w:pPr>
            <w:r w:rsidRPr="00070697">
              <w:rPr>
                <w:rFonts w:cs="Arial"/>
                <w:iCs/>
              </w:rPr>
              <w:t>Projekty objęte pomocą publiczną – zgodnie z właściwym schematem udzielania pomocy publicznej.</w:t>
            </w:r>
          </w:p>
        </w:tc>
      </w:tr>
      <w:tr w:rsidR="0041062C" w:rsidRPr="00144FE3" w14:paraId="5597DB27" w14:textId="77777777" w:rsidTr="00117368">
        <w:trPr>
          <w:trHeight w:val="964"/>
        </w:trPr>
        <w:tc>
          <w:tcPr>
            <w:tcW w:w="2886" w:type="dxa"/>
            <w:tcBorders>
              <w:top w:val="single" w:sz="4" w:space="0" w:color="660066"/>
              <w:left w:val="single" w:sz="4" w:space="0" w:color="660066"/>
              <w:bottom w:val="single" w:sz="4" w:space="0" w:color="660066"/>
            </w:tcBorders>
            <w:shd w:val="clear" w:color="auto" w:fill="FFFFCC"/>
            <w:vAlign w:val="center"/>
          </w:tcPr>
          <w:p w14:paraId="5D401513"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Minimalny wkład własny beneficjenta jako % </w:t>
            </w:r>
            <w:r w:rsidRPr="00070697">
              <w:rPr>
                <w:rFonts w:cs="Arial"/>
              </w:rPr>
              <w:lastRenderedPageBreak/>
              <w:t xml:space="preserve">wydatków kwalifikowalnych </w:t>
            </w:r>
          </w:p>
        </w:tc>
        <w:tc>
          <w:tcPr>
            <w:tcW w:w="2042" w:type="dxa"/>
            <w:tcBorders>
              <w:top w:val="single" w:sz="4" w:space="0" w:color="660066"/>
              <w:bottom w:val="single" w:sz="4" w:space="0" w:color="660066"/>
              <w:right w:val="dotted" w:sz="4" w:space="0" w:color="auto"/>
            </w:tcBorders>
            <w:shd w:val="clear" w:color="auto" w:fill="auto"/>
            <w:vAlign w:val="center"/>
          </w:tcPr>
          <w:p w14:paraId="7E756160" w14:textId="77777777" w:rsidR="0041062C" w:rsidRPr="00070697" w:rsidRDefault="0041062C" w:rsidP="00070697">
            <w:pPr>
              <w:rPr>
                <w:rFonts w:ascii="Calibri" w:hAnsi="Calibri" w:cs="Arial"/>
              </w:rPr>
            </w:pPr>
            <w:r w:rsidRPr="00070697">
              <w:rPr>
                <w:rFonts w:cs="Arial"/>
              </w:rPr>
              <w:lastRenderedPageBreak/>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78259A28" w14:textId="77777777" w:rsidR="0041062C" w:rsidRPr="00070697" w:rsidRDefault="0041062C" w:rsidP="00070697">
            <w:pPr>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41062C" w:rsidRPr="00144FE3" w14:paraId="1F30553D" w14:textId="77777777" w:rsidTr="004F229C">
        <w:trPr>
          <w:trHeight w:val="430"/>
        </w:trPr>
        <w:tc>
          <w:tcPr>
            <w:tcW w:w="2886" w:type="dxa"/>
            <w:vMerge w:val="restart"/>
            <w:tcBorders>
              <w:top w:val="single" w:sz="4" w:space="0" w:color="660066"/>
              <w:left w:val="single" w:sz="4" w:space="0" w:color="660066"/>
            </w:tcBorders>
            <w:shd w:val="clear" w:color="auto" w:fill="FFFFCC"/>
            <w:vAlign w:val="center"/>
          </w:tcPr>
          <w:p w14:paraId="3DBF534A"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Minimalna</w:t>
            </w:r>
            <w:r w:rsidRPr="00070697">
              <w:rPr>
                <w:rFonts w:cs="Arial"/>
              </w:rPr>
              <w:br/>
              <w:t>i maksymalna wartość projektu (PLN)</w:t>
            </w:r>
          </w:p>
          <w:p w14:paraId="6FEB1BD7" w14:textId="77777777" w:rsidR="0041062C" w:rsidRPr="00070697" w:rsidRDefault="0041062C" w:rsidP="00070697">
            <w:pPr>
              <w:suppressAutoHyphens/>
              <w:ind w:left="454"/>
              <w:rPr>
                <w:rFonts w:ascii="Calibri" w:hAnsi="Calibri" w:cs="Arial"/>
              </w:rPr>
            </w:pPr>
            <w:r w:rsidRPr="00070697">
              <w:rPr>
                <w:rFonts w:cs="Arial"/>
              </w:rPr>
              <w:t xml:space="preserve">(jeśli dotyczy) </w:t>
            </w:r>
          </w:p>
        </w:tc>
        <w:tc>
          <w:tcPr>
            <w:tcW w:w="2042" w:type="dxa"/>
            <w:tcBorders>
              <w:top w:val="single" w:sz="4" w:space="0" w:color="660066"/>
              <w:bottom w:val="single" w:sz="4" w:space="0" w:color="660066"/>
              <w:right w:val="dotted" w:sz="4" w:space="0" w:color="auto"/>
            </w:tcBorders>
            <w:shd w:val="clear" w:color="auto" w:fill="auto"/>
            <w:vAlign w:val="center"/>
          </w:tcPr>
          <w:p w14:paraId="2997FEC5"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right w:val="single" w:sz="4" w:space="0" w:color="660066"/>
            </w:tcBorders>
            <w:shd w:val="clear" w:color="auto" w:fill="auto"/>
            <w:vAlign w:val="center"/>
          </w:tcPr>
          <w:p w14:paraId="47158230" w14:textId="77777777" w:rsidR="0041062C" w:rsidRPr="00070697" w:rsidRDefault="0041062C" w:rsidP="00070697">
            <w:pPr>
              <w:rPr>
                <w:rFonts w:ascii="Calibri" w:hAnsi="Calibri" w:cs="Arial"/>
              </w:rPr>
            </w:pPr>
            <w:r w:rsidRPr="00070697">
              <w:rPr>
                <w:rFonts w:cs="Arial"/>
              </w:rPr>
              <w:t>Nie dotyczy, o ile zapisy Regulaminu konkursu</w:t>
            </w:r>
            <w:r w:rsidR="001A39D2" w:rsidRPr="00070697">
              <w:rPr>
                <w:rFonts w:cs="Arial"/>
              </w:rPr>
              <w:t xml:space="preserve"> </w:t>
            </w:r>
            <w:r w:rsidRPr="00070697">
              <w:rPr>
                <w:rFonts w:cs="Arial"/>
              </w:rPr>
              <w:t xml:space="preserve"> </w:t>
            </w:r>
            <w:r w:rsidR="001A39D2" w:rsidRPr="00070697">
              <w:rPr>
                <w:rFonts w:cs="Arial"/>
              </w:rPr>
              <w:t xml:space="preserve">oraz Wezwania do złożenia wniosku w trybie pozakonkursowym nie stanowią inaczej </w:t>
            </w:r>
            <w:r w:rsidRPr="00070697">
              <w:rPr>
                <w:rFonts w:cs="Arial"/>
              </w:rPr>
              <w:t>nie stanowią inaczej.</w:t>
            </w:r>
          </w:p>
        </w:tc>
      </w:tr>
      <w:tr w:rsidR="0041062C" w:rsidRPr="00144FE3" w14:paraId="7ACFA041" w14:textId="77777777" w:rsidTr="004F229C">
        <w:trPr>
          <w:trHeight w:val="430"/>
        </w:trPr>
        <w:tc>
          <w:tcPr>
            <w:tcW w:w="2886" w:type="dxa"/>
            <w:vMerge/>
            <w:tcBorders>
              <w:left w:val="single" w:sz="4" w:space="0" w:color="660066"/>
            </w:tcBorders>
            <w:shd w:val="clear" w:color="auto" w:fill="FFFFCC"/>
            <w:vAlign w:val="center"/>
          </w:tcPr>
          <w:p w14:paraId="1C42CAEC"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496F7755" w14:textId="77777777" w:rsidR="0041062C" w:rsidRPr="00070697" w:rsidRDefault="0041062C" w:rsidP="00070697">
            <w:pPr>
              <w:rPr>
                <w:rFonts w:ascii="Calibri" w:hAnsi="Calibri" w:cs="Arial"/>
              </w:rPr>
            </w:pPr>
            <w:r w:rsidRPr="00070697">
              <w:rPr>
                <w:rFonts w:cs="Arial"/>
              </w:rPr>
              <w:t>Poddziałanie 2.1.2</w:t>
            </w:r>
          </w:p>
        </w:tc>
        <w:tc>
          <w:tcPr>
            <w:tcW w:w="9355" w:type="dxa"/>
            <w:tcBorders>
              <w:left w:val="dotted" w:sz="4" w:space="0" w:color="auto"/>
              <w:right w:val="single" w:sz="4" w:space="0" w:color="660066"/>
            </w:tcBorders>
            <w:shd w:val="clear" w:color="auto" w:fill="auto"/>
            <w:vAlign w:val="center"/>
          </w:tcPr>
          <w:p w14:paraId="5441C92D" w14:textId="77777777" w:rsidR="0041062C" w:rsidRPr="00070697" w:rsidRDefault="0041062C" w:rsidP="00070697">
            <w:pPr>
              <w:rPr>
                <w:rFonts w:ascii="Calibri" w:hAnsi="Calibri" w:cs="Arial"/>
              </w:rPr>
            </w:pPr>
            <w:r w:rsidRPr="00070697">
              <w:rPr>
                <w:rFonts w:cs="Arial"/>
              </w:rPr>
              <w:t>Nie dotyczy, o ile zapisy Regulaminu konkursu oraz Wezwania do złożenia wniosku w trybie pozakonkursowym nie stanowią inaczej.</w:t>
            </w:r>
          </w:p>
        </w:tc>
      </w:tr>
      <w:tr w:rsidR="0041062C" w:rsidRPr="00144FE3" w14:paraId="281ADAE8" w14:textId="77777777" w:rsidTr="004F229C">
        <w:trPr>
          <w:trHeight w:val="803"/>
        </w:trPr>
        <w:tc>
          <w:tcPr>
            <w:tcW w:w="2886" w:type="dxa"/>
            <w:vMerge w:val="restart"/>
            <w:tcBorders>
              <w:top w:val="single" w:sz="4" w:space="0" w:color="660066"/>
              <w:left w:val="single" w:sz="4" w:space="0" w:color="660066"/>
            </w:tcBorders>
            <w:shd w:val="clear" w:color="auto" w:fill="FFFFCC"/>
            <w:vAlign w:val="center"/>
          </w:tcPr>
          <w:p w14:paraId="0A43E6D0"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Minimalna </w:t>
            </w:r>
            <w:r w:rsidRPr="00070697">
              <w:rPr>
                <w:rFonts w:cs="Arial"/>
              </w:rPr>
              <w:br/>
              <w:t xml:space="preserve">i maksymalna wartość wydatków kwalifikowalnych projektu (PLN) </w:t>
            </w:r>
            <w:r w:rsidRPr="00070697">
              <w:rPr>
                <w:rFonts w:cs="Arial"/>
              </w:rPr>
              <w:br/>
              <w:t>(jeśli dotyczy)</w:t>
            </w:r>
          </w:p>
        </w:tc>
        <w:tc>
          <w:tcPr>
            <w:tcW w:w="2042" w:type="dxa"/>
            <w:tcBorders>
              <w:top w:val="single" w:sz="4" w:space="0" w:color="660066"/>
              <w:bottom w:val="single" w:sz="4" w:space="0" w:color="660066"/>
              <w:right w:val="dotted" w:sz="4" w:space="0" w:color="auto"/>
            </w:tcBorders>
            <w:shd w:val="clear" w:color="auto" w:fill="auto"/>
            <w:vAlign w:val="center"/>
          </w:tcPr>
          <w:p w14:paraId="69FA5D27"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right w:val="single" w:sz="4" w:space="0" w:color="660066"/>
            </w:tcBorders>
            <w:shd w:val="clear" w:color="auto" w:fill="auto"/>
            <w:vAlign w:val="center"/>
          </w:tcPr>
          <w:p w14:paraId="44D485B9" w14:textId="77777777" w:rsidR="0041062C" w:rsidRPr="00070697" w:rsidRDefault="0041062C" w:rsidP="00070697">
            <w:pPr>
              <w:rPr>
                <w:rFonts w:ascii="Calibri" w:hAnsi="Calibri" w:cs="Arial"/>
              </w:rPr>
            </w:pPr>
            <w:r w:rsidRPr="00070697">
              <w:rPr>
                <w:rFonts w:cs="Arial"/>
              </w:rPr>
              <w:t>Nie dotyczy, o ile zapisy Regulaminu konkursu</w:t>
            </w:r>
            <w:r w:rsidR="001A39D2" w:rsidRPr="00070697">
              <w:rPr>
                <w:rFonts w:cs="Arial"/>
              </w:rPr>
              <w:t xml:space="preserve"> </w:t>
            </w:r>
            <w:r w:rsidRPr="00070697">
              <w:rPr>
                <w:rFonts w:cs="Arial"/>
              </w:rPr>
              <w:t xml:space="preserve"> </w:t>
            </w:r>
            <w:r w:rsidR="001A39D2" w:rsidRPr="00070697">
              <w:rPr>
                <w:rFonts w:cs="Arial"/>
              </w:rPr>
              <w:t xml:space="preserve">oraz Wezwania do złożenia wniosku w trybie pozakonkursowym nie stanowią inaczej </w:t>
            </w:r>
            <w:r w:rsidRPr="00070697">
              <w:rPr>
                <w:rFonts w:cs="Arial"/>
              </w:rPr>
              <w:t>nie stanowią inaczej.</w:t>
            </w:r>
          </w:p>
        </w:tc>
      </w:tr>
      <w:tr w:rsidR="0041062C" w:rsidRPr="00144FE3" w14:paraId="2EE2AD7B" w14:textId="77777777" w:rsidTr="004F229C">
        <w:trPr>
          <w:trHeight w:val="522"/>
        </w:trPr>
        <w:tc>
          <w:tcPr>
            <w:tcW w:w="2886" w:type="dxa"/>
            <w:vMerge/>
            <w:tcBorders>
              <w:left w:val="single" w:sz="4" w:space="0" w:color="660066"/>
              <w:bottom w:val="single" w:sz="4" w:space="0" w:color="660066"/>
            </w:tcBorders>
            <w:shd w:val="clear" w:color="auto" w:fill="FFFFCC"/>
            <w:vAlign w:val="center"/>
          </w:tcPr>
          <w:p w14:paraId="294CC1D0"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0B3FFA4" w14:textId="77777777" w:rsidR="0041062C" w:rsidRPr="00070697" w:rsidDel="00654BA9" w:rsidRDefault="0041062C" w:rsidP="00070697">
            <w:pPr>
              <w:rPr>
                <w:rFonts w:ascii="Calibri" w:hAnsi="Calibri" w:cs="Arial"/>
              </w:rPr>
            </w:pPr>
            <w:r w:rsidRPr="00070697">
              <w:rPr>
                <w:rFonts w:cs="Arial"/>
              </w:rPr>
              <w:t>Poddziałanie 2.1.2</w:t>
            </w:r>
          </w:p>
        </w:tc>
        <w:tc>
          <w:tcPr>
            <w:tcW w:w="9355" w:type="dxa"/>
            <w:tcBorders>
              <w:left w:val="dotted" w:sz="4" w:space="0" w:color="auto"/>
              <w:bottom w:val="single" w:sz="4" w:space="0" w:color="660066"/>
              <w:right w:val="single" w:sz="4" w:space="0" w:color="660066"/>
            </w:tcBorders>
            <w:shd w:val="clear" w:color="auto" w:fill="auto"/>
            <w:vAlign w:val="center"/>
          </w:tcPr>
          <w:p w14:paraId="1462D71A" w14:textId="77777777" w:rsidR="0041062C" w:rsidRPr="00070697" w:rsidRDefault="0041062C" w:rsidP="00070697">
            <w:pPr>
              <w:rPr>
                <w:rFonts w:ascii="Calibri" w:hAnsi="Calibri" w:cs="Arial"/>
              </w:rPr>
            </w:pPr>
            <w:r w:rsidRPr="00070697">
              <w:rPr>
                <w:rFonts w:cs="Arial"/>
              </w:rPr>
              <w:t>Nie dotyczy, o ile zapisy Regulaminu konkursu oraz Wezwania do złożenia wniosku w trybie pozakonkursowym nie stanowią inaczej.</w:t>
            </w:r>
          </w:p>
        </w:tc>
      </w:tr>
      <w:tr w:rsidR="0041062C" w:rsidRPr="00144FE3" w14:paraId="318853B2" w14:textId="77777777" w:rsidTr="00117368">
        <w:trPr>
          <w:trHeight w:val="850"/>
        </w:trPr>
        <w:tc>
          <w:tcPr>
            <w:tcW w:w="2886" w:type="dxa"/>
            <w:tcBorders>
              <w:top w:val="single" w:sz="4" w:space="0" w:color="660066"/>
              <w:left w:val="single" w:sz="4" w:space="0" w:color="660066"/>
              <w:bottom w:val="single" w:sz="4" w:space="0" w:color="660066"/>
            </w:tcBorders>
            <w:shd w:val="clear" w:color="auto" w:fill="FFFFCC"/>
            <w:vAlign w:val="center"/>
          </w:tcPr>
          <w:p w14:paraId="49260D08"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Kwota alokacji UE </w:t>
            </w:r>
            <w:r w:rsidRPr="00070697">
              <w:rPr>
                <w:rFonts w:cs="Arial"/>
              </w:rPr>
              <w:br/>
              <w:t xml:space="preserve">na instrumenty finansowe (EUR) </w:t>
            </w:r>
          </w:p>
        </w:tc>
        <w:tc>
          <w:tcPr>
            <w:tcW w:w="2042" w:type="dxa"/>
            <w:tcBorders>
              <w:top w:val="single" w:sz="4" w:space="0" w:color="660066"/>
              <w:bottom w:val="single" w:sz="4" w:space="0" w:color="660066"/>
              <w:right w:val="dotted" w:sz="4" w:space="0" w:color="auto"/>
            </w:tcBorders>
            <w:shd w:val="clear" w:color="auto" w:fill="auto"/>
            <w:vAlign w:val="center"/>
          </w:tcPr>
          <w:p w14:paraId="53CEB6B9"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C44AC07" w14:textId="77777777" w:rsidR="0041062C" w:rsidRPr="00070697" w:rsidRDefault="0041062C" w:rsidP="00070697">
            <w:pPr>
              <w:rPr>
                <w:rFonts w:ascii="Calibri" w:hAnsi="Calibri" w:cs="Arial"/>
                <w:color w:val="000000"/>
              </w:rPr>
            </w:pPr>
            <w:r w:rsidRPr="00070697">
              <w:rPr>
                <w:rFonts w:cs="Arial"/>
                <w:color w:val="000000"/>
              </w:rPr>
              <w:t>Nie dotyczy</w:t>
            </w:r>
          </w:p>
        </w:tc>
      </w:tr>
      <w:tr w:rsidR="0041062C" w:rsidRPr="00144FE3" w14:paraId="0A5D2A63" w14:textId="77777777" w:rsidTr="00117368">
        <w:trPr>
          <w:trHeight w:val="794"/>
        </w:trPr>
        <w:tc>
          <w:tcPr>
            <w:tcW w:w="2886" w:type="dxa"/>
            <w:tcBorders>
              <w:top w:val="single" w:sz="4" w:space="0" w:color="660066"/>
              <w:left w:val="single" w:sz="4" w:space="0" w:color="660066"/>
              <w:bottom w:val="single" w:sz="4" w:space="0" w:color="660066"/>
            </w:tcBorders>
            <w:shd w:val="clear" w:color="auto" w:fill="FFFFCC"/>
            <w:vAlign w:val="center"/>
          </w:tcPr>
          <w:p w14:paraId="55FFB49F"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Mechanizm wdrażania instrumentów finansowych </w:t>
            </w:r>
          </w:p>
        </w:tc>
        <w:tc>
          <w:tcPr>
            <w:tcW w:w="2042" w:type="dxa"/>
            <w:tcBorders>
              <w:top w:val="single" w:sz="4" w:space="0" w:color="660066"/>
              <w:bottom w:val="single" w:sz="4" w:space="0" w:color="660066"/>
              <w:right w:val="dotted" w:sz="4" w:space="0" w:color="auto"/>
            </w:tcBorders>
            <w:shd w:val="clear" w:color="auto" w:fill="auto"/>
            <w:vAlign w:val="center"/>
          </w:tcPr>
          <w:p w14:paraId="4DC11340"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030C4FC7" w14:textId="77777777" w:rsidR="0041062C" w:rsidRPr="00070697" w:rsidRDefault="0041062C" w:rsidP="00070697">
            <w:pPr>
              <w:rPr>
                <w:rFonts w:ascii="Calibri" w:hAnsi="Calibri" w:cs="Arial"/>
                <w:color w:val="000000"/>
              </w:rPr>
            </w:pPr>
            <w:r w:rsidRPr="00070697">
              <w:rPr>
                <w:rFonts w:cs="Arial"/>
                <w:color w:val="000000"/>
              </w:rPr>
              <w:t>Nie dotyczy</w:t>
            </w:r>
          </w:p>
        </w:tc>
      </w:tr>
      <w:tr w:rsidR="0041062C" w:rsidRPr="00144FE3" w14:paraId="436DEED4" w14:textId="77777777" w:rsidTr="00117368">
        <w:trPr>
          <w:trHeight w:val="1304"/>
        </w:trPr>
        <w:tc>
          <w:tcPr>
            <w:tcW w:w="2886" w:type="dxa"/>
            <w:tcBorders>
              <w:top w:val="single" w:sz="4" w:space="0" w:color="660066"/>
              <w:left w:val="single" w:sz="4" w:space="0" w:color="660066"/>
              <w:bottom w:val="single" w:sz="4" w:space="0" w:color="660066"/>
            </w:tcBorders>
            <w:shd w:val="clear" w:color="auto" w:fill="FFFFCC"/>
            <w:vAlign w:val="center"/>
          </w:tcPr>
          <w:p w14:paraId="332FC812"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Rodzaj wsparcia instrumentów finansowych </w:t>
            </w:r>
            <w:r w:rsidRPr="00070697">
              <w:rPr>
                <w:rFonts w:cs="Arial"/>
              </w:rPr>
              <w:br/>
              <w:t>oraz najważniejsze warunki przyznawania</w:t>
            </w:r>
          </w:p>
        </w:tc>
        <w:tc>
          <w:tcPr>
            <w:tcW w:w="2042" w:type="dxa"/>
            <w:tcBorders>
              <w:top w:val="single" w:sz="4" w:space="0" w:color="660066"/>
              <w:bottom w:val="single" w:sz="4" w:space="0" w:color="660066"/>
              <w:right w:val="dotted" w:sz="4" w:space="0" w:color="auto"/>
            </w:tcBorders>
            <w:shd w:val="clear" w:color="auto" w:fill="auto"/>
            <w:vAlign w:val="center"/>
          </w:tcPr>
          <w:p w14:paraId="4B1B3C89"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EEE34D6" w14:textId="77777777" w:rsidR="0041062C" w:rsidRPr="00070697" w:rsidRDefault="0041062C" w:rsidP="00070697">
            <w:pPr>
              <w:rPr>
                <w:rFonts w:ascii="Calibri" w:hAnsi="Calibri" w:cs="Arial"/>
                <w:color w:val="000000"/>
              </w:rPr>
            </w:pPr>
            <w:r w:rsidRPr="00070697">
              <w:rPr>
                <w:rFonts w:cs="Arial"/>
                <w:color w:val="000000"/>
              </w:rPr>
              <w:t>Nie dotyczy</w:t>
            </w:r>
          </w:p>
        </w:tc>
      </w:tr>
      <w:tr w:rsidR="0041062C" w:rsidRPr="00144FE3" w14:paraId="5CA44AF4" w14:textId="77777777" w:rsidTr="00117368">
        <w:trPr>
          <w:trHeight w:val="850"/>
        </w:trPr>
        <w:tc>
          <w:tcPr>
            <w:tcW w:w="2886" w:type="dxa"/>
            <w:tcBorders>
              <w:top w:val="single" w:sz="4" w:space="0" w:color="660066"/>
              <w:left w:val="single" w:sz="4" w:space="0" w:color="660066"/>
              <w:bottom w:val="single" w:sz="4" w:space="0" w:color="660066"/>
            </w:tcBorders>
            <w:shd w:val="clear" w:color="auto" w:fill="FFFFCC"/>
            <w:vAlign w:val="center"/>
          </w:tcPr>
          <w:p w14:paraId="6B7002DF"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Katalog ostatecznych odbiorców instrumentów finansowych</w:t>
            </w:r>
          </w:p>
        </w:tc>
        <w:tc>
          <w:tcPr>
            <w:tcW w:w="2042" w:type="dxa"/>
            <w:tcBorders>
              <w:top w:val="single" w:sz="4" w:space="0" w:color="660066"/>
              <w:bottom w:val="single" w:sz="4" w:space="0" w:color="660066"/>
              <w:right w:val="dotted" w:sz="4" w:space="0" w:color="auto"/>
            </w:tcBorders>
            <w:shd w:val="clear" w:color="auto" w:fill="auto"/>
            <w:vAlign w:val="center"/>
          </w:tcPr>
          <w:p w14:paraId="432B0645"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49C5636" w14:textId="77777777" w:rsidR="0041062C" w:rsidRPr="00070697" w:rsidRDefault="0041062C" w:rsidP="00070697">
            <w:pPr>
              <w:rPr>
                <w:rFonts w:ascii="Calibri" w:hAnsi="Calibri" w:cs="Arial"/>
                <w:color w:val="000000"/>
              </w:rPr>
            </w:pPr>
            <w:r w:rsidRPr="00070697">
              <w:rPr>
                <w:rFonts w:cs="Arial"/>
                <w:color w:val="000000"/>
              </w:rPr>
              <w:t>Nie dotyczy</w:t>
            </w:r>
          </w:p>
        </w:tc>
      </w:tr>
    </w:tbl>
    <w:p w14:paraId="25DC5DB7" w14:textId="77777777" w:rsidR="002C5E7B" w:rsidRDefault="002C5E7B">
      <w:pPr>
        <w:spacing w:before="0" w:after="0" w:line="240" w:lineRule="auto"/>
        <w:rPr>
          <w:rFonts w:eastAsia="Times New Roman" w:cs="Arial"/>
          <w:b/>
          <w:bCs/>
          <w:iCs/>
          <w:sz w:val="28"/>
          <w:szCs w:val="28"/>
          <w:lang w:eastAsia="pl-PL"/>
        </w:rPr>
      </w:pPr>
      <w:bookmarkStart w:id="472" w:name="_Toc433875169"/>
      <w:r>
        <w:rPr>
          <w:rFonts w:cs="Arial"/>
        </w:rPr>
        <w:br w:type="page"/>
      </w:r>
    </w:p>
    <w:p w14:paraId="1203FE9D" w14:textId="77777777" w:rsidR="002C5E7B" w:rsidRPr="007F6F42" w:rsidRDefault="002C5E7B" w:rsidP="00270151">
      <w:pPr>
        <w:pStyle w:val="Akapitzlist0"/>
        <w:numPr>
          <w:ilvl w:val="0"/>
          <w:numId w:val="355"/>
        </w:numPr>
        <w:suppressAutoHyphens/>
        <w:spacing w:line="312" w:lineRule="auto"/>
        <w:jc w:val="left"/>
        <w:rPr>
          <w:rFonts w:cs="Arial"/>
        </w:rPr>
      </w:pPr>
      <w:r w:rsidRPr="007F6F42">
        <w:rPr>
          <w:rFonts w:cs="Arial"/>
        </w:rPr>
        <w:lastRenderedPageBreak/>
        <w:t>Numer i nazwa osi priorytetowej</w:t>
      </w:r>
    </w:p>
    <w:p w14:paraId="3E4B8B4D" w14:textId="77777777" w:rsidR="00763293" w:rsidRPr="002C5E7B" w:rsidRDefault="00F93661" w:rsidP="00070697">
      <w:pPr>
        <w:pStyle w:val="Nagwek2"/>
        <w:numPr>
          <w:ilvl w:val="0"/>
          <w:numId w:val="0"/>
        </w:numPr>
        <w:ind w:left="360"/>
      </w:pPr>
      <w:bookmarkStart w:id="473" w:name="_Toc25242958"/>
      <w:bookmarkStart w:id="474" w:name="_Toc86311864"/>
      <w:r>
        <w:t xml:space="preserve">II.3 </w:t>
      </w:r>
      <w:r w:rsidR="002C6319" w:rsidRPr="002C5E7B">
        <w:t xml:space="preserve">Oś Priorytetowa </w:t>
      </w:r>
      <w:r w:rsidR="00763293" w:rsidRPr="002C5E7B">
        <w:t xml:space="preserve">III </w:t>
      </w:r>
      <w:r w:rsidR="002C6319" w:rsidRPr="002C5E7B">
        <w:t xml:space="preserve">– </w:t>
      </w:r>
      <w:r w:rsidR="00763293" w:rsidRPr="002C5E7B">
        <w:t>Rozwój potencjału innowacyjnego i przedsiębiorczości</w:t>
      </w:r>
      <w:bookmarkEnd w:id="472"/>
      <w:bookmarkEnd w:id="473"/>
      <w:bookmarkEnd w:id="474"/>
    </w:p>
    <w:p w14:paraId="732BE0A3" w14:textId="77777777" w:rsidR="00763293" w:rsidRPr="007F6F42" w:rsidRDefault="00763293" w:rsidP="00270151">
      <w:pPr>
        <w:pStyle w:val="Akapitzlist0"/>
        <w:numPr>
          <w:ilvl w:val="0"/>
          <w:numId w:val="355"/>
        </w:numPr>
        <w:suppressAutoHyphens/>
        <w:spacing w:line="312" w:lineRule="auto"/>
        <w:jc w:val="left"/>
        <w:rPr>
          <w:rFonts w:cs="Arial"/>
        </w:rPr>
      </w:pPr>
      <w:r w:rsidRPr="007F6F42">
        <w:rPr>
          <w:rFonts w:cs="Arial"/>
        </w:rPr>
        <w:t xml:space="preserve">Cele szczegółowe osi priorytetowej </w:t>
      </w:r>
    </w:p>
    <w:p w14:paraId="7555BAFB" w14:textId="77777777" w:rsidR="00763293" w:rsidRPr="00070697" w:rsidRDefault="00763293" w:rsidP="00763293">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30" w:line="240" w:lineRule="auto"/>
        <w:rPr>
          <w:rFonts w:ascii="Calibri" w:hAnsi="Calibri" w:cs="Arial"/>
          <w:bCs/>
        </w:rPr>
      </w:pPr>
      <w:r w:rsidRPr="00070697">
        <w:rPr>
          <w:rFonts w:cs="Arial"/>
          <w:color w:val="000000"/>
        </w:rPr>
        <w:t>Cel szczegółowy 1: Ulepszone warunki do rozwoju MŚP</w:t>
      </w:r>
    </w:p>
    <w:p w14:paraId="74F3336E" w14:textId="77777777" w:rsidR="00763293" w:rsidRPr="00070697" w:rsidRDefault="00763293" w:rsidP="00763293">
      <w:pPr>
        <w:pBdr>
          <w:top w:val="single" w:sz="4" w:space="1" w:color="660066"/>
          <w:left w:val="single" w:sz="4" w:space="4" w:color="660066"/>
          <w:bottom w:val="single" w:sz="4" w:space="1" w:color="660066"/>
          <w:right w:val="single" w:sz="4" w:space="4" w:color="660066"/>
        </w:pBdr>
        <w:shd w:val="clear" w:color="auto" w:fill="FFFFCC"/>
        <w:tabs>
          <w:tab w:val="left" w:pos="360"/>
        </w:tabs>
        <w:suppressAutoHyphens/>
        <w:spacing w:before="30" w:after="30" w:line="240" w:lineRule="auto"/>
        <w:rPr>
          <w:rFonts w:ascii="Calibri" w:hAnsi="Calibri" w:cs="Arial"/>
          <w:color w:val="000000"/>
        </w:rPr>
      </w:pPr>
      <w:r w:rsidRPr="00070697">
        <w:rPr>
          <w:rFonts w:cs="Arial"/>
          <w:color w:val="000000"/>
        </w:rPr>
        <w:t>Cel szczegółowy 2: Zwiększony poziom handlu zagranicznego sektora MŚP</w:t>
      </w:r>
    </w:p>
    <w:p w14:paraId="3108F3BB" w14:textId="77777777" w:rsidR="00763293" w:rsidRPr="00070697" w:rsidRDefault="00763293" w:rsidP="00070697">
      <w:pPr>
        <w:pBdr>
          <w:top w:val="single" w:sz="4" w:space="1" w:color="660066"/>
          <w:left w:val="single" w:sz="4" w:space="4" w:color="660066"/>
          <w:bottom w:val="single" w:sz="4" w:space="1" w:color="660066"/>
          <w:right w:val="single" w:sz="4" w:space="4" w:color="660066"/>
        </w:pBdr>
        <w:shd w:val="clear" w:color="auto" w:fill="FFFFCC"/>
        <w:tabs>
          <w:tab w:val="left" w:pos="360"/>
        </w:tabs>
        <w:suppressAutoHyphens/>
        <w:spacing w:before="30" w:after="240" w:line="240" w:lineRule="auto"/>
        <w:rPr>
          <w:rFonts w:ascii="Calibri" w:hAnsi="Calibri" w:cs="Arial"/>
          <w:color w:val="000000"/>
        </w:rPr>
      </w:pPr>
      <w:r w:rsidRPr="00070697">
        <w:rPr>
          <w:rFonts w:cs="Arial"/>
          <w:color w:val="000000"/>
        </w:rPr>
        <w:t>Cel szczegółowy 3: Zwiększone zastosowanie innowacji w przedsiębiorstwach sektora MŚP</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2. Oś Priorytetowa III – Rozwój potencjału innowacyjnego i przedsiębiorczości"/>
        <w:tblDescription w:val="II.2. Oś Priorytetowa III – Rozwój potencjału innowacyjnego i przedsiębiorczości"/>
      </w:tblPr>
      <w:tblGrid>
        <w:gridCol w:w="3512"/>
        <w:gridCol w:w="3392"/>
        <w:gridCol w:w="7088"/>
      </w:tblGrid>
      <w:tr w:rsidR="00763293" w:rsidRPr="00587797" w14:paraId="0531B2A2" w14:textId="77777777" w:rsidTr="004F229C">
        <w:trPr>
          <w:trHeight w:val="765"/>
        </w:trPr>
        <w:tc>
          <w:tcPr>
            <w:tcW w:w="1255" w:type="pct"/>
            <w:shd w:val="clear" w:color="auto" w:fill="FFFFCC"/>
            <w:vAlign w:val="center"/>
          </w:tcPr>
          <w:p w14:paraId="3F7B0EA5" w14:textId="77777777" w:rsidR="00763293" w:rsidRPr="00070697" w:rsidRDefault="00763293" w:rsidP="00270151">
            <w:pPr>
              <w:pStyle w:val="Akapitzlist0"/>
              <w:numPr>
                <w:ilvl w:val="0"/>
                <w:numId w:val="355"/>
              </w:numPr>
              <w:suppressAutoHyphens/>
              <w:spacing w:before="80" w:after="80"/>
              <w:jc w:val="left"/>
              <w:rPr>
                <w:rFonts w:cs="Arial"/>
              </w:rPr>
            </w:pPr>
            <w:r w:rsidRPr="008A2F08">
              <w:rPr>
                <w:rFonts w:cs="Arial"/>
              </w:rPr>
              <w:t>Syntetyczny opis osi</w:t>
            </w:r>
          </w:p>
        </w:tc>
        <w:tc>
          <w:tcPr>
            <w:tcW w:w="3745" w:type="pct"/>
            <w:gridSpan w:val="2"/>
            <w:shd w:val="clear" w:color="auto" w:fill="auto"/>
            <w:vAlign w:val="center"/>
          </w:tcPr>
          <w:p w14:paraId="6EEDB53E" w14:textId="77777777" w:rsidR="0084794A" w:rsidRPr="00070697" w:rsidRDefault="0084794A" w:rsidP="00070697">
            <w:pPr>
              <w:rPr>
                <w:rFonts w:ascii="Calibri" w:hAnsi="Calibri" w:cs="Arial"/>
              </w:rPr>
            </w:pPr>
            <w:r w:rsidRPr="00070697">
              <w:rPr>
                <w:rFonts w:cs="Arial"/>
              </w:rPr>
              <w:t>Zaplanowane w ramach Osi Priorytetowej III pn. „Rozwój potencjału innowacyjnego i przedsiębiorczości”</w:t>
            </w:r>
            <w:r w:rsidR="003C54A7" w:rsidRPr="00070697">
              <w:rPr>
                <w:rFonts w:cs="Arial"/>
              </w:rPr>
              <w:t xml:space="preserve"> </w:t>
            </w:r>
            <w:r w:rsidRPr="00070697">
              <w:rPr>
                <w:rFonts w:cs="Arial"/>
              </w:rPr>
              <w:t>przedsięwzięcia ukierunkowane są na stworzenie lepszych warunków do rozwoju MŚP, zwiększenie poziomu handlu zagranicznego sektora MŚP oraz zwiększenie zastosowania innowacji w</w:t>
            </w:r>
            <w:r w:rsidR="00587797">
              <w:rPr>
                <w:rFonts w:cs="Arial"/>
              </w:rPr>
              <w:t> </w:t>
            </w:r>
            <w:r w:rsidRPr="00070697">
              <w:rPr>
                <w:rFonts w:cs="Arial"/>
              </w:rPr>
              <w:t>przedsiębiorstwach sektora MŚP. Efektem podjętych działań będzie zwiększenie dynamiki rozwoju przedsiębiorstw oraz poprawa ich przewag konkurencyjnych na rynkach krajowych i międzynarodowych.</w:t>
            </w:r>
          </w:p>
          <w:p w14:paraId="304EFB8B" w14:textId="77777777" w:rsidR="0084794A" w:rsidRPr="00070697" w:rsidRDefault="0084794A" w:rsidP="00070697">
            <w:pPr>
              <w:rPr>
                <w:rFonts w:ascii="Calibri" w:hAnsi="Calibri" w:cs="Arial"/>
              </w:rPr>
            </w:pPr>
            <w:r w:rsidRPr="00070697">
              <w:rPr>
                <w:rFonts w:cs="Arial"/>
              </w:rPr>
              <w:t xml:space="preserve">Zakres interwencji obejmuje: </w:t>
            </w:r>
          </w:p>
          <w:p w14:paraId="6114CC40" w14:textId="77777777" w:rsidR="0084794A" w:rsidRPr="00070697" w:rsidRDefault="0084794A" w:rsidP="00070697">
            <w:pPr>
              <w:rPr>
                <w:rFonts w:ascii="Calibri" w:hAnsi="Calibri" w:cs="Arial"/>
              </w:rPr>
            </w:pPr>
            <w:r w:rsidRPr="00070697">
              <w:rPr>
                <w:rFonts w:cs="Arial"/>
              </w:rPr>
              <w:t>Działanie 3.1 Poprawa rozwoju</w:t>
            </w:r>
            <w:r w:rsidR="003C54A7" w:rsidRPr="00070697">
              <w:rPr>
                <w:rFonts w:cs="Arial"/>
              </w:rPr>
              <w:t xml:space="preserve"> </w:t>
            </w:r>
            <w:r w:rsidRPr="00070697">
              <w:rPr>
                <w:rFonts w:cs="Arial"/>
              </w:rPr>
              <w:t>MŚP na Mazowszu;</w:t>
            </w:r>
          </w:p>
          <w:p w14:paraId="75EC9B66" w14:textId="77777777" w:rsidR="0084794A" w:rsidRPr="00070697" w:rsidRDefault="0084794A" w:rsidP="00070697">
            <w:pPr>
              <w:rPr>
                <w:rFonts w:ascii="Calibri" w:hAnsi="Calibri" w:cs="Arial"/>
              </w:rPr>
            </w:pPr>
            <w:r w:rsidRPr="00070697">
              <w:rPr>
                <w:rFonts w:cs="Arial"/>
              </w:rPr>
              <w:t>Działanie 3.2 Internacjonalizacja MŚP;</w:t>
            </w:r>
          </w:p>
          <w:p w14:paraId="11128454" w14:textId="77777777" w:rsidR="0084794A" w:rsidRPr="00070697" w:rsidRDefault="0084794A" w:rsidP="00070697">
            <w:pPr>
              <w:rPr>
                <w:rFonts w:ascii="Calibri" w:hAnsi="Calibri" w:cs="Arial"/>
              </w:rPr>
            </w:pPr>
            <w:r w:rsidRPr="00070697">
              <w:rPr>
                <w:rFonts w:cs="Arial"/>
              </w:rPr>
              <w:t xml:space="preserve">Działanie 3.3 </w:t>
            </w:r>
            <w:r w:rsidRPr="00070697">
              <w:rPr>
                <w:rFonts w:cs="Arial"/>
                <w:bCs/>
              </w:rPr>
              <w:t>Innowacje w MŚP.</w:t>
            </w:r>
          </w:p>
          <w:p w14:paraId="0E6B5021" w14:textId="77777777" w:rsidR="0084794A" w:rsidRPr="00070697" w:rsidRDefault="0084794A" w:rsidP="00070697">
            <w:pPr>
              <w:rPr>
                <w:rFonts w:ascii="Calibri" w:hAnsi="Calibri" w:cs="Arial"/>
              </w:rPr>
            </w:pPr>
            <w:r w:rsidRPr="00070697">
              <w:rPr>
                <w:rFonts w:cs="Arial"/>
              </w:rPr>
              <w:t xml:space="preserve">Poprawa </w:t>
            </w:r>
            <w:r w:rsidR="00731BE8" w:rsidRPr="00070697">
              <w:rPr>
                <w:rFonts w:cs="Arial"/>
              </w:rPr>
              <w:t>r</w:t>
            </w:r>
            <w:r w:rsidRPr="00070697">
              <w:rPr>
                <w:rFonts w:cs="Arial"/>
              </w:rPr>
              <w:t>ozwoju MŚP na Mazowszu osiągana będzie poprzez wsparcie</w:t>
            </w:r>
            <w:r w:rsidR="00731BE8" w:rsidRPr="00070697">
              <w:rPr>
                <w:rFonts w:cs="Arial"/>
              </w:rPr>
              <w:t xml:space="preserve"> dostępu przedsiębiorstw do</w:t>
            </w:r>
            <w:r w:rsidR="00587797">
              <w:rPr>
                <w:rFonts w:cs="Arial"/>
              </w:rPr>
              <w:t> </w:t>
            </w:r>
            <w:r w:rsidR="00731BE8" w:rsidRPr="00070697">
              <w:rPr>
                <w:rFonts w:cs="Arial"/>
              </w:rPr>
              <w:t>informacji, doradztwa i zaplecza technicznego, a także poprzez</w:t>
            </w:r>
            <w:r w:rsidRPr="00070697">
              <w:rPr>
                <w:rFonts w:cs="Arial"/>
              </w:rPr>
              <w:t xml:space="preserve"> rozw</w:t>
            </w:r>
            <w:r w:rsidR="00731BE8" w:rsidRPr="00070697">
              <w:rPr>
                <w:rFonts w:cs="Arial"/>
              </w:rPr>
              <w:t>ó</w:t>
            </w:r>
            <w:r w:rsidRPr="00070697">
              <w:rPr>
                <w:rFonts w:cs="Arial"/>
              </w:rPr>
              <w:t>j</w:t>
            </w:r>
            <w:r w:rsidR="00731BE8" w:rsidRPr="00070697">
              <w:rPr>
                <w:rFonts w:cs="Arial"/>
              </w:rPr>
              <w:t xml:space="preserve"> instytucji </w:t>
            </w:r>
            <w:r w:rsidRPr="00070697">
              <w:rPr>
                <w:rFonts w:cs="Arial"/>
              </w:rPr>
              <w:t>otoczenia biznesu działających na rzecz sektora MŚP, jak również poprzez uzbrojenie terenów inwestycyjnych do potrzeb prowadzenia działalności gospodarczej dla MŚP.</w:t>
            </w:r>
          </w:p>
          <w:p w14:paraId="45EDABA6" w14:textId="6DBDC8B5" w:rsidR="0084794A" w:rsidRPr="00070697" w:rsidRDefault="0084794A" w:rsidP="00070697">
            <w:pPr>
              <w:rPr>
                <w:rFonts w:ascii="Calibri" w:hAnsi="Calibri" w:cs="Arial"/>
              </w:rPr>
            </w:pPr>
            <w:r w:rsidRPr="00070697">
              <w:rPr>
                <w:rFonts w:cs="Arial"/>
              </w:rPr>
              <w:t xml:space="preserve">Internacjonalizacja MŚP realizowana będzie poprzez </w:t>
            </w:r>
            <w:r w:rsidR="00731BE8" w:rsidRPr="00070697">
              <w:rPr>
                <w:rFonts w:cs="Arial"/>
              </w:rPr>
              <w:t xml:space="preserve">wsparcie </w:t>
            </w:r>
            <w:r w:rsidRPr="00070697">
              <w:rPr>
                <w:rFonts w:cs="Arial"/>
              </w:rPr>
              <w:t>przedsięwzię</w:t>
            </w:r>
            <w:r w:rsidR="00731BE8" w:rsidRPr="00070697">
              <w:rPr>
                <w:rFonts w:cs="Arial"/>
              </w:rPr>
              <w:t>ć</w:t>
            </w:r>
            <w:r w:rsidRPr="00070697">
              <w:rPr>
                <w:rFonts w:cs="Arial"/>
              </w:rPr>
              <w:t xml:space="preserve"> </w:t>
            </w:r>
            <w:r w:rsidR="00731BE8" w:rsidRPr="00070697">
              <w:rPr>
                <w:rFonts w:cs="Arial"/>
              </w:rPr>
              <w:t>prowadzących do</w:t>
            </w:r>
            <w:r w:rsidR="00587797">
              <w:rPr>
                <w:rFonts w:cs="Arial"/>
              </w:rPr>
              <w:t> </w:t>
            </w:r>
            <w:r w:rsidRPr="00070697">
              <w:rPr>
                <w:rFonts w:cs="Arial"/>
              </w:rPr>
              <w:t>umiędzynarodowieniu działalności gospodarczej przedsiębiorstw z terenu województwa mazowieckiego, tworzeni</w:t>
            </w:r>
            <w:r w:rsidR="00731BE8" w:rsidRPr="00070697">
              <w:rPr>
                <w:rFonts w:cs="Arial"/>
              </w:rPr>
              <w:t>a</w:t>
            </w:r>
            <w:r w:rsidRPr="00070697">
              <w:rPr>
                <w:rFonts w:cs="Arial"/>
              </w:rPr>
              <w:t xml:space="preserve"> nowych modeli biznesowych dotyczących ekspansji na nowe rynki zbytu</w:t>
            </w:r>
            <w:r w:rsidR="00731BE8" w:rsidRPr="00070697">
              <w:rPr>
                <w:rFonts w:cs="Arial"/>
              </w:rPr>
              <w:t>, a</w:t>
            </w:r>
            <w:r w:rsidR="00587797">
              <w:rPr>
                <w:rFonts w:cs="Arial"/>
              </w:rPr>
              <w:t> </w:t>
            </w:r>
            <w:r w:rsidR="00731BE8" w:rsidRPr="00070697">
              <w:rPr>
                <w:rFonts w:cs="Arial"/>
              </w:rPr>
              <w:t>także polegających na</w:t>
            </w:r>
            <w:r w:rsidR="00DD70D4">
              <w:rPr>
                <w:rFonts w:cs="Arial"/>
              </w:rPr>
              <w:t> </w:t>
            </w:r>
            <w:r w:rsidRPr="00070697">
              <w:rPr>
                <w:rFonts w:cs="Arial"/>
              </w:rPr>
              <w:t>opracowaniu i wdrożeniu kompleksowej oferty promocji gospodarczej regionu.</w:t>
            </w:r>
          </w:p>
          <w:p w14:paraId="49DED8D8" w14:textId="0E8DC037" w:rsidR="00763293" w:rsidRPr="00070697" w:rsidRDefault="0084794A" w:rsidP="00070697">
            <w:pPr>
              <w:autoSpaceDE w:val="0"/>
              <w:autoSpaceDN w:val="0"/>
              <w:adjustRightInd w:val="0"/>
              <w:rPr>
                <w:rFonts w:ascii="Calibri" w:hAnsi="Calibri" w:cs="Arial"/>
              </w:rPr>
            </w:pPr>
            <w:r w:rsidRPr="00070697">
              <w:rPr>
                <w:rFonts w:cs="Arial"/>
              </w:rPr>
              <w:t>Zwiększenie zastosowania innowacji w przedsiębiorstwach sektora MŚP osiągane będzie poprzez realizację inwestycji, które wzm</w:t>
            </w:r>
            <w:r w:rsidR="00731BE8" w:rsidRPr="00070697">
              <w:rPr>
                <w:rFonts w:cs="Arial"/>
              </w:rPr>
              <w:t>a</w:t>
            </w:r>
            <w:r w:rsidRPr="00070697">
              <w:rPr>
                <w:rFonts w:cs="Arial"/>
              </w:rPr>
              <w:t>cni</w:t>
            </w:r>
            <w:r w:rsidR="00731BE8" w:rsidRPr="00070697">
              <w:rPr>
                <w:rFonts w:cs="Arial"/>
              </w:rPr>
              <w:t>ają</w:t>
            </w:r>
            <w:r w:rsidRPr="00070697">
              <w:rPr>
                <w:rFonts w:cs="Arial"/>
              </w:rPr>
              <w:t xml:space="preserve"> zdolności prorozwojow</w:t>
            </w:r>
            <w:r w:rsidR="00731BE8" w:rsidRPr="00070697">
              <w:rPr>
                <w:rFonts w:cs="Arial"/>
              </w:rPr>
              <w:t>e</w:t>
            </w:r>
            <w:r w:rsidRPr="00070697">
              <w:rPr>
                <w:rFonts w:cs="Arial"/>
              </w:rPr>
              <w:t xml:space="preserve"> firm</w:t>
            </w:r>
            <w:r w:rsidR="00731BE8" w:rsidRPr="00070697">
              <w:rPr>
                <w:rFonts w:cs="Arial"/>
              </w:rPr>
              <w:t xml:space="preserve"> i prowadzą do </w:t>
            </w:r>
            <w:r w:rsidRPr="00070697">
              <w:rPr>
                <w:rFonts w:cs="Arial"/>
              </w:rPr>
              <w:t xml:space="preserve">wprowadzania na rynek wysokiej jakości </w:t>
            </w:r>
            <w:r w:rsidR="00731BE8" w:rsidRPr="00070697">
              <w:rPr>
                <w:rFonts w:cs="Arial"/>
              </w:rPr>
              <w:t xml:space="preserve">innowacyjnych </w:t>
            </w:r>
            <w:r w:rsidRPr="00070697">
              <w:rPr>
                <w:rFonts w:cs="Arial"/>
              </w:rPr>
              <w:t xml:space="preserve">produktów lub usług </w:t>
            </w:r>
            <w:r w:rsidR="00731BE8" w:rsidRPr="00070697">
              <w:rPr>
                <w:rFonts w:cs="Arial"/>
              </w:rPr>
              <w:t>o</w:t>
            </w:r>
            <w:r w:rsidRPr="00070697">
              <w:rPr>
                <w:rFonts w:cs="Arial"/>
              </w:rPr>
              <w:t>raz wsparcie przedsiębiorstw służące promowaniu produktów i procesów przyjaznych dla środowiska. Interwencja jest również ukierunkowana na wsparcie dostępu przedsiębiorstw do</w:t>
            </w:r>
            <w:r w:rsidR="00DD70D4">
              <w:rPr>
                <w:rFonts w:cs="Arial"/>
              </w:rPr>
              <w:t> </w:t>
            </w:r>
            <w:proofErr w:type="spellStart"/>
            <w:r w:rsidRPr="00070697">
              <w:rPr>
                <w:rFonts w:cs="Arial"/>
              </w:rPr>
              <w:t>pozabankowych</w:t>
            </w:r>
            <w:proofErr w:type="spellEnd"/>
            <w:r w:rsidRPr="00070697">
              <w:rPr>
                <w:rFonts w:cs="Arial"/>
              </w:rPr>
              <w:t xml:space="preserve"> źródeł finansowania działalności przedsiębiorstw. W odniesieniu do komercjalizacji badań </w:t>
            </w:r>
            <w:r w:rsidRPr="00070697">
              <w:rPr>
                <w:rFonts w:cs="Arial"/>
              </w:rPr>
              <w:lastRenderedPageBreak/>
              <w:t>naukowych wspierane będ</w:t>
            </w:r>
            <w:r w:rsidR="00731BE8" w:rsidRPr="00070697">
              <w:rPr>
                <w:rFonts w:cs="Arial"/>
              </w:rPr>
              <w:t>zie</w:t>
            </w:r>
            <w:r w:rsidRPr="00070697">
              <w:rPr>
                <w:rFonts w:cs="Arial"/>
              </w:rPr>
              <w:t xml:space="preserve"> biznesowe wykorzystanie dostępnych na rynku pomysłów, zwłaszcza wdrażanie </w:t>
            </w:r>
            <w:r w:rsidR="00731BE8" w:rsidRPr="00070697">
              <w:rPr>
                <w:rFonts w:cs="Arial"/>
              </w:rPr>
              <w:t xml:space="preserve">wyników </w:t>
            </w:r>
            <w:r w:rsidRPr="00070697">
              <w:rPr>
                <w:rFonts w:cs="Arial"/>
              </w:rPr>
              <w:t>projektów B+R wypracowanych w Działaniu 1.2.</w:t>
            </w:r>
          </w:p>
        </w:tc>
      </w:tr>
      <w:tr w:rsidR="00763293" w:rsidRPr="00587797" w14:paraId="42AF1CA2" w14:textId="77777777" w:rsidTr="004F229C">
        <w:trPr>
          <w:trHeight w:val="20"/>
        </w:trPr>
        <w:tc>
          <w:tcPr>
            <w:tcW w:w="1255" w:type="pct"/>
            <w:vMerge w:val="restart"/>
            <w:shd w:val="clear" w:color="auto" w:fill="FFFFCC"/>
            <w:vAlign w:val="center"/>
          </w:tcPr>
          <w:p w14:paraId="5E9EB45C" w14:textId="77777777" w:rsidR="00763293" w:rsidRPr="00070697" w:rsidRDefault="00763293" w:rsidP="00270151">
            <w:pPr>
              <w:pStyle w:val="Akapitzlist0"/>
              <w:numPr>
                <w:ilvl w:val="0"/>
                <w:numId w:val="355"/>
              </w:numPr>
              <w:suppressAutoHyphens/>
              <w:spacing w:before="80" w:after="80"/>
              <w:jc w:val="left"/>
              <w:rPr>
                <w:rFonts w:cs="Arial"/>
              </w:rPr>
            </w:pPr>
            <w:r w:rsidRPr="00070697">
              <w:rPr>
                <w:rFonts w:cs="Arial"/>
              </w:rPr>
              <w:lastRenderedPageBreak/>
              <w:t>Fundusz</w:t>
            </w:r>
            <w:r w:rsidRPr="00070697">
              <w:rPr>
                <w:rFonts w:cs="Arial"/>
              </w:rPr>
              <w:br/>
              <w:t>(nazwa i kwota w EUR)</w:t>
            </w:r>
          </w:p>
        </w:tc>
        <w:tc>
          <w:tcPr>
            <w:tcW w:w="1212" w:type="pct"/>
            <w:shd w:val="clear" w:color="auto" w:fill="auto"/>
            <w:vAlign w:val="center"/>
          </w:tcPr>
          <w:p w14:paraId="097A2084" w14:textId="77777777" w:rsidR="00763293" w:rsidRPr="00070697" w:rsidRDefault="00763293" w:rsidP="00070697">
            <w:pPr>
              <w:rPr>
                <w:rFonts w:ascii="Calibri" w:hAnsi="Calibri" w:cs="Arial"/>
              </w:rPr>
            </w:pPr>
            <w:r w:rsidRPr="00070697">
              <w:rPr>
                <w:rFonts w:cs="Arial"/>
              </w:rPr>
              <w:t>Nazwa Funduszu</w:t>
            </w:r>
          </w:p>
        </w:tc>
        <w:tc>
          <w:tcPr>
            <w:tcW w:w="2533" w:type="pct"/>
            <w:shd w:val="clear" w:color="auto" w:fill="auto"/>
            <w:vAlign w:val="center"/>
          </w:tcPr>
          <w:p w14:paraId="2D3E1B6E" w14:textId="77777777" w:rsidR="00763293" w:rsidRPr="00070697" w:rsidRDefault="00763293" w:rsidP="00070697">
            <w:pPr>
              <w:rPr>
                <w:rFonts w:ascii="Calibri" w:hAnsi="Calibri" w:cs="Arial"/>
                <w:strike/>
              </w:rPr>
            </w:pPr>
            <w:r w:rsidRPr="00070697">
              <w:rPr>
                <w:rFonts w:cs="Arial"/>
              </w:rPr>
              <w:t>Ogółem</w:t>
            </w:r>
          </w:p>
        </w:tc>
      </w:tr>
      <w:tr w:rsidR="00763293" w:rsidRPr="00587797" w14:paraId="6EC421D7" w14:textId="77777777" w:rsidTr="004F229C">
        <w:trPr>
          <w:trHeight w:val="20"/>
        </w:trPr>
        <w:tc>
          <w:tcPr>
            <w:tcW w:w="1255" w:type="pct"/>
            <w:vMerge/>
            <w:shd w:val="clear" w:color="auto" w:fill="FFFFCC"/>
            <w:vAlign w:val="center"/>
          </w:tcPr>
          <w:p w14:paraId="52EA4C3D" w14:textId="77777777" w:rsidR="00763293" w:rsidRPr="00070697" w:rsidRDefault="00763293" w:rsidP="00270151">
            <w:pPr>
              <w:pStyle w:val="Akapitzlist0"/>
              <w:numPr>
                <w:ilvl w:val="0"/>
                <w:numId w:val="355"/>
              </w:numPr>
              <w:suppressAutoHyphens/>
              <w:spacing w:before="80" w:after="80"/>
              <w:jc w:val="left"/>
              <w:rPr>
                <w:rFonts w:cs="Arial"/>
              </w:rPr>
            </w:pPr>
          </w:p>
        </w:tc>
        <w:tc>
          <w:tcPr>
            <w:tcW w:w="1212" w:type="pct"/>
            <w:shd w:val="clear" w:color="auto" w:fill="auto"/>
            <w:vAlign w:val="center"/>
          </w:tcPr>
          <w:p w14:paraId="017BB4C1" w14:textId="77777777" w:rsidR="00763293" w:rsidRPr="00070697" w:rsidRDefault="00763293" w:rsidP="00070697">
            <w:pPr>
              <w:rPr>
                <w:rFonts w:ascii="Calibri" w:hAnsi="Calibri" w:cs="Arial"/>
              </w:rPr>
            </w:pPr>
            <w:r w:rsidRPr="00070697">
              <w:rPr>
                <w:rFonts w:cs="Arial"/>
              </w:rPr>
              <w:t>EFRR</w:t>
            </w:r>
          </w:p>
        </w:tc>
        <w:tc>
          <w:tcPr>
            <w:tcW w:w="2533" w:type="pct"/>
            <w:shd w:val="clear" w:color="auto" w:fill="auto"/>
            <w:vAlign w:val="center"/>
          </w:tcPr>
          <w:p w14:paraId="01D1F582" w14:textId="6B944FB5" w:rsidR="00763293" w:rsidRPr="00070697" w:rsidRDefault="00D46A03" w:rsidP="00070697">
            <w:pPr>
              <w:rPr>
                <w:rFonts w:ascii="Calibri" w:hAnsi="Calibri" w:cs="Arial"/>
              </w:rPr>
            </w:pPr>
            <w:r w:rsidRPr="00D46A03">
              <w:rPr>
                <w:rFonts w:cs="Arial"/>
              </w:rPr>
              <w:t>189 033 142</w:t>
            </w:r>
          </w:p>
        </w:tc>
      </w:tr>
      <w:tr w:rsidR="00763293" w:rsidRPr="00587797" w14:paraId="40444A89" w14:textId="77777777" w:rsidTr="004F229C">
        <w:trPr>
          <w:trHeight w:val="20"/>
        </w:trPr>
        <w:tc>
          <w:tcPr>
            <w:tcW w:w="1255" w:type="pct"/>
            <w:shd w:val="clear" w:color="auto" w:fill="FFFFCC"/>
            <w:vAlign w:val="center"/>
          </w:tcPr>
          <w:p w14:paraId="7553217C" w14:textId="77777777" w:rsidR="00763293" w:rsidRPr="00070697" w:rsidRDefault="00763293" w:rsidP="00270151">
            <w:pPr>
              <w:pStyle w:val="Akapitzlist0"/>
              <w:numPr>
                <w:ilvl w:val="0"/>
                <w:numId w:val="355"/>
              </w:numPr>
              <w:suppressAutoHyphens/>
              <w:spacing w:before="80" w:after="80"/>
              <w:jc w:val="left"/>
              <w:rPr>
                <w:rFonts w:cs="Arial"/>
              </w:rPr>
            </w:pPr>
            <w:r w:rsidRPr="00070697">
              <w:rPr>
                <w:rFonts w:cs="Arial"/>
              </w:rPr>
              <w:t>Instytucja zarządzająca</w:t>
            </w:r>
          </w:p>
        </w:tc>
        <w:tc>
          <w:tcPr>
            <w:tcW w:w="3745" w:type="pct"/>
            <w:gridSpan w:val="2"/>
            <w:shd w:val="clear" w:color="auto" w:fill="auto"/>
            <w:vAlign w:val="center"/>
          </w:tcPr>
          <w:p w14:paraId="1138849E" w14:textId="77777777" w:rsidR="00763293" w:rsidRPr="00070697" w:rsidRDefault="00763293" w:rsidP="00070697">
            <w:pPr>
              <w:rPr>
                <w:rFonts w:ascii="Calibri" w:hAnsi="Calibri" w:cs="Arial"/>
              </w:rPr>
            </w:pPr>
            <w:r w:rsidRPr="00070697">
              <w:rPr>
                <w:rFonts w:cs="Arial"/>
              </w:rPr>
              <w:t xml:space="preserve">Zarząd Województwa Mazowieckiego </w:t>
            </w:r>
          </w:p>
        </w:tc>
      </w:tr>
    </w:tbl>
    <w:p w14:paraId="16EC38E6" w14:textId="77777777" w:rsidR="00184D21" w:rsidRPr="007F6F42" w:rsidRDefault="00184D21">
      <w:pPr>
        <w:spacing w:after="0" w:line="240" w:lineRule="auto"/>
        <w:rPr>
          <w:rStyle w:val="Odwoaniedokomentarza"/>
          <w:rFonts w:eastAsia="Times New Roman" w:cs="Arial"/>
          <w:b/>
          <w:bCs/>
        </w:rPr>
      </w:pPr>
      <w:r w:rsidRPr="007F6F42">
        <w:rPr>
          <w:rStyle w:val="Odwoaniedokomentarza"/>
          <w:rFonts w:cs="Arial"/>
        </w:rPr>
        <w:br w:type="page"/>
      </w:r>
    </w:p>
    <w:p w14:paraId="7F4F7BD5" w14:textId="77777777" w:rsidR="00763293" w:rsidRPr="007F6F42" w:rsidRDefault="002C6319" w:rsidP="00070697">
      <w:pPr>
        <w:pStyle w:val="Nagwek3"/>
        <w:rPr>
          <w:rStyle w:val="Odwoaniedokomentarza"/>
          <w:rFonts w:eastAsia="Calibri" w:cs="Arial"/>
          <w:b w:val="0"/>
          <w:bCs w:val="0"/>
          <w:sz w:val="26"/>
          <w:szCs w:val="26"/>
        </w:rPr>
      </w:pPr>
      <w:bookmarkStart w:id="475" w:name="_Toc433875170"/>
      <w:bookmarkStart w:id="476" w:name="_Toc25242959"/>
      <w:bookmarkStart w:id="477" w:name="_Toc86311865"/>
      <w:r w:rsidRPr="007F6F42">
        <w:rPr>
          <w:rStyle w:val="Odwoaniedokomentarza"/>
          <w:rFonts w:cs="Arial"/>
          <w:sz w:val="26"/>
        </w:rPr>
        <w:lastRenderedPageBreak/>
        <w:t xml:space="preserve">II.3.1 </w:t>
      </w:r>
      <w:r w:rsidRPr="00070697">
        <w:rPr>
          <w:rStyle w:val="Odwoaniedokomentarza"/>
          <w:sz w:val="24"/>
          <w:szCs w:val="26"/>
        </w:rPr>
        <w:t>Działanie</w:t>
      </w:r>
      <w:r w:rsidRPr="007F6F42">
        <w:rPr>
          <w:rStyle w:val="Odwoaniedokomentarza"/>
          <w:rFonts w:cs="Arial"/>
          <w:sz w:val="26"/>
        </w:rPr>
        <w:t xml:space="preserve"> 3.1 </w:t>
      </w:r>
      <w:r w:rsidRPr="007F6F42">
        <w:t>Poprawa rozwoju MŚP na Mazowszu</w:t>
      </w:r>
      <w:bookmarkEnd w:id="475"/>
      <w:bookmarkEnd w:id="476"/>
      <w:bookmarkEnd w:id="477"/>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I.3.1 Działanie 3.1 Poprawa rozwoju MŚP na Mazowszu"/>
        <w:tblDescription w:val="II.3.1 Działanie 3.1 Poprawa rozwoju MŚP na Mazowszu"/>
      </w:tblPr>
      <w:tblGrid>
        <w:gridCol w:w="2839"/>
        <w:gridCol w:w="2588"/>
        <w:gridCol w:w="8341"/>
      </w:tblGrid>
      <w:tr w:rsidR="0084794A" w:rsidRPr="00587797" w14:paraId="0F8FA0CE" w14:textId="77777777" w:rsidTr="004F229C">
        <w:trPr>
          <w:trHeight w:val="20"/>
          <w:tblHeader/>
        </w:trPr>
        <w:tc>
          <w:tcPr>
            <w:tcW w:w="5000" w:type="pct"/>
            <w:gridSpan w:val="3"/>
            <w:tcBorders>
              <w:top w:val="single" w:sz="4" w:space="0" w:color="auto"/>
            </w:tcBorders>
            <w:shd w:val="clear" w:color="auto" w:fill="E6E6E6"/>
            <w:vAlign w:val="center"/>
          </w:tcPr>
          <w:p w14:paraId="274EA7FF" w14:textId="77777777" w:rsidR="0084794A" w:rsidRPr="00070697" w:rsidRDefault="0084794A" w:rsidP="00070697">
            <w:pPr>
              <w:rPr>
                <w:rFonts w:cs="Arial"/>
                <w:b/>
              </w:rPr>
            </w:pPr>
            <w:r w:rsidRPr="00070697">
              <w:rPr>
                <w:rFonts w:cs="Arial"/>
                <w:b/>
              </w:rPr>
              <w:t>OPIS DZIAŁANIA I PODDZIAŁAŃ</w:t>
            </w:r>
          </w:p>
        </w:tc>
      </w:tr>
      <w:tr w:rsidR="002C58B0" w:rsidRPr="00587797" w14:paraId="0DAEF3F1" w14:textId="77777777" w:rsidTr="00260EB8">
        <w:trPr>
          <w:trHeight w:val="20"/>
        </w:trPr>
        <w:tc>
          <w:tcPr>
            <w:tcW w:w="1031" w:type="pct"/>
            <w:vMerge w:val="restart"/>
            <w:tcBorders>
              <w:top w:val="single" w:sz="4" w:space="0" w:color="auto"/>
            </w:tcBorders>
            <w:shd w:val="clear" w:color="auto" w:fill="FFFFCC"/>
            <w:vAlign w:val="center"/>
          </w:tcPr>
          <w:p w14:paraId="1418B709" w14:textId="71965AA7" w:rsidR="002C58B0" w:rsidRPr="00070697" w:rsidRDefault="002C58B0" w:rsidP="00270151">
            <w:pPr>
              <w:numPr>
                <w:ilvl w:val="0"/>
                <w:numId w:val="340"/>
              </w:numPr>
              <w:tabs>
                <w:tab w:val="num" w:pos="284"/>
              </w:tabs>
              <w:suppressAutoHyphens/>
              <w:ind w:left="284" w:hanging="284"/>
              <w:rPr>
                <w:rFonts w:cs="Arial"/>
              </w:rPr>
            </w:pPr>
            <w:r w:rsidRPr="00070697">
              <w:rPr>
                <w:rFonts w:cs="Arial"/>
              </w:rPr>
              <w:t xml:space="preserve">Nazwa działania/ poddziałania </w:t>
            </w:r>
          </w:p>
        </w:tc>
        <w:tc>
          <w:tcPr>
            <w:tcW w:w="940" w:type="pct"/>
            <w:tcBorders>
              <w:top w:val="single" w:sz="4" w:space="0" w:color="auto"/>
              <w:bottom w:val="dotted" w:sz="4" w:space="0" w:color="auto"/>
              <w:right w:val="dotted" w:sz="4" w:space="0" w:color="auto"/>
            </w:tcBorders>
            <w:shd w:val="clear" w:color="auto" w:fill="auto"/>
            <w:vAlign w:val="center"/>
          </w:tcPr>
          <w:p w14:paraId="13329097" w14:textId="77777777" w:rsidR="002C58B0" w:rsidRPr="00070697" w:rsidRDefault="002C58B0" w:rsidP="00070697">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15E1ACCD" w14:textId="77777777" w:rsidR="002C58B0" w:rsidRPr="00070697" w:rsidRDefault="002C58B0" w:rsidP="00070697">
            <w:pPr>
              <w:rPr>
                <w:rFonts w:ascii="Calibri" w:hAnsi="Calibri" w:cs="Arial"/>
              </w:rPr>
            </w:pPr>
            <w:r w:rsidRPr="00070697">
              <w:rPr>
                <w:rFonts w:cs="Arial"/>
              </w:rPr>
              <w:t>Poprawa rozwoju MŚP na Mazowszu</w:t>
            </w:r>
            <w:r w:rsidRPr="00070697">
              <w:rPr>
                <w:rFonts w:cs="Arial"/>
                <w:bCs/>
              </w:rPr>
              <w:t xml:space="preserve"> </w:t>
            </w:r>
          </w:p>
        </w:tc>
      </w:tr>
      <w:tr w:rsidR="002C58B0" w:rsidRPr="00587797" w14:paraId="674A4BE6" w14:textId="77777777" w:rsidTr="00260EB8">
        <w:trPr>
          <w:trHeight w:val="20"/>
        </w:trPr>
        <w:tc>
          <w:tcPr>
            <w:tcW w:w="1031" w:type="pct"/>
            <w:vMerge/>
            <w:tcBorders>
              <w:bottom w:val="single" w:sz="4" w:space="0" w:color="auto"/>
            </w:tcBorders>
            <w:shd w:val="clear" w:color="auto" w:fill="FFFFCC"/>
            <w:vAlign w:val="center"/>
          </w:tcPr>
          <w:p w14:paraId="14B2F601" w14:textId="77777777" w:rsidR="002C58B0" w:rsidRPr="00070697" w:rsidRDefault="002C58B0" w:rsidP="00CF073B">
            <w:pPr>
              <w:suppressAutoHyphens/>
              <w:ind w:left="360"/>
              <w:rPr>
                <w:rFonts w:cs="Arial"/>
              </w:rPr>
            </w:pPr>
          </w:p>
        </w:tc>
        <w:tc>
          <w:tcPr>
            <w:tcW w:w="940" w:type="pct"/>
            <w:tcBorders>
              <w:top w:val="dotted" w:sz="4" w:space="0" w:color="auto"/>
              <w:bottom w:val="single" w:sz="4" w:space="0" w:color="auto"/>
              <w:right w:val="dotted" w:sz="4" w:space="0" w:color="auto"/>
            </w:tcBorders>
            <w:shd w:val="clear" w:color="auto" w:fill="auto"/>
            <w:vAlign w:val="center"/>
          </w:tcPr>
          <w:p w14:paraId="309437B1" w14:textId="77777777" w:rsidR="002C58B0" w:rsidRPr="00070697" w:rsidRDefault="002C58B0" w:rsidP="00070697">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41294509" w14:textId="77777777" w:rsidR="002C58B0" w:rsidRPr="00070697" w:rsidRDefault="002C58B0" w:rsidP="00070697">
            <w:pPr>
              <w:rPr>
                <w:rFonts w:ascii="Calibri" w:hAnsi="Calibri" w:cs="Arial"/>
                <w:bCs/>
              </w:rPr>
            </w:pPr>
            <w:r w:rsidRPr="00070697">
              <w:rPr>
                <w:rFonts w:cs="Arial"/>
                <w:bCs/>
              </w:rPr>
              <w:t>Rozwój MŚP</w:t>
            </w:r>
          </w:p>
        </w:tc>
      </w:tr>
      <w:tr w:rsidR="0084794A" w:rsidRPr="00587797" w14:paraId="466AA7B5" w14:textId="77777777" w:rsidTr="00FE1534">
        <w:trPr>
          <w:trHeight w:val="3393"/>
        </w:trPr>
        <w:tc>
          <w:tcPr>
            <w:tcW w:w="1031" w:type="pct"/>
            <w:tcBorders>
              <w:top w:val="single" w:sz="4" w:space="0" w:color="auto"/>
            </w:tcBorders>
            <w:shd w:val="clear" w:color="auto" w:fill="FFFFCC"/>
            <w:vAlign w:val="center"/>
          </w:tcPr>
          <w:p w14:paraId="284EAA65" w14:textId="1E97CA9A" w:rsidR="0084794A" w:rsidRPr="00070697" w:rsidRDefault="0084794A" w:rsidP="00270151">
            <w:pPr>
              <w:numPr>
                <w:ilvl w:val="0"/>
                <w:numId w:val="340"/>
              </w:numPr>
              <w:suppressAutoHyphens/>
              <w:ind w:left="426"/>
              <w:rPr>
                <w:rFonts w:cs="Arial"/>
              </w:rPr>
            </w:pPr>
            <w:r w:rsidRPr="00070697">
              <w:rPr>
                <w:rFonts w:cs="Arial"/>
              </w:rPr>
              <w:t>Cel szczegółowy działania/</w:t>
            </w:r>
            <w:r w:rsidR="00491917">
              <w:rPr>
                <w:rFonts w:cs="Arial"/>
              </w:rPr>
              <w:t xml:space="preserve"> </w:t>
            </w:r>
            <w:r w:rsidRPr="00070697">
              <w:rPr>
                <w:rFonts w:cs="Arial"/>
              </w:rPr>
              <w:t>poddziałania</w:t>
            </w:r>
          </w:p>
        </w:tc>
        <w:tc>
          <w:tcPr>
            <w:tcW w:w="940" w:type="pct"/>
            <w:tcBorders>
              <w:top w:val="single" w:sz="4" w:space="0" w:color="auto"/>
              <w:right w:val="dotted" w:sz="4" w:space="0" w:color="auto"/>
            </w:tcBorders>
            <w:shd w:val="clear" w:color="auto" w:fill="auto"/>
            <w:vAlign w:val="center"/>
          </w:tcPr>
          <w:p w14:paraId="6CEBB77C" w14:textId="77777777" w:rsidR="0084794A" w:rsidRPr="00070697" w:rsidRDefault="0084794A" w:rsidP="00070697">
            <w:pPr>
              <w:rPr>
                <w:rFonts w:ascii="Calibri" w:hAnsi="Calibri" w:cs="Arial"/>
              </w:rPr>
            </w:pPr>
            <w:r w:rsidRPr="00070697">
              <w:rPr>
                <w:rFonts w:cs="Arial"/>
              </w:rPr>
              <w:t>Działanie 3.1</w:t>
            </w:r>
          </w:p>
        </w:tc>
        <w:tc>
          <w:tcPr>
            <w:tcW w:w="3020" w:type="pct"/>
            <w:tcBorders>
              <w:top w:val="single" w:sz="4" w:space="0" w:color="auto"/>
              <w:left w:val="dotted" w:sz="4" w:space="0" w:color="auto"/>
            </w:tcBorders>
            <w:shd w:val="clear" w:color="auto" w:fill="auto"/>
            <w:vAlign w:val="center"/>
          </w:tcPr>
          <w:p w14:paraId="29EB053D" w14:textId="77777777" w:rsidR="0084794A" w:rsidRPr="00070697" w:rsidRDefault="0084794A" w:rsidP="00070697">
            <w:pPr>
              <w:rPr>
                <w:rFonts w:ascii="Calibri" w:hAnsi="Calibri" w:cs="Arial"/>
              </w:rPr>
            </w:pPr>
            <w:r w:rsidRPr="00070697">
              <w:rPr>
                <w:rFonts w:cs="Arial"/>
              </w:rPr>
              <w:t>Ulepszone warunki do rozwoju MŚP.</w:t>
            </w:r>
          </w:p>
          <w:p w14:paraId="3834ABEF" w14:textId="4EA348C5" w:rsidR="0084794A" w:rsidRPr="00070697" w:rsidRDefault="004710CA" w:rsidP="00070697">
            <w:pPr>
              <w:autoSpaceDE w:val="0"/>
              <w:autoSpaceDN w:val="0"/>
              <w:adjustRightInd w:val="0"/>
              <w:rPr>
                <w:rFonts w:ascii="Calibri" w:hAnsi="Calibri" w:cs="Arial"/>
              </w:rPr>
            </w:pPr>
            <w:r w:rsidRPr="00070697">
              <w:rPr>
                <w:rFonts w:cs="Arial"/>
              </w:rPr>
              <w:t>Dzięki zaplanowanej interwencji mazowieckie przedsiębiorstwa zdobędą potencjał pomocny w zakresie poszerzenia rynków zbytu na swoje produkty i usług (zwłaszcza w</w:t>
            </w:r>
            <w:r w:rsidR="00DD70D4">
              <w:rPr>
                <w:rFonts w:cs="Arial"/>
              </w:rPr>
              <w:t> </w:t>
            </w:r>
            <w:r w:rsidRPr="00070697">
              <w:rPr>
                <w:rFonts w:cs="Arial"/>
              </w:rPr>
              <w:t>zakresie usług wysokospecjalizowanych i proinnowacyjnych). Stanie się to za pośrednictwem lepiej świadczonych na rzecz przedsiębiorców usług specjalistycznych przez regionalne IOB. Efektem przedmiotowej interwencji będzie zwiększenie zdolności przedsiębiorstw sektora MŚP do udziału w</w:t>
            </w:r>
            <w:r w:rsidR="00587797">
              <w:rPr>
                <w:rFonts w:cs="Arial"/>
              </w:rPr>
              <w:t> </w:t>
            </w:r>
            <w:r w:rsidRPr="00070697">
              <w:rPr>
                <w:rFonts w:cs="Arial"/>
              </w:rPr>
              <w:t>procesach wzrostu i innowacji.</w:t>
            </w:r>
          </w:p>
          <w:p w14:paraId="57B4C132" w14:textId="692B8023" w:rsidR="006C3328" w:rsidRPr="00070697" w:rsidRDefault="006C3328" w:rsidP="00070697">
            <w:pPr>
              <w:pStyle w:val="Listapunktowana"/>
              <w:numPr>
                <w:ilvl w:val="0"/>
                <w:numId w:val="0"/>
              </w:numPr>
              <w:contextualSpacing w:val="0"/>
              <w:jc w:val="left"/>
              <w:rPr>
                <w:rFonts w:cs="Arial"/>
                <w:lang w:eastAsia="pl-PL"/>
              </w:rPr>
            </w:pPr>
            <w:r w:rsidRPr="00070697">
              <w:rPr>
                <w:rFonts w:cs="Arial"/>
                <w:lang w:eastAsia="pl-PL"/>
              </w:rPr>
              <w:t>Projekty wspierane w ramach przedmiotowego działania będą jednocześnie prowadziły do</w:t>
            </w:r>
            <w:r w:rsidR="00DD70D4">
              <w:rPr>
                <w:rFonts w:cs="Arial"/>
                <w:lang w:eastAsia="pl-PL"/>
              </w:rPr>
              <w:t> </w:t>
            </w:r>
            <w:r w:rsidRPr="00070697">
              <w:rPr>
                <w:rFonts w:cs="Arial"/>
                <w:lang w:eastAsia="pl-PL"/>
              </w:rPr>
              <w:t>poszerzenia, w wymiarze jakościowym jak i ilościowym, oferty świadczonych przedsiębiorcom usług, w tym wprowadzenie nowych lub znacząco ulepszonych usług.</w:t>
            </w:r>
          </w:p>
          <w:p w14:paraId="4C647F0B" w14:textId="77777777" w:rsidR="0084794A" w:rsidRPr="00070697" w:rsidRDefault="0084794A" w:rsidP="00070697">
            <w:pPr>
              <w:autoSpaceDE w:val="0"/>
              <w:autoSpaceDN w:val="0"/>
              <w:adjustRightInd w:val="0"/>
              <w:rPr>
                <w:rFonts w:ascii="Calibri" w:hAnsi="Calibri" w:cs="Arial"/>
              </w:rPr>
            </w:pPr>
            <w:r w:rsidRPr="00070697">
              <w:rPr>
                <w:rFonts w:cs="Arial"/>
              </w:rPr>
              <w:t>Uzupełnieniem powyższych działań będzie realizacja działań mających na celu poprawę dostępności dobrze skomunikowanych i uzbrojonych terenów inwestycyjnych, dając możliwość lokowania inwestycji w obszarach o</w:t>
            </w:r>
            <w:r w:rsidR="00587797">
              <w:rPr>
                <w:rFonts w:cs="Arial"/>
              </w:rPr>
              <w:t> </w:t>
            </w:r>
            <w:r w:rsidRPr="00070697">
              <w:rPr>
                <w:rFonts w:cs="Arial"/>
              </w:rPr>
              <w:t>największym potencjale rozwoju tj. przede wszystkim zgodnych z regionalną strategią innowacji, co spowoduje przyciągnięcie inwestorów zewnętrznych i</w:t>
            </w:r>
            <w:r w:rsidR="00587797">
              <w:rPr>
                <w:rFonts w:cs="Arial"/>
              </w:rPr>
              <w:t> </w:t>
            </w:r>
            <w:r w:rsidRPr="00070697">
              <w:rPr>
                <w:rFonts w:cs="Arial"/>
              </w:rPr>
              <w:t>przełoży się na powstawanie miejsc pracy oraz podniesienie innowacyjności województwa.</w:t>
            </w:r>
          </w:p>
        </w:tc>
      </w:tr>
      <w:tr w:rsidR="00DC7FD3" w:rsidRPr="00587797" w14:paraId="577B9242" w14:textId="77777777" w:rsidTr="00FE1534">
        <w:trPr>
          <w:trHeight w:val="20"/>
        </w:trPr>
        <w:tc>
          <w:tcPr>
            <w:tcW w:w="1031" w:type="pct"/>
            <w:shd w:val="clear" w:color="auto" w:fill="FFFFCC"/>
            <w:vAlign w:val="center"/>
          </w:tcPr>
          <w:p w14:paraId="11FD9930" w14:textId="191882B4" w:rsidR="00DC7FD3" w:rsidRPr="00070697" w:rsidRDefault="00CF073B" w:rsidP="00270151">
            <w:pPr>
              <w:numPr>
                <w:ilvl w:val="0"/>
                <w:numId w:val="340"/>
              </w:numPr>
              <w:suppressAutoHyphens/>
              <w:rPr>
                <w:rFonts w:cs="Arial"/>
              </w:rPr>
            </w:pPr>
            <w:r w:rsidRPr="00070697">
              <w:rPr>
                <w:rFonts w:cs="Arial"/>
              </w:rPr>
              <w:t>Lista wskaźników rezultatu bezpośredniego</w:t>
            </w:r>
          </w:p>
        </w:tc>
        <w:tc>
          <w:tcPr>
            <w:tcW w:w="940" w:type="pct"/>
            <w:tcBorders>
              <w:top w:val="dotted" w:sz="4" w:space="0" w:color="auto"/>
              <w:bottom w:val="single" w:sz="4" w:space="0" w:color="auto"/>
              <w:right w:val="dotted" w:sz="4" w:space="0" w:color="auto"/>
            </w:tcBorders>
            <w:shd w:val="clear" w:color="auto" w:fill="auto"/>
            <w:vAlign w:val="center"/>
          </w:tcPr>
          <w:p w14:paraId="48EA7AF6" w14:textId="77777777" w:rsidR="00DC7FD3" w:rsidRPr="00070697" w:rsidRDefault="00DC7FD3" w:rsidP="00070697">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667C15DE" w14:textId="77777777" w:rsidR="00DC7FD3" w:rsidRPr="00070697" w:rsidRDefault="00DC7FD3" w:rsidP="00270151">
            <w:pPr>
              <w:numPr>
                <w:ilvl w:val="0"/>
                <w:numId w:val="45"/>
              </w:numPr>
              <w:spacing w:before="40" w:after="40"/>
              <w:ind w:left="413"/>
              <w:rPr>
                <w:rFonts w:ascii="Calibri" w:hAnsi="Calibri" w:cs="Arial"/>
              </w:rPr>
            </w:pPr>
            <w:r w:rsidRPr="00070697">
              <w:rPr>
                <w:rFonts w:cs="Arial"/>
              </w:rPr>
              <w:t>Liczba inwestycji zlokalizowanych na przygotowanych terenach inwestycyjnych</w:t>
            </w:r>
          </w:p>
          <w:p w14:paraId="415FD212" w14:textId="77777777" w:rsidR="00DC7FD3" w:rsidRPr="00070697" w:rsidRDefault="00DC7FD3" w:rsidP="00270151">
            <w:pPr>
              <w:numPr>
                <w:ilvl w:val="0"/>
                <w:numId w:val="45"/>
              </w:numPr>
              <w:spacing w:before="40" w:after="40"/>
              <w:ind w:left="413"/>
              <w:rPr>
                <w:rFonts w:ascii="Calibri" w:hAnsi="Calibri" w:cs="Arial"/>
              </w:rPr>
            </w:pPr>
            <w:r w:rsidRPr="00070697">
              <w:rPr>
                <w:rFonts w:cs="Arial"/>
              </w:rPr>
              <w:t>Wzrost zatrudnienia we wspieranych przedsiębiorstwach</w:t>
            </w:r>
          </w:p>
          <w:p w14:paraId="140AD003" w14:textId="77777777" w:rsidR="00DC7FD3" w:rsidRPr="00070697" w:rsidRDefault="00DC7FD3" w:rsidP="00270151">
            <w:pPr>
              <w:numPr>
                <w:ilvl w:val="0"/>
                <w:numId w:val="45"/>
              </w:numPr>
              <w:spacing w:before="40" w:after="40"/>
              <w:ind w:left="413"/>
              <w:rPr>
                <w:rFonts w:ascii="Calibri" w:hAnsi="Calibri" w:cs="Arial"/>
              </w:rPr>
            </w:pPr>
            <w:r w:rsidRPr="00070697">
              <w:rPr>
                <w:rFonts w:cs="Arial"/>
              </w:rPr>
              <w:t>Liczba zaawansowanych usług (nowych lub ulepszonych) świadczonych przez IOB</w:t>
            </w:r>
          </w:p>
          <w:p w14:paraId="4C9A5354" w14:textId="12324332" w:rsidR="00DC7FD3" w:rsidRPr="00A0430F" w:rsidRDefault="00DC7FD3" w:rsidP="00270151">
            <w:pPr>
              <w:numPr>
                <w:ilvl w:val="0"/>
                <w:numId w:val="45"/>
              </w:numPr>
              <w:spacing w:before="40" w:after="40"/>
              <w:ind w:left="413"/>
              <w:rPr>
                <w:rFonts w:ascii="Calibri" w:hAnsi="Calibri" w:cs="Arial"/>
              </w:rPr>
            </w:pPr>
            <w:r w:rsidRPr="00070697">
              <w:rPr>
                <w:rFonts w:cs="Arial"/>
              </w:rPr>
              <w:t>Liczba przedsiębiorstw korzystających z zaawansowanych usług (nowych i/lub ulepszonych) świadczonych przez IOB</w:t>
            </w:r>
          </w:p>
        </w:tc>
      </w:tr>
      <w:tr w:rsidR="00DC7FD3" w:rsidRPr="00587797" w14:paraId="0B8D0D84" w14:textId="77777777" w:rsidTr="00FE1534">
        <w:trPr>
          <w:trHeight w:val="20"/>
        </w:trPr>
        <w:tc>
          <w:tcPr>
            <w:tcW w:w="1031" w:type="pct"/>
            <w:shd w:val="clear" w:color="auto" w:fill="FFFFCC"/>
            <w:vAlign w:val="center"/>
          </w:tcPr>
          <w:p w14:paraId="5D9E229C" w14:textId="5C5AF015" w:rsidR="00DC7FD3" w:rsidRPr="00070697" w:rsidRDefault="00CF073B" w:rsidP="00270151">
            <w:pPr>
              <w:numPr>
                <w:ilvl w:val="0"/>
                <w:numId w:val="340"/>
              </w:numPr>
              <w:suppressAutoHyphens/>
              <w:rPr>
                <w:rFonts w:cs="Arial"/>
              </w:rPr>
            </w:pPr>
            <w:r w:rsidRPr="00070697">
              <w:rPr>
                <w:rFonts w:cs="Arial"/>
              </w:rPr>
              <w:t>Lista wskaźników produktu</w:t>
            </w:r>
          </w:p>
        </w:tc>
        <w:tc>
          <w:tcPr>
            <w:tcW w:w="940" w:type="pct"/>
            <w:tcBorders>
              <w:top w:val="dotted" w:sz="4" w:space="0" w:color="auto"/>
              <w:bottom w:val="single" w:sz="4" w:space="0" w:color="auto"/>
              <w:right w:val="dotted" w:sz="4" w:space="0" w:color="auto"/>
            </w:tcBorders>
            <w:shd w:val="clear" w:color="auto" w:fill="auto"/>
            <w:vAlign w:val="center"/>
          </w:tcPr>
          <w:p w14:paraId="16A2B5A2" w14:textId="77777777" w:rsidR="00DC7FD3" w:rsidRPr="00070697" w:rsidRDefault="00DC7FD3" w:rsidP="00070697">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7B1EBE19" w14:textId="77777777" w:rsidR="00DC7FD3" w:rsidRPr="00070697" w:rsidRDefault="00DC7FD3" w:rsidP="00270151">
            <w:pPr>
              <w:numPr>
                <w:ilvl w:val="0"/>
                <w:numId w:val="16"/>
              </w:numPr>
              <w:spacing w:before="40" w:after="40"/>
              <w:ind w:left="318" w:hanging="284"/>
              <w:rPr>
                <w:rFonts w:ascii="Calibri" w:hAnsi="Calibri" w:cs="Arial"/>
              </w:rPr>
            </w:pPr>
            <w:r w:rsidRPr="00070697">
              <w:rPr>
                <w:rFonts w:cs="Arial"/>
              </w:rPr>
              <w:t>Liczba przedsiębiorstw otrzymujących wsparcie</w:t>
            </w:r>
          </w:p>
          <w:p w14:paraId="656FB267" w14:textId="77777777" w:rsidR="00DC7FD3" w:rsidRPr="00070697" w:rsidRDefault="00DC7FD3" w:rsidP="00270151">
            <w:pPr>
              <w:numPr>
                <w:ilvl w:val="0"/>
                <w:numId w:val="16"/>
              </w:numPr>
              <w:spacing w:before="40" w:after="40"/>
              <w:ind w:left="318" w:hanging="284"/>
              <w:rPr>
                <w:rFonts w:ascii="Calibri" w:hAnsi="Calibri" w:cs="Arial"/>
              </w:rPr>
            </w:pPr>
            <w:r w:rsidRPr="00070697">
              <w:rPr>
                <w:rFonts w:cs="Arial"/>
              </w:rPr>
              <w:t>Liczba przedsiębiorstw otrzymujących wsparcie niefinansowe</w:t>
            </w:r>
          </w:p>
          <w:p w14:paraId="091BF3DC" w14:textId="77777777" w:rsidR="00DC7FD3" w:rsidRPr="00070697" w:rsidRDefault="00DC7FD3" w:rsidP="00270151">
            <w:pPr>
              <w:numPr>
                <w:ilvl w:val="0"/>
                <w:numId w:val="16"/>
              </w:numPr>
              <w:spacing w:before="40" w:after="40"/>
              <w:ind w:left="318" w:hanging="284"/>
              <w:rPr>
                <w:rFonts w:ascii="Calibri" w:hAnsi="Calibri" w:cs="Arial"/>
              </w:rPr>
            </w:pPr>
            <w:r w:rsidRPr="00070697">
              <w:rPr>
                <w:rFonts w:cs="Arial"/>
              </w:rPr>
              <w:t>Powierzchnia przygotowanych terenów inwestycyjnych</w:t>
            </w:r>
          </w:p>
          <w:p w14:paraId="1066FB9E" w14:textId="77777777" w:rsidR="00DC7FD3" w:rsidRPr="00070697" w:rsidRDefault="00DC7FD3" w:rsidP="00270151">
            <w:pPr>
              <w:numPr>
                <w:ilvl w:val="0"/>
                <w:numId w:val="16"/>
              </w:numPr>
              <w:spacing w:before="40" w:after="40"/>
              <w:ind w:left="318" w:hanging="284"/>
              <w:rPr>
                <w:rFonts w:ascii="Calibri" w:hAnsi="Calibri" w:cs="Arial"/>
              </w:rPr>
            </w:pPr>
            <w:r w:rsidRPr="00070697">
              <w:rPr>
                <w:rFonts w:cs="Arial"/>
                <w:color w:val="000000"/>
              </w:rPr>
              <w:t>Liczba IOB wspartych w zakresie profesjonalizacji usług</w:t>
            </w:r>
          </w:p>
          <w:p w14:paraId="59CF94D1" w14:textId="2D487E60" w:rsidR="00DC7FD3" w:rsidRPr="00070697" w:rsidRDefault="00DC7FD3" w:rsidP="00270151">
            <w:pPr>
              <w:numPr>
                <w:ilvl w:val="0"/>
                <w:numId w:val="16"/>
              </w:numPr>
              <w:spacing w:before="40" w:after="40"/>
              <w:ind w:left="318" w:hanging="284"/>
              <w:rPr>
                <w:rFonts w:ascii="Calibri" w:hAnsi="Calibri" w:cs="Arial"/>
              </w:rPr>
            </w:pPr>
            <w:r w:rsidRPr="00070697">
              <w:rPr>
                <w:rFonts w:cs="Arial"/>
                <w:color w:val="000000"/>
              </w:rPr>
              <w:lastRenderedPageBreak/>
              <w:t>Liczba zaawansowanych usług (nowych lub ulepszonych) świadczonych przez IOB</w:t>
            </w:r>
          </w:p>
        </w:tc>
      </w:tr>
      <w:tr w:rsidR="00DC7FD3" w:rsidRPr="00587797" w14:paraId="1C81ECDC" w14:textId="77777777" w:rsidTr="00FE1534">
        <w:trPr>
          <w:trHeight w:val="20"/>
        </w:trPr>
        <w:tc>
          <w:tcPr>
            <w:tcW w:w="1031" w:type="pct"/>
            <w:shd w:val="clear" w:color="auto" w:fill="FFFFCC"/>
            <w:vAlign w:val="center"/>
          </w:tcPr>
          <w:p w14:paraId="071DD932" w14:textId="27B9346A" w:rsidR="00DC7FD3" w:rsidRPr="00070697" w:rsidRDefault="00CF073B" w:rsidP="00270151">
            <w:pPr>
              <w:numPr>
                <w:ilvl w:val="0"/>
                <w:numId w:val="340"/>
              </w:numPr>
              <w:suppressAutoHyphens/>
              <w:rPr>
                <w:rFonts w:cs="Arial"/>
              </w:rPr>
            </w:pPr>
            <w:r w:rsidRPr="00070697">
              <w:rPr>
                <w:rFonts w:cs="Arial"/>
              </w:rPr>
              <w:lastRenderedPageBreak/>
              <w:t>Typy projektów</w:t>
            </w:r>
          </w:p>
        </w:tc>
        <w:tc>
          <w:tcPr>
            <w:tcW w:w="940" w:type="pct"/>
            <w:tcBorders>
              <w:top w:val="dotted" w:sz="4" w:space="0" w:color="auto"/>
              <w:right w:val="dotted" w:sz="4" w:space="0" w:color="auto"/>
            </w:tcBorders>
            <w:shd w:val="clear" w:color="auto" w:fill="auto"/>
            <w:vAlign w:val="center"/>
          </w:tcPr>
          <w:p w14:paraId="1F2202BF"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tcBorders>
            <w:shd w:val="clear" w:color="auto" w:fill="auto"/>
            <w:vAlign w:val="center"/>
          </w:tcPr>
          <w:p w14:paraId="76D019F9" w14:textId="77777777" w:rsidR="00DC7FD3" w:rsidRPr="00070697" w:rsidRDefault="00DC7FD3" w:rsidP="00CF073B">
            <w:pPr>
              <w:pStyle w:val="Listapunktowana"/>
              <w:numPr>
                <w:ilvl w:val="0"/>
                <w:numId w:val="0"/>
              </w:numPr>
              <w:ind w:left="-12"/>
              <w:contextualSpacing w:val="0"/>
              <w:jc w:val="left"/>
              <w:rPr>
                <w:rFonts w:cs="Arial"/>
                <w:lang w:eastAsia="pl-PL"/>
              </w:rPr>
            </w:pPr>
            <w:r w:rsidRPr="00070697">
              <w:rPr>
                <w:rFonts w:cs="Arial"/>
              </w:rPr>
              <w:t xml:space="preserve">W </w:t>
            </w:r>
            <w:r w:rsidRPr="00070697">
              <w:rPr>
                <w:rFonts w:cs="Arial"/>
                <w:lang w:eastAsia="pl-PL"/>
              </w:rPr>
              <w:t>ramach Poddziałania wsparcie będzie miało na celu podniesienie konkurencyjności sektora MŚP poprzez:</w:t>
            </w:r>
          </w:p>
          <w:p w14:paraId="28815554" w14:textId="77777777" w:rsidR="00DC7FD3" w:rsidRPr="00070697" w:rsidRDefault="00DC7FD3" w:rsidP="00270151">
            <w:pPr>
              <w:pStyle w:val="Listapunktowana"/>
              <w:numPr>
                <w:ilvl w:val="0"/>
                <w:numId w:val="12"/>
              </w:numPr>
              <w:tabs>
                <w:tab w:val="num" w:pos="0"/>
              </w:tabs>
              <w:ind w:left="333" w:hanging="283"/>
              <w:contextualSpacing w:val="0"/>
              <w:jc w:val="left"/>
              <w:rPr>
                <w:rFonts w:cs="Arial"/>
                <w:b/>
              </w:rPr>
            </w:pPr>
            <w:r w:rsidRPr="00070697">
              <w:rPr>
                <w:rFonts w:cs="Arial"/>
                <w:b/>
              </w:rPr>
              <w:t>wsparcie początkowej fazy rozwoju przedsiębiorstw</w:t>
            </w:r>
          </w:p>
          <w:p w14:paraId="04B33257"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 ramach przedmiotowej interwencji zakłada się wsparcie podmiotów gospodarczych znajdujących się we wczesnej fazie rozwoju, przede wszystkim za pośrednictwem inkubatorów przedsiębiorczości. Nacisk zostanie położony na stworzenie kompleksowej oferty wsparcia początkowej fazy rozwoju przedsiębiorstw (inkubacja oraz akceleracja), kiedy to istnieje najwyższe ryzyko upadku firm.</w:t>
            </w:r>
          </w:p>
          <w:p w14:paraId="699ED745" w14:textId="637B5C79"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Wsparcie dla MŚP koncentrować się będzie w szczególności na doradztwie m. in. w</w:t>
            </w:r>
            <w:r w:rsidR="00DD70D4">
              <w:rPr>
                <w:rFonts w:cs="Arial"/>
                <w:lang w:eastAsia="pl-PL"/>
              </w:rPr>
              <w:t> </w:t>
            </w:r>
            <w:r w:rsidRPr="00070697">
              <w:rPr>
                <w:rFonts w:cs="Arial"/>
                <w:lang w:eastAsia="pl-PL"/>
              </w:rPr>
              <w:t>zakresie zakładania działalności gospodarczej, opracowania strategii, monitorowania biznesu, transferu technologii i prognozowania. Wsparcie nie będzie dotyczyło bieżącej działalności MŚP.</w:t>
            </w:r>
          </w:p>
          <w:p w14:paraId="0DB55D98"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Wsparcie udzielane będzie  MŚP za pośrednictwem IOB tj. beneficjentem będą IOB natomiast grupą docelową będą MŚP.</w:t>
            </w:r>
          </w:p>
          <w:p w14:paraId="01D43670" w14:textId="77777777" w:rsidR="00DC7FD3" w:rsidRPr="00070697" w:rsidRDefault="00DC7FD3" w:rsidP="00270151">
            <w:pPr>
              <w:pStyle w:val="Listapunktowana"/>
              <w:numPr>
                <w:ilvl w:val="0"/>
                <w:numId w:val="12"/>
              </w:numPr>
              <w:tabs>
                <w:tab w:val="num" w:pos="0"/>
              </w:tabs>
              <w:ind w:left="333" w:hanging="283"/>
              <w:contextualSpacing w:val="0"/>
              <w:jc w:val="left"/>
              <w:rPr>
                <w:rFonts w:cs="Arial"/>
                <w:b/>
              </w:rPr>
            </w:pPr>
            <w:r w:rsidRPr="00070697">
              <w:rPr>
                <w:rFonts w:cs="Arial"/>
              </w:rPr>
              <w:t xml:space="preserve"> </w:t>
            </w:r>
            <w:r w:rsidRPr="00070697">
              <w:rPr>
                <w:rFonts w:cs="Arial"/>
                <w:b/>
              </w:rPr>
              <w:t>wsparcie prowadzenia i rozwoju działalności przedsiębiorstw</w:t>
            </w:r>
          </w:p>
          <w:p w14:paraId="45390C3A"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Wsparcia dla MŚP koncentrować się będzie na doradztwie m. in. w zakresie opracowania strategii, monitorowania biznesu, transferu technologii i</w:t>
            </w:r>
            <w:r>
              <w:rPr>
                <w:rFonts w:cs="Arial"/>
                <w:lang w:eastAsia="pl-PL"/>
              </w:rPr>
              <w:t> </w:t>
            </w:r>
            <w:r w:rsidRPr="00070697">
              <w:rPr>
                <w:rFonts w:cs="Arial"/>
                <w:lang w:eastAsia="pl-PL"/>
              </w:rPr>
              <w:t>prognozowania. Przedsiębiorcy w szczególności będą korzystali z</w:t>
            </w:r>
            <w:r>
              <w:rPr>
                <w:rFonts w:cs="Arial"/>
                <w:lang w:eastAsia="pl-PL"/>
              </w:rPr>
              <w:t> </w:t>
            </w:r>
            <w:r w:rsidRPr="00070697">
              <w:rPr>
                <w:rFonts w:cs="Arial"/>
                <w:lang w:eastAsia="pl-PL"/>
              </w:rPr>
              <w:t>zaawansowanych, wyspecjalizowanych usług doradczych.  Wsparcie nie będzie dotyczyło bieżącej działalności MŚP.</w:t>
            </w:r>
          </w:p>
          <w:p w14:paraId="3896E6FD"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Wsparcie w szczególności może być udzielone na doradztwo służące wdrożeniu nowego produktu/usługi, w tym specjalistyczne usługi laboratoryjne, pomiarowe, diagnostyczne, certyfikacyjne, testowanie produktu, testowanie technologii, usługi usprawniające zarządzanie (optymalizacja procesów logistycznych, automatyzacja obiegu dokumentów), analizy marketingowe, analizy finansowo – ekonomiczne, opracowanie i wdrożenie strategii rozwoju przedsiębiorstwa w oparciu o nowe technologie lub innowacyjne rozwiązania.</w:t>
            </w:r>
          </w:p>
          <w:p w14:paraId="10284131"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Wsparcie udzielane będzie  MŚP w ramach mechanizmu popytowego tj. beneficjantem będą MŚP.</w:t>
            </w:r>
          </w:p>
          <w:p w14:paraId="7359C100" w14:textId="77777777" w:rsidR="00DC7FD3" w:rsidRPr="00070697" w:rsidRDefault="00DC7FD3" w:rsidP="00270151">
            <w:pPr>
              <w:pStyle w:val="Listapunktowana"/>
              <w:numPr>
                <w:ilvl w:val="0"/>
                <w:numId w:val="12"/>
              </w:numPr>
              <w:tabs>
                <w:tab w:val="num" w:pos="0"/>
              </w:tabs>
              <w:ind w:left="333" w:hanging="283"/>
              <w:contextualSpacing w:val="0"/>
              <w:jc w:val="left"/>
              <w:rPr>
                <w:rFonts w:cs="Arial"/>
                <w:b/>
              </w:rPr>
            </w:pPr>
            <w:r w:rsidRPr="00070697">
              <w:rPr>
                <w:rFonts w:cs="Arial"/>
                <w:b/>
              </w:rPr>
              <w:lastRenderedPageBreak/>
              <w:t xml:space="preserve">integrowanie usług istniejących IOB w celu tworzenia kompleksowej oferty – obejmującej rozwój produktu; dostęp do kapitału; specjalistyczne doradztwo </w:t>
            </w:r>
            <w:r w:rsidRPr="00070697">
              <w:rPr>
                <w:rFonts w:cs="Arial"/>
                <w:b/>
              </w:rPr>
              <w:br/>
              <w:t>dla MŚP (np. brokerzy innowacji; platformy współpracy)</w:t>
            </w:r>
          </w:p>
          <w:p w14:paraId="554E12C9" w14:textId="77777777" w:rsidR="00DC7FD3" w:rsidRPr="00070697" w:rsidRDefault="00DC7FD3" w:rsidP="00CF073B">
            <w:pPr>
              <w:pStyle w:val="Listapunktowana"/>
              <w:numPr>
                <w:ilvl w:val="0"/>
                <w:numId w:val="0"/>
              </w:numPr>
              <w:ind w:left="333"/>
              <w:contextualSpacing w:val="0"/>
              <w:jc w:val="left"/>
              <w:rPr>
                <w:rFonts w:cs="Arial"/>
              </w:rPr>
            </w:pPr>
            <w:r w:rsidRPr="00070697">
              <w:rPr>
                <w:rFonts w:cs="Arial"/>
              </w:rPr>
              <w:t>W ramach przedmiotowej interwencji, podjęte zostaną działania o charakterze systemowym mające na celu integrowanie usług istniejących IOB, obejmują m.in. rozwój produktu, dostęp do kapitału, specjalistyczne doradztwo dla MŚP. Rolą Samorządu Województwa Mazowieckiego będzie animowanie współpracy, wypracowanie oraz zainicjowanie wraz z IOB i przedsiębiorcami rozwiązań dla osiągnięcia tego celu (takich jak brokerzy innowacji, platformy współpracy, monitorowanie popytu na specjalistyczne usługi).</w:t>
            </w:r>
          </w:p>
          <w:p w14:paraId="2F33978A" w14:textId="77777777" w:rsidR="00DC7FD3" w:rsidRPr="00070697" w:rsidRDefault="00DC7FD3" w:rsidP="00270151">
            <w:pPr>
              <w:pStyle w:val="Listapunktowana"/>
              <w:numPr>
                <w:ilvl w:val="0"/>
                <w:numId w:val="12"/>
              </w:numPr>
              <w:tabs>
                <w:tab w:val="num" w:pos="0"/>
              </w:tabs>
              <w:ind w:left="333" w:hanging="283"/>
              <w:contextualSpacing w:val="0"/>
              <w:jc w:val="left"/>
              <w:rPr>
                <w:rFonts w:cs="Arial"/>
                <w:b/>
              </w:rPr>
            </w:pPr>
            <w:r w:rsidRPr="00070697">
              <w:rPr>
                <w:rFonts w:cs="Arial"/>
                <w:b/>
              </w:rPr>
              <w:t>uporządkowanie i przygotowanie terenów inwestycyjnych w celu nadania im nowych funkcji gospodarczych</w:t>
            </w:r>
          </w:p>
          <w:p w14:paraId="69495FE6" w14:textId="77777777" w:rsidR="00DC7FD3" w:rsidRPr="00070697" w:rsidRDefault="00DC7FD3" w:rsidP="00CF073B">
            <w:pPr>
              <w:pStyle w:val="Listapunktowana"/>
              <w:numPr>
                <w:ilvl w:val="0"/>
                <w:numId w:val="0"/>
              </w:numPr>
              <w:ind w:left="333"/>
              <w:contextualSpacing w:val="0"/>
              <w:jc w:val="left"/>
              <w:rPr>
                <w:rFonts w:cs="Arial"/>
              </w:rPr>
            </w:pPr>
            <w:r w:rsidRPr="00070697">
              <w:rPr>
                <w:rFonts w:cs="Arial"/>
              </w:rPr>
              <w:t xml:space="preserve">Projekty dotyczące organizacji terenów inwestycyjnych m. in. na obszarach powojskowych, poprzemysłowych, </w:t>
            </w:r>
            <w:proofErr w:type="spellStart"/>
            <w:r w:rsidRPr="00070697">
              <w:rPr>
                <w:rFonts w:cs="Arial"/>
              </w:rPr>
              <w:t>pokolejowych</w:t>
            </w:r>
            <w:proofErr w:type="spellEnd"/>
            <w:r w:rsidRPr="00070697">
              <w:rPr>
                <w:rFonts w:cs="Arial"/>
              </w:rPr>
              <w:t xml:space="preserve"> i popegeerowskich oraz ich kompleksowego zagospodarowania obejmują w szczególności:</w:t>
            </w:r>
          </w:p>
          <w:p w14:paraId="3EF0E16E" w14:textId="30EB8F73" w:rsidR="00DC7FD3" w:rsidRPr="00070697" w:rsidRDefault="00DC7FD3" w:rsidP="00270151">
            <w:pPr>
              <w:pStyle w:val="Listapunktowana"/>
              <w:numPr>
                <w:ilvl w:val="1"/>
                <w:numId w:val="225"/>
              </w:numPr>
              <w:spacing w:before="40" w:after="40"/>
              <w:ind w:left="555" w:hanging="282"/>
              <w:contextualSpacing w:val="0"/>
              <w:jc w:val="left"/>
              <w:rPr>
                <w:rFonts w:cs="Arial"/>
              </w:rPr>
            </w:pPr>
            <w:r w:rsidRPr="00070697">
              <w:rPr>
                <w:rFonts w:cs="Arial"/>
              </w:rPr>
              <w:t>Prace studyjno-koncepcyjne – wyłącznie jako element projektu infrastrukturalnego.</w:t>
            </w:r>
          </w:p>
          <w:p w14:paraId="3A0521DC" w14:textId="77777777" w:rsidR="00DC7FD3" w:rsidRPr="00070697" w:rsidRDefault="00DC7FD3" w:rsidP="00270151">
            <w:pPr>
              <w:pStyle w:val="Listapunktowana"/>
              <w:numPr>
                <w:ilvl w:val="1"/>
                <w:numId w:val="225"/>
              </w:numPr>
              <w:spacing w:before="40" w:after="40"/>
              <w:ind w:left="555" w:hanging="282"/>
              <w:contextualSpacing w:val="0"/>
              <w:jc w:val="left"/>
              <w:rPr>
                <w:rFonts w:cs="Arial"/>
              </w:rPr>
            </w:pPr>
            <w:r w:rsidRPr="00070697">
              <w:rPr>
                <w:rFonts w:cs="Arial"/>
              </w:rPr>
              <w:t>Kompleksowe wyposażenie/doposażenie terenu inwestycyjnego w media, tj.:</w:t>
            </w:r>
          </w:p>
          <w:p w14:paraId="71F0DA26" w14:textId="77777777" w:rsidR="00DC7FD3" w:rsidRPr="00070697" w:rsidRDefault="00DC7FD3" w:rsidP="00270151">
            <w:pPr>
              <w:pStyle w:val="Listapunktowana"/>
              <w:numPr>
                <w:ilvl w:val="0"/>
                <w:numId w:val="226"/>
              </w:numPr>
              <w:spacing w:before="40" w:after="40"/>
              <w:ind w:left="1264" w:hanging="567"/>
              <w:contextualSpacing w:val="0"/>
              <w:jc w:val="left"/>
              <w:rPr>
                <w:rFonts w:cs="Arial"/>
              </w:rPr>
            </w:pPr>
            <w:r w:rsidRPr="00070697">
              <w:rPr>
                <w:rFonts w:cs="Arial"/>
              </w:rPr>
              <w:t>Budowa / modernizacja sieci zaopatrzenia w wodę,</w:t>
            </w:r>
          </w:p>
          <w:p w14:paraId="3FEDCCDB" w14:textId="77777777" w:rsidR="00DC7FD3" w:rsidRPr="00070697" w:rsidRDefault="00DC7FD3" w:rsidP="00270151">
            <w:pPr>
              <w:pStyle w:val="Listapunktowana"/>
              <w:numPr>
                <w:ilvl w:val="0"/>
                <w:numId w:val="226"/>
              </w:numPr>
              <w:spacing w:before="40" w:after="40"/>
              <w:ind w:left="1264" w:hanging="567"/>
              <w:contextualSpacing w:val="0"/>
              <w:jc w:val="left"/>
              <w:rPr>
                <w:rFonts w:cs="Arial"/>
              </w:rPr>
            </w:pPr>
            <w:r w:rsidRPr="00070697">
              <w:rPr>
                <w:rFonts w:cs="Arial"/>
              </w:rPr>
              <w:t>Budowa / modernizacja sieci kanalizacyjnej,</w:t>
            </w:r>
          </w:p>
          <w:p w14:paraId="20D8BA83" w14:textId="77777777" w:rsidR="00DC7FD3" w:rsidRPr="00070697" w:rsidRDefault="00DC7FD3" w:rsidP="00270151">
            <w:pPr>
              <w:pStyle w:val="Listapunktowana"/>
              <w:numPr>
                <w:ilvl w:val="0"/>
                <w:numId w:val="226"/>
              </w:numPr>
              <w:spacing w:before="40" w:after="40"/>
              <w:ind w:left="1264" w:hanging="567"/>
              <w:contextualSpacing w:val="0"/>
              <w:jc w:val="left"/>
              <w:rPr>
                <w:rFonts w:cs="Arial"/>
              </w:rPr>
            </w:pPr>
            <w:r w:rsidRPr="00070697">
              <w:rPr>
                <w:rFonts w:cs="Arial"/>
              </w:rPr>
              <w:t>Budowa / modernizacja sieci gazowej lub ciepłowniczej,</w:t>
            </w:r>
          </w:p>
          <w:p w14:paraId="3577FBF9" w14:textId="77777777" w:rsidR="00DC7FD3" w:rsidRPr="00070697" w:rsidRDefault="00DC7FD3" w:rsidP="00270151">
            <w:pPr>
              <w:pStyle w:val="Listapunktowana"/>
              <w:numPr>
                <w:ilvl w:val="0"/>
                <w:numId w:val="226"/>
              </w:numPr>
              <w:spacing w:before="40" w:after="40"/>
              <w:ind w:left="1264" w:hanging="567"/>
              <w:contextualSpacing w:val="0"/>
              <w:jc w:val="left"/>
              <w:rPr>
                <w:rFonts w:cs="Arial"/>
              </w:rPr>
            </w:pPr>
            <w:r w:rsidRPr="00070697">
              <w:rPr>
                <w:rFonts w:cs="Arial"/>
              </w:rPr>
              <w:t>Budowa / modernizacja sieci energetycznej,</w:t>
            </w:r>
          </w:p>
          <w:p w14:paraId="570A44C4" w14:textId="77777777" w:rsidR="00DC7FD3" w:rsidRPr="00070697" w:rsidRDefault="00DC7FD3" w:rsidP="00270151">
            <w:pPr>
              <w:pStyle w:val="Listapunktowana"/>
              <w:numPr>
                <w:ilvl w:val="0"/>
                <w:numId w:val="226"/>
              </w:numPr>
              <w:spacing w:before="40" w:after="40"/>
              <w:ind w:left="1264" w:hanging="567"/>
              <w:contextualSpacing w:val="0"/>
              <w:jc w:val="left"/>
              <w:rPr>
                <w:rFonts w:cs="Arial"/>
              </w:rPr>
            </w:pPr>
            <w:r w:rsidRPr="00070697">
              <w:rPr>
                <w:rFonts w:cs="Arial"/>
              </w:rPr>
              <w:t xml:space="preserve">Budowa / modernizacja lokalnej sieci teleinformatycznej, </w:t>
            </w:r>
          </w:p>
          <w:p w14:paraId="3FFCEDB8" w14:textId="77777777" w:rsidR="00DC7FD3" w:rsidRPr="00070697" w:rsidRDefault="00DC7FD3" w:rsidP="00270151">
            <w:pPr>
              <w:pStyle w:val="Listapunktowana"/>
              <w:numPr>
                <w:ilvl w:val="1"/>
                <w:numId w:val="225"/>
              </w:numPr>
              <w:spacing w:before="40" w:after="40"/>
              <w:ind w:left="696" w:hanging="281"/>
              <w:contextualSpacing w:val="0"/>
              <w:jc w:val="left"/>
              <w:rPr>
                <w:rFonts w:cs="Arial"/>
              </w:rPr>
            </w:pPr>
            <w:r w:rsidRPr="00070697">
              <w:rPr>
                <w:rFonts w:cs="Arial"/>
              </w:rPr>
              <w:t>Budowa lub modernizacja wewnętrznego układu komunikacyjnego terenu inwestycyjnego – wyłącznie jako uzupełniający element projektu.</w:t>
            </w:r>
          </w:p>
          <w:p w14:paraId="65386F81" w14:textId="77777777" w:rsidR="00DC7FD3" w:rsidRPr="00070697" w:rsidRDefault="00DC7FD3" w:rsidP="00270151">
            <w:pPr>
              <w:pStyle w:val="Listapunktowana"/>
              <w:numPr>
                <w:ilvl w:val="1"/>
                <w:numId w:val="225"/>
              </w:numPr>
              <w:spacing w:before="40" w:after="40"/>
              <w:ind w:left="698" w:hanging="283"/>
              <w:contextualSpacing w:val="0"/>
              <w:jc w:val="left"/>
              <w:rPr>
                <w:rFonts w:cs="Arial"/>
              </w:rPr>
            </w:pPr>
            <w:r w:rsidRPr="00070697">
              <w:rPr>
                <w:rFonts w:cs="Arial"/>
              </w:rPr>
              <w:t>Modernizacja i adaptacja budynków na cele gospodarcze.</w:t>
            </w:r>
          </w:p>
          <w:p w14:paraId="411A8287" w14:textId="77777777" w:rsidR="00DC7FD3" w:rsidRPr="00070697" w:rsidRDefault="00DC7FD3" w:rsidP="00270151">
            <w:pPr>
              <w:pStyle w:val="Listapunktowana"/>
              <w:numPr>
                <w:ilvl w:val="1"/>
                <w:numId w:val="225"/>
              </w:numPr>
              <w:spacing w:before="40" w:after="40"/>
              <w:ind w:left="721" w:hanging="281"/>
              <w:contextualSpacing w:val="0"/>
              <w:jc w:val="left"/>
              <w:rPr>
                <w:rFonts w:cs="Arial"/>
              </w:rPr>
            </w:pPr>
            <w:r w:rsidRPr="00070697">
              <w:rPr>
                <w:rFonts w:cs="Arial"/>
              </w:rPr>
              <w:t>Zagospodarowanie otoczenia, wyłącznie jako uzupełniający element kompleksowego projektu (m.in. parkingi, zieleń).</w:t>
            </w:r>
          </w:p>
          <w:p w14:paraId="310E46A4" w14:textId="77777777" w:rsidR="00DC7FD3" w:rsidRPr="00070697" w:rsidRDefault="00DC7FD3" w:rsidP="00CF073B">
            <w:pPr>
              <w:pStyle w:val="Listapunktowana"/>
              <w:numPr>
                <w:ilvl w:val="0"/>
                <w:numId w:val="0"/>
              </w:numPr>
              <w:ind w:left="333"/>
              <w:contextualSpacing w:val="0"/>
              <w:jc w:val="left"/>
              <w:rPr>
                <w:rFonts w:cs="Arial"/>
              </w:rPr>
            </w:pPr>
            <w:r w:rsidRPr="00070697">
              <w:rPr>
                <w:rFonts w:cs="Arial"/>
              </w:rPr>
              <w:t>Uzupełnieniem powyższych projektów mogą być działania informacyjno-promocyjne, dotyczące rozpowszechniania informacji o możliwościach inwestycyjnych na terenie województwa (w zakresie związanym z realizacją projektu inwestycyjnego).</w:t>
            </w:r>
          </w:p>
          <w:p w14:paraId="0BB8D401" w14:textId="34443AAE" w:rsidR="00DC7FD3" w:rsidRPr="00070697" w:rsidRDefault="00DC7FD3" w:rsidP="00CF073B">
            <w:pPr>
              <w:pStyle w:val="Listapunktowana"/>
              <w:numPr>
                <w:ilvl w:val="0"/>
                <w:numId w:val="0"/>
              </w:numPr>
              <w:ind w:left="333"/>
              <w:contextualSpacing w:val="0"/>
              <w:jc w:val="left"/>
              <w:rPr>
                <w:rFonts w:cs="Arial"/>
              </w:rPr>
            </w:pPr>
            <w:r w:rsidRPr="00070697">
              <w:rPr>
                <w:rFonts w:cs="Arial"/>
              </w:rPr>
              <w:lastRenderedPageBreak/>
              <w:t>Przez uzbrojenie terenu rozumie się inwestycję w rozumieniu art</w:t>
            </w:r>
            <w:r w:rsidR="003547FC">
              <w:rPr>
                <w:rFonts w:cs="Arial"/>
              </w:rPr>
              <w:t>.</w:t>
            </w:r>
            <w:r w:rsidRPr="00070697">
              <w:rPr>
                <w:rFonts w:cs="Arial"/>
              </w:rPr>
              <w:t xml:space="preserve"> 2 pkt 13 ustawy z</w:t>
            </w:r>
            <w:r w:rsidR="00DD70D4">
              <w:rPr>
                <w:rFonts w:cs="Arial"/>
              </w:rPr>
              <w:t> </w:t>
            </w:r>
            <w:r w:rsidRPr="00070697">
              <w:rPr>
                <w:rFonts w:cs="Arial"/>
              </w:rPr>
              <w:t>dnia 27 marca 2003 r. o planowaniu i zagospodarowaniu przestrzennym, czyli: budowę drogi, wybudowanie pod ziemią, na ziemi albo nad ziemią przewodów lub urządzeń wodociągowych, kanalizacyjnych, ciepłowniczych, elektrycznych, gazowych i</w:t>
            </w:r>
            <w:r w:rsidR="00DD70D4">
              <w:rPr>
                <w:rFonts w:cs="Arial"/>
              </w:rPr>
              <w:t> </w:t>
            </w:r>
            <w:r w:rsidRPr="00070697">
              <w:rPr>
                <w:rFonts w:cs="Arial"/>
              </w:rPr>
              <w:t>telekomunikacyjnych.</w:t>
            </w:r>
          </w:p>
          <w:p w14:paraId="2D035381" w14:textId="6AEE8F53" w:rsidR="003547FC" w:rsidRPr="00070697" w:rsidRDefault="00DC7FD3" w:rsidP="00CF073B">
            <w:pPr>
              <w:pStyle w:val="Listapunktowana"/>
              <w:numPr>
                <w:ilvl w:val="0"/>
                <w:numId w:val="0"/>
              </w:numPr>
              <w:ind w:left="333"/>
              <w:contextualSpacing w:val="0"/>
              <w:jc w:val="left"/>
              <w:rPr>
                <w:rFonts w:cs="Arial"/>
              </w:rPr>
            </w:pPr>
            <w:r w:rsidRPr="00070697">
              <w:rPr>
                <w:rFonts w:cs="Arial"/>
              </w:rPr>
              <w:t>Zgodnie z ustawą o drogach publicznych z dnia 21 marca 1985 r. drogi, parkingi oraz place przeznaczone do</w:t>
            </w:r>
            <w:r>
              <w:rPr>
                <w:rFonts w:cs="Arial"/>
              </w:rPr>
              <w:t> </w:t>
            </w:r>
            <w:r w:rsidRPr="00070697">
              <w:rPr>
                <w:rFonts w:cs="Arial"/>
              </w:rPr>
              <w:t xml:space="preserve">ruchu pojazdów, niezaliczone do żadnej </w:t>
            </w:r>
            <w:r w:rsidRPr="00F307C7">
              <w:t>z</w:t>
            </w:r>
            <w:r w:rsidR="00F307C7">
              <w:t> </w:t>
            </w:r>
            <w:r w:rsidRPr="00F307C7">
              <w:t>kategorii</w:t>
            </w:r>
            <w:r w:rsidRPr="00070697">
              <w:rPr>
                <w:rFonts w:cs="Arial"/>
              </w:rPr>
              <w:t xml:space="preserve"> dróg publicznych i</w:t>
            </w:r>
            <w:r>
              <w:rPr>
                <w:rFonts w:cs="Arial"/>
              </w:rPr>
              <w:t> </w:t>
            </w:r>
            <w:r w:rsidRPr="00070697">
              <w:rPr>
                <w:rFonts w:cs="Arial"/>
              </w:rPr>
              <w:t>niezlokalizowane w pasie drogowym tych dróg są drogami wewnętrznymi. Wydatki na wewnętrzną infrastrukturę komunikacyjną dopuszczalne są jedynie pod warunkiem, że stanowią element uzupełniający projektu dotyczącego kompleksowego przygotowania terenu inwestycyjnego a</w:t>
            </w:r>
            <w:r w:rsidR="00F307C7">
              <w:rPr>
                <w:rFonts w:cs="Arial"/>
              </w:rPr>
              <w:t> </w:t>
            </w:r>
            <w:r w:rsidRPr="00070697">
              <w:rPr>
                <w:rFonts w:cs="Arial"/>
              </w:rPr>
              <w:t>ich wartość jest mniejszą częścią kosztów kwalifikowalnych inwestycji.</w:t>
            </w:r>
          </w:p>
          <w:p w14:paraId="17B52CBC" w14:textId="17B683BF" w:rsidR="00DC7FD3" w:rsidRPr="00070697" w:rsidRDefault="00DC7FD3" w:rsidP="002C58B0">
            <w:pPr>
              <w:pStyle w:val="Listapunktowana"/>
              <w:numPr>
                <w:ilvl w:val="0"/>
                <w:numId w:val="0"/>
              </w:numPr>
              <w:ind w:left="333"/>
              <w:contextualSpacing w:val="0"/>
              <w:jc w:val="left"/>
              <w:rPr>
                <w:rFonts w:cs="Arial"/>
              </w:rPr>
            </w:pPr>
            <w:r w:rsidRPr="00070697">
              <w:rPr>
                <w:rFonts w:cs="Arial"/>
              </w:rPr>
              <w:t>Prefe</w:t>
            </w:r>
            <w:r w:rsidR="003547FC">
              <w:rPr>
                <w:rFonts w:cs="Arial"/>
              </w:rPr>
              <w:t>r</w:t>
            </w:r>
            <w:r w:rsidRPr="00070697">
              <w:rPr>
                <w:rFonts w:cs="Arial"/>
              </w:rPr>
              <w:t>owane będą projekty zgodne z programem rewitalizacji obowiązującym na obszarze, na którym realizowany jest projekt. Program rewitalizacji musi znajdować się w Wykazie programów rewitalizacji województwa mazowieckiego.</w:t>
            </w:r>
          </w:p>
        </w:tc>
      </w:tr>
      <w:tr w:rsidR="00DC7FD3" w:rsidRPr="00587797" w14:paraId="422A928E" w14:textId="77777777" w:rsidTr="00FE1534">
        <w:trPr>
          <w:trHeight w:val="20"/>
        </w:trPr>
        <w:tc>
          <w:tcPr>
            <w:tcW w:w="1031" w:type="pct"/>
            <w:shd w:val="clear" w:color="auto" w:fill="FFFFCC"/>
            <w:vAlign w:val="center"/>
          </w:tcPr>
          <w:p w14:paraId="40A169FA" w14:textId="071C97BC" w:rsidR="00DC7FD3" w:rsidRPr="00070697" w:rsidRDefault="00CF073B" w:rsidP="00270151">
            <w:pPr>
              <w:numPr>
                <w:ilvl w:val="0"/>
                <w:numId w:val="340"/>
              </w:numPr>
              <w:suppressAutoHyphens/>
              <w:rPr>
                <w:rFonts w:cs="Arial"/>
              </w:rPr>
            </w:pPr>
            <w:r w:rsidRPr="00070697">
              <w:rPr>
                <w:rFonts w:cs="Arial"/>
              </w:rPr>
              <w:lastRenderedPageBreak/>
              <w:t>Typ beneficjenta</w:t>
            </w:r>
          </w:p>
        </w:tc>
        <w:tc>
          <w:tcPr>
            <w:tcW w:w="940" w:type="pct"/>
            <w:tcBorders>
              <w:top w:val="dotted" w:sz="4" w:space="0" w:color="auto"/>
              <w:right w:val="dotted" w:sz="4" w:space="0" w:color="auto"/>
            </w:tcBorders>
            <w:shd w:val="clear" w:color="auto" w:fill="auto"/>
            <w:vAlign w:val="center"/>
          </w:tcPr>
          <w:p w14:paraId="0B6B81F3"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tcBorders>
            <w:shd w:val="clear" w:color="auto" w:fill="auto"/>
            <w:vAlign w:val="center"/>
          </w:tcPr>
          <w:p w14:paraId="366510DC"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MŚP;</w:t>
            </w:r>
          </w:p>
          <w:p w14:paraId="5E4489A2"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jednostki samorządu terytorialnego, ich związki i stowarzyszenia;</w:t>
            </w:r>
          </w:p>
          <w:p w14:paraId="0660F129"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organizacje pozarządowe;</w:t>
            </w:r>
          </w:p>
          <w:p w14:paraId="5010552F"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powiązania kooperacyjne;</w:t>
            </w:r>
          </w:p>
          <w:p w14:paraId="1DA0DB1F"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porozumienia/konsorcja beneficjentów;</w:t>
            </w:r>
          </w:p>
          <w:p w14:paraId="3F02EF15"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Samorząd Województwa Mazowieckiego;</w:t>
            </w:r>
          </w:p>
          <w:p w14:paraId="6E9AC2A8"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proinnowacyjne instytucje otoczenia biznesu - ośrodki innowacyjności;</w:t>
            </w:r>
          </w:p>
        </w:tc>
      </w:tr>
      <w:tr w:rsidR="00DC7FD3" w:rsidRPr="00587797" w14:paraId="0E21A41A" w14:textId="77777777" w:rsidTr="00FE1534">
        <w:trPr>
          <w:trHeight w:val="20"/>
        </w:trPr>
        <w:tc>
          <w:tcPr>
            <w:tcW w:w="1031" w:type="pct"/>
            <w:tcBorders>
              <w:bottom w:val="nil"/>
            </w:tcBorders>
            <w:shd w:val="clear" w:color="auto" w:fill="FFFFCC"/>
            <w:vAlign w:val="center"/>
          </w:tcPr>
          <w:p w14:paraId="2D5E60AD" w14:textId="6EF5B6E0" w:rsidR="00DC7FD3" w:rsidRPr="00070697" w:rsidRDefault="00CF073B" w:rsidP="00270151">
            <w:pPr>
              <w:numPr>
                <w:ilvl w:val="0"/>
                <w:numId w:val="340"/>
              </w:numPr>
              <w:suppressAutoHyphens/>
              <w:rPr>
                <w:rFonts w:cs="Arial"/>
              </w:rPr>
            </w:pPr>
            <w:r w:rsidRPr="00070697">
              <w:rPr>
                <w:rFonts w:cs="Arial"/>
              </w:rPr>
              <w:t>Grupa docelowa/ ostateczni odbiorcy wsparcia</w:t>
            </w:r>
          </w:p>
        </w:tc>
        <w:tc>
          <w:tcPr>
            <w:tcW w:w="940" w:type="pct"/>
            <w:tcBorders>
              <w:top w:val="dotted" w:sz="4" w:space="0" w:color="auto"/>
              <w:right w:val="dotted" w:sz="4" w:space="0" w:color="auto"/>
            </w:tcBorders>
            <w:shd w:val="clear" w:color="auto" w:fill="auto"/>
            <w:vAlign w:val="center"/>
          </w:tcPr>
          <w:p w14:paraId="18AF9588"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tcBorders>
            <w:shd w:val="clear" w:color="auto" w:fill="auto"/>
            <w:vAlign w:val="center"/>
          </w:tcPr>
          <w:p w14:paraId="23083D3A" w14:textId="77777777" w:rsidR="00DC7FD3" w:rsidRPr="00070697" w:rsidRDefault="00DC7FD3" w:rsidP="00CF073B">
            <w:pPr>
              <w:pStyle w:val="Listapunktowana"/>
              <w:numPr>
                <w:ilvl w:val="0"/>
                <w:numId w:val="0"/>
              </w:numPr>
              <w:ind w:left="333" w:hanging="320"/>
              <w:contextualSpacing w:val="0"/>
              <w:jc w:val="left"/>
              <w:rPr>
                <w:rFonts w:cs="Arial"/>
                <w:strike/>
              </w:rPr>
            </w:pPr>
            <w:r w:rsidRPr="00070697">
              <w:rPr>
                <w:rFonts w:cs="Arial"/>
              </w:rPr>
              <w:t>MŚP</w:t>
            </w:r>
          </w:p>
        </w:tc>
      </w:tr>
      <w:tr w:rsidR="00DC7FD3" w:rsidRPr="00587797" w14:paraId="6F7EDA5B" w14:textId="77777777" w:rsidTr="00FE1534">
        <w:trPr>
          <w:trHeight w:val="20"/>
        </w:trPr>
        <w:tc>
          <w:tcPr>
            <w:tcW w:w="1031" w:type="pct"/>
            <w:tcBorders>
              <w:bottom w:val="single" w:sz="4" w:space="0" w:color="auto"/>
            </w:tcBorders>
            <w:shd w:val="clear" w:color="auto" w:fill="FFFFCC"/>
            <w:vAlign w:val="center"/>
          </w:tcPr>
          <w:p w14:paraId="77C37A73" w14:textId="63759653" w:rsidR="00DC7FD3" w:rsidRPr="00070697" w:rsidRDefault="00CB0255" w:rsidP="00270151">
            <w:pPr>
              <w:numPr>
                <w:ilvl w:val="0"/>
                <w:numId w:val="340"/>
              </w:numPr>
              <w:suppressAutoHyphens/>
              <w:rPr>
                <w:rFonts w:cs="Arial"/>
              </w:rPr>
            </w:pPr>
            <w:r w:rsidRPr="00070697">
              <w:rPr>
                <w:rFonts w:cs="Arial"/>
              </w:rPr>
              <w:t>Instytucja pośrednicząca</w:t>
            </w:r>
          </w:p>
        </w:tc>
        <w:tc>
          <w:tcPr>
            <w:tcW w:w="940" w:type="pct"/>
            <w:tcBorders>
              <w:top w:val="dotted" w:sz="4" w:space="0" w:color="auto"/>
              <w:bottom w:val="single" w:sz="4" w:space="0" w:color="auto"/>
              <w:right w:val="dotted" w:sz="4" w:space="0" w:color="auto"/>
            </w:tcBorders>
            <w:shd w:val="clear" w:color="auto" w:fill="auto"/>
            <w:vAlign w:val="center"/>
          </w:tcPr>
          <w:p w14:paraId="213D8969"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50CD4FE5" w14:textId="77777777" w:rsidR="00DC7FD3" w:rsidRPr="00070697" w:rsidRDefault="00DC7FD3" w:rsidP="00CF073B">
            <w:pPr>
              <w:rPr>
                <w:rFonts w:ascii="Calibri" w:hAnsi="Calibri" w:cs="Arial"/>
              </w:rPr>
            </w:pPr>
            <w:r w:rsidRPr="00070697">
              <w:rPr>
                <w:rFonts w:cs="Arial"/>
              </w:rPr>
              <w:t>MJWPU</w:t>
            </w:r>
          </w:p>
        </w:tc>
      </w:tr>
      <w:tr w:rsidR="00CF073B" w:rsidRPr="00587797" w14:paraId="60BCDBE8" w14:textId="77777777" w:rsidTr="00FE1534">
        <w:trPr>
          <w:trHeight w:val="325"/>
        </w:trPr>
        <w:tc>
          <w:tcPr>
            <w:tcW w:w="1031" w:type="pct"/>
            <w:tcBorders>
              <w:top w:val="single" w:sz="4" w:space="0" w:color="auto"/>
            </w:tcBorders>
            <w:shd w:val="clear" w:color="auto" w:fill="FFFFCC"/>
            <w:vAlign w:val="center"/>
          </w:tcPr>
          <w:p w14:paraId="708BD0EA" w14:textId="77777777" w:rsidR="00CF073B" w:rsidRPr="00070697" w:rsidRDefault="00CF073B" w:rsidP="00270151">
            <w:pPr>
              <w:numPr>
                <w:ilvl w:val="0"/>
                <w:numId w:val="340"/>
              </w:numPr>
              <w:tabs>
                <w:tab w:val="num" w:pos="426"/>
              </w:tabs>
              <w:suppressAutoHyphens/>
              <w:ind w:left="426"/>
              <w:rPr>
                <w:rFonts w:cs="Arial"/>
              </w:rPr>
            </w:pPr>
            <w:r w:rsidRPr="00070697">
              <w:rPr>
                <w:rFonts w:cs="Arial"/>
              </w:rPr>
              <w:t>Instytucja wdrażająca</w:t>
            </w:r>
          </w:p>
        </w:tc>
        <w:tc>
          <w:tcPr>
            <w:tcW w:w="940" w:type="pct"/>
            <w:tcBorders>
              <w:top w:val="single" w:sz="4" w:space="0" w:color="auto"/>
              <w:right w:val="dotted" w:sz="4" w:space="0" w:color="auto"/>
            </w:tcBorders>
            <w:shd w:val="clear" w:color="auto" w:fill="auto"/>
            <w:vAlign w:val="center"/>
          </w:tcPr>
          <w:p w14:paraId="3EDA8497" w14:textId="77777777" w:rsidR="00CF073B" w:rsidRPr="00070697" w:rsidRDefault="00CF073B" w:rsidP="00CF073B">
            <w:pPr>
              <w:rPr>
                <w:rFonts w:ascii="Calibri" w:hAnsi="Calibri" w:cs="Arial"/>
              </w:rPr>
            </w:pPr>
            <w:r w:rsidRPr="00070697">
              <w:rPr>
                <w:rFonts w:cs="Arial"/>
              </w:rPr>
              <w:t>Działanie 3.1</w:t>
            </w:r>
          </w:p>
        </w:tc>
        <w:tc>
          <w:tcPr>
            <w:tcW w:w="3020" w:type="pct"/>
            <w:tcBorders>
              <w:top w:val="single" w:sz="4" w:space="0" w:color="auto"/>
              <w:left w:val="dotted" w:sz="4" w:space="0" w:color="auto"/>
            </w:tcBorders>
            <w:shd w:val="clear" w:color="auto" w:fill="auto"/>
            <w:vAlign w:val="center"/>
          </w:tcPr>
          <w:p w14:paraId="601D57C4" w14:textId="77777777" w:rsidR="00CF073B" w:rsidRPr="00070697" w:rsidRDefault="00CF073B" w:rsidP="00CF073B">
            <w:pPr>
              <w:rPr>
                <w:rFonts w:ascii="Calibri" w:hAnsi="Calibri" w:cs="Arial"/>
              </w:rPr>
            </w:pPr>
            <w:r w:rsidRPr="00070697">
              <w:rPr>
                <w:rFonts w:cs="Arial"/>
              </w:rPr>
              <w:t>Nie dotyczy</w:t>
            </w:r>
          </w:p>
        </w:tc>
      </w:tr>
      <w:tr w:rsidR="002C58B0" w:rsidRPr="00587797" w14:paraId="5AA62E6C" w14:textId="77777777" w:rsidTr="00FE1534">
        <w:trPr>
          <w:trHeight w:val="20"/>
        </w:trPr>
        <w:tc>
          <w:tcPr>
            <w:tcW w:w="1031" w:type="pct"/>
            <w:vMerge w:val="restart"/>
            <w:tcBorders>
              <w:top w:val="single" w:sz="4" w:space="0" w:color="auto"/>
            </w:tcBorders>
            <w:shd w:val="clear" w:color="auto" w:fill="FFFFCC"/>
            <w:vAlign w:val="center"/>
          </w:tcPr>
          <w:p w14:paraId="484D4E17"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t xml:space="preserve">Kategoria regionu wraz </w:t>
            </w:r>
            <w:r w:rsidRPr="00070697">
              <w:rPr>
                <w:rFonts w:cs="Arial"/>
              </w:rPr>
              <w:br/>
              <w:t xml:space="preserve">z przypisaniem </w:t>
            </w:r>
            <w:r w:rsidRPr="00070697">
              <w:rPr>
                <w:rFonts w:cs="Arial"/>
              </w:rPr>
              <w:br/>
              <w:t xml:space="preserve">kwot UE (EUR) </w:t>
            </w:r>
          </w:p>
        </w:tc>
        <w:tc>
          <w:tcPr>
            <w:tcW w:w="940" w:type="pct"/>
            <w:tcBorders>
              <w:top w:val="single" w:sz="4" w:space="0" w:color="auto"/>
              <w:bottom w:val="dotted" w:sz="4" w:space="0" w:color="auto"/>
              <w:right w:val="dotted" w:sz="4" w:space="0" w:color="auto"/>
            </w:tcBorders>
            <w:shd w:val="clear" w:color="auto" w:fill="auto"/>
            <w:vAlign w:val="center"/>
          </w:tcPr>
          <w:p w14:paraId="58B99707" w14:textId="77777777" w:rsidR="002C58B0" w:rsidRPr="00070697" w:rsidRDefault="002C58B0" w:rsidP="00CF073B">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62E3DD1B" w14:textId="77777777" w:rsidR="002C58B0" w:rsidRPr="00070697" w:rsidRDefault="002C58B0" w:rsidP="00CF073B">
            <w:pPr>
              <w:rPr>
                <w:rFonts w:ascii="Calibri" w:hAnsi="Calibri" w:cs="Arial"/>
                <w:strike/>
              </w:rPr>
            </w:pPr>
            <w:r w:rsidRPr="00070697">
              <w:rPr>
                <w:rFonts w:cs="Arial"/>
              </w:rPr>
              <w:t>Region lepiej rozwinięty</w:t>
            </w:r>
          </w:p>
        </w:tc>
      </w:tr>
      <w:tr w:rsidR="002C58B0" w:rsidRPr="00587797" w14:paraId="22A2A831" w14:textId="77777777" w:rsidTr="00FE1534">
        <w:trPr>
          <w:trHeight w:val="20"/>
        </w:trPr>
        <w:tc>
          <w:tcPr>
            <w:tcW w:w="1031" w:type="pct"/>
            <w:vMerge/>
            <w:shd w:val="clear" w:color="auto" w:fill="FFFFCC"/>
            <w:vAlign w:val="center"/>
          </w:tcPr>
          <w:p w14:paraId="344FC85E" w14:textId="77777777" w:rsidR="002C58B0" w:rsidRPr="00070697" w:rsidRDefault="002C58B0" w:rsidP="00B343C6">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73C67D89" w14:textId="77777777" w:rsidR="002C58B0" w:rsidRPr="00070697" w:rsidRDefault="002C58B0" w:rsidP="00CF073B">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20CAE43C" w14:textId="3E7A71FB" w:rsidR="002C58B0" w:rsidRPr="00070697" w:rsidRDefault="00A33737" w:rsidP="00CF073B">
            <w:pPr>
              <w:rPr>
                <w:rFonts w:ascii="Calibri" w:hAnsi="Calibri" w:cs="Arial"/>
              </w:rPr>
            </w:pPr>
            <w:r>
              <w:rPr>
                <w:rFonts w:cs="Arial"/>
              </w:rPr>
              <w:t>19 644 584</w:t>
            </w:r>
          </w:p>
        </w:tc>
      </w:tr>
      <w:tr w:rsidR="002C58B0" w:rsidRPr="00587797" w14:paraId="7F26D31A" w14:textId="77777777" w:rsidTr="00FE1534">
        <w:trPr>
          <w:trHeight w:val="20"/>
        </w:trPr>
        <w:tc>
          <w:tcPr>
            <w:tcW w:w="1031" w:type="pct"/>
            <w:vMerge/>
            <w:shd w:val="clear" w:color="auto" w:fill="FFFFCC"/>
            <w:vAlign w:val="center"/>
          </w:tcPr>
          <w:p w14:paraId="6D6A8935" w14:textId="77777777" w:rsidR="002C58B0" w:rsidRPr="00070697" w:rsidRDefault="002C58B0" w:rsidP="00B343C6">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2B1EB40F" w14:textId="77777777" w:rsidR="002C58B0" w:rsidRPr="00070697" w:rsidRDefault="002C58B0"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53EE7C63" w14:textId="38AF2292" w:rsidR="002C58B0" w:rsidRPr="00070697" w:rsidRDefault="00A33737" w:rsidP="00CF073B">
            <w:pPr>
              <w:rPr>
                <w:rFonts w:ascii="Calibri" w:hAnsi="Calibri" w:cs="Arial"/>
              </w:rPr>
            </w:pPr>
            <w:r>
              <w:rPr>
                <w:rFonts w:cs="Arial"/>
              </w:rPr>
              <w:t>19 644 584</w:t>
            </w:r>
          </w:p>
        </w:tc>
      </w:tr>
      <w:tr w:rsidR="002C58B0" w:rsidRPr="00587797" w14:paraId="573FD6ED" w14:textId="77777777" w:rsidTr="00FE1534">
        <w:trPr>
          <w:trHeight w:val="20"/>
        </w:trPr>
        <w:tc>
          <w:tcPr>
            <w:tcW w:w="1031" w:type="pct"/>
            <w:vMerge/>
            <w:shd w:val="clear" w:color="auto" w:fill="FFFFCC"/>
            <w:vAlign w:val="center"/>
          </w:tcPr>
          <w:p w14:paraId="560F06C4" w14:textId="77777777" w:rsidR="002C58B0" w:rsidRPr="00070697" w:rsidRDefault="002C58B0" w:rsidP="00B343C6">
            <w:pPr>
              <w:suppressAutoHyphens/>
              <w:rPr>
                <w:rFonts w:cs="Arial"/>
              </w:rPr>
            </w:pPr>
          </w:p>
        </w:tc>
        <w:tc>
          <w:tcPr>
            <w:tcW w:w="940" w:type="pct"/>
            <w:tcBorders>
              <w:top w:val="dotted" w:sz="4" w:space="0" w:color="auto"/>
              <w:bottom w:val="single" w:sz="4" w:space="0" w:color="auto"/>
              <w:right w:val="dotted" w:sz="4" w:space="0" w:color="auto"/>
            </w:tcBorders>
            <w:shd w:val="clear" w:color="auto" w:fill="auto"/>
            <w:vAlign w:val="center"/>
          </w:tcPr>
          <w:p w14:paraId="19837D60" w14:textId="77777777" w:rsidR="002C58B0" w:rsidRPr="00070697" w:rsidRDefault="002C58B0"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646D7C20" w14:textId="77777777" w:rsidR="002C58B0" w:rsidRPr="00070697" w:rsidRDefault="002C58B0" w:rsidP="00CF073B">
            <w:pPr>
              <w:rPr>
                <w:rFonts w:ascii="Calibri" w:hAnsi="Calibri" w:cs="Arial"/>
              </w:rPr>
            </w:pPr>
            <w:r w:rsidRPr="00070697">
              <w:rPr>
                <w:rFonts w:cs="Arial"/>
                <w:iCs/>
                <w:color w:val="000000"/>
                <w:spacing w:val="4"/>
              </w:rPr>
              <w:t>Realizowane projekty będą wspierać działania rewitalizacyjne.</w:t>
            </w:r>
          </w:p>
        </w:tc>
      </w:tr>
      <w:tr w:rsidR="002C58B0" w:rsidRPr="00587797" w14:paraId="003FB65A" w14:textId="77777777" w:rsidTr="00FE1534">
        <w:trPr>
          <w:trHeight w:val="20"/>
        </w:trPr>
        <w:tc>
          <w:tcPr>
            <w:tcW w:w="1031" w:type="pct"/>
            <w:vMerge w:val="restart"/>
            <w:shd w:val="clear" w:color="auto" w:fill="FFFFCC"/>
            <w:vAlign w:val="center"/>
          </w:tcPr>
          <w:p w14:paraId="4725333D"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t>Mechanizmy powiązania interwencji z innymi działaniami/ poddziałaniami w ramach PO lub z innymi PO</w:t>
            </w:r>
          </w:p>
        </w:tc>
        <w:tc>
          <w:tcPr>
            <w:tcW w:w="940" w:type="pct"/>
            <w:tcBorders>
              <w:top w:val="single" w:sz="4" w:space="0" w:color="auto"/>
              <w:bottom w:val="dotted" w:sz="4" w:space="0" w:color="auto"/>
              <w:right w:val="dotted" w:sz="4" w:space="0" w:color="auto"/>
            </w:tcBorders>
            <w:shd w:val="clear" w:color="auto" w:fill="auto"/>
            <w:vAlign w:val="center"/>
          </w:tcPr>
          <w:p w14:paraId="792B8FA3" w14:textId="77777777" w:rsidR="002C58B0" w:rsidRPr="00070697" w:rsidRDefault="002C58B0" w:rsidP="00CF073B">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1732504F" w14:textId="77777777" w:rsidR="002C58B0" w:rsidRPr="00070697" w:rsidRDefault="002C58B0" w:rsidP="00CF073B">
            <w:pPr>
              <w:rPr>
                <w:rFonts w:ascii="Calibri" w:hAnsi="Calibri" w:cs="Arial"/>
                <w:iCs/>
                <w:color w:val="000000"/>
                <w:spacing w:val="4"/>
              </w:rPr>
            </w:pPr>
            <w:r w:rsidRPr="00070697">
              <w:rPr>
                <w:rFonts w:cs="Arial"/>
                <w:color w:val="FFFFFF" w:themeColor="background1"/>
              </w:rPr>
              <w:t>Pusta komórka</w:t>
            </w:r>
          </w:p>
        </w:tc>
      </w:tr>
      <w:tr w:rsidR="002C58B0" w:rsidRPr="00587797" w14:paraId="51CAC50F" w14:textId="77777777" w:rsidTr="00FE1534">
        <w:trPr>
          <w:trHeight w:val="20"/>
        </w:trPr>
        <w:tc>
          <w:tcPr>
            <w:tcW w:w="1031" w:type="pct"/>
            <w:vMerge/>
            <w:shd w:val="clear" w:color="auto" w:fill="FFFFCC"/>
            <w:vAlign w:val="center"/>
          </w:tcPr>
          <w:p w14:paraId="146507A6" w14:textId="77777777" w:rsidR="002C58B0" w:rsidRPr="00070697" w:rsidRDefault="002C58B0" w:rsidP="00CF073B">
            <w:pPr>
              <w:suppressAutoHyphens/>
              <w:ind w:left="426"/>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02E33809" w14:textId="77777777" w:rsidR="002C58B0" w:rsidRPr="00070697" w:rsidRDefault="002C58B0"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61E964BE" w14:textId="77777777" w:rsidR="002C58B0" w:rsidRPr="00070697" w:rsidRDefault="002C58B0" w:rsidP="00CF073B">
            <w:pPr>
              <w:rPr>
                <w:rFonts w:ascii="Calibri" w:hAnsi="Calibri" w:cs="Arial"/>
                <w:iCs/>
                <w:color w:val="000000"/>
                <w:spacing w:val="4"/>
              </w:rPr>
            </w:pPr>
            <w:r w:rsidRPr="00070697">
              <w:rPr>
                <w:rFonts w:cs="Arial"/>
                <w:iCs/>
                <w:color w:val="000000"/>
                <w:spacing w:val="4"/>
              </w:rPr>
              <w:t>Realizowane projekty będą wspierać działania rewitalizacyjne.</w:t>
            </w:r>
          </w:p>
        </w:tc>
      </w:tr>
      <w:tr w:rsidR="00DC7FD3" w:rsidRPr="00587797" w14:paraId="478D903D" w14:textId="77777777" w:rsidTr="00FE1534">
        <w:trPr>
          <w:trHeight w:val="70"/>
        </w:trPr>
        <w:tc>
          <w:tcPr>
            <w:tcW w:w="1031" w:type="pct"/>
            <w:shd w:val="clear" w:color="auto" w:fill="FFFFCC"/>
            <w:vAlign w:val="center"/>
          </w:tcPr>
          <w:p w14:paraId="49DCBF12" w14:textId="64B888F0" w:rsidR="00DC7FD3" w:rsidRPr="00070697" w:rsidRDefault="00972E80" w:rsidP="00270151">
            <w:pPr>
              <w:numPr>
                <w:ilvl w:val="0"/>
                <w:numId w:val="340"/>
              </w:numPr>
              <w:suppressAutoHyphens/>
              <w:rPr>
                <w:rFonts w:cs="Arial"/>
              </w:rPr>
            </w:pPr>
            <w:r w:rsidRPr="00070697">
              <w:rPr>
                <w:rFonts w:cs="Arial"/>
              </w:rPr>
              <w:t>Instrumenty terytorialne</w:t>
            </w:r>
          </w:p>
        </w:tc>
        <w:tc>
          <w:tcPr>
            <w:tcW w:w="940" w:type="pct"/>
            <w:tcBorders>
              <w:top w:val="dotted" w:sz="4" w:space="0" w:color="auto"/>
              <w:bottom w:val="dotted" w:sz="4" w:space="0" w:color="auto"/>
              <w:right w:val="dotted" w:sz="4" w:space="0" w:color="auto"/>
            </w:tcBorders>
            <w:shd w:val="clear" w:color="auto" w:fill="auto"/>
            <w:vAlign w:val="center"/>
          </w:tcPr>
          <w:p w14:paraId="349AEE8E"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36BE8F55" w14:textId="77777777" w:rsidR="00DC7FD3" w:rsidRPr="00070697" w:rsidRDefault="00DC7FD3" w:rsidP="00CF073B">
            <w:pPr>
              <w:rPr>
                <w:rFonts w:ascii="Calibri" w:eastAsia="Times New Roman" w:hAnsi="Calibri" w:cs="Arial"/>
                <w:b/>
                <w:bCs/>
                <w:iCs/>
              </w:rPr>
            </w:pPr>
            <w:r w:rsidRPr="00070697">
              <w:rPr>
                <w:rFonts w:cs="Arial"/>
              </w:rPr>
              <w:t>Inwestycje wynikające z planów inwestycyjnych dla subregionów objętych OSI problemowymi – szczegółowy opis w rozdziale IV.2.4.1</w:t>
            </w:r>
          </w:p>
        </w:tc>
      </w:tr>
      <w:tr w:rsidR="00DC7FD3" w:rsidRPr="00587797" w14:paraId="4CBC7761" w14:textId="77777777" w:rsidTr="00FE1534">
        <w:trPr>
          <w:trHeight w:val="980"/>
        </w:trPr>
        <w:tc>
          <w:tcPr>
            <w:tcW w:w="1031" w:type="pct"/>
            <w:tcBorders>
              <w:bottom w:val="single" w:sz="4" w:space="0" w:color="auto"/>
            </w:tcBorders>
            <w:shd w:val="clear" w:color="auto" w:fill="FFFFCC"/>
            <w:vAlign w:val="center"/>
          </w:tcPr>
          <w:p w14:paraId="293048A7" w14:textId="166A4F95" w:rsidR="00DC7FD3" w:rsidRPr="00070697" w:rsidRDefault="00972E80" w:rsidP="00270151">
            <w:pPr>
              <w:numPr>
                <w:ilvl w:val="0"/>
                <w:numId w:val="340"/>
              </w:numPr>
              <w:suppressAutoHyphens/>
              <w:rPr>
                <w:rFonts w:cs="Arial"/>
              </w:rPr>
            </w:pPr>
            <w:r w:rsidRPr="00070697">
              <w:rPr>
                <w:rFonts w:cs="Arial"/>
              </w:rPr>
              <w:t xml:space="preserve">Tryb(y) wyboru projektów </w:t>
            </w:r>
            <w:r w:rsidRPr="00070697">
              <w:rPr>
                <w:rFonts w:cs="Arial"/>
              </w:rPr>
              <w:br/>
              <w:t xml:space="preserve">oraz wskazanie podmiotu odpowiedzialnego </w:t>
            </w:r>
            <w:r w:rsidRPr="00070697">
              <w:rPr>
                <w:rFonts w:cs="Arial"/>
              </w:rPr>
              <w:br/>
              <w:t xml:space="preserve">za nabór i ocenę wniosków </w:t>
            </w:r>
            <w:r w:rsidRPr="00070697">
              <w:rPr>
                <w:rFonts w:cs="Arial"/>
              </w:rPr>
              <w:br/>
              <w:t>oraz przyjmowanie protestów</w:t>
            </w:r>
          </w:p>
        </w:tc>
        <w:tc>
          <w:tcPr>
            <w:tcW w:w="940" w:type="pct"/>
            <w:tcBorders>
              <w:top w:val="dotted" w:sz="4" w:space="0" w:color="auto"/>
              <w:bottom w:val="single" w:sz="4" w:space="0" w:color="auto"/>
              <w:right w:val="dotted" w:sz="4" w:space="0" w:color="auto"/>
            </w:tcBorders>
            <w:shd w:val="clear" w:color="auto" w:fill="auto"/>
            <w:vAlign w:val="center"/>
          </w:tcPr>
          <w:p w14:paraId="3C6005CF" w14:textId="77777777" w:rsidR="00DC7FD3" w:rsidRPr="00070697" w:rsidRDefault="00DC7FD3" w:rsidP="00CF073B">
            <w:pPr>
              <w:rPr>
                <w:rFonts w:ascii="Calibri" w:hAnsi="Calibri" w:cs="Arial"/>
              </w:rPr>
            </w:pPr>
            <w:r w:rsidRPr="00070697">
              <w:rPr>
                <w:rFonts w:cs="Arial"/>
              </w:rPr>
              <w:t>Poddziałanie 3.1.2</w:t>
            </w:r>
          </w:p>
        </w:tc>
        <w:tc>
          <w:tcPr>
            <w:tcW w:w="3020" w:type="pct"/>
            <w:tcBorders>
              <w:left w:val="dotted" w:sz="4" w:space="0" w:color="auto"/>
              <w:bottom w:val="single" w:sz="4" w:space="0" w:color="auto"/>
            </w:tcBorders>
            <w:shd w:val="clear" w:color="auto" w:fill="auto"/>
            <w:vAlign w:val="center"/>
          </w:tcPr>
          <w:p w14:paraId="4ACBB98E" w14:textId="77777777" w:rsidR="00DC7FD3" w:rsidRPr="00070697" w:rsidRDefault="00DC7FD3" w:rsidP="00CF073B">
            <w:pPr>
              <w:rPr>
                <w:rFonts w:ascii="Calibri" w:hAnsi="Calibri" w:cs="Arial"/>
              </w:rPr>
            </w:pPr>
            <w:r w:rsidRPr="00070697">
              <w:rPr>
                <w:rFonts w:cs="Arial"/>
              </w:rPr>
              <w:t>Konkursowy</w:t>
            </w:r>
          </w:p>
          <w:p w14:paraId="049A50E2" w14:textId="77777777" w:rsidR="00DC7FD3" w:rsidRPr="00070697" w:rsidRDefault="00DC7FD3" w:rsidP="00CF073B">
            <w:pPr>
              <w:rPr>
                <w:rFonts w:ascii="Calibri" w:hAnsi="Calibri" w:cs="Arial"/>
              </w:rPr>
            </w:pPr>
            <w:r w:rsidRPr="00070697">
              <w:rPr>
                <w:rFonts w:cs="Arial"/>
              </w:rPr>
              <w:t xml:space="preserve">Podmiot odpowiedzialny za nabór i ocenę wniosków oraz przyjmowanie protestów – MJWPU </w:t>
            </w:r>
          </w:p>
          <w:p w14:paraId="2F1DAED7" w14:textId="77777777" w:rsidR="00DC7FD3" w:rsidRPr="00070697" w:rsidRDefault="00DC7FD3" w:rsidP="00CF073B">
            <w:pPr>
              <w:rPr>
                <w:rFonts w:ascii="Calibri" w:hAnsi="Calibri" w:cs="Arial"/>
              </w:rPr>
            </w:pPr>
            <w:r w:rsidRPr="00070697">
              <w:rPr>
                <w:rFonts w:cs="Arial"/>
              </w:rPr>
              <w:t>W ramach trybu konkursowego przewiduje się również ogłaszanie odrębnych postępowań na wybór inwestycji wynikających z planów inwestycyjnych dla subregionów objętych OSI problemowymi.</w:t>
            </w:r>
          </w:p>
          <w:p w14:paraId="20C9458D" w14:textId="77777777" w:rsidR="00DC7FD3" w:rsidRPr="00070697" w:rsidRDefault="00DC7FD3" w:rsidP="00CF073B">
            <w:pPr>
              <w:rPr>
                <w:rFonts w:ascii="Calibri" w:hAnsi="Calibri" w:cs="Arial"/>
              </w:rPr>
            </w:pPr>
            <w:r w:rsidRPr="00070697">
              <w:rPr>
                <w:rFonts w:cs="Arial"/>
              </w:rPr>
              <w:t>Pozakonkursowy</w:t>
            </w:r>
          </w:p>
          <w:p w14:paraId="22736E10" w14:textId="33C6D3AD" w:rsidR="00DC7FD3" w:rsidRDefault="00DC7FD3" w:rsidP="00CF073B">
            <w:pPr>
              <w:rPr>
                <w:rFonts w:cs="Arial"/>
              </w:rPr>
            </w:pPr>
            <w:r w:rsidRPr="00070697">
              <w:rPr>
                <w:rFonts w:cs="Arial"/>
              </w:rPr>
              <w:t xml:space="preserve">Podmiot odpowiedzialny za nabór i ocenę wniosków </w:t>
            </w:r>
            <w:r w:rsidR="00ED33C6">
              <w:rPr>
                <w:rFonts w:cs="Arial"/>
              </w:rPr>
              <w:t>–</w:t>
            </w:r>
            <w:r w:rsidRPr="00070697">
              <w:rPr>
                <w:rFonts w:cs="Arial"/>
              </w:rPr>
              <w:t xml:space="preserve"> MJWPU</w:t>
            </w:r>
            <w:r w:rsidR="00ED33C6">
              <w:rPr>
                <w:rFonts w:cs="Arial"/>
              </w:rPr>
              <w:t>.</w:t>
            </w:r>
          </w:p>
          <w:p w14:paraId="647DE4B9" w14:textId="08B626CB" w:rsidR="00ED33C6" w:rsidRPr="00070697" w:rsidRDefault="00ED33C6" w:rsidP="00CF073B">
            <w:pPr>
              <w:rPr>
                <w:rFonts w:ascii="Calibri" w:hAnsi="Calibri" w:cs="Arial"/>
              </w:rPr>
            </w:pPr>
            <w:r w:rsidRPr="00DB44FF">
              <w:rPr>
                <w:rFonts w:cs="Arial"/>
              </w:rPr>
              <w:t>Dla trybu pozakonkursowego nie jest przewidziana procedura odwoławcza</w:t>
            </w:r>
            <w:r>
              <w:rPr>
                <w:rFonts w:cs="Arial"/>
              </w:rPr>
              <w:t>.</w:t>
            </w:r>
          </w:p>
        </w:tc>
      </w:tr>
      <w:tr w:rsidR="00DC7FD3" w:rsidRPr="00587797" w:rsidDel="00FE3C38" w14:paraId="0802F6D9" w14:textId="77777777" w:rsidTr="00FE1534">
        <w:trPr>
          <w:trHeight w:val="624"/>
        </w:trPr>
        <w:tc>
          <w:tcPr>
            <w:tcW w:w="1031" w:type="pct"/>
            <w:tcBorders>
              <w:bottom w:val="single" w:sz="4" w:space="0" w:color="auto"/>
            </w:tcBorders>
            <w:shd w:val="clear" w:color="auto" w:fill="FFFFCC"/>
            <w:vAlign w:val="center"/>
          </w:tcPr>
          <w:p w14:paraId="332EF4BD" w14:textId="077BCC4B" w:rsidR="00DC7FD3" w:rsidRPr="00070697" w:rsidDel="00FE3C38" w:rsidRDefault="0092789D" w:rsidP="00270151">
            <w:pPr>
              <w:numPr>
                <w:ilvl w:val="0"/>
                <w:numId w:val="340"/>
              </w:numPr>
              <w:suppressAutoHyphens/>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940" w:type="pct"/>
            <w:tcBorders>
              <w:top w:val="dotted" w:sz="4" w:space="0" w:color="auto"/>
              <w:bottom w:val="single" w:sz="4" w:space="0" w:color="auto"/>
              <w:right w:val="dotted" w:sz="4" w:space="0" w:color="auto"/>
            </w:tcBorders>
            <w:shd w:val="clear" w:color="auto" w:fill="auto"/>
            <w:vAlign w:val="center"/>
          </w:tcPr>
          <w:p w14:paraId="2B6FC4F6" w14:textId="77777777" w:rsidR="00DC7FD3" w:rsidRPr="00070697" w:rsidDel="00FE3C38" w:rsidRDefault="00DC7FD3"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79E3E416" w14:textId="77777777" w:rsidR="00DC7FD3" w:rsidRPr="00070697" w:rsidRDefault="00DC7FD3" w:rsidP="00270151">
            <w:pPr>
              <w:pStyle w:val="Akapitzlist0"/>
              <w:numPr>
                <w:ilvl w:val="0"/>
                <w:numId w:val="208"/>
              </w:numPr>
              <w:spacing w:before="80" w:after="80"/>
              <w:ind w:left="271" w:hanging="271"/>
              <w:jc w:val="left"/>
              <w:rPr>
                <w:rFonts w:cs="Arial"/>
                <w:b/>
              </w:rPr>
            </w:pPr>
            <w:r w:rsidRPr="00070697">
              <w:rPr>
                <w:rFonts w:cs="Arial"/>
                <w:b/>
              </w:rPr>
              <w:t>Wsparcie początkowej fazy rozwoju przedsiębiorstw;</w:t>
            </w:r>
          </w:p>
          <w:p w14:paraId="36B20E36" w14:textId="77777777" w:rsidR="00DC7FD3" w:rsidRPr="00070697" w:rsidRDefault="00DC7FD3" w:rsidP="00270151">
            <w:pPr>
              <w:pStyle w:val="Akapitzlist0"/>
              <w:numPr>
                <w:ilvl w:val="0"/>
                <w:numId w:val="208"/>
              </w:numPr>
              <w:spacing w:before="80" w:after="80"/>
              <w:ind w:left="271" w:hanging="271"/>
              <w:jc w:val="left"/>
              <w:rPr>
                <w:rFonts w:cs="Arial"/>
                <w:b/>
              </w:rPr>
            </w:pPr>
            <w:r w:rsidRPr="00070697">
              <w:rPr>
                <w:rFonts w:cs="Arial"/>
                <w:b/>
              </w:rPr>
              <w:t>Integrowanie usług istniejących IOB w celu tworzenia kompleksowej oferty – obejmującej rozwój produktu; dostęp do kapitału; specjalistyczne doradztwo dla MŚP (np. brokerzy innowacji; platformy współpracy).</w:t>
            </w:r>
          </w:p>
          <w:p w14:paraId="67D80EF2" w14:textId="77777777" w:rsidR="00DC7FD3" w:rsidRPr="00070697" w:rsidRDefault="00DC7FD3" w:rsidP="0092789D">
            <w:pPr>
              <w:rPr>
                <w:rFonts w:ascii="Calibri" w:hAnsi="Calibri" w:cs="Arial"/>
              </w:rPr>
            </w:pPr>
            <w:r w:rsidRPr="00070697">
              <w:rPr>
                <w:rFonts w:cs="Arial"/>
              </w:rPr>
              <w:t>Wsparcie profesjonalizacji usług IOB możliwe będzie przy spełnieniu następujących warunków:</w:t>
            </w:r>
          </w:p>
          <w:p w14:paraId="66C2583E" w14:textId="24F964F7" w:rsidR="00DC7FD3" w:rsidRPr="00070697" w:rsidRDefault="00DC7FD3" w:rsidP="00270151">
            <w:pPr>
              <w:numPr>
                <w:ilvl w:val="0"/>
                <w:numId w:val="153"/>
              </w:numPr>
              <w:spacing w:before="40" w:after="40"/>
              <w:ind w:left="714" w:hanging="357"/>
              <w:rPr>
                <w:rFonts w:ascii="Calibri" w:hAnsi="Calibri" w:cs="Arial"/>
              </w:rPr>
            </w:pPr>
            <w:r w:rsidRPr="00070697">
              <w:rPr>
                <w:rFonts w:cs="Arial"/>
              </w:rPr>
              <w:lastRenderedPageBreak/>
              <w:t>IOB monitoruje świadczenie różnych usług i przeprowadza badania satysfakcji klientów w celu oceny swoich wyników oraz przygotowania lepszych opartych o</w:t>
            </w:r>
            <w:r w:rsidR="00DD70D4">
              <w:rPr>
                <w:rFonts w:cs="Arial"/>
              </w:rPr>
              <w:t> </w:t>
            </w:r>
            <w:r w:rsidRPr="00070697">
              <w:rPr>
                <w:rFonts w:cs="Arial"/>
              </w:rPr>
              <w:t>dane statystyczne prognoz ich skuteczności;</w:t>
            </w:r>
          </w:p>
          <w:p w14:paraId="48C025CE" w14:textId="77777777" w:rsidR="00DC7FD3" w:rsidRPr="00070697" w:rsidRDefault="00DC7FD3" w:rsidP="00270151">
            <w:pPr>
              <w:numPr>
                <w:ilvl w:val="0"/>
                <w:numId w:val="153"/>
              </w:numPr>
              <w:spacing w:before="40" w:after="40"/>
              <w:ind w:left="714" w:hanging="357"/>
              <w:rPr>
                <w:rFonts w:ascii="Calibri" w:hAnsi="Calibri" w:cs="Arial"/>
              </w:rPr>
            </w:pPr>
            <w:r w:rsidRPr="00070697">
              <w:rPr>
                <w:rFonts w:cs="Arial"/>
              </w:rPr>
              <w:t>IOB wykaże, że będzie stosować istniejące standardy w zakresie dostarczania usług opracowane na poziomie krajowym/europejskim/międzynarodowym;</w:t>
            </w:r>
          </w:p>
          <w:p w14:paraId="0E771D2A" w14:textId="0EA32A9B" w:rsidR="00DC7FD3" w:rsidRPr="00070697" w:rsidRDefault="00DC7FD3" w:rsidP="00270151">
            <w:pPr>
              <w:numPr>
                <w:ilvl w:val="0"/>
                <w:numId w:val="153"/>
              </w:numPr>
              <w:spacing w:before="40" w:after="40"/>
              <w:ind w:left="714" w:hanging="357"/>
              <w:rPr>
                <w:rFonts w:ascii="Calibri" w:hAnsi="Calibri" w:cs="Arial"/>
              </w:rPr>
            </w:pPr>
            <w:r w:rsidRPr="00070697">
              <w:rPr>
                <w:rFonts w:cs="Arial"/>
              </w:rPr>
              <w:t>IOB posiada roczny plan działalności zawierający: indykatywną listę projektów/usług, które planuje udzielić/dostarczyć, dostępne zasoby, niezbędne szkolenia, wymagany budżet oraz źródła finansowania; projekty planowane do</w:t>
            </w:r>
            <w:r w:rsidR="00DD70D4">
              <w:rPr>
                <w:rFonts w:cs="Arial"/>
              </w:rPr>
              <w:t> </w:t>
            </w:r>
            <w:r w:rsidRPr="00070697">
              <w:rPr>
                <w:rFonts w:cs="Arial"/>
              </w:rPr>
              <w:t>wsparcia z EFRR, powinny być wyraźnie przedstawione w</w:t>
            </w:r>
            <w:r>
              <w:rPr>
                <w:rFonts w:cs="Arial"/>
              </w:rPr>
              <w:t> </w:t>
            </w:r>
            <w:r w:rsidRPr="00070697">
              <w:rPr>
                <w:rFonts w:cs="Arial"/>
              </w:rPr>
              <w:t>planie prac;</w:t>
            </w:r>
          </w:p>
          <w:p w14:paraId="0AA6991F" w14:textId="15E8CAAE" w:rsidR="00DC7FD3" w:rsidRPr="00070697" w:rsidRDefault="00DC7FD3" w:rsidP="00270151">
            <w:pPr>
              <w:numPr>
                <w:ilvl w:val="0"/>
                <w:numId w:val="154"/>
              </w:numPr>
              <w:spacing w:before="40" w:after="40"/>
              <w:ind w:left="714" w:hanging="357"/>
              <w:rPr>
                <w:rFonts w:ascii="Calibri" w:hAnsi="Calibri" w:cs="Arial"/>
              </w:rPr>
            </w:pPr>
            <w:r w:rsidRPr="00070697">
              <w:rPr>
                <w:rFonts w:cs="Arial"/>
              </w:rPr>
              <w:t>IOB posiada strategię biznesową, która wyraźnie wskazuje różne źródła jej przychodów i potwierdza jej zdolność do działania w warunkach rynkowych i</w:t>
            </w:r>
            <w:r w:rsidR="00DD70D4">
              <w:rPr>
                <w:rFonts w:cs="Arial"/>
              </w:rPr>
              <w:t> </w:t>
            </w:r>
            <w:r w:rsidRPr="00070697">
              <w:rPr>
                <w:rFonts w:cs="Arial"/>
              </w:rPr>
              <w:t>samodzielność finansową w zakresie prowadzenia działalności (lub zdolność do</w:t>
            </w:r>
            <w:r w:rsidR="00DD70D4">
              <w:rPr>
                <w:rFonts w:cs="Arial"/>
              </w:rPr>
              <w:t> </w:t>
            </w:r>
            <w:r w:rsidRPr="00070697">
              <w:rPr>
                <w:rFonts w:cs="Arial"/>
              </w:rPr>
              <w:t>stopniowego uzyskania owej samodzielności do końca okresu kwalifikowalności).</w:t>
            </w:r>
          </w:p>
          <w:p w14:paraId="344CEAF7" w14:textId="1EB42099" w:rsidR="00DC7FD3" w:rsidRPr="00070697" w:rsidRDefault="00DC7FD3" w:rsidP="0092789D">
            <w:pPr>
              <w:autoSpaceDE w:val="0"/>
              <w:autoSpaceDN w:val="0"/>
              <w:adjustRightInd w:val="0"/>
              <w:rPr>
                <w:rFonts w:ascii="Calibri" w:hAnsi="Calibri" w:cs="Arial"/>
              </w:rPr>
            </w:pPr>
            <w:r w:rsidRPr="00070697">
              <w:rPr>
                <w:rFonts w:cs="Arial"/>
              </w:rPr>
              <w:t>W incydentalnych i uzasadnionych przypadkach, gdy w wyniku realizacji regionalnej strategii inteligentnych specjalizacji nastąpi silna koncentracja przedsiębiorstw z kluczowej branży/branż, o konkretnym zapotrzebowaniu na</w:t>
            </w:r>
            <w:r>
              <w:rPr>
                <w:rFonts w:cs="Arial"/>
              </w:rPr>
              <w:t> </w:t>
            </w:r>
            <w:r w:rsidRPr="00070697">
              <w:rPr>
                <w:rFonts w:cs="Arial"/>
              </w:rPr>
              <w:t>wsparcie czynności związanych z</w:t>
            </w:r>
            <w:r w:rsidR="00DD70D4">
              <w:rPr>
                <w:rFonts w:cs="Arial"/>
              </w:rPr>
              <w:t> </w:t>
            </w:r>
            <w:r w:rsidRPr="00070697">
              <w:rPr>
                <w:rFonts w:cs="Arial"/>
              </w:rPr>
              <w:t>organizacją działalności gospodarczej, obsługi księgowej, logistycznej, telekomunikacyjnej, dopuszcza się wsparcie infrastrukturalne IOB na poniżej wskazanych warunkach:</w:t>
            </w:r>
          </w:p>
          <w:p w14:paraId="05DEE21F" w14:textId="7F534793" w:rsidR="00DC7FD3" w:rsidRPr="00070697" w:rsidRDefault="00DC7FD3" w:rsidP="00270151">
            <w:pPr>
              <w:numPr>
                <w:ilvl w:val="0"/>
                <w:numId w:val="155"/>
              </w:numPr>
              <w:autoSpaceDE w:val="0"/>
              <w:autoSpaceDN w:val="0"/>
              <w:adjustRightInd w:val="0"/>
              <w:spacing w:before="40" w:after="40"/>
              <w:ind w:left="557" w:hanging="284"/>
              <w:rPr>
                <w:rFonts w:ascii="Calibri" w:hAnsi="Calibri" w:cs="Arial"/>
              </w:rPr>
            </w:pPr>
            <w:r w:rsidRPr="00070697">
              <w:rPr>
                <w:rFonts w:cs="Arial"/>
              </w:rPr>
              <w:t>przedsięwzięcia w zakresie wsparcia IOB są ukierunkowane na świadczenie specjalistycznych usług IOB;</w:t>
            </w:r>
          </w:p>
          <w:p w14:paraId="52957150" w14:textId="77777777" w:rsidR="00DC7FD3" w:rsidRPr="00070697" w:rsidRDefault="00DC7FD3" w:rsidP="00270151">
            <w:pPr>
              <w:numPr>
                <w:ilvl w:val="0"/>
                <w:numId w:val="155"/>
              </w:numPr>
              <w:autoSpaceDE w:val="0"/>
              <w:autoSpaceDN w:val="0"/>
              <w:adjustRightInd w:val="0"/>
              <w:spacing w:before="40" w:after="40"/>
              <w:ind w:left="557" w:hanging="284"/>
              <w:rPr>
                <w:rFonts w:ascii="Calibri" w:hAnsi="Calibri" w:cs="Arial"/>
              </w:rPr>
            </w:pPr>
            <w:r w:rsidRPr="00070697">
              <w:rPr>
                <w:rFonts w:cs="Arial"/>
              </w:rPr>
              <w:t>przedsięwzięcia w zakresie infrastruktury IOB wspierane będą w bardzo ograniczonym zakresie i przy spełnieniu następujących warunków:</w:t>
            </w:r>
          </w:p>
          <w:p w14:paraId="4A28F0CA" w14:textId="77777777" w:rsidR="00DC7FD3" w:rsidRPr="00070697" w:rsidRDefault="00DC7FD3" w:rsidP="00270151">
            <w:pPr>
              <w:numPr>
                <w:ilvl w:val="1"/>
                <w:numId w:val="227"/>
              </w:numPr>
              <w:autoSpaceDE w:val="0"/>
              <w:autoSpaceDN w:val="0"/>
              <w:adjustRightInd w:val="0"/>
              <w:spacing w:before="40" w:after="40"/>
              <w:ind w:left="982" w:hanging="425"/>
              <w:rPr>
                <w:rFonts w:ascii="Calibri" w:hAnsi="Calibri" w:cs="Arial"/>
              </w:rPr>
            </w:pPr>
            <w:r w:rsidRPr="00070697">
              <w:rPr>
                <w:rFonts w:cs="Arial"/>
              </w:rPr>
              <w:t>działalność IOB wpisuje się w krajową lub regionalną strategię inteligentnej specjalizacji,</w:t>
            </w:r>
          </w:p>
          <w:p w14:paraId="1FAA5059" w14:textId="38EDC2DF" w:rsidR="00DC7FD3" w:rsidRPr="00070697" w:rsidRDefault="00DC7FD3" w:rsidP="00270151">
            <w:pPr>
              <w:numPr>
                <w:ilvl w:val="1"/>
                <w:numId w:val="227"/>
              </w:numPr>
              <w:autoSpaceDE w:val="0"/>
              <w:autoSpaceDN w:val="0"/>
              <w:adjustRightInd w:val="0"/>
              <w:spacing w:before="40" w:after="40"/>
              <w:ind w:left="982" w:hanging="425"/>
              <w:rPr>
                <w:rFonts w:ascii="Calibri" w:hAnsi="Calibri" w:cs="Arial"/>
              </w:rPr>
            </w:pPr>
            <w:r w:rsidRPr="00070697">
              <w:rPr>
                <w:rFonts w:cs="Arial"/>
              </w:rPr>
              <w:t>IOB dysponuje strategią/planem wykorzystania infrastruktury planowanej do</w:t>
            </w:r>
            <w:r w:rsidR="00DD70D4">
              <w:rPr>
                <w:rFonts w:cs="Arial"/>
              </w:rPr>
              <w:t> </w:t>
            </w:r>
            <w:r w:rsidRPr="00070697">
              <w:rPr>
                <w:rFonts w:cs="Arial"/>
              </w:rPr>
              <w:t>sfinansowania w ramach przedsięwzięcia,</w:t>
            </w:r>
          </w:p>
          <w:p w14:paraId="63D92D70" w14:textId="77777777" w:rsidR="00DC7FD3" w:rsidRPr="00070697" w:rsidRDefault="00DC7FD3" w:rsidP="00270151">
            <w:pPr>
              <w:numPr>
                <w:ilvl w:val="1"/>
                <w:numId w:val="227"/>
              </w:numPr>
              <w:autoSpaceDE w:val="0"/>
              <w:autoSpaceDN w:val="0"/>
              <w:adjustRightInd w:val="0"/>
              <w:spacing w:before="40" w:after="40"/>
              <w:ind w:left="982" w:hanging="425"/>
              <w:rPr>
                <w:rFonts w:ascii="Calibri" w:hAnsi="Calibri" w:cs="Arial"/>
              </w:rPr>
            </w:pPr>
            <w:r w:rsidRPr="00070697">
              <w:rPr>
                <w:rFonts w:cs="Arial"/>
              </w:rPr>
              <w:t>przedsięwzięcie jest współfinansowane ze źródeł prywatnych,</w:t>
            </w:r>
          </w:p>
          <w:p w14:paraId="1DB109FD" w14:textId="77777777" w:rsidR="00DC7FD3" w:rsidRPr="00070697" w:rsidRDefault="00DC7FD3" w:rsidP="00270151">
            <w:pPr>
              <w:numPr>
                <w:ilvl w:val="1"/>
                <w:numId w:val="227"/>
              </w:numPr>
              <w:autoSpaceDE w:val="0"/>
              <w:autoSpaceDN w:val="0"/>
              <w:adjustRightInd w:val="0"/>
              <w:spacing w:before="40" w:after="40"/>
              <w:ind w:left="982" w:hanging="425"/>
              <w:rPr>
                <w:rFonts w:ascii="Calibri" w:hAnsi="Calibri" w:cs="Arial"/>
              </w:rPr>
            </w:pPr>
            <w:r w:rsidRPr="00070697">
              <w:rPr>
                <w:rFonts w:cs="Arial"/>
              </w:rPr>
              <w:lastRenderedPageBreak/>
              <w:t>przedsięwzięcie nie powiela dostępnej infrastruktury IOB o podobnym profilu zlokalizowanej w danym lub sąsiadującym regionie, chyba, że</w:t>
            </w:r>
            <w:r>
              <w:rPr>
                <w:rFonts w:cs="Arial"/>
              </w:rPr>
              <w:t> </w:t>
            </w:r>
            <w:r w:rsidRPr="00070697">
              <w:rPr>
                <w:rFonts w:cs="Arial"/>
              </w:rPr>
              <w:t>limit dostępnej oferty został wyczerpany;</w:t>
            </w:r>
          </w:p>
          <w:p w14:paraId="2BD902C2" w14:textId="77777777" w:rsidR="00DC7FD3" w:rsidRPr="00070697" w:rsidRDefault="00DC7FD3" w:rsidP="00270151">
            <w:pPr>
              <w:numPr>
                <w:ilvl w:val="0"/>
                <w:numId w:val="155"/>
              </w:numPr>
              <w:autoSpaceDE w:val="0"/>
              <w:autoSpaceDN w:val="0"/>
              <w:adjustRightInd w:val="0"/>
              <w:spacing w:before="40" w:after="40"/>
              <w:ind w:left="557" w:hanging="284"/>
              <w:rPr>
                <w:rFonts w:ascii="Calibri" w:hAnsi="Calibri" w:cs="Arial"/>
              </w:rPr>
            </w:pPr>
            <w:r w:rsidRPr="00070697">
              <w:rPr>
                <w:rFonts w:cs="Arial"/>
              </w:rPr>
              <w:t>w realizacji przez IOB specjalistycznych usług zapotrzebowanych przez konkretnych przedsiębiorców wykorzystują dostępne standardy świadczenia usług wypracowanych na poziomie krajowym (w tym zasad odnoszących się do poziomu współfinansowania usług IOB przez przedsiębiorców);</w:t>
            </w:r>
          </w:p>
          <w:p w14:paraId="3F4B89C5" w14:textId="7A484C63" w:rsidR="00DC7FD3" w:rsidRPr="00070697" w:rsidRDefault="00DC7FD3" w:rsidP="00270151">
            <w:pPr>
              <w:numPr>
                <w:ilvl w:val="0"/>
                <w:numId w:val="155"/>
              </w:numPr>
              <w:autoSpaceDE w:val="0"/>
              <w:autoSpaceDN w:val="0"/>
              <w:adjustRightInd w:val="0"/>
              <w:spacing w:before="40" w:after="40"/>
              <w:ind w:left="557" w:hanging="284"/>
              <w:rPr>
                <w:rFonts w:ascii="Calibri" w:hAnsi="Calibri" w:cs="Arial"/>
              </w:rPr>
            </w:pPr>
            <w:r w:rsidRPr="00070697">
              <w:rPr>
                <w:rFonts w:cs="Arial"/>
              </w:rPr>
              <w:t>IOB dążyć będą do prowadzenia działalności na zasadach rynkowych, w</w:t>
            </w:r>
            <w:r>
              <w:rPr>
                <w:rFonts w:cs="Arial"/>
              </w:rPr>
              <w:t> </w:t>
            </w:r>
            <w:r w:rsidRPr="00070697">
              <w:rPr>
                <w:rFonts w:cs="Arial"/>
              </w:rPr>
              <w:t>oparciu o</w:t>
            </w:r>
            <w:r w:rsidR="00DD70D4">
              <w:rPr>
                <w:rFonts w:cs="Arial"/>
              </w:rPr>
              <w:t> </w:t>
            </w:r>
            <w:r w:rsidRPr="00070697">
              <w:rPr>
                <w:rFonts w:cs="Arial"/>
              </w:rPr>
              <w:t>otwartą konkurencję.</w:t>
            </w:r>
          </w:p>
          <w:p w14:paraId="4FF1145F" w14:textId="77777777" w:rsidR="00DC7FD3" w:rsidRPr="00070697" w:rsidRDefault="00DC7FD3" w:rsidP="00270151">
            <w:pPr>
              <w:pStyle w:val="Akapitzlist0"/>
              <w:numPr>
                <w:ilvl w:val="0"/>
                <w:numId w:val="209"/>
              </w:numPr>
              <w:spacing w:before="80" w:after="80"/>
              <w:ind w:left="271" w:hanging="271"/>
              <w:jc w:val="left"/>
              <w:rPr>
                <w:rFonts w:cs="Arial"/>
                <w:b/>
              </w:rPr>
            </w:pPr>
            <w:r w:rsidRPr="00070697">
              <w:rPr>
                <w:rFonts w:cs="Arial"/>
                <w:b/>
              </w:rPr>
              <w:t>Uporządkowanie i przygotowanie terenów inwestycyjnych w celu nadania im nowych funkcji gospodarczych.</w:t>
            </w:r>
          </w:p>
          <w:p w14:paraId="6EA75720" w14:textId="77777777" w:rsidR="00DC7FD3" w:rsidRPr="00070697" w:rsidRDefault="00DC7FD3" w:rsidP="0092789D">
            <w:pPr>
              <w:rPr>
                <w:rFonts w:ascii="Calibri" w:hAnsi="Calibri" w:cs="Arial"/>
              </w:rPr>
            </w:pPr>
            <w:r w:rsidRPr="00070697">
              <w:rPr>
                <w:rFonts w:cs="Arial"/>
              </w:rPr>
              <w:t>Projekty z zakresu uzbrojenia terenów inwestycyjnych będą kwalifikowalne przy spełnieniu łącznie poniżej wskazanych warunków:</w:t>
            </w:r>
          </w:p>
          <w:p w14:paraId="24C665EE" w14:textId="77777777" w:rsidR="00DC7FD3" w:rsidRPr="00070697" w:rsidRDefault="00DC7FD3" w:rsidP="00270151">
            <w:pPr>
              <w:numPr>
                <w:ilvl w:val="0"/>
                <w:numId w:val="20"/>
              </w:numPr>
              <w:spacing w:before="40" w:after="40"/>
              <w:ind w:hanging="357"/>
              <w:rPr>
                <w:rFonts w:ascii="Calibri" w:hAnsi="Calibri" w:cs="Arial"/>
              </w:rPr>
            </w:pPr>
            <w:r w:rsidRPr="00070697">
              <w:rPr>
                <w:rFonts w:cs="Arial"/>
              </w:rPr>
              <w:t>przedsięwzięcia będą realizowane pod warunkiem nie powielania dostępnej infrastruktury, chyba że limit dostępnej powierzchni został wyczerpany;</w:t>
            </w:r>
          </w:p>
          <w:p w14:paraId="6A412650" w14:textId="42A77C6F" w:rsidR="00DC7FD3" w:rsidRPr="00070697" w:rsidRDefault="00DC7FD3" w:rsidP="00270151">
            <w:pPr>
              <w:numPr>
                <w:ilvl w:val="0"/>
                <w:numId w:val="20"/>
              </w:numPr>
              <w:spacing w:before="40" w:after="40"/>
              <w:ind w:hanging="357"/>
              <w:rPr>
                <w:rFonts w:ascii="Calibri" w:hAnsi="Calibri" w:cs="Arial"/>
              </w:rPr>
            </w:pPr>
            <w:r w:rsidRPr="00070697">
              <w:rPr>
                <w:rFonts w:cs="Arial"/>
              </w:rPr>
              <w:t>wydatki na wewnętrzną infrastrukturę komunikacyjną – jako uzupełniający element projektu kompleksowego stanowić mogą jedynie mniejszą część kosztów kwalifikowalnych inwestycji;</w:t>
            </w:r>
          </w:p>
          <w:p w14:paraId="6067B682" w14:textId="77777777" w:rsidR="00DC7FD3" w:rsidRPr="00070697" w:rsidRDefault="00DC7FD3" w:rsidP="00270151">
            <w:pPr>
              <w:numPr>
                <w:ilvl w:val="0"/>
                <w:numId w:val="20"/>
              </w:numPr>
              <w:spacing w:before="40" w:after="40"/>
              <w:ind w:hanging="357"/>
              <w:rPr>
                <w:rFonts w:ascii="Calibri" w:hAnsi="Calibri" w:cs="Arial"/>
              </w:rPr>
            </w:pPr>
            <w:r w:rsidRPr="00070697">
              <w:rPr>
                <w:rFonts w:cs="Arial"/>
              </w:rPr>
              <w:t>wsparcie przyznane na realizację projektu dotyczącego terenów inwestycyjnych podlega proporcjonalnemu zmniejszeniu w przypadku, gdy teren objęty projektem nie zostanie w pełni wykorzystany przez MŚP w</w:t>
            </w:r>
            <w:r>
              <w:rPr>
                <w:rFonts w:cs="Arial"/>
              </w:rPr>
              <w:t> </w:t>
            </w:r>
            <w:r w:rsidRPr="00070697">
              <w:rPr>
                <w:rFonts w:cs="Arial"/>
              </w:rPr>
              <w:t>określonym terminie, nie później jednak niż na moment złożenia dokumentów zamknięcia danego programu;</w:t>
            </w:r>
          </w:p>
          <w:p w14:paraId="05D18534" w14:textId="535A9AA8" w:rsidR="00DC7FD3" w:rsidRPr="00070697" w:rsidRDefault="00DC7FD3" w:rsidP="00270151">
            <w:pPr>
              <w:numPr>
                <w:ilvl w:val="0"/>
                <w:numId w:val="20"/>
              </w:numPr>
              <w:spacing w:before="40" w:after="40"/>
              <w:ind w:hanging="357"/>
              <w:rPr>
                <w:rFonts w:ascii="Calibri" w:hAnsi="Calibri" w:cs="Arial"/>
              </w:rPr>
            </w:pPr>
            <w:r w:rsidRPr="00070697">
              <w:rPr>
                <w:rFonts w:cs="Arial"/>
              </w:rPr>
              <w:t>dofinansowanie przedsięwzięć z zakresu kompleksowego przygotowania terenów inwestycyjnych zostanie przyznane w przypadku zobowiązania się beneficjenta do</w:t>
            </w:r>
            <w:r w:rsidR="00DD70D4">
              <w:rPr>
                <w:rFonts w:cs="Arial"/>
              </w:rPr>
              <w:t> </w:t>
            </w:r>
            <w:r w:rsidRPr="00070697">
              <w:rPr>
                <w:rFonts w:cs="Arial"/>
              </w:rPr>
              <w:t>zastosowania i monitorowania wskaźników w zakresie:</w:t>
            </w:r>
          </w:p>
          <w:p w14:paraId="51EFC58D" w14:textId="55EBFA38" w:rsidR="00DC7FD3" w:rsidRPr="00070697" w:rsidRDefault="00DC7FD3" w:rsidP="00270151">
            <w:pPr>
              <w:pStyle w:val="Listapunktowana"/>
              <w:numPr>
                <w:ilvl w:val="0"/>
                <w:numId w:val="293"/>
              </w:numPr>
              <w:spacing w:before="40" w:after="40"/>
              <w:ind w:hanging="357"/>
              <w:contextualSpacing w:val="0"/>
              <w:jc w:val="left"/>
              <w:rPr>
                <w:rFonts w:cs="Arial"/>
              </w:rPr>
            </w:pPr>
            <w:r w:rsidRPr="00070697">
              <w:rPr>
                <w:rFonts w:cs="Arial"/>
              </w:rPr>
              <w:t>liczby inwestycji MŚP zlokalizowanych na uzbrojonych terenach;</w:t>
            </w:r>
          </w:p>
          <w:p w14:paraId="767A8BC2" w14:textId="58EB125B" w:rsidR="00DC7FD3" w:rsidRPr="00070697" w:rsidRDefault="00DC7FD3" w:rsidP="00270151">
            <w:pPr>
              <w:pStyle w:val="Listapunktowana"/>
              <w:numPr>
                <w:ilvl w:val="0"/>
                <w:numId w:val="293"/>
              </w:numPr>
              <w:spacing w:before="40" w:after="40"/>
              <w:ind w:hanging="357"/>
              <w:contextualSpacing w:val="0"/>
              <w:jc w:val="left"/>
              <w:rPr>
                <w:rFonts w:cs="Arial"/>
              </w:rPr>
            </w:pPr>
            <w:r w:rsidRPr="00070697">
              <w:rPr>
                <w:rFonts w:cs="Arial"/>
              </w:rPr>
              <w:t>pełnego stopnia wykorzystania uzbrojonych terenów inwestycyjnych;</w:t>
            </w:r>
          </w:p>
          <w:p w14:paraId="56509400" w14:textId="77777777" w:rsidR="00DC7FD3" w:rsidRPr="00070697" w:rsidRDefault="00DC7FD3" w:rsidP="00270151">
            <w:pPr>
              <w:pStyle w:val="Listapunktowana"/>
              <w:numPr>
                <w:ilvl w:val="0"/>
                <w:numId w:val="293"/>
              </w:numPr>
              <w:spacing w:before="40" w:after="40"/>
              <w:ind w:hanging="357"/>
              <w:contextualSpacing w:val="0"/>
              <w:jc w:val="left"/>
              <w:rPr>
                <w:rFonts w:cs="Arial"/>
              </w:rPr>
            </w:pPr>
            <w:r w:rsidRPr="00070697">
              <w:rPr>
                <w:rFonts w:cs="Arial"/>
              </w:rPr>
              <w:t xml:space="preserve">liczby miejsc pracy utworzonych przez MŚP w inwestycjach zlokalizowanych na uzbrojonych terenach. </w:t>
            </w:r>
          </w:p>
          <w:p w14:paraId="6C4AAE05" w14:textId="7B08435C" w:rsidR="00DC7FD3" w:rsidRPr="00070697" w:rsidRDefault="00DC7FD3" w:rsidP="00270151">
            <w:pPr>
              <w:pStyle w:val="Listapunktowana"/>
              <w:numPr>
                <w:ilvl w:val="0"/>
                <w:numId w:val="336"/>
              </w:numPr>
              <w:ind w:left="296"/>
              <w:contextualSpacing w:val="0"/>
              <w:jc w:val="left"/>
              <w:rPr>
                <w:rFonts w:cs="Arial"/>
                <w:b/>
              </w:rPr>
            </w:pPr>
            <w:r w:rsidRPr="00070697">
              <w:rPr>
                <w:rFonts w:cs="Arial"/>
                <w:b/>
              </w:rPr>
              <w:lastRenderedPageBreak/>
              <w:t>Optymalizacja wykorzystania instrumentów finansowych oraz tworzenie regionalnych instrumentów finansowych i mechanizmów ich dystrybucji w</w:t>
            </w:r>
            <w:r w:rsidR="00F307C7">
              <w:rPr>
                <w:rFonts w:cs="Arial"/>
                <w:b/>
              </w:rPr>
              <w:t> </w:t>
            </w:r>
            <w:r w:rsidRPr="00070697">
              <w:rPr>
                <w:rFonts w:cs="Arial"/>
                <w:b/>
              </w:rPr>
              <w:t>województwie mazowieckim.</w:t>
            </w:r>
          </w:p>
        </w:tc>
      </w:tr>
      <w:tr w:rsidR="0092789D" w:rsidRPr="00587797" w14:paraId="6662CCFC" w14:textId="77777777" w:rsidTr="00FE1534">
        <w:trPr>
          <w:trHeight w:val="574"/>
        </w:trPr>
        <w:tc>
          <w:tcPr>
            <w:tcW w:w="1031" w:type="pct"/>
            <w:shd w:val="clear" w:color="auto" w:fill="FFFFCC"/>
            <w:vAlign w:val="center"/>
          </w:tcPr>
          <w:p w14:paraId="74C48E36"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lastRenderedPageBreak/>
              <w:t>Warunki i planowany zakres stosowania cross-</w:t>
            </w:r>
            <w:proofErr w:type="spellStart"/>
            <w:r w:rsidRPr="00070697">
              <w:rPr>
                <w:rFonts w:cs="Arial"/>
              </w:rPr>
              <w:t>financingu</w:t>
            </w:r>
            <w:proofErr w:type="spellEnd"/>
            <w:r w:rsidRPr="00070697">
              <w:rPr>
                <w:rFonts w:cs="Arial"/>
              </w:rPr>
              <w:t xml:space="preserve"> (%)</w:t>
            </w:r>
          </w:p>
        </w:tc>
        <w:tc>
          <w:tcPr>
            <w:tcW w:w="940" w:type="pct"/>
            <w:tcBorders>
              <w:top w:val="single" w:sz="4" w:space="0" w:color="auto"/>
              <w:right w:val="dotted" w:sz="4" w:space="0" w:color="auto"/>
            </w:tcBorders>
            <w:shd w:val="clear" w:color="auto" w:fill="auto"/>
            <w:vAlign w:val="center"/>
          </w:tcPr>
          <w:p w14:paraId="3390B457"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tcBorders>
            <w:shd w:val="clear" w:color="auto" w:fill="auto"/>
            <w:vAlign w:val="center"/>
          </w:tcPr>
          <w:p w14:paraId="516337DC" w14:textId="77777777" w:rsidR="0092789D" w:rsidRPr="00070697" w:rsidRDefault="0092789D" w:rsidP="0092789D">
            <w:pPr>
              <w:rPr>
                <w:rFonts w:ascii="Calibri" w:hAnsi="Calibri" w:cs="Arial"/>
              </w:rPr>
            </w:pPr>
            <w:r w:rsidRPr="00070697">
              <w:rPr>
                <w:rFonts w:cs="Arial"/>
              </w:rPr>
              <w:t>Nie dotyczy</w:t>
            </w:r>
          </w:p>
        </w:tc>
      </w:tr>
      <w:tr w:rsidR="0092789D" w:rsidRPr="00587797" w14:paraId="4D227501" w14:textId="77777777" w:rsidTr="00FE1534">
        <w:trPr>
          <w:trHeight w:val="1579"/>
        </w:trPr>
        <w:tc>
          <w:tcPr>
            <w:tcW w:w="1031" w:type="pct"/>
            <w:shd w:val="clear" w:color="auto" w:fill="FFFFCC"/>
            <w:vAlign w:val="center"/>
          </w:tcPr>
          <w:p w14:paraId="775EC61F"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Dopuszczalna maksymalna wartość zakupionych środków trwałych</w:t>
            </w:r>
            <w:r w:rsidRPr="00070697">
              <w:rPr>
                <w:rFonts w:cs="Arial"/>
              </w:rPr>
              <w:br/>
              <w:t>jako % wydatków kwalifikowalnych</w:t>
            </w:r>
          </w:p>
        </w:tc>
        <w:tc>
          <w:tcPr>
            <w:tcW w:w="940" w:type="pct"/>
            <w:tcBorders>
              <w:top w:val="single" w:sz="4" w:space="0" w:color="auto"/>
              <w:right w:val="dotted" w:sz="4" w:space="0" w:color="auto"/>
            </w:tcBorders>
            <w:shd w:val="clear" w:color="auto" w:fill="auto"/>
            <w:vAlign w:val="center"/>
          </w:tcPr>
          <w:p w14:paraId="09E386A8"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tcBorders>
            <w:shd w:val="clear" w:color="auto" w:fill="auto"/>
            <w:vAlign w:val="center"/>
          </w:tcPr>
          <w:p w14:paraId="78B18404" w14:textId="77777777" w:rsidR="0092789D" w:rsidRPr="00070697" w:rsidRDefault="0092789D" w:rsidP="0092789D">
            <w:pPr>
              <w:rPr>
                <w:rFonts w:ascii="Calibri" w:hAnsi="Calibri" w:cs="Arial"/>
              </w:rPr>
            </w:pPr>
            <w:r w:rsidRPr="00070697">
              <w:rPr>
                <w:rFonts w:cs="Arial"/>
              </w:rPr>
              <w:t>Nie dotyczy</w:t>
            </w:r>
          </w:p>
        </w:tc>
      </w:tr>
      <w:tr w:rsidR="00DC7FD3" w:rsidRPr="00587797" w14:paraId="766FA170" w14:textId="77777777" w:rsidTr="00FE1534">
        <w:trPr>
          <w:trHeight w:val="20"/>
        </w:trPr>
        <w:tc>
          <w:tcPr>
            <w:tcW w:w="1031" w:type="pct"/>
            <w:tcBorders>
              <w:bottom w:val="single" w:sz="4" w:space="0" w:color="auto"/>
            </w:tcBorders>
            <w:shd w:val="clear" w:color="auto" w:fill="FFFFCC"/>
            <w:vAlign w:val="center"/>
          </w:tcPr>
          <w:p w14:paraId="18662C0F" w14:textId="3358FF76" w:rsidR="00DC7FD3" w:rsidRPr="00070697" w:rsidRDefault="006A4936" w:rsidP="00270151">
            <w:pPr>
              <w:numPr>
                <w:ilvl w:val="0"/>
                <w:numId w:val="340"/>
              </w:numPr>
              <w:suppressAutoHyphens/>
              <w:rPr>
                <w:rFonts w:cs="Arial"/>
              </w:rPr>
            </w:pPr>
            <w:r w:rsidRPr="00070697">
              <w:rPr>
                <w:rFonts w:cs="Arial"/>
              </w:rPr>
              <w:t xml:space="preserve">Warunki uwzględniania dochodu w projekcie </w:t>
            </w:r>
            <w:r w:rsidRPr="00070697">
              <w:rPr>
                <w:rFonts w:cs="Arial"/>
              </w:rPr>
              <w:br/>
              <w:t>(jeśli dotyczy)</w:t>
            </w:r>
          </w:p>
        </w:tc>
        <w:tc>
          <w:tcPr>
            <w:tcW w:w="940" w:type="pct"/>
            <w:tcBorders>
              <w:top w:val="dotted" w:sz="4" w:space="0" w:color="auto"/>
              <w:bottom w:val="single" w:sz="4" w:space="0" w:color="auto"/>
              <w:right w:val="dotted" w:sz="4" w:space="0" w:color="auto"/>
            </w:tcBorders>
            <w:shd w:val="clear" w:color="auto" w:fill="auto"/>
            <w:vAlign w:val="center"/>
          </w:tcPr>
          <w:p w14:paraId="22B4F0A7" w14:textId="77777777" w:rsidR="00DC7FD3" w:rsidRPr="00070697" w:rsidRDefault="00DC7FD3"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1280E8CC" w14:textId="77777777" w:rsidR="00DC7FD3" w:rsidRPr="00070697" w:rsidRDefault="00DC7FD3" w:rsidP="0092789D">
            <w:pPr>
              <w:rPr>
                <w:rFonts w:ascii="Calibri" w:hAnsi="Calibri" w:cs="Arial"/>
              </w:rPr>
            </w:pPr>
            <w:r w:rsidRPr="00070697">
              <w:rPr>
                <w:rFonts w:cs="Arial"/>
              </w:rPr>
              <w:t>Zgodnie z Regulaminem konkursu oraz z Wezwaniem do złożenia wniosku w</w:t>
            </w:r>
            <w:r>
              <w:rPr>
                <w:rFonts w:cs="Arial"/>
              </w:rPr>
              <w:t> </w:t>
            </w:r>
            <w:r w:rsidRPr="00070697">
              <w:rPr>
                <w:rFonts w:cs="Arial"/>
              </w:rPr>
              <w:t>trybie pozakonkursowym.</w:t>
            </w:r>
          </w:p>
        </w:tc>
      </w:tr>
      <w:tr w:rsidR="0092789D" w:rsidRPr="00587797" w14:paraId="0BE39AD6" w14:textId="77777777" w:rsidTr="00FE1534">
        <w:trPr>
          <w:trHeight w:val="1574"/>
        </w:trPr>
        <w:tc>
          <w:tcPr>
            <w:tcW w:w="1031" w:type="pct"/>
            <w:tcBorders>
              <w:top w:val="single" w:sz="4" w:space="0" w:color="auto"/>
              <w:right w:val="single" w:sz="4" w:space="0" w:color="auto"/>
            </w:tcBorders>
            <w:shd w:val="clear" w:color="auto" w:fill="FFFFCC"/>
            <w:vAlign w:val="center"/>
          </w:tcPr>
          <w:p w14:paraId="339142E5"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940" w:type="pct"/>
            <w:tcBorders>
              <w:top w:val="single" w:sz="4" w:space="0" w:color="auto"/>
              <w:left w:val="single" w:sz="4" w:space="0" w:color="auto"/>
              <w:right w:val="dotted" w:sz="4" w:space="0" w:color="auto"/>
            </w:tcBorders>
            <w:shd w:val="clear" w:color="auto" w:fill="auto"/>
            <w:vAlign w:val="center"/>
          </w:tcPr>
          <w:p w14:paraId="66C012BF"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right w:val="single" w:sz="4" w:space="0" w:color="auto"/>
            </w:tcBorders>
            <w:shd w:val="clear" w:color="auto" w:fill="auto"/>
            <w:vAlign w:val="center"/>
          </w:tcPr>
          <w:p w14:paraId="719C1522" w14:textId="77777777" w:rsidR="0092789D" w:rsidRPr="00070697" w:rsidRDefault="0092789D" w:rsidP="0092789D">
            <w:pPr>
              <w:rPr>
                <w:rFonts w:ascii="Calibri" w:hAnsi="Calibri" w:cs="Arial"/>
              </w:rPr>
            </w:pPr>
            <w:r w:rsidRPr="00070697">
              <w:rPr>
                <w:rFonts w:cs="Arial"/>
              </w:rPr>
              <w:t>Zgodnie z Regulaminem konkursu.</w:t>
            </w:r>
          </w:p>
        </w:tc>
      </w:tr>
      <w:tr w:rsidR="0092789D" w:rsidRPr="00587797" w14:paraId="701B7009" w14:textId="77777777" w:rsidTr="00FE1534">
        <w:trPr>
          <w:trHeight w:val="1602"/>
        </w:trPr>
        <w:tc>
          <w:tcPr>
            <w:tcW w:w="1031" w:type="pct"/>
            <w:tcBorders>
              <w:top w:val="single" w:sz="4" w:space="0" w:color="auto"/>
              <w:right w:val="single" w:sz="4" w:space="0" w:color="auto"/>
            </w:tcBorders>
            <w:shd w:val="clear" w:color="auto" w:fill="FFFFCC"/>
            <w:vAlign w:val="center"/>
          </w:tcPr>
          <w:p w14:paraId="35B7C35B"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i przeznaczenie pomocy, unijna </w:t>
            </w:r>
            <w:r w:rsidRPr="00070697">
              <w:rPr>
                <w:rFonts w:cs="Arial"/>
              </w:rPr>
              <w:br/>
              <w:t>lub krajowa podstawa prawna)</w:t>
            </w:r>
            <w:r w:rsidRPr="008A2F08">
              <w:rPr>
                <w:rFonts w:cs="Arial"/>
              </w:rPr>
              <w:t xml:space="preserve"> </w:t>
            </w:r>
          </w:p>
        </w:tc>
        <w:tc>
          <w:tcPr>
            <w:tcW w:w="940" w:type="pct"/>
            <w:tcBorders>
              <w:top w:val="single" w:sz="4" w:space="0" w:color="auto"/>
              <w:left w:val="single" w:sz="4" w:space="0" w:color="auto"/>
              <w:right w:val="dotted" w:sz="4" w:space="0" w:color="auto"/>
            </w:tcBorders>
            <w:shd w:val="clear" w:color="auto" w:fill="auto"/>
            <w:vAlign w:val="center"/>
          </w:tcPr>
          <w:p w14:paraId="65CE5C10"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right w:val="single" w:sz="4" w:space="0" w:color="auto"/>
            </w:tcBorders>
            <w:shd w:val="clear" w:color="auto" w:fill="auto"/>
            <w:vAlign w:val="center"/>
          </w:tcPr>
          <w:p w14:paraId="38AEC221" w14:textId="7C63D448" w:rsidR="0092789D" w:rsidRPr="00365778" w:rsidRDefault="0092789D" w:rsidP="0092789D">
            <w:pPr>
              <w:pStyle w:val="Tekstkomentarza"/>
              <w:spacing w:line="259" w:lineRule="auto"/>
              <w:rPr>
                <w:rFonts w:cs="Arial"/>
                <w:iCs/>
              </w:rPr>
            </w:pPr>
            <w:r w:rsidRPr="00365778">
              <w:rPr>
                <w:rFonts w:cs="Arial"/>
                <w:iCs/>
              </w:rPr>
              <w:t>W przypadku wsparcia stanowiącego pomoc publiczną, udzielaną w ramach realizacji programu, znajdą zastosowanie właściwe przepisy prawa unijnego i krajowego dotyczące zasad udzielania tej pomocy, obowiązujące w momencie udzielania wsparcia, w szczególności:</w:t>
            </w:r>
          </w:p>
          <w:p w14:paraId="235A508B" w14:textId="443039C4" w:rsidR="0092789D" w:rsidRPr="00070697" w:rsidRDefault="0092789D" w:rsidP="00117368">
            <w:pPr>
              <w:pStyle w:val="Akapitzlist0"/>
              <w:numPr>
                <w:ilvl w:val="0"/>
                <w:numId w:val="192"/>
              </w:numPr>
              <w:ind w:left="420" w:hanging="420"/>
              <w:jc w:val="left"/>
              <w:rPr>
                <w:rFonts w:cs="Arial"/>
                <w:iCs/>
              </w:rPr>
            </w:pPr>
            <w:r w:rsidRPr="00070697">
              <w:rPr>
                <w:rFonts w:cs="Arial"/>
              </w:rPr>
              <w:t>Ustawa z dnia 30 kwietnia 2004 r. o postępowaniu w sprawach dotyczących pomocy publicznej;</w:t>
            </w:r>
          </w:p>
          <w:p w14:paraId="5AD0B531" w14:textId="7893D723" w:rsidR="0092789D" w:rsidRPr="00070697" w:rsidRDefault="0092789D" w:rsidP="00117368">
            <w:pPr>
              <w:pStyle w:val="Akapitzlist0"/>
              <w:numPr>
                <w:ilvl w:val="0"/>
                <w:numId w:val="192"/>
              </w:numPr>
              <w:ind w:left="420" w:hanging="420"/>
              <w:jc w:val="left"/>
              <w:rPr>
                <w:rFonts w:cs="Arial"/>
                <w:iCs/>
              </w:rPr>
            </w:pPr>
            <w:r w:rsidRPr="00070697">
              <w:rPr>
                <w:rFonts w:cs="Arial"/>
                <w:iCs/>
              </w:rPr>
              <w:t>Rozporządzenie Ministra Infrastruktury i Rozwoju z dnia 5 sierpnia 2015 r. w</w:t>
            </w:r>
            <w:r w:rsidR="00DD70D4">
              <w:rPr>
                <w:rFonts w:cs="Arial"/>
                <w:iCs/>
              </w:rPr>
              <w:t> </w:t>
            </w:r>
            <w:r w:rsidRPr="00070697">
              <w:rPr>
                <w:rFonts w:cs="Arial"/>
                <w:iCs/>
              </w:rPr>
              <w:t>sprawie udzielania pomocy inwestycyjnej na infrastrukturę lokalną w ramach regionalnych programów operacyjnych 2014-2020;</w:t>
            </w:r>
          </w:p>
          <w:p w14:paraId="13C40AB2" w14:textId="1A6AB153" w:rsidR="0092789D" w:rsidRPr="00070697" w:rsidRDefault="0092789D" w:rsidP="00117368">
            <w:pPr>
              <w:pStyle w:val="Akapitzlist0"/>
              <w:numPr>
                <w:ilvl w:val="0"/>
                <w:numId w:val="192"/>
              </w:numPr>
              <w:ind w:left="420" w:hanging="420"/>
              <w:jc w:val="left"/>
              <w:rPr>
                <w:rFonts w:cs="Arial"/>
                <w:iCs/>
              </w:rPr>
            </w:pPr>
            <w:r w:rsidRPr="00070697">
              <w:rPr>
                <w:rFonts w:cs="Arial"/>
                <w:iCs/>
              </w:rPr>
              <w:lastRenderedPageBreak/>
              <w:t>Rozporządzenie Ministra Infrastruktury i Rozwoju z dnia 19 marca 2015 r. w</w:t>
            </w:r>
            <w:r w:rsidR="00F307C7">
              <w:rPr>
                <w:rFonts w:cs="Arial"/>
                <w:iCs/>
              </w:rPr>
              <w:t> </w:t>
            </w:r>
            <w:r w:rsidRPr="00070697">
              <w:rPr>
                <w:rFonts w:cs="Arial"/>
                <w:iCs/>
              </w:rPr>
              <w:t xml:space="preserve">sprawie udzielania pomocy de </w:t>
            </w:r>
            <w:proofErr w:type="spellStart"/>
            <w:r w:rsidRPr="00070697">
              <w:rPr>
                <w:rFonts w:cs="Arial"/>
                <w:iCs/>
              </w:rPr>
              <w:t>minimis</w:t>
            </w:r>
            <w:proofErr w:type="spellEnd"/>
            <w:r w:rsidRPr="00070697">
              <w:rPr>
                <w:rFonts w:cs="Arial"/>
                <w:iCs/>
              </w:rPr>
              <w:t xml:space="preserve"> w ramach regionalnych programów operacyjnych na lata 2014-2020;</w:t>
            </w:r>
          </w:p>
          <w:p w14:paraId="62DB05BC" w14:textId="5AB15425" w:rsidR="0092789D" w:rsidRPr="00070697" w:rsidRDefault="0092789D" w:rsidP="00117368">
            <w:pPr>
              <w:pStyle w:val="Akapitzlist0"/>
              <w:numPr>
                <w:ilvl w:val="0"/>
                <w:numId w:val="192"/>
              </w:numPr>
              <w:ind w:left="420" w:hanging="420"/>
              <w:jc w:val="left"/>
              <w:rPr>
                <w:rFonts w:cs="Arial"/>
                <w:iCs/>
              </w:rPr>
            </w:pPr>
            <w:r w:rsidRPr="00070697">
              <w:rPr>
                <w:rFonts w:cs="Arial"/>
                <w:iCs/>
              </w:rPr>
              <w:t>Rozporządzenie Ministra Infrastruktury i Rozwoju w sprawie udzielania pomocy na</w:t>
            </w:r>
            <w:r w:rsidR="00DD70D4">
              <w:rPr>
                <w:rFonts w:cs="Arial"/>
                <w:iCs/>
              </w:rPr>
              <w:t> </w:t>
            </w:r>
            <w:r w:rsidRPr="00070697">
              <w:rPr>
                <w:rFonts w:cs="Arial"/>
                <w:iCs/>
              </w:rPr>
              <w:t>wspieranie innowacyjności oraz innowacje procesowe i organizacyjne w ramach regionalnych programów operacyjnych na lata 2014-2020 (projekt);</w:t>
            </w:r>
          </w:p>
          <w:p w14:paraId="0777EA8C" w14:textId="5FF60826" w:rsidR="0092789D" w:rsidRPr="00070697" w:rsidRDefault="0092789D" w:rsidP="00117368">
            <w:pPr>
              <w:pStyle w:val="Akapitzlist0"/>
              <w:numPr>
                <w:ilvl w:val="0"/>
                <w:numId w:val="192"/>
              </w:numPr>
              <w:ind w:left="420" w:hanging="420"/>
              <w:jc w:val="left"/>
              <w:rPr>
                <w:rFonts w:cs="Arial"/>
                <w:iCs/>
              </w:rPr>
            </w:pPr>
            <w:r w:rsidRPr="00070697">
              <w:rPr>
                <w:rFonts w:cs="Arial"/>
                <w:iCs/>
              </w:rPr>
              <w:t>Rozporządzenie Ministra Infrastruktury i Rozwoju z dnia 3 września 2015 r. w</w:t>
            </w:r>
            <w:r w:rsidR="00DD70D4">
              <w:rPr>
                <w:rFonts w:cs="Arial"/>
                <w:iCs/>
              </w:rPr>
              <w:t> </w:t>
            </w:r>
            <w:r w:rsidRPr="00070697">
              <w:rPr>
                <w:rFonts w:cs="Arial"/>
                <w:iCs/>
              </w:rPr>
              <w:t xml:space="preserve">sprawie udzielania regionalnej pomocy inwestycyjnej w ramach celu tematycznego 3 w zakresie wzmacniania konkurencyjności </w:t>
            </w:r>
            <w:proofErr w:type="spellStart"/>
            <w:r w:rsidRPr="00070697">
              <w:rPr>
                <w:rFonts w:cs="Arial"/>
                <w:iCs/>
              </w:rPr>
              <w:t>mikroprzędsiębiorców</w:t>
            </w:r>
            <w:proofErr w:type="spellEnd"/>
            <w:r w:rsidRPr="00070697">
              <w:rPr>
                <w:rFonts w:cs="Arial"/>
                <w:iCs/>
              </w:rPr>
              <w:t>, małych i średnich przedsiębiorców w ramach regionalnych programów operacyjnych na lata 2014–</w:t>
            </w:r>
            <w:r w:rsidR="00A36201">
              <w:rPr>
                <w:rFonts w:cs="Arial"/>
                <w:iCs/>
              </w:rPr>
              <w:t>;</w:t>
            </w:r>
          </w:p>
          <w:p w14:paraId="1E6DA9E5" w14:textId="7CA38B8B" w:rsidR="0092789D" w:rsidRPr="00070697" w:rsidRDefault="0092789D" w:rsidP="00117368">
            <w:pPr>
              <w:pStyle w:val="Akapitzlist0"/>
              <w:numPr>
                <w:ilvl w:val="0"/>
                <w:numId w:val="192"/>
              </w:numPr>
              <w:ind w:left="420" w:hanging="420"/>
              <w:jc w:val="left"/>
              <w:rPr>
                <w:rFonts w:cs="Arial"/>
              </w:rPr>
            </w:pPr>
            <w:r w:rsidRPr="00070697">
              <w:rPr>
                <w:rFonts w:cs="Arial"/>
                <w:iCs/>
              </w:rPr>
              <w:t>Rozporządzenie Ministra Infrastruktury i Rozwoju z dnia 3 września 2015 r. w</w:t>
            </w:r>
            <w:r w:rsidR="00DD70D4">
              <w:rPr>
                <w:rFonts w:cs="Arial"/>
                <w:iCs/>
              </w:rPr>
              <w:t> </w:t>
            </w:r>
            <w:r w:rsidRPr="00070697">
              <w:rPr>
                <w:rFonts w:cs="Arial"/>
                <w:iCs/>
              </w:rPr>
              <w:t xml:space="preserve">sprawie udzielania pomocy </w:t>
            </w:r>
            <w:proofErr w:type="spellStart"/>
            <w:r w:rsidRPr="00070697">
              <w:rPr>
                <w:rFonts w:cs="Arial"/>
                <w:iCs/>
              </w:rPr>
              <w:t>mikroprzedsiębiorcom</w:t>
            </w:r>
            <w:proofErr w:type="spellEnd"/>
            <w:r w:rsidRPr="00070697">
              <w:rPr>
                <w:rFonts w:cs="Arial"/>
                <w:iCs/>
              </w:rPr>
              <w:t>, małym i średnim przedsiębiorcom na usługi doradcze oraz udział w targach w ramach regionalnych programów operacyjnych na lata 2014-2020.</w:t>
            </w:r>
          </w:p>
        </w:tc>
      </w:tr>
      <w:tr w:rsidR="002C58B0" w:rsidRPr="00587797" w14:paraId="62C74C8F" w14:textId="77777777" w:rsidTr="00FE1534">
        <w:trPr>
          <w:trHeight w:val="20"/>
        </w:trPr>
        <w:tc>
          <w:tcPr>
            <w:tcW w:w="1031" w:type="pct"/>
            <w:vMerge w:val="restart"/>
            <w:tcBorders>
              <w:top w:val="single" w:sz="4" w:space="0" w:color="auto"/>
            </w:tcBorders>
            <w:shd w:val="clear" w:color="auto" w:fill="FFFFCC"/>
            <w:vAlign w:val="center"/>
          </w:tcPr>
          <w:p w14:paraId="67A5EBCC"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940" w:type="pct"/>
            <w:tcBorders>
              <w:top w:val="single" w:sz="4" w:space="0" w:color="auto"/>
              <w:bottom w:val="dotted" w:sz="4" w:space="0" w:color="auto"/>
              <w:right w:val="dotted" w:sz="4" w:space="0" w:color="auto"/>
            </w:tcBorders>
            <w:shd w:val="clear" w:color="auto" w:fill="auto"/>
            <w:vAlign w:val="center"/>
          </w:tcPr>
          <w:p w14:paraId="6353EBEA" w14:textId="77777777" w:rsidR="002C58B0" w:rsidRPr="00070697" w:rsidRDefault="002C58B0"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258E650C" w14:textId="77777777" w:rsidR="002C58B0" w:rsidRPr="00070697" w:rsidRDefault="002C58B0" w:rsidP="0092789D">
            <w:pPr>
              <w:rPr>
                <w:rFonts w:ascii="Calibri" w:hAnsi="Calibri" w:cs="Arial"/>
                <w:strike/>
              </w:rPr>
            </w:pPr>
            <w:r w:rsidRPr="00070697">
              <w:rPr>
                <w:rFonts w:cs="Arial"/>
              </w:rPr>
              <w:t>Ogółem</w:t>
            </w:r>
          </w:p>
        </w:tc>
      </w:tr>
      <w:tr w:rsidR="002C58B0" w:rsidRPr="00587797" w14:paraId="5387DC19" w14:textId="77777777" w:rsidTr="00FE1534">
        <w:trPr>
          <w:trHeight w:val="20"/>
        </w:trPr>
        <w:tc>
          <w:tcPr>
            <w:tcW w:w="1031" w:type="pct"/>
            <w:vMerge/>
            <w:shd w:val="clear" w:color="auto" w:fill="FFFFCC"/>
            <w:vAlign w:val="center"/>
          </w:tcPr>
          <w:p w14:paraId="50B019F2" w14:textId="77777777" w:rsidR="002C58B0" w:rsidRPr="00070697" w:rsidRDefault="002C58B0" w:rsidP="002C58B0">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0EE030CF" w14:textId="77777777" w:rsidR="002C58B0" w:rsidRPr="00070697" w:rsidRDefault="002C58B0"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49BD2B26" w14:textId="77777777" w:rsidR="002C58B0" w:rsidRPr="00070697" w:rsidRDefault="002C58B0" w:rsidP="0092789D">
            <w:pPr>
              <w:rPr>
                <w:rFonts w:ascii="Calibri" w:hAnsi="Calibri" w:cs="Arial"/>
                <w:iCs/>
              </w:rPr>
            </w:pPr>
            <w:r w:rsidRPr="00070697">
              <w:rPr>
                <w:rFonts w:cs="Arial"/>
                <w:iCs/>
              </w:rPr>
              <w:t>Projekty nie objęte pomocą publiczną – EFRR stanowi maksymalnie 100% kosztów kwalifikowalnych inwestycji.</w:t>
            </w:r>
          </w:p>
          <w:p w14:paraId="792D2240" w14:textId="77777777" w:rsidR="002C58B0" w:rsidRPr="00070697" w:rsidRDefault="002C58B0" w:rsidP="0092789D">
            <w:pPr>
              <w:rPr>
                <w:rFonts w:ascii="Calibri" w:hAnsi="Calibri" w:cs="Arial"/>
              </w:rPr>
            </w:pPr>
            <w:r w:rsidRPr="00070697">
              <w:rPr>
                <w:rFonts w:cs="Arial"/>
                <w:iCs/>
              </w:rPr>
              <w:t>Projekty objęte pomocą publiczną – zgodnie z właściwym schematem udzielania pomocy publicznej.</w:t>
            </w:r>
          </w:p>
        </w:tc>
      </w:tr>
      <w:tr w:rsidR="002C58B0" w:rsidRPr="00587797" w14:paraId="727EF6B7" w14:textId="77777777" w:rsidTr="00FE1534">
        <w:trPr>
          <w:trHeight w:val="20"/>
        </w:trPr>
        <w:tc>
          <w:tcPr>
            <w:tcW w:w="1031" w:type="pct"/>
            <w:vMerge w:val="restart"/>
            <w:shd w:val="clear" w:color="auto" w:fill="FFFFCC"/>
            <w:vAlign w:val="center"/>
          </w:tcPr>
          <w:p w14:paraId="1E1385D3"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 xml:space="preserve">(środki UE + ewentualne współfinansowanie z budżetu państwa lub innych źródeł przyznawane </w:t>
            </w:r>
            <w:r w:rsidRPr="00070697">
              <w:rPr>
                <w:rFonts w:cs="Arial"/>
              </w:rPr>
              <w:lastRenderedPageBreak/>
              <w:t>beneficjentowi przez właściwą instytucję)</w:t>
            </w:r>
            <w:r w:rsidRPr="00070697">
              <w:rPr>
                <w:rFonts w:cs="Arial"/>
              </w:rPr>
              <w:br/>
              <w:t xml:space="preserve">(jeśli dotyczy) </w:t>
            </w:r>
          </w:p>
        </w:tc>
        <w:tc>
          <w:tcPr>
            <w:tcW w:w="940" w:type="pct"/>
            <w:tcBorders>
              <w:top w:val="single" w:sz="4" w:space="0" w:color="auto"/>
              <w:bottom w:val="dotted" w:sz="4" w:space="0" w:color="auto"/>
              <w:right w:val="dotted" w:sz="4" w:space="0" w:color="auto"/>
            </w:tcBorders>
            <w:shd w:val="clear" w:color="auto" w:fill="auto"/>
            <w:vAlign w:val="center"/>
          </w:tcPr>
          <w:p w14:paraId="6E01A1DA" w14:textId="77777777" w:rsidR="002C58B0" w:rsidRPr="00070697" w:rsidRDefault="002C58B0" w:rsidP="0092789D">
            <w:pPr>
              <w:rPr>
                <w:rFonts w:ascii="Calibri" w:hAnsi="Calibri" w:cs="Arial"/>
              </w:rPr>
            </w:pPr>
            <w:r w:rsidRPr="00070697">
              <w:rPr>
                <w:rFonts w:cs="Arial"/>
                <w:color w:val="FFFFFF"/>
              </w:rPr>
              <w:lastRenderedPageBreak/>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4FAB1CDC" w14:textId="77777777" w:rsidR="002C58B0" w:rsidRPr="00070697" w:rsidRDefault="002C58B0" w:rsidP="0092789D">
            <w:pPr>
              <w:rPr>
                <w:rFonts w:ascii="Calibri" w:hAnsi="Calibri" w:cs="Arial"/>
                <w:strike/>
              </w:rPr>
            </w:pPr>
            <w:r w:rsidRPr="00070697">
              <w:rPr>
                <w:rFonts w:cs="Arial"/>
              </w:rPr>
              <w:t>Ogółem</w:t>
            </w:r>
          </w:p>
        </w:tc>
      </w:tr>
      <w:tr w:rsidR="002C58B0" w:rsidRPr="00587797" w14:paraId="5D5853F8" w14:textId="77777777" w:rsidTr="00FE1534">
        <w:trPr>
          <w:trHeight w:val="624"/>
        </w:trPr>
        <w:tc>
          <w:tcPr>
            <w:tcW w:w="1031" w:type="pct"/>
            <w:vMerge/>
            <w:shd w:val="clear" w:color="auto" w:fill="FFFFCC"/>
            <w:vAlign w:val="center"/>
          </w:tcPr>
          <w:p w14:paraId="7B68ACA0" w14:textId="77777777" w:rsidR="002C58B0" w:rsidRPr="00070697" w:rsidRDefault="002C58B0" w:rsidP="002C58B0">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79B38310" w14:textId="77777777" w:rsidR="002C58B0" w:rsidRPr="00070697" w:rsidRDefault="002C58B0"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76B7F046" w14:textId="77777777" w:rsidR="002C58B0" w:rsidRPr="00070697" w:rsidRDefault="002C58B0" w:rsidP="0092789D">
            <w:pPr>
              <w:rPr>
                <w:rFonts w:ascii="Calibri" w:hAnsi="Calibri" w:cs="Arial"/>
                <w:iCs/>
              </w:rPr>
            </w:pPr>
            <w:r w:rsidRPr="00070697">
              <w:rPr>
                <w:rFonts w:cs="Arial"/>
                <w:iCs/>
              </w:rPr>
              <w:t>Projekty nie objęte pomocą publiczną – EFRR stanowi maksymalnie 100% kosztów kwalifikowalnych inwestycji.</w:t>
            </w:r>
          </w:p>
          <w:p w14:paraId="0989AA30" w14:textId="77777777" w:rsidR="002C58B0" w:rsidRPr="00070697" w:rsidRDefault="002C58B0" w:rsidP="0092789D">
            <w:pPr>
              <w:rPr>
                <w:rFonts w:ascii="Calibri" w:hAnsi="Calibri" w:cs="Arial"/>
                <w:iCs/>
              </w:rPr>
            </w:pPr>
            <w:r w:rsidRPr="00070697">
              <w:rPr>
                <w:rFonts w:cs="Arial"/>
                <w:iCs/>
              </w:rPr>
              <w:t>Projekty objęte pomocą publiczną – zgodnie z właściwym schematem udzielania pomocy publicznej.</w:t>
            </w:r>
          </w:p>
          <w:p w14:paraId="0152B78D" w14:textId="77777777" w:rsidR="002C58B0" w:rsidRPr="00070697" w:rsidRDefault="002C58B0" w:rsidP="0092789D">
            <w:pPr>
              <w:rPr>
                <w:rFonts w:ascii="Calibri" w:hAnsi="Calibri" w:cs="Arial"/>
              </w:rPr>
            </w:pPr>
            <w:r w:rsidRPr="00070697">
              <w:rPr>
                <w:rFonts w:cs="Arial"/>
              </w:rPr>
              <w:t>Przewiduje się współfinansowanie z budżetu państwa w przypadku finansowania działań rewitalizacyjnych</w:t>
            </w:r>
            <w:r w:rsidRPr="00070697">
              <w:rPr>
                <w:rFonts w:cs="Arial"/>
                <w:iCs/>
              </w:rPr>
              <w:t>.</w:t>
            </w:r>
          </w:p>
        </w:tc>
      </w:tr>
      <w:tr w:rsidR="002C58B0" w:rsidRPr="00587797" w14:paraId="5743A223" w14:textId="77777777" w:rsidTr="00FE1534">
        <w:trPr>
          <w:trHeight w:val="20"/>
        </w:trPr>
        <w:tc>
          <w:tcPr>
            <w:tcW w:w="1031" w:type="pct"/>
            <w:vMerge w:val="restart"/>
            <w:shd w:val="clear" w:color="auto" w:fill="FFFFCC"/>
            <w:vAlign w:val="center"/>
          </w:tcPr>
          <w:p w14:paraId="209A3055"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t xml:space="preserve">Minimalny wkład własny beneficjenta jako % wydatków kwalifikowalnych </w:t>
            </w:r>
          </w:p>
        </w:tc>
        <w:tc>
          <w:tcPr>
            <w:tcW w:w="940" w:type="pct"/>
            <w:tcBorders>
              <w:top w:val="single" w:sz="4" w:space="0" w:color="auto"/>
              <w:bottom w:val="dotted" w:sz="4" w:space="0" w:color="auto"/>
              <w:right w:val="dotted" w:sz="4" w:space="0" w:color="auto"/>
            </w:tcBorders>
            <w:shd w:val="clear" w:color="auto" w:fill="auto"/>
            <w:vAlign w:val="center"/>
          </w:tcPr>
          <w:p w14:paraId="563CE6A6" w14:textId="77777777" w:rsidR="002C58B0" w:rsidRPr="00070697" w:rsidRDefault="002C58B0"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796949DD" w14:textId="77777777" w:rsidR="002C58B0" w:rsidRPr="00070697" w:rsidRDefault="002C58B0" w:rsidP="0092789D">
            <w:pPr>
              <w:rPr>
                <w:rFonts w:ascii="Calibri" w:hAnsi="Calibri" w:cs="Arial"/>
                <w:strike/>
              </w:rPr>
            </w:pPr>
            <w:r w:rsidRPr="00070697">
              <w:rPr>
                <w:rFonts w:cs="Arial"/>
              </w:rPr>
              <w:t>Ogółem</w:t>
            </w:r>
          </w:p>
        </w:tc>
      </w:tr>
      <w:tr w:rsidR="002C58B0" w:rsidRPr="00587797" w14:paraId="1E731EA7" w14:textId="77777777" w:rsidTr="00FE1534">
        <w:trPr>
          <w:trHeight w:val="20"/>
        </w:trPr>
        <w:tc>
          <w:tcPr>
            <w:tcW w:w="1031" w:type="pct"/>
            <w:vMerge/>
            <w:shd w:val="clear" w:color="auto" w:fill="FFFFCC"/>
            <w:vAlign w:val="center"/>
          </w:tcPr>
          <w:p w14:paraId="58B0067C" w14:textId="77777777" w:rsidR="002C58B0" w:rsidRPr="00070697" w:rsidRDefault="002C58B0" w:rsidP="002C58B0">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73F5A0DB" w14:textId="77777777" w:rsidR="002C58B0" w:rsidRPr="00070697" w:rsidRDefault="002C58B0" w:rsidP="0092789D">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3128DB49" w14:textId="13480FCD" w:rsidR="002C58B0" w:rsidRPr="00070697" w:rsidRDefault="002C58B0" w:rsidP="00270151">
            <w:pPr>
              <w:pStyle w:val="Akapitzlist0"/>
              <w:numPr>
                <w:ilvl w:val="0"/>
                <w:numId w:val="228"/>
              </w:numPr>
              <w:spacing w:before="80" w:after="80"/>
              <w:ind w:left="415" w:hanging="415"/>
              <w:jc w:val="left"/>
              <w:rPr>
                <w:rFonts w:cs="Arial"/>
              </w:rPr>
            </w:pPr>
            <w:r w:rsidRPr="00070697">
              <w:rPr>
                <w:rFonts w:cs="Arial"/>
              </w:rPr>
              <w:t>20% gdy nie występuje pomoc publiczna z zastrzeżeniem punktu 26. Wkład własny może zostać pomniejszony o wysokość dofinansowania pochodzącą z</w:t>
            </w:r>
            <w:r w:rsidR="00F307C7">
              <w:rPr>
                <w:rFonts w:cs="Arial"/>
              </w:rPr>
              <w:t> </w:t>
            </w:r>
            <w:r w:rsidRPr="00070697">
              <w:rPr>
                <w:rFonts w:cs="Arial"/>
              </w:rPr>
              <w:t>innych instrumentów finansowych w tym środków budżetu państwa (dotyczy konkursów rewitalizacyjnych)</w:t>
            </w:r>
          </w:p>
          <w:p w14:paraId="07713E63" w14:textId="744918E5" w:rsidR="002C58B0" w:rsidRPr="00070697" w:rsidRDefault="002C58B0" w:rsidP="00270151">
            <w:pPr>
              <w:pStyle w:val="Akapitzlist0"/>
              <w:numPr>
                <w:ilvl w:val="0"/>
                <w:numId w:val="228"/>
              </w:numPr>
              <w:spacing w:before="80" w:after="80"/>
              <w:ind w:left="415" w:hanging="415"/>
              <w:jc w:val="left"/>
              <w:rPr>
                <w:rFonts w:cs="Arial"/>
              </w:rPr>
            </w:pPr>
            <w:r w:rsidRPr="00070697">
              <w:rPr>
                <w:rFonts w:cs="Arial"/>
              </w:rPr>
              <w:t>w przypadku projektów objętych pomocą publiczną na poziomie wynikającym z</w:t>
            </w:r>
            <w:r w:rsidR="00F307C7">
              <w:rPr>
                <w:rFonts w:cs="Arial"/>
              </w:rPr>
              <w:t> </w:t>
            </w:r>
            <w:r w:rsidRPr="00070697">
              <w:rPr>
                <w:rFonts w:cs="Arial"/>
              </w:rPr>
              <w:t>odpowiedniego rozporządzenia ministra właściwego do spraw. rozwoju regionalnego bądź innych obowiązujących w tym zakresie przepisów</w:t>
            </w:r>
          </w:p>
        </w:tc>
      </w:tr>
      <w:tr w:rsidR="002C58B0" w:rsidRPr="00587797" w14:paraId="0EFAABDC" w14:textId="77777777" w:rsidTr="00FE1534">
        <w:trPr>
          <w:trHeight w:val="20"/>
        </w:trPr>
        <w:tc>
          <w:tcPr>
            <w:tcW w:w="1031" w:type="pct"/>
            <w:vMerge/>
            <w:shd w:val="clear" w:color="auto" w:fill="FFFFCC"/>
            <w:vAlign w:val="center"/>
          </w:tcPr>
          <w:p w14:paraId="261D4AC7" w14:textId="77777777" w:rsidR="002C58B0" w:rsidRPr="00070697" w:rsidRDefault="002C58B0" w:rsidP="0092789D">
            <w:pPr>
              <w:suppressAutoHyphens/>
              <w:ind w:left="360"/>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4CCA7960" w14:textId="77777777" w:rsidR="002C58B0" w:rsidRPr="00070697" w:rsidRDefault="002C58B0"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0E9F43DA" w14:textId="77777777" w:rsidR="002C58B0" w:rsidRPr="00070697" w:rsidRDefault="002C58B0" w:rsidP="0092789D">
            <w:pPr>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92789D" w:rsidRPr="00587797" w14:paraId="014C9EC9" w14:textId="77777777" w:rsidTr="00FE1534">
        <w:trPr>
          <w:trHeight w:val="20"/>
        </w:trPr>
        <w:tc>
          <w:tcPr>
            <w:tcW w:w="1031" w:type="pct"/>
            <w:vMerge w:val="restart"/>
            <w:shd w:val="clear" w:color="auto" w:fill="FFFFCC"/>
            <w:vAlign w:val="center"/>
          </w:tcPr>
          <w:p w14:paraId="419FCA19"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Minimalna</w:t>
            </w:r>
            <w:r w:rsidRPr="00070697">
              <w:rPr>
                <w:rFonts w:cs="Arial"/>
              </w:rPr>
              <w:br/>
              <w:t>i maksymalna wartość projektu (PLN)</w:t>
            </w:r>
            <w:r w:rsidRPr="00070697">
              <w:rPr>
                <w:rFonts w:cs="Arial"/>
              </w:rPr>
              <w:br/>
              <w:t xml:space="preserve">(jeśli dotyczy) </w:t>
            </w:r>
          </w:p>
        </w:tc>
        <w:tc>
          <w:tcPr>
            <w:tcW w:w="940" w:type="pct"/>
            <w:tcBorders>
              <w:top w:val="single" w:sz="4" w:space="0" w:color="auto"/>
              <w:bottom w:val="dotted" w:sz="4" w:space="0" w:color="auto"/>
              <w:right w:val="dotted" w:sz="4" w:space="0" w:color="auto"/>
            </w:tcBorders>
            <w:shd w:val="clear" w:color="auto" w:fill="auto"/>
            <w:vAlign w:val="center"/>
          </w:tcPr>
          <w:p w14:paraId="2A18FD3F" w14:textId="77777777" w:rsidR="0092789D" w:rsidRPr="00070697" w:rsidRDefault="0092789D"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1BB81D66" w14:textId="77777777" w:rsidR="0092789D" w:rsidRPr="00070697" w:rsidRDefault="0092789D" w:rsidP="0092789D">
            <w:pPr>
              <w:rPr>
                <w:rFonts w:ascii="Calibri" w:hAnsi="Calibri" w:cs="Arial"/>
                <w:strike/>
              </w:rPr>
            </w:pPr>
            <w:r w:rsidRPr="00070697">
              <w:rPr>
                <w:rFonts w:cs="Arial"/>
              </w:rPr>
              <w:t>Ogółem</w:t>
            </w:r>
          </w:p>
        </w:tc>
      </w:tr>
      <w:tr w:rsidR="0092789D" w:rsidRPr="00587797" w14:paraId="69FD3A2A" w14:textId="77777777" w:rsidTr="00FE1534">
        <w:trPr>
          <w:trHeight w:val="20"/>
        </w:trPr>
        <w:tc>
          <w:tcPr>
            <w:tcW w:w="1031" w:type="pct"/>
            <w:vMerge/>
            <w:shd w:val="clear" w:color="auto" w:fill="FFFFCC"/>
            <w:vAlign w:val="center"/>
          </w:tcPr>
          <w:p w14:paraId="7374387E" w14:textId="77777777" w:rsidR="0092789D" w:rsidRPr="00070697" w:rsidRDefault="0092789D" w:rsidP="00270151">
            <w:pPr>
              <w:numPr>
                <w:ilvl w:val="0"/>
                <w:numId w:val="340"/>
              </w:num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4CA831CF" w14:textId="77777777" w:rsidR="0092789D" w:rsidRPr="00070697" w:rsidRDefault="0092789D" w:rsidP="0092789D">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6B8BB720" w14:textId="45B5BF61" w:rsidR="0092789D" w:rsidRPr="00070697" w:rsidRDefault="0092789D" w:rsidP="0092789D">
            <w:pPr>
              <w:rPr>
                <w:rFonts w:ascii="Calibri" w:hAnsi="Calibri" w:cs="Arial"/>
              </w:rPr>
            </w:pPr>
            <w:r w:rsidRPr="00070697">
              <w:rPr>
                <w:rFonts w:cs="Arial"/>
              </w:rPr>
              <w:t>Nie dotyczy, o ile zapisy Regulaminu konkursu oraz w Wezwaniu do złożenia wniosku w</w:t>
            </w:r>
            <w:r w:rsidR="00DD70D4">
              <w:rPr>
                <w:rFonts w:cs="Arial"/>
              </w:rPr>
              <w:t> </w:t>
            </w:r>
            <w:r w:rsidRPr="00070697">
              <w:rPr>
                <w:rFonts w:cs="Arial"/>
              </w:rPr>
              <w:t>trybie pozakonkursowym nie stanowią inaczej.</w:t>
            </w:r>
          </w:p>
        </w:tc>
      </w:tr>
      <w:tr w:rsidR="0092789D" w:rsidRPr="00587797" w14:paraId="5A84E0D2" w14:textId="77777777" w:rsidTr="00FE1534">
        <w:trPr>
          <w:trHeight w:val="20"/>
        </w:trPr>
        <w:tc>
          <w:tcPr>
            <w:tcW w:w="1031" w:type="pct"/>
            <w:vMerge w:val="restart"/>
            <w:shd w:val="clear" w:color="auto" w:fill="FFFFCC"/>
            <w:vAlign w:val="center"/>
          </w:tcPr>
          <w:p w14:paraId="32AD3AB2"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Minimalna i maksymalna wartość wydatków kwalifikowalnych projektu (PLN)</w:t>
            </w:r>
            <w:r w:rsidRPr="00070697">
              <w:rPr>
                <w:rFonts w:cs="Arial"/>
              </w:rPr>
              <w:br/>
              <w:t>(jeśli dotyczy)</w:t>
            </w:r>
          </w:p>
        </w:tc>
        <w:tc>
          <w:tcPr>
            <w:tcW w:w="940" w:type="pct"/>
            <w:tcBorders>
              <w:top w:val="single" w:sz="4" w:space="0" w:color="auto"/>
              <w:bottom w:val="dotted" w:sz="4" w:space="0" w:color="auto"/>
              <w:right w:val="dotted" w:sz="4" w:space="0" w:color="auto"/>
            </w:tcBorders>
            <w:shd w:val="clear" w:color="auto" w:fill="auto"/>
            <w:vAlign w:val="center"/>
          </w:tcPr>
          <w:p w14:paraId="3AB1858C" w14:textId="77777777" w:rsidR="0092789D" w:rsidRPr="00070697" w:rsidRDefault="0092789D"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475D1F41" w14:textId="77777777" w:rsidR="0092789D" w:rsidRPr="00070697" w:rsidRDefault="0092789D" w:rsidP="0092789D">
            <w:pPr>
              <w:rPr>
                <w:rFonts w:ascii="Calibri" w:hAnsi="Calibri" w:cs="Arial"/>
                <w:strike/>
              </w:rPr>
            </w:pPr>
            <w:r w:rsidRPr="00070697">
              <w:rPr>
                <w:rFonts w:cs="Arial"/>
              </w:rPr>
              <w:t>Ogółem</w:t>
            </w:r>
          </w:p>
        </w:tc>
      </w:tr>
      <w:tr w:rsidR="0092789D" w:rsidRPr="00587797" w14:paraId="1696D5C5" w14:textId="77777777" w:rsidTr="00FE1534">
        <w:trPr>
          <w:trHeight w:val="20"/>
        </w:trPr>
        <w:tc>
          <w:tcPr>
            <w:tcW w:w="1031" w:type="pct"/>
            <w:vMerge/>
            <w:shd w:val="clear" w:color="auto" w:fill="FFFFCC"/>
            <w:vAlign w:val="center"/>
          </w:tcPr>
          <w:p w14:paraId="36B1BAD2" w14:textId="77777777" w:rsidR="0092789D" w:rsidRPr="00070697" w:rsidRDefault="0092789D" w:rsidP="00270151">
            <w:pPr>
              <w:numPr>
                <w:ilvl w:val="0"/>
                <w:numId w:val="340"/>
              </w:num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5B58DEA8" w14:textId="77777777" w:rsidR="0092789D" w:rsidRPr="00070697" w:rsidRDefault="0092789D" w:rsidP="0092789D">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7B62C119" w14:textId="6F25E4C2" w:rsidR="0092789D" w:rsidRPr="00070697" w:rsidRDefault="0092789D" w:rsidP="0092789D">
            <w:pPr>
              <w:rPr>
                <w:rFonts w:ascii="Calibri" w:hAnsi="Calibri" w:cs="Arial"/>
              </w:rPr>
            </w:pPr>
            <w:r w:rsidRPr="00070697">
              <w:rPr>
                <w:rFonts w:cs="Arial"/>
              </w:rPr>
              <w:t>Nie dotyczy, o ile zapisy Regulaminu konkursu oraz w Wezwaniu do złożenia wniosku w</w:t>
            </w:r>
            <w:r w:rsidR="00DD70D4">
              <w:rPr>
                <w:rFonts w:cs="Arial"/>
              </w:rPr>
              <w:t> </w:t>
            </w:r>
            <w:r w:rsidRPr="00070697">
              <w:rPr>
                <w:rFonts w:cs="Arial"/>
              </w:rPr>
              <w:t>trybie pozakonkursowym nie stanowią inaczej.</w:t>
            </w:r>
          </w:p>
        </w:tc>
      </w:tr>
      <w:tr w:rsidR="0092789D" w:rsidRPr="00587797" w14:paraId="09165432" w14:textId="77777777" w:rsidTr="00FE1534">
        <w:trPr>
          <w:trHeight w:val="20"/>
        </w:trPr>
        <w:tc>
          <w:tcPr>
            <w:tcW w:w="1031" w:type="pct"/>
            <w:vMerge w:val="restart"/>
            <w:shd w:val="clear" w:color="auto" w:fill="FFFFCC"/>
            <w:vAlign w:val="center"/>
          </w:tcPr>
          <w:p w14:paraId="33939972"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 xml:space="preserve">Kwota alokacji UE </w:t>
            </w:r>
            <w:r w:rsidRPr="00070697">
              <w:rPr>
                <w:rFonts w:cs="Arial"/>
              </w:rPr>
              <w:br/>
              <w:t>na instrumenty finansowe</w:t>
            </w:r>
            <w:r w:rsidRPr="00070697">
              <w:rPr>
                <w:rFonts w:cs="Arial"/>
              </w:rPr>
              <w:br/>
              <w:t xml:space="preserve">(EUR) </w:t>
            </w:r>
          </w:p>
        </w:tc>
        <w:tc>
          <w:tcPr>
            <w:tcW w:w="940" w:type="pct"/>
            <w:tcBorders>
              <w:top w:val="single" w:sz="4" w:space="0" w:color="auto"/>
              <w:bottom w:val="dotted" w:sz="4" w:space="0" w:color="auto"/>
              <w:right w:val="dotted" w:sz="4" w:space="0" w:color="auto"/>
            </w:tcBorders>
            <w:shd w:val="clear" w:color="auto" w:fill="auto"/>
            <w:vAlign w:val="center"/>
          </w:tcPr>
          <w:p w14:paraId="40726AB4" w14:textId="77777777" w:rsidR="0092789D" w:rsidRPr="00070697" w:rsidRDefault="0092789D"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00744F64" w14:textId="77777777" w:rsidR="0092789D" w:rsidRPr="00070697" w:rsidRDefault="0092789D" w:rsidP="0092789D">
            <w:pPr>
              <w:rPr>
                <w:rFonts w:ascii="Calibri" w:hAnsi="Calibri" w:cs="Arial"/>
                <w:strike/>
              </w:rPr>
            </w:pPr>
            <w:r w:rsidRPr="00070697">
              <w:rPr>
                <w:rFonts w:cs="Arial"/>
              </w:rPr>
              <w:t>Ogółem</w:t>
            </w:r>
          </w:p>
        </w:tc>
      </w:tr>
      <w:tr w:rsidR="0092789D" w:rsidRPr="00587797" w14:paraId="30CEDC35" w14:textId="77777777" w:rsidTr="00FE1534">
        <w:trPr>
          <w:trHeight w:val="20"/>
        </w:trPr>
        <w:tc>
          <w:tcPr>
            <w:tcW w:w="1031" w:type="pct"/>
            <w:vMerge/>
            <w:shd w:val="clear" w:color="auto" w:fill="FFFFCC"/>
            <w:vAlign w:val="center"/>
          </w:tcPr>
          <w:p w14:paraId="38A8C3BA" w14:textId="77777777" w:rsidR="0092789D" w:rsidRPr="00070697" w:rsidRDefault="0092789D" w:rsidP="00270151">
            <w:pPr>
              <w:numPr>
                <w:ilvl w:val="0"/>
                <w:numId w:val="340"/>
              </w:num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3D699970" w14:textId="77777777" w:rsidR="0092789D" w:rsidRPr="00070697" w:rsidRDefault="0092789D" w:rsidP="0092789D">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17303E33" w14:textId="77777777" w:rsidR="0092789D" w:rsidRPr="00117368" w:rsidRDefault="0092789D" w:rsidP="0092789D">
            <w:pPr>
              <w:pStyle w:val="Tekstkomentarza"/>
              <w:spacing w:line="259" w:lineRule="auto"/>
              <w:rPr>
                <w:rFonts w:cs="Arial"/>
              </w:rPr>
            </w:pPr>
            <w:r w:rsidRPr="00117368">
              <w:rPr>
                <w:rFonts w:cs="Arial"/>
              </w:rPr>
              <w:t>Nie dotyczy</w:t>
            </w:r>
          </w:p>
        </w:tc>
      </w:tr>
      <w:tr w:rsidR="0092789D" w:rsidRPr="00587797" w14:paraId="6E15C3A8" w14:textId="77777777" w:rsidTr="00FE1534">
        <w:trPr>
          <w:trHeight w:val="20"/>
        </w:trPr>
        <w:tc>
          <w:tcPr>
            <w:tcW w:w="1031" w:type="pct"/>
            <w:shd w:val="clear" w:color="auto" w:fill="FFFFCC"/>
            <w:vAlign w:val="center"/>
          </w:tcPr>
          <w:p w14:paraId="0AE2A124"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lastRenderedPageBreak/>
              <w:t>Mechanizm wdrażania instrumentów finansowych</w:t>
            </w:r>
          </w:p>
        </w:tc>
        <w:tc>
          <w:tcPr>
            <w:tcW w:w="940" w:type="pct"/>
            <w:tcBorders>
              <w:top w:val="single" w:sz="4" w:space="0" w:color="auto"/>
              <w:bottom w:val="dotted" w:sz="4" w:space="0" w:color="auto"/>
              <w:right w:val="dotted" w:sz="4" w:space="0" w:color="auto"/>
            </w:tcBorders>
            <w:shd w:val="clear" w:color="auto" w:fill="auto"/>
            <w:vAlign w:val="center"/>
          </w:tcPr>
          <w:p w14:paraId="334CAB49"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1F53D4C1" w14:textId="77777777" w:rsidR="0092789D" w:rsidRPr="00117368" w:rsidRDefault="0092789D" w:rsidP="0092789D">
            <w:pPr>
              <w:pStyle w:val="Tekstkomentarza"/>
              <w:spacing w:line="259" w:lineRule="auto"/>
              <w:rPr>
                <w:rFonts w:cs="Arial"/>
              </w:rPr>
            </w:pPr>
            <w:r w:rsidRPr="00117368">
              <w:rPr>
                <w:rFonts w:cs="Arial"/>
              </w:rPr>
              <w:t>Nie dotyczy</w:t>
            </w:r>
          </w:p>
        </w:tc>
      </w:tr>
      <w:tr w:rsidR="0092789D" w:rsidRPr="00587797" w14:paraId="0CA583B1" w14:textId="77777777" w:rsidTr="00FE1534">
        <w:trPr>
          <w:trHeight w:val="441"/>
        </w:trPr>
        <w:tc>
          <w:tcPr>
            <w:tcW w:w="1031" w:type="pct"/>
            <w:shd w:val="clear" w:color="auto" w:fill="FFFFCC"/>
            <w:vAlign w:val="center"/>
          </w:tcPr>
          <w:p w14:paraId="53FFF22D"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 xml:space="preserve">Rodzaj wsparcia instrumentów finansowych </w:t>
            </w:r>
            <w:r w:rsidRPr="00070697">
              <w:rPr>
                <w:rFonts w:cs="Arial"/>
              </w:rPr>
              <w:br/>
              <w:t>oraz najważniejsze warunki przyznawania</w:t>
            </w:r>
          </w:p>
        </w:tc>
        <w:tc>
          <w:tcPr>
            <w:tcW w:w="940" w:type="pct"/>
            <w:tcBorders>
              <w:top w:val="single" w:sz="4" w:space="0" w:color="auto"/>
              <w:bottom w:val="dotted" w:sz="4" w:space="0" w:color="auto"/>
              <w:right w:val="dotted" w:sz="4" w:space="0" w:color="auto"/>
            </w:tcBorders>
            <w:shd w:val="clear" w:color="auto" w:fill="auto"/>
            <w:vAlign w:val="center"/>
          </w:tcPr>
          <w:p w14:paraId="1CFA82CA"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51783C13" w14:textId="77777777" w:rsidR="0092789D" w:rsidRPr="00117368" w:rsidRDefault="0092789D" w:rsidP="0092789D">
            <w:pPr>
              <w:pStyle w:val="Tekstkomentarza"/>
              <w:spacing w:line="259" w:lineRule="auto"/>
              <w:rPr>
                <w:rFonts w:cs="Arial"/>
              </w:rPr>
            </w:pPr>
            <w:r w:rsidRPr="00117368">
              <w:rPr>
                <w:rFonts w:cs="Arial"/>
              </w:rPr>
              <w:t>Nie dotyczy</w:t>
            </w:r>
          </w:p>
        </w:tc>
      </w:tr>
      <w:tr w:rsidR="0092789D" w:rsidRPr="00587797" w14:paraId="45A6C02B" w14:textId="77777777" w:rsidTr="00FE1534">
        <w:trPr>
          <w:trHeight w:val="20"/>
        </w:trPr>
        <w:tc>
          <w:tcPr>
            <w:tcW w:w="1031" w:type="pct"/>
            <w:shd w:val="clear" w:color="auto" w:fill="FFFFCC"/>
            <w:vAlign w:val="center"/>
          </w:tcPr>
          <w:p w14:paraId="44B9C829"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Katalog ostatecznych odbiorców instrumentów finansowych</w:t>
            </w:r>
          </w:p>
        </w:tc>
        <w:tc>
          <w:tcPr>
            <w:tcW w:w="940" w:type="pct"/>
            <w:tcBorders>
              <w:top w:val="single" w:sz="4" w:space="0" w:color="auto"/>
              <w:bottom w:val="dotted" w:sz="4" w:space="0" w:color="auto"/>
              <w:right w:val="dotted" w:sz="4" w:space="0" w:color="auto"/>
            </w:tcBorders>
            <w:shd w:val="clear" w:color="auto" w:fill="auto"/>
            <w:vAlign w:val="center"/>
          </w:tcPr>
          <w:p w14:paraId="2640A2D7"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18B3D2B2" w14:textId="77777777" w:rsidR="0092789D" w:rsidRPr="00117368" w:rsidRDefault="0092789D" w:rsidP="0092789D">
            <w:pPr>
              <w:pStyle w:val="Tekstkomentarza"/>
              <w:spacing w:line="259" w:lineRule="auto"/>
              <w:rPr>
                <w:rFonts w:cs="Arial"/>
              </w:rPr>
            </w:pPr>
            <w:r w:rsidRPr="00117368">
              <w:rPr>
                <w:rFonts w:cs="Arial"/>
              </w:rPr>
              <w:t>Nie dotyczy</w:t>
            </w:r>
          </w:p>
        </w:tc>
      </w:tr>
    </w:tbl>
    <w:p w14:paraId="292712BB" w14:textId="77777777" w:rsidR="00184D21" w:rsidRPr="007F6F42" w:rsidRDefault="00184D21">
      <w:pPr>
        <w:spacing w:after="0" w:line="240" w:lineRule="auto"/>
        <w:rPr>
          <w:rStyle w:val="Odwoaniedokomentarza"/>
          <w:rFonts w:eastAsia="Times New Roman" w:cs="Arial"/>
          <w:b/>
          <w:bCs/>
          <w:sz w:val="26"/>
        </w:rPr>
      </w:pPr>
      <w:bookmarkStart w:id="478" w:name="_Toc433875171"/>
      <w:r w:rsidRPr="007F6F42">
        <w:rPr>
          <w:rStyle w:val="Odwoaniedokomentarza"/>
          <w:rFonts w:cs="Arial"/>
          <w:sz w:val="26"/>
        </w:rPr>
        <w:br w:type="page"/>
      </w:r>
    </w:p>
    <w:p w14:paraId="5B0652FE" w14:textId="09FF6764" w:rsidR="002C6319" w:rsidRPr="007F6F42" w:rsidRDefault="002C6319" w:rsidP="002C6319">
      <w:pPr>
        <w:pStyle w:val="Nagwek3"/>
        <w:ind w:left="142"/>
        <w:rPr>
          <w:rFonts w:cs="Arial"/>
        </w:rPr>
      </w:pPr>
      <w:bookmarkStart w:id="479" w:name="_Toc25242960"/>
      <w:bookmarkStart w:id="480" w:name="_Toc86311866"/>
      <w:r w:rsidRPr="007F6F42">
        <w:rPr>
          <w:rStyle w:val="Odwoaniedokomentarza"/>
          <w:rFonts w:cs="Arial"/>
          <w:sz w:val="26"/>
        </w:rPr>
        <w:lastRenderedPageBreak/>
        <w:t>II.3.</w:t>
      </w:r>
      <w:r w:rsidRPr="007F6F42">
        <w:rPr>
          <w:rStyle w:val="Odwoaniedokomentarza"/>
          <w:rFonts w:cs="Arial"/>
          <w:sz w:val="26"/>
          <w:szCs w:val="26"/>
        </w:rPr>
        <w:t>2</w:t>
      </w:r>
      <w:r w:rsidRPr="007F6F42">
        <w:rPr>
          <w:rStyle w:val="Odwoaniedokomentarza"/>
          <w:rFonts w:cs="Arial"/>
          <w:sz w:val="26"/>
        </w:rPr>
        <w:t xml:space="preserve"> Działanie </w:t>
      </w:r>
      <w:r w:rsidRPr="007F6F42">
        <w:rPr>
          <w:rFonts w:eastAsia="Calibri" w:cs="Arial"/>
        </w:rPr>
        <w:t>3.</w:t>
      </w:r>
      <w:r w:rsidRPr="007F6F42">
        <w:rPr>
          <w:rStyle w:val="Odwoaniedokomentarza"/>
          <w:rFonts w:cs="Arial"/>
          <w:sz w:val="26"/>
        </w:rPr>
        <w:t xml:space="preserve">2 </w:t>
      </w:r>
      <w:r w:rsidRPr="007F6F42">
        <w:rPr>
          <w:rFonts w:cs="Arial"/>
        </w:rPr>
        <w:t>Internacjonalizacja MŚP</w:t>
      </w:r>
      <w:bookmarkEnd w:id="478"/>
      <w:bookmarkEnd w:id="479"/>
      <w:bookmarkEnd w:id="4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3.2 Działanie 3.2 Internacjonalizacja MŚP"/>
        <w:tblDescription w:val="II.3.2 Działanie 3.2 Internacjonalizacja MŚP"/>
      </w:tblPr>
      <w:tblGrid>
        <w:gridCol w:w="2922"/>
        <w:gridCol w:w="2664"/>
        <w:gridCol w:w="8406"/>
      </w:tblGrid>
      <w:tr w:rsidR="0084794A" w:rsidRPr="00737CA0" w14:paraId="5F110892" w14:textId="77777777" w:rsidTr="005462F1">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1CAAC9EB" w14:textId="77777777" w:rsidR="0084794A" w:rsidRPr="00070697" w:rsidRDefault="0084794A" w:rsidP="00070697">
            <w:pPr>
              <w:rPr>
                <w:rFonts w:cs="Arial"/>
                <w:b/>
              </w:rPr>
            </w:pPr>
            <w:r w:rsidRPr="00070697">
              <w:rPr>
                <w:rFonts w:cs="Arial"/>
                <w:b/>
              </w:rPr>
              <w:t>OPIS DZIAŁANIA I PODDZIAŁAŃ</w:t>
            </w:r>
          </w:p>
        </w:tc>
      </w:tr>
      <w:tr w:rsidR="0084794A" w:rsidRPr="00737CA0" w14:paraId="589E0DA0"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2B82BED4" w14:textId="77777777" w:rsidR="0084794A" w:rsidRPr="00070697" w:rsidRDefault="0084794A" w:rsidP="00270151">
            <w:pPr>
              <w:numPr>
                <w:ilvl w:val="0"/>
                <w:numId w:val="341"/>
              </w:numPr>
              <w:suppressAutoHyphens/>
              <w:ind w:left="426"/>
              <w:rPr>
                <w:rFonts w:cs="Arial"/>
              </w:rPr>
            </w:pPr>
            <w:r w:rsidRPr="00070697">
              <w:rPr>
                <w:rFonts w:cs="Arial"/>
              </w:rPr>
              <w:t xml:space="preserve">Nazwa działania/ poddziałania </w:t>
            </w:r>
          </w:p>
        </w:tc>
        <w:tc>
          <w:tcPr>
            <w:tcW w:w="952" w:type="pct"/>
            <w:tcBorders>
              <w:top w:val="single" w:sz="4" w:space="0" w:color="660066"/>
              <w:bottom w:val="single" w:sz="4" w:space="0" w:color="660066"/>
              <w:right w:val="dotted" w:sz="4" w:space="0" w:color="auto"/>
            </w:tcBorders>
            <w:shd w:val="clear" w:color="auto" w:fill="auto"/>
            <w:vAlign w:val="center"/>
          </w:tcPr>
          <w:p w14:paraId="51DF932C" w14:textId="77777777" w:rsidR="0084794A" w:rsidRPr="00070697" w:rsidRDefault="0084794A"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091DD5C1" w14:textId="77777777" w:rsidR="00EE30BA" w:rsidRPr="00070697" w:rsidRDefault="0084794A" w:rsidP="00070697">
            <w:pPr>
              <w:rPr>
                <w:rFonts w:ascii="Calibri" w:hAnsi="Calibri" w:cs="Arial"/>
              </w:rPr>
            </w:pPr>
            <w:r w:rsidRPr="00070697">
              <w:rPr>
                <w:rFonts w:cs="Arial"/>
              </w:rPr>
              <w:t>Internacjonalizacja MŚP</w:t>
            </w:r>
          </w:p>
        </w:tc>
      </w:tr>
      <w:tr w:rsidR="0084794A" w:rsidRPr="00737CA0" w14:paraId="1341ED2F" w14:textId="77777777" w:rsidTr="005462F1">
        <w:trPr>
          <w:trHeight w:val="20"/>
        </w:trPr>
        <w:tc>
          <w:tcPr>
            <w:tcW w:w="1044" w:type="pct"/>
            <w:vMerge/>
            <w:tcBorders>
              <w:top w:val="single" w:sz="4" w:space="0" w:color="660066"/>
              <w:left w:val="single" w:sz="4" w:space="0" w:color="660066"/>
              <w:bottom w:val="single" w:sz="4" w:space="0" w:color="660066"/>
            </w:tcBorders>
            <w:shd w:val="clear" w:color="auto" w:fill="FFFFCC"/>
            <w:vAlign w:val="center"/>
          </w:tcPr>
          <w:p w14:paraId="427D9C06" w14:textId="77777777" w:rsidR="0084794A" w:rsidRPr="00070697" w:rsidRDefault="0084794A"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67D77768" w14:textId="77777777" w:rsidR="0084794A" w:rsidRPr="00070697" w:rsidRDefault="0084794A"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00CB9D4" w14:textId="77777777" w:rsidR="00EE30BA" w:rsidRPr="00070697" w:rsidRDefault="00C30025" w:rsidP="00070697">
            <w:pPr>
              <w:rPr>
                <w:rFonts w:ascii="Calibri" w:hAnsi="Calibri" w:cs="Arial"/>
                <w:bCs/>
              </w:rPr>
            </w:pPr>
            <w:r w:rsidRPr="00070697">
              <w:rPr>
                <w:rFonts w:cs="Arial"/>
              </w:rPr>
              <w:t>Internacjonalizacja przedsiębiorstw</w:t>
            </w:r>
          </w:p>
        </w:tc>
      </w:tr>
      <w:tr w:rsidR="0084794A" w:rsidRPr="00737CA0" w14:paraId="506EF9D4" w14:textId="77777777" w:rsidTr="005462F1">
        <w:trPr>
          <w:trHeight w:val="482"/>
        </w:trPr>
        <w:tc>
          <w:tcPr>
            <w:tcW w:w="1044" w:type="pct"/>
            <w:tcBorders>
              <w:top w:val="single" w:sz="4" w:space="0" w:color="660066"/>
              <w:left w:val="single" w:sz="4" w:space="0" w:color="660066"/>
              <w:bottom w:val="single" w:sz="4" w:space="0" w:color="660066"/>
            </w:tcBorders>
            <w:shd w:val="clear" w:color="auto" w:fill="FFFFCC"/>
            <w:vAlign w:val="center"/>
          </w:tcPr>
          <w:p w14:paraId="6334DE84" w14:textId="77777777" w:rsidR="0084794A" w:rsidRPr="00070697" w:rsidRDefault="0084794A" w:rsidP="00270151">
            <w:pPr>
              <w:numPr>
                <w:ilvl w:val="0"/>
                <w:numId w:val="341"/>
              </w:numPr>
              <w:suppressAutoHyphens/>
              <w:ind w:left="357" w:hanging="357"/>
              <w:rPr>
                <w:rFonts w:cs="Arial"/>
              </w:rPr>
            </w:pPr>
            <w:r w:rsidRPr="00070697">
              <w:rPr>
                <w:rFonts w:cs="Arial"/>
              </w:rPr>
              <w:t>Cel szczegółowy działania/ poddziałania</w:t>
            </w:r>
          </w:p>
        </w:tc>
        <w:tc>
          <w:tcPr>
            <w:tcW w:w="952" w:type="pct"/>
            <w:tcBorders>
              <w:top w:val="single" w:sz="4" w:space="0" w:color="660066"/>
              <w:right w:val="dotted" w:sz="4" w:space="0" w:color="auto"/>
            </w:tcBorders>
            <w:shd w:val="clear" w:color="auto" w:fill="auto"/>
            <w:vAlign w:val="center"/>
          </w:tcPr>
          <w:p w14:paraId="7E4961DD" w14:textId="77777777" w:rsidR="0084794A" w:rsidRPr="00070697" w:rsidRDefault="0084794A"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603C5B69" w14:textId="77777777" w:rsidR="00EE30BA" w:rsidRPr="00070697" w:rsidRDefault="0084794A" w:rsidP="00070697">
            <w:pPr>
              <w:rPr>
                <w:rFonts w:ascii="Calibri" w:hAnsi="Calibri" w:cs="Arial"/>
              </w:rPr>
            </w:pPr>
            <w:r w:rsidRPr="00070697">
              <w:rPr>
                <w:rFonts w:cs="Arial"/>
              </w:rPr>
              <w:t>Zwiększony poziom handlu zagranicznego sektora MŚP</w:t>
            </w:r>
          </w:p>
          <w:p w14:paraId="068BBC5D" w14:textId="77777777" w:rsidR="00C30025" w:rsidRPr="00070697" w:rsidRDefault="00C30025" w:rsidP="00070697">
            <w:pPr>
              <w:rPr>
                <w:rFonts w:ascii="Calibri" w:hAnsi="Calibri" w:cs="Arial"/>
              </w:rPr>
            </w:pPr>
            <w:r w:rsidRPr="00070697">
              <w:rPr>
                <w:rFonts w:cs="Arial"/>
              </w:rPr>
              <w:t>W województwie mazowieckim utrzymuje się stała ponad dwukrotna przewaga importu nad eksportem. Do jednego z najważniejszych kierunków działań, które ma na celu podniesienie konkurencyjności przemysłu w regionie oraz zwiększenia potencjału eksportowego Mazowsza możemy zaliczyć umiędzynarodowienie gospodar</w:t>
            </w:r>
            <w:r w:rsidR="00F27A36" w:rsidRPr="00070697">
              <w:rPr>
                <w:rFonts w:cs="Arial"/>
              </w:rPr>
              <w:t>ki</w:t>
            </w:r>
            <w:r w:rsidRPr="00070697">
              <w:rPr>
                <w:rFonts w:cs="Arial"/>
              </w:rPr>
              <w:t>.</w:t>
            </w:r>
          </w:p>
          <w:p w14:paraId="39C600DF" w14:textId="77777777" w:rsidR="00EE30BA" w:rsidRPr="00070697" w:rsidRDefault="0084794A" w:rsidP="00070697">
            <w:pPr>
              <w:rPr>
                <w:rFonts w:ascii="Calibri" w:hAnsi="Calibri" w:cs="Arial"/>
              </w:rPr>
            </w:pPr>
            <w:r w:rsidRPr="00070697">
              <w:rPr>
                <w:rFonts w:cs="Arial"/>
              </w:rPr>
              <w:t>Wsparcie w ramach Działania 3.2 ukierunkowane będzie na wzrost internacjonalizacji przedsiębiorstw oraz promocję gospodar</w:t>
            </w:r>
            <w:r w:rsidR="00F20640" w:rsidRPr="00070697">
              <w:rPr>
                <w:rFonts w:cs="Arial"/>
              </w:rPr>
              <w:t>ki</w:t>
            </w:r>
            <w:r w:rsidRPr="00070697">
              <w:rPr>
                <w:rFonts w:cs="Arial"/>
              </w:rPr>
              <w:t xml:space="preserve"> regionu.</w:t>
            </w:r>
          </w:p>
          <w:p w14:paraId="7C1C309E" w14:textId="77777777" w:rsidR="00C30025" w:rsidRPr="00070697" w:rsidRDefault="00C30025" w:rsidP="00070697">
            <w:pPr>
              <w:rPr>
                <w:rFonts w:ascii="Calibri" w:hAnsi="Calibri" w:cs="Arial"/>
              </w:rPr>
            </w:pPr>
            <w:r w:rsidRPr="00070697">
              <w:rPr>
                <w:rFonts w:cs="Arial"/>
              </w:rPr>
              <w:t>Współpraca międzynarodowa i realizowanie kontraktów zagranicznych działa stymulująco na poziom innowacyjności przedsiębiorstw, a relacje nawiązywane z</w:t>
            </w:r>
            <w:r w:rsidR="00C00976" w:rsidRPr="008A2F08">
              <w:rPr>
                <w:rFonts w:cs="Arial"/>
              </w:rPr>
              <w:t> </w:t>
            </w:r>
            <w:r w:rsidRPr="00070697">
              <w:rPr>
                <w:rFonts w:cs="Arial"/>
              </w:rPr>
              <w:t>podmiotami pochodzącymi z innych krajów sprzyjają rozwijaniu kultury organizacyjnej i technologicznej, stanowiąc odpowiednie środowisko do powstawania i wdrażania innowacji.</w:t>
            </w:r>
          </w:p>
          <w:p w14:paraId="608213C9" w14:textId="77777777" w:rsidR="00C30025" w:rsidRPr="00070697" w:rsidRDefault="00C30025" w:rsidP="00070697">
            <w:pPr>
              <w:rPr>
                <w:rFonts w:ascii="Calibri" w:hAnsi="Calibri" w:cs="Arial"/>
              </w:rPr>
            </w:pPr>
            <w:r w:rsidRPr="00070697">
              <w:rPr>
                <w:rFonts w:cs="Arial"/>
              </w:rPr>
              <w:t>Umiędzynarodowienie firm stwarza możliwość lepszego dostępu do klientów, dostawców oraz nowoczesnych technologii. Wytwarza również ścieżkę do</w:t>
            </w:r>
            <w:r w:rsidR="00C00976" w:rsidRPr="008A2F08">
              <w:rPr>
                <w:rFonts w:cs="Arial"/>
              </w:rPr>
              <w:t> </w:t>
            </w:r>
            <w:r w:rsidRPr="00070697">
              <w:rPr>
                <w:rFonts w:cs="Arial"/>
              </w:rPr>
              <w:t>osiągania lepszych wyników, długoterminowego zrównoważonego rozwoju oraz przyczynia się do wyższej konkurencyjności przedsiębiorstw.</w:t>
            </w:r>
          </w:p>
          <w:p w14:paraId="793DDF8E" w14:textId="7DE06A48" w:rsidR="003E6EF0" w:rsidRPr="00070697" w:rsidRDefault="0084794A" w:rsidP="00070697">
            <w:pPr>
              <w:rPr>
                <w:rFonts w:ascii="Calibri" w:hAnsi="Calibri" w:cs="Arial"/>
              </w:rPr>
            </w:pPr>
            <w:r w:rsidRPr="00070697">
              <w:rPr>
                <w:rFonts w:cs="Arial"/>
              </w:rPr>
              <w:t>W konsekwencji podjętych działań wsparcie przyczyni się do zmiany niekorzystnego bilansu wymiany zagranicznej w województwie. Dodatkowo, w celu</w:t>
            </w:r>
            <w:r w:rsidR="003C54A7" w:rsidRPr="00070697">
              <w:rPr>
                <w:rFonts w:cs="Arial"/>
              </w:rPr>
              <w:t xml:space="preserve"> </w:t>
            </w:r>
            <w:r w:rsidRPr="00070697">
              <w:rPr>
                <w:rFonts w:cs="Arial"/>
              </w:rPr>
              <w:t>zwiększenia atrakcyjności inwestycyjnej województwa, jak i poszczególnych jego obszarów wsparcie przyczyni się do</w:t>
            </w:r>
            <w:r w:rsidR="00DD70D4">
              <w:rPr>
                <w:rFonts w:cs="Arial"/>
              </w:rPr>
              <w:t> </w:t>
            </w:r>
            <w:r w:rsidRPr="00070697">
              <w:rPr>
                <w:rFonts w:cs="Arial"/>
              </w:rPr>
              <w:t>wzmocnienia i utrwalenia pozytywnego wizerunku Mazowsza oraz Warszawy i ich potencjału w zakresie korzystnych warunków dla lokalizowania i prowadzenia działalności gospodarczej.</w:t>
            </w:r>
          </w:p>
          <w:p w14:paraId="55B64D1C" w14:textId="77777777" w:rsidR="00F34941" w:rsidRPr="00070697" w:rsidRDefault="00F34941" w:rsidP="00070697">
            <w:pPr>
              <w:rPr>
                <w:rFonts w:ascii="Calibri" w:hAnsi="Calibri" w:cs="Arial"/>
              </w:rPr>
            </w:pPr>
            <w:r w:rsidRPr="00070697">
              <w:rPr>
                <w:rFonts w:cs="Arial"/>
              </w:rPr>
              <w:t>Dodatkowo efektem podjętych działań będzie wypracowanie kompleksowej i spójnej polityki inwestycyjnej regionu, obejmującej wsparcie przedsiębiorstw nastawionych na wzrostu eksportu i zdobywanie nowych rynków zbytu, w tym nawiązywanie kontaktów z partnerami zagranicznymi oraz uzyskiwanie informacji na temat rynków zagranicznych.</w:t>
            </w:r>
          </w:p>
          <w:p w14:paraId="4DB91532" w14:textId="77777777" w:rsidR="003E6EF0" w:rsidRPr="00070697" w:rsidRDefault="00C30025" w:rsidP="00070697">
            <w:pPr>
              <w:rPr>
                <w:rFonts w:ascii="Calibri" w:hAnsi="Calibri" w:cs="Arial"/>
              </w:rPr>
            </w:pPr>
            <w:r w:rsidRPr="00070697">
              <w:rPr>
                <w:rFonts w:cs="Arial"/>
              </w:rPr>
              <w:lastRenderedPageBreak/>
              <w:t>Ponadto interwencja przyczyni się do rozwoju inteligentnych specjalizacji regionu.</w:t>
            </w:r>
          </w:p>
        </w:tc>
      </w:tr>
      <w:tr w:rsidR="003D58AB" w:rsidRPr="00737CA0" w14:paraId="72A640A5" w14:textId="77777777" w:rsidTr="00117368">
        <w:trPr>
          <w:trHeight w:val="737"/>
        </w:trPr>
        <w:tc>
          <w:tcPr>
            <w:tcW w:w="1044" w:type="pct"/>
            <w:tcBorders>
              <w:top w:val="single" w:sz="4" w:space="0" w:color="660066"/>
              <w:left w:val="single" w:sz="4" w:space="0" w:color="660066"/>
              <w:bottom w:val="single" w:sz="4" w:space="0" w:color="660066"/>
            </w:tcBorders>
            <w:shd w:val="clear" w:color="auto" w:fill="FFFFCC"/>
            <w:vAlign w:val="center"/>
          </w:tcPr>
          <w:p w14:paraId="4C730B9D" w14:textId="77777777" w:rsidR="003D58AB" w:rsidRPr="00070697" w:rsidRDefault="003D58AB" w:rsidP="00270151">
            <w:pPr>
              <w:numPr>
                <w:ilvl w:val="0"/>
                <w:numId w:val="341"/>
              </w:numPr>
              <w:suppressAutoHyphens/>
              <w:ind w:left="357" w:hanging="357"/>
              <w:rPr>
                <w:rFonts w:cs="Arial"/>
              </w:rPr>
            </w:pPr>
            <w:r w:rsidRPr="00070697">
              <w:rPr>
                <w:rFonts w:cs="Arial"/>
              </w:rPr>
              <w:lastRenderedPageBreak/>
              <w:t xml:space="preserve">Lista wskaźników rezultatu bezpośredniego </w:t>
            </w:r>
          </w:p>
        </w:tc>
        <w:tc>
          <w:tcPr>
            <w:tcW w:w="952" w:type="pct"/>
            <w:tcBorders>
              <w:top w:val="single" w:sz="4" w:space="0" w:color="660066"/>
              <w:right w:val="dotted" w:sz="4" w:space="0" w:color="auto"/>
            </w:tcBorders>
            <w:shd w:val="clear" w:color="auto" w:fill="auto"/>
            <w:vAlign w:val="center"/>
          </w:tcPr>
          <w:p w14:paraId="74915874" w14:textId="77777777" w:rsidR="003D58AB" w:rsidRPr="00070697" w:rsidRDefault="003D58AB"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right w:val="single" w:sz="4" w:space="0" w:color="660066"/>
            </w:tcBorders>
            <w:shd w:val="clear" w:color="auto" w:fill="auto"/>
            <w:vAlign w:val="center"/>
          </w:tcPr>
          <w:p w14:paraId="06FB52DB" w14:textId="77777777" w:rsidR="003D58AB" w:rsidRPr="00070697" w:rsidRDefault="003D58AB" w:rsidP="00270151">
            <w:pPr>
              <w:numPr>
                <w:ilvl w:val="0"/>
                <w:numId w:val="17"/>
              </w:numPr>
              <w:spacing w:before="40" w:after="40"/>
              <w:ind w:left="232" w:hanging="232"/>
              <w:rPr>
                <w:rFonts w:ascii="Calibri" w:hAnsi="Calibri" w:cs="Arial"/>
              </w:rPr>
            </w:pPr>
            <w:r w:rsidRPr="00070697">
              <w:rPr>
                <w:rFonts w:cs="Arial"/>
              </w:rPr>
              <w:t>Liczba kontraktów handlowych zagranicznych podpisanych przez przedsiębiorstwa wsparte w zakresie internacjonalizacji</w:t>
            </w:r>
          </w:p>
        </w:tc>
      </w:tr>
      <w:tr w:rsidR="003D58AB" w:rsidRPr="00737CA0" w14:paraId="41C0E2AA" w14:textId="77777777" w:rsidTr="005462F1">
        <w:trPr>
          <w:trHeight w:val="465"/>
        </w:trPr>
        <w:tc>
          <w:tcPr>
            <w:tcW w:w="1044" w:type="pct"/>
            <w:tcBorders>
              <w:top w:val="single" w:sz="4" w:space="0" w:color="660066"/>
              <w:left w:val="single" w:sz="4" w:space="0" w:color="660066"/>
              <w:bottom w:val="single" w:sz="4" w:space="0" w:color="660066"/>
            </w:tcBorders>
            <w:shd w:val="clear" w:color="auto" w:fill="FFFFCC"/>
            <w:vAlign w:val="center"/>
          </w:tcPr>
          <w:p w14:paraId="6F0AF6C5" w14:textId="77777777" w:rsidR="003D58AB" w:rsidRPr="00070697" w:rsidRDefault="003D58AB" w:rsidP="00270151">
            <w:pPr>
              <w:numPr>
                <w:ilvl w:val="0"/>
                <w:numId w:val="341"/>
              </w:numPr>
              <w:suppressAutoHyphens/>
              <w:ind w:left="357" w:hanging="357"/>
              <w:rPr>
                <w:rFonts w:cs="Arial"/>
              </w:rPr>
            </w:pPr>
            <w:r w:rsidRPr="00070697">
              <w:rPr>
                <w:rFonts w:cs="Arial"/>
              </w:rPr>
              <w:t>Lista wskaźników produktu</w:t>
            </w:r>
          </w:p>
        </w:tc>
        <w:tc>
          <w:tcPr>
            <w:tcW w:w="952" w:type="pct"/>
            <w:tcBorders>
              <w:top w:val="single" w:sz="4" w:space="0" w:color="660066"/>
              <w:right w:val="dotted" w:sz="4" w:space="0" w:color="auto"/>
            </w:tcBorders>
            <w:shd w:val="clear" w:color="auto" w:fill="auto"/>
            <w:vAlign w:val="center"/>
          </w:tcPr>
          <w:p w14:paraId="12A9D516" w14:textId="77777777" w:rsidR="003D58AB" w:rsidRPr="00070697" w:rsidRDefault="003D58AB"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4575A0DA" w14:textId="77777777" w:rsidR="00330F75" w:rsidRPr="00070697" w:rsidRDefault="00330F75" w:rsidP="00270151">
            <w:pPr>
              <w:numPr>
                <w:ilvl w:val="0"/>
                <w:numId w:val="46"/>
              </w:numPr>
              <w:spacing w:before="40" w:after="40"/>
              <w:ind w:left="397" w:hanging="397"/>
              <w:rPr>
                <w:rFonts w:ascii="Calibri" w:hAnsi="Calibri" w:cs="Arial"/>
              </w:rPr>
            </w:pPr>
            <w:r w:rsidRPr="00070697">
              <w:rPr>
                <w:rFonts w:cs="Arial"/>
              </w:rPr>
              <w:t>Liczba przedsiębiorstw otrzymujących wsparcie</w:t>
            </w:r>
          </w:p>
          <w:p w14:paraId="4CA89899" w14:textId="77777777" w:rsidR="00330F75" w:rsidRPr="00070697" w:rsidRDefault="00330F75" w:rsidP="00270151">
            <w:pPr>
              <w:numPr>
                <w:ilvl w:val="0"/>
                <w:numId w:val="46"/>
              </w:numPr>
              <w:spacing w:before="40" w:after="40"/>
              <w:ind w:left="397" w:hanging="397"/>
              <w:rPr>
                <w:rFonts w:ascii="Calibri" w:hAnsi="Calibri" w:cs="Arial"/>
              </w:rPr>
            </w:pPr>
            <w:r w:rsidRPr="00070697">
              <w:rPr>
                <w:rFonts w:cs="Arial"/>
              </w:rPr>
              <w:t>Liczba przedsiębiorstw otrzymujących dotacje</w:t>
            </w:r>
          </w:p>
          <w:p w14:paraId="7AF2F168" w14:textId="77777777" w:rsidR="00330F75" w:rsidRPr="00070697" w:rsidRDefault="00330F75" w:rsidP="00270151">
            <w:pPr>
              <w:numPr>
                <w:ilvl w:val="0"/>
                <w:numId w:val="46"/>
              </w:numPr>
              <w:spacing w:before="40" w:after="40"/>
              <w:ind w:left="397" w:hanging="397"/>
              <w:rPr>
                <w:rFonts w:ascii="Calibri" w:hAnsi="Calibri" w:cs="Arial"/>
              </w:rPr>
            </w:pPr>
            <w:r w:rsidRPr="00070697">
              <w:rPr>
                <w:rFonts w:cs="Arial"/>
              </w:rPr>
              <w:t>Liczba przedsiębiorstw, które wprowadziły zmiany organizacyjno-procesowe</w:t>
            </w:r>
          </w:p>
          <w:p w14:paraId="55241C17" w14:textId="77777777" w:rsidR="00330F75" w:rsidRPr="00070697" w:rsidRDefault="00330F75" w:rsidP="00270151">
            <w:pPr>
              <w:numPr>
                <w:ilvl w:val="0"/>
                <w:numId w:val="46"/>
              </w:numPr>
              <w:spacing w:before="40" w:after="40"/>
              <w:ind w:left="397" w:hanging="397"/>
              <w:rPr>
                <w:rFonts w:ascii="Calibri" w:hAnsi="Calibri" w:cs="Arial"/>
              </w:rPr>
            </w:pPr>
            <w:r w:rsidRPr="00070697">
              <w:rPr>
                <w:rFonts w:cs="Arial"/>
              </w:rPr>
              <w:t>Liczba przedsiębiorstw wspartych w zakresie internacjonalizacji działalności</w:t>
            </w:r>
          </w:p>
          <w:p w14:paraId="65567B31" w14:textId="77777777" w:rsidR="003D58AB" w:rsidRPr="00070697" w:rsidRDefault="00330F75" w:rsidP="00270151">
            <w:pPr>
              <w:numPr>
                <w:ilvl w:val="0"/>
                <w:numId w:val="46"/>
              </w:numPr>
              <w:spacing w:before="40" w:after="40"/>
              <w:ind w:left="397" w:hanging="397"/>
              <w:rPr>
                <w:rFonts w:ascii="Calibri" w:hAnsi="Calibri" w:cs="Arial"/>
              </w:rPr>
            </w:pPr>
            <w:r w:rsidRPr="00070697">
              <w:rPr>
                <w:rFonts w:cs="Arial"/>
              </w:rPr>
              <w:t>Inwestycje prywatne uzupełniające wsparcie publiczne dla przedsiębiorstw (dotacje)</w:t>
            </w:r>
          </w:p>
        </w:tc>
      </w:tr>
      <w:tr w:rsidR="00330F75" w:rsidRPr="00737CA0" w14:paraId="7BB82DAD" w14:textId="77777777" w:rsidTr="005462F1">
        <w:trPr>
          <w:trHeight w:val="465"/>
        </w:trPr>
        <w:tc>
          <w:tcPr>
            <w:tcW w:w="1044" w:type="pct"/>
            <w:tcBorders>
              <w:top w:val="single" w:sz="4" w:space="0" w:color="660066"/>
              <w:left w:val="single" w:sz="4" w:space="0" w:color="660066"/>
            </w:tcBorders>
            <w:shd w:val="clear" w:color="auto" w:fill="FFFFCC"/>
            <w:vAlign w:val="center"/>
          </w:tcPr>
          <w:p w14:paraId="1FC461C3" w14:textId="77777777" w:rsidR="00330F75" w:rsidRPr="00070697" w:rsidRDefault="00330F75" w:rsidP="00270151">
            <w:pPr>
              <w:numPr>
                <w:ilvl w:val="0"/>
                <w:numId w:val="341"/>
              </w:numPr>
              <w:suppressAutoHyphens/>
              <w:ind w:left="357" w:hanging="357"/>
              <w:rPr>
                <w:rFonts w:cs="Arial"/>
              </w:rPr>
            </w:pPr>
            <w:r w:rsidRPr="00070697">
              <w:rPr>
                <w:rFonts w:cs="Arial"/>
              </w:rPr>
              <w:t>Typy projektów</w:t>
            </w:r>
          </w:p>
        </w:tc>
        <w:tc>
          <w:tcPr>
            <w:tcW w:w="952" w:type="pct"/>
            <w:tcBorders>
              <w:top w:val="single" w:sz="4" w:space="0" w:color="660066"/>
              <w:right w:val="dotted" w:sz="4" w:space="0" w:color="auto"/>
            </w:tcBorders>
            <w:shd w:val="clear" w:color="auto" w:fill="auto"/>
            <w:vAlign w:val="center"/>
          </w:tcPr>
          <w:p w14:paraId="4BE72CB0" w14:textId="77777777" w:rsidR="00330F75"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7EAA3446" w14:textId="77777777" w:rsidR="00E31228" w:rsidRPr="00070697" w:rsidRDefault="00E31228" w:rsidP="00270151">
            <w:pPr>
              <w:pStyle w:val="Listapunktowana"/>
              <w:numPr>
                <w:ilvl w:val="0"/>
                <w:numId w:val="12"/>
              </w:numPr>
              <w:ind w:left="333" w:hanging="333"/>
              <w:contextualSpacing w:val="0"/>
              <w:jc w:val="left"/>
              <w:rPr>
                <w:rFonts w:cs="Arial"/>
              </w:rPr>
            </w:pPr>
            <w:r w:rsidRPr="00070697">
              <w:rPr>
                <w:rFonts w:cs="Arial"/>
              </w:rPr>
              <w:t>internacjonalizacja przedsiębiorstw poprzez wzrost eksportu towarów i usług</w:t>
            </w:r>
          </w:p>
          <w:p w14:paraId="62A4678D" w14:textId="77777777" w:rsidR="00E31228" w:rsidRPr="00070697" w:rsidRDefault="00E31228" w:rsidP="00070697">
            <w:pPr>
              <w:rPr>
                <w:rFonts w:ascii="Calibri" w:hAnsi="Calibri" w:cs="Arial"/>
              </w:rPr>
            </w:pPr>
            <w:r w:rsidRPr="00070697">
              <w:rPr>
                <w:rFonts w:cs="Arial"/>
              </w:rPr>
              <w:t>Interwencja skierowana zostanie do przedsiębiorców w zakresie wzrostu ich internacjonalizacji, poprzez udział m.in. w misjach gospodarczych, krajowych i międzynarodowych imprezach targowo-wystawienniczych, czy też w ramach wizyt studyjnych.</w:t>
            </w:r>
          </w:p>
          <w:p w14:paraId="58256B75" w14:textId="77777777" w:rsidR="00E31228" w:rsidRPr="00070697" w:rsidRDefault="00E31228" w:rsidP="00070697">
            <w:pPr>
              <w:pStyle w:val="Listapunktowana"/>
              <w:numPr>
                <w:ilvl w:val="0"/>
                <w:numId w:val="0"/>
              </w:numPr>
              <w:tabs>
                <w:tab w:val="num" w:pos="360"/>
              </w:tabs>
              <w:ind w:left="360" w:hanging="360"/>
              <w:contextualSpacing w:val="0"/>
              <w:jc w:val="left"/>
              <w:rPr>
                <w:rFonts w:cs="Arial"/>
              </w:rPr>
            </w:pPr>
            <w:r w:rsidRPr="00070697">
              <w:rPr>
                <w:rFonts w:cs="Arial"/>
              </w:rPr>
              <w:t>W ramach przedmiotowej interwencji możliwy będzie do realizacji następujący typ projektu:</w:t>
            </w:r>
          </w:p>
          <w:p w14:paraId="2E983C2D" w14:textId="77777777" w:rsidR="00E31228" w:rsidRPr="00070697" w:rsidRDefault="00E31228" w:rsidP="00270151">
            <w:pPr>
              <w:pStyle w:val="Listapunktowana"/>
              <w:numPr>
                <w:ilvl w:val="0"/>
                <w:numId w:val="156"/>
              </w:numPr>
              <w:contextualSpacing w:val="0"/>
              <w:jc w:val="left"/>
              <w:rPr>
                <w:rFonts w:cs="Arial"/>
              </w:rPr>
            </w:pPr>
            <w:r w:rsidRPr="00070697">
              <w:rPr>
                <w:rFonts w:cs="Arial"/>
              </w:rPr>
              <w:t>internacjonalizacja przedsiębiorstw poprzez wdrożenie nowego modelu biznesowego</w:t>
            </w:r>
          </w:p>
          <w:p w14:paraId="21494791" w14:textId="1893BB93" w:rsidR="00E31228" w:rsidRPr="00070697" w:rsidRDefault="00E31228" w:rsidP="00070697">
            <w:pPr>
              <w:rPr>
                <w:rFonts w:ascii="Calibri" w:hAnsi="Calibri" w:cs="Arial"/>
              </w:rPr>
            </w:pPr>
            <w:r w:rsidRPr="00070697">
              <w:rPr>
                <w:rFonts w:cs="Arial"/>
              </w:rPr>
              <w:t>Przewiduje się wsparcie od etapu koncepcyjnego, przez implementacje pomysłu na</w:t>
            </w:r>
            <w:r w:rsidR="00F307C7">
              <w:rPr>
                <w:rFonts w:cs="Arial"/>
              </w:rPr>
              <w:t> </w:t>
            </w:r>
            <w:r w:rsidRPr="00070697">
              <w:rPr>
                <w:rFonts w:cs="Arial"/>
              </w:rPr>
              <w:t>internacjonalizację działalności i podjęcia międzynarodowej współpracy gospodarczej, po</w:t>
            </w:r>
            <w:r w:rsidR="00DD70D4">
              <w:rPr>
                <w:rFonts w:cs="Arial"/>
              </w:rPr>
              <w:t> </w:t>
            </w:r>
            <w:r w:rsidRPr="00070697">
              <w:rPr>
                <w:rFonts w:cs="Arial"/>
              </w:rPr>
              <w:t>rozszerzanie i udoskonalanie tej działalności.</w:t>
            </w:r>
          </w:p>
          <w:p w14:paraId="134B4884" w14:textId="77777777" w:rsidR="00E31228" w:rsidRPr="00070697" w:rsidRDefault="00E31228" w:rsidP="00070697">
            <w:pPr>
              <w:rPr>
                <w:rFonts w:ascii="Calibri" w:hAnsi="Calibri" w:cs="Arial"/>
              </w:rPr>
            </w:pPr>
            <w:r w:rsidRPr="00070697">
              <w:rPr>
                <w:rFonts w:cs="Arial"/>
              </w:rPr>
              <w:t>Zakłada się wsparcie udziału MŚP w szczególności w imprezach targowo-wystawienniczych zagranicznych lub krajowych o charakterze międzynarodowym, misjach gospodarczych, wizytach studyjnych, wyszukiwaniu i doborze partnerów biznesowych na rynku docelowym.</w:t>
            </w:r>
          </w:p>
          <w:p w14:paraId="4A29A454" w14:textId="77777777" w:rsidR="00E31228" w:rsidRPr="00070697" w:rsidRDefault="00E31228" w:rsidP="00070697">
            <w:pPr>
              <w:rPr>
                <w:rFonts w:ascii="Calibri" w:hAnsi="Calibri" w:cs="Arial"/>
              </w:rPr>
            </w:pPr>
            <w:r w:rsidRPr="00070697">
              <w:rPr>
                <w:rFonts w:cs="Arial"/>
              </w:rPr>
              <w:t>Podstawą realizacji projektu jest dokument o charakterze strategicznym zawierający analizę oraz uzasadnienie dla nowych rynków docelowych działalności eksportowej firmy oraz wskazujący zmianę modelu biznesowego w zakresie umiędzynarodowienia. Opracowanie ww. dokumentu może być przedmiotem współfinansowania.</w:t>
            </w:r>
          </w:p>
          <w:p w14:paraId="3A920315" w14:textId="2A605C9E" w:rsidR="00E31228" w:rsidRPr="00070697" w:rsidRDefault="00E31228" w:rsidP="00070697">
            <w:pPr>
              <w:rPr>
                <w:rFonts w:ascii="Calibri" w:hAnsi="Calibri" w:cs="Arial"/>
              </w:rPr>
            </w:pPr>
            <w:r w:rsidRPr="00070697">
              <w:rPr>
                <w:rFonts w:cs="Arial"/>
              </w:rPr>
              <w:lastRenderedPageBreak/>
              <w:t>W wyjątkowych przypadkach dopuszcza się działania uzupełniające zmierzające do</w:t>
            </w:r>
            <w:r w:rsidR="00F307C7">
              <w:rPr>
                <w:rFonts w:cs="Arial"/>
              </w:rPr>
              <w:t> </w:t>
            </w:r>
            <w:r w:rsidRPr="00070697">
              <w:rPr>
                <w:rFonts w:cs="Arial"/>
              </w:rPr>
              <w:t>rozszerzenia i udoskonalenia działalności warunkujące realizację umowy międzynarodowej.</w:t>
            </w:r>
          </w:p>
          <w:p w14:paraId="0E8D0AEF" w14:textId="77777777" w:rsidR="00E31228" w:rsidRPr="00070697" w:rsidRDefault="00E31228" w:rsidP="00070697">
            <w:pPr>
              <w:rPr>
                <w:rFonts w:ascii="Calibri" w:hAnsi="Calibri" w:cs="Arial"/>
              </w:rPr>
            </w:pPr>
            <w:r w:rsidRPr="00070697">
              <w:rPr>
                <w:rFonts w:cs="Arial"/>
              </w:rPr>
              <w:t>Ponadto interwencja w ramach internacjonalizacji przedsiębiorstw będzie mogła być uzupełniona i wspierana o rozwiązania TIK w obszarze handlu elektronicznego.</w:t>
            </w:r>
          </w:p>
          <w:p w14:paraId="53E91F2E" w14:textId="164C7F22" w:rsidR="00E31228" w:rsidRPr="00070697" w:rsidRDefault="00E31228" w:rsidP="00070697">
            <w:pPr>
              <w:rPr>
                <w:rFonts w:ascii="Calibri" w:hAnsi="Calibri" w:cs="Arial"/>
              </w:rPr>
            </w:pPr>
            <w:r w:rsidRPr="00070697">
              <w:rPr>
                <w:rFonts w:cs="Arial"/>
              </w:rPr>
              <w:t>Preferowane będzie zwiększanie zdolności do wdrażania, upowszechnienia i wprowadzania na rynek nowych rozwiązań w kluczowych obszarach tematycznych, zidentyfikowanych w</w:t>
            </w:r>
            <w:r w:rsidR="00DD70D4">
              <w:rPr>
                <w:rFonts w:cs="Arial"/>
              </w:rPr>
              <w:t> </w:t>
            </w:r>
            <w:r w:rsidRPr="00070697">
              <w:rPr>
                <w:rFonts w:cs="Arial"/>
              </w:rPr>
              <w:t>ramach inteligentnej specjalizacji, stanowiących innowacje co najmniej w skali regionu. Powyższe działanie pozwoli skoncentrować środki na przedsięwzięciach o największym potencjale rozwojowym.</w:t>
            </w:r>
          </w:p>
          <w:p w14:paraId="2285A283" w14:textId="6A013515" w:rsidR="00330F75" w:rsidRPr="00070697" w:rsidRDefault="00E31228" w:rsidP="00712E00">
            <w:pPr>
              <w:rPr>
                <w:rFonts w:ascii="Calibri" w:hAnsi="Calibri" w:cs="Arial"/>
              </w:rPr>
            </w:pPr>
            <w:r w:rsidRPr="00070697">
              <w:rPr>
                <w:rFonts w:cs="Arial"/>
              </w:rPr>
              <w:t>Realizacja działań skierowana będzie nie tylko na działania pojedynczych przedsiębiorstw ale również i ich grup, takich jak powiązania kooperacyjne, zmierzających do rozszerzania działalności gospodarczej na nowe, zagraniczne rynki i poszukiwania partnerów biznesowych w innych krajach.</w:t>
            </w:r>
          </w:p>
        </w:tc>
      </w:tr>
      <w:tr w:rsidR="0084794A" w:rsidRPr="00737CA0" w14:paraId="46A3BF6B" w14:textId="77777777" w:rsidTr="005462F1">
        <w:trPr>
          <w:trHeight w:val="20"/>
        </w:trPr>
        <w:tc>
          <w:tcPr>
            <w:tcW w:w="1044" w:type="pct"/>
            <w:tcBorders>
              <w:top w:val="single" w:sz="4" w:space="0" w:color="660066"/>
              <w:left w:val="single" w:sz="4" w:space="0" w:color="660066"/>
              <w:bottom w:val="single" w:sz="4" w:space="0" w:color="660066"/>
            </w:tcBorders>
            <w:shd w:val="clear" w:color="auto" w:fill="FFFFCC"/>
            <w:vAlign w:val="center"/>
          </w:tcPr>
          <w:p w14:paraId="63BD433D" w14:textId="77777777" w:rsidR="0084794A" w:rsidRPr="00070697" w:rsidRDefault="00330F75" w:rsidP="00270151">
            <w:pPr>
              <w:numPr>
                <w:ilvl w:val="0"/>
                <w:numId w:val="341"/>
              </w:numPr>
              <w:suppressAutoHyphens/>
              <w:ind w:left="357" w:hanging="357"/>
              <w:rPr>
                <w:rFonts w:cs="Arial"/>
              </w:rPr>
            </w:pPr>
            <w:r w:rsidRPr="00070697">
              <w:rPr>
                <w:rFonts w:cs="Arial"/>
              </w:rPr>
              <w:lastRenderedPageBreak/>
              <w:t>Typ beneficjenta</w:t>
            </w:r>
          </w:p>
        </w:tc>
        <w:tc>
          <w:tcPr>
            <w:tcW w:w="952" w:type="pct"/>
            <w:tcBorders>
              <w:top w:val="single" w:sz="4" w:space="0" w:color="660066"/>
              <w:bottom w:val="single" w:sz="4" w:space="0" w:color="660066"/>
              <w:right w:val="dotted" w:sz="4" w:space="0" w:color="auto"/>
            </w:tcBorders>
            <w:shd w:val="clear" w:color="auto" w:fill="auto"/>
            <w:vAlign w:val="center"/>
          </w:tcPr>
          <w:p w14:paraId="6EC96747" w14:textId="77777777" w:rsidR="0084794A" w:rsidRPr="00070697" w:rsidRDefault="0084794A"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F8C131E" w14:textId="77777777" w:rsidR="002C3880" w:rsidRPr="00070697" w:rsidRDefault="002C3880" w:rsidP="00070697">
            <w:pPr>
              <w:pStyle w:val="Listapunktowana"/>
              <w:tabs>
                <w:tab w:val="num" w:pos="0"/>
              </w:tabs>
              <w:spacing w:before="40" w:after="40"/>
              <w:ind w:left="0" w:firstLine="125"/>
              <w:contextualSpacing w:val="0"/>
              <w:jc w:val="left"/>
              <w:rPr>
                <w:rFonts w:cs="Arial"/>
              </w:rPr>
            </w:pPr>
            <w:r w:rsidRPr="00070697">
              <w:rPr>
                <w:rFonts w:cs="Arial"/>
              </w:rPr>
              <w:t>MŚP;</w:t>
            </w:r>
          </w:p>
          <w:p w14:paraId="7BC63758" w14:textId="77777777" w:rsidR="002C3880" w:rsidRPr="00070697" w:rsidRDefault="002C3880" w:rsidP="00070697">
            <w:pPr>
              <w:pStyle w:val="Listapunktowana"/>
              <w:tabs>
                <w:tab w:val="num" w:pos="0"/>
              </w:tabs>
              <w:spacing w:before="40" w:after="40"/>
              <w:ind w:left="0" w:firstLine="125"/>
              <w:contextualSpacing w:val="0"/>
              <w:jc w:val="left"/>
              <w:rPr>
                <w:rFonts w:cs="Arial"/>
              </w:rPr>
            </w:pPr>
            <w:r w:rsidRPr="00070697">
              <w:rPr>
                <w:rFonts w:cs="Arial"/>
              </w:rPr>
              <w:t>jednostki naukowe;</w:t>
            </w:r>
          </w:p>
          <w:p w14:paraId="7E4615D0" w14:textId="77777777" w:rsidR="002C3880" w:rsidRPr="00070697" w:rsidRDefault="002C3880" w:rsidP="00070697">
            <w:pPr>
              <w:pStyle w:val="Listapunktowana"/>
              <w:tabs>
                <w:tab w:val="num" w:pos="0"/>
              </w:tabs>
              <w:spacing w:before="40" w:after="40"/>
              <w:ind w:left="0" w:firstLine="125"/>
              <w:contextualSpacing w:val="0"/>
              <w:jc w:val="left"/>
              <w:rPr>
                <w:rFonts w:cs="Arial"/>
              </w:rPr>
            </w:pPr>
            <w:r w:rsidRPr="00070697">
              <w:rPr>
                <w:rFonts w:cs="Arial"/>
              </w:rPr>
              <w:t>spółki celowe;</w:t>
            </w:r>
          </w:p>
          <w:p w14:paraId="61BFCDAA" w14:textId="77777777" w:rsidR="002C3880" w:rsidRPr="00070697" w:rsidRDefault="002C3880" w:rsidP="00070697">
            <w:pPr>
              <w:pStyle w:val="Listapunktowana"/>
              <w:tabs>
                <w:tab w:val="num" w:pos="0"/>
              </w:tabs>
              <w:spacing w:before="40" w:after="40"/>
              <w:ind w:left="0" w:firstLine="125"/>
              <w:contextualSpacing w:val="0"/>
              <w:jc w:val="left"/>
              <w:rPr>
                <w:rFonts w:cs="Arial"/>
              </w:rPr>
            </w:pPr>
            <w:r w:rsidRPr="00070697">
              <w:rPr>
                <w:rFonts w:cs="Arial"/>
              </w:rPr>
              <w:t>powiązania kooperacyjne;</w:t>
            </w:r>
          </w:p>
          <w:p w14:paraId="1641CB67" w14:textId="77777777" w:rsidR="002C3880" w:rsidRPr="00070697" w:rsidRDefault="002C3880" w:rsidP="00070697">
            <w:pPr>
              <w:pStyle w:val="Listapunktowana"/>
              <w:tabs>
                <w:tab w:val="num" w:pos="0"/>
              </w:tabs>
              <w:spacing w:before="40" w:after="40"/>
              <w:ind w:left="0" w:firstLine="125"/>
              <w:contextualSpacing w:val="0"/>
              <w:jc w:val="left"/>
              <w:rPr>
                <w:rFonts w:cs="Arial"/>
              </w:rPr>
            </w:pPr>
            <w:r w:rsidRPr="00070697">
              <w:rPr>
                <w:rFonts w:cs="Arial"/>
              </w:rPr>
              <w:t>JST, ich związki i stowarzyszenia;</w:t>
            </w:r>
          </w:p>
          <w:p w14:paraId="7524DD52" w14:textId="77777777" w:rsidR="00B97AF1" w:rsidRPr="00070697" w:rsidRDefault="00B97AF1" w:rsidP="00070697">
            <w:pPr>
              <w:pStyle w:val="Listapunktowana"/>
              <w:tabs>
                <w:tab w:val="num" w:pos="0"/>
              </w:tabs>
              <w:spacing w:before="40" w:after="40"/>
              <w:ind w:left="0" w:firstLine="125"/>
              <w:contextualSpacing w:val="0"/>
              <w:jc w:val="left"/>
              <w:rPr>
                <w:rFonts w:cs="Arial"/>
              </w:rPr>
            </w:pPr>
            <w:r w:rsidRPr="00070697">
              <w:rPr>
                <w:rFonts w:cs="Arial"/>
              </w:rPr>
              <w:t>organizacje pozarządowe;</w:t>
            </w:r>
          </w:p>
          <w:p w14:paraId="784D1DC4" w14:textId="77777777" w:rsidR="0084794A" w:rsidRDefault="002C3880" w:rsidP="00070697">
            <w:pPr>
              <w:pStyle w:val="Listapunktowana"/>
              <w:tabs>
                <w:tab w:val="num" w:pos="0"/>
              </w:tabs>
              <w:spacing w:before="40" w:after="40"/>
              <w:ind w:left="0" w:firstLine="125"/>
              <w:contextualSpacing w:val="0"/>
              <w:jc w:val="left"/>
              <w:rPr>
                <w:rFonts w:cs="Arial"/>
              </w:rPr>
            </w:pPr>
            <w:r w:rsidRPr="00070697">
              <w:rPr>
                <w:rFonts w:cs="Arial"/>
              </w:rPr>
              <w:t>samorząd gospodarczy.</w:t>
            </w:r>
          </w:p>
          <w:p w14:paraId="224B87C1" w14:textId="4637CB48" w:rsidR="00FD4839" w:rsidRPr="00070697" w:rsidRDefault="00FD4839" w:rsidP="002C58B0">
            <w:pPr>
              <w:pStyle w:val="Listapunktowana"/>
              <w:numPr>
                <w:ilvl w:val="0"/>
                <w:numId w:val="0"/>
              </w:numPr>
              <w:spacing w:before="40" w:after="40"/>
              <w:contextualSpacing w:val="0"/>
              <w:jc w:val="left"/>
              <w:rPr>
                <w:rFonts w:cs="Arial"/>
              </w:rPr>
            </w:pPr>
            <w:r w:rsidRPr="00FD4839">
              <w:rPr>
                <w:rFonts w:cs="Arial"/>
              </w:rPr>
              <w:t>Jednostka naukowa – oznacza podmiot lub wydzieloną jednostkę podmiotu niezależnie od</w:t>
            </w:r>
            <w:r w:rsidR="00DD70D4">
              <w:rPr>
                <w:rFonts w:cs="Arial"/>
              </w:rPr>
              <w:t> </w:t>
            </w:r>
            <w:r w:rsidRPr="00FD4839">
              <w:rPr>
                <w:rFonts w:cs="Arial"/>
              </w:rPr>
              <w:t>jego statusu prawnego (ustanowionego na mocy prawa publicznego lub prywatnego) lub sposobu finansowania, którego podstawowym celem jest samodzielne prowadzenie badań podstawowych, badań przemysłowych lub eksperymentalnych prac rozwojowych lub rozpowszechnianie wyników poprzez nauczanie, publikację lub transfer wiedzy.</w:t>
            </w:r>
          </w:p>
        </w:tc>
      </w:tr>
      <w:tr w:rsidR="0084794A" w:rsidRPr="00737CA0" w14:paraId="1E9F358F" w14:textId="77777777" w:rsidTr="005462F1">
        <w:trPr>
          <w:trHeight w:val="20"/>
        </w:trPr>
        <w:tc>
          <w:tcPr>
            <w:tcW w:w="1044" w:type="pct"/>
            <w:tcBorders>
              <w:top w:val="single" w:sz="4" w:space="0" w:color="660066"/>
              <w:left w:val="single" w:sz="4" w:space="0" w:color="660066"/>
              <w:bottom w:val="single" w:sz="4" w:space="0" w:color="660066"/>
            </w:tcBorders>
            <w:shd w:val="clear" w:color="auto" w:fill="FFFFCC"/>
            <w:vAlign w:val="center"/>
          </w:tcPr>
          <w:p w14:paraId="12F35094" w14:textId="77777777" w:rsidR="0084794A" w:rsidRPr="00070697" w:rsidRDefault="00E31228" w:rsidP="00270151">
            <w:pPr>
              <w:numPr>
                <w:ilvl w:val="0"/>
                <w:numId w:val="341"/>
              </w:numPr>
              <w:suppressAutoHyphens/>
              <w:ind w:left="357" w:hanging="357"/>
              <w:rPr>
                <w:rFonts w:cs="Arial"/>
              </w:rPr>
            </w:pPr>
            <w:r w:rsidRPr="00070697">
              <w:rPr>
                <w:rFonts w:cs="Arial"/>
              </w:rPr>
              <w:t>Grupa docelowa/ ostateczni odbiorcy wsparcia</w:t>
            </w:r>
          </w:p>
        </w:tc>
        <w:tc>
          <w:tcPr>
            <w:tcW w:w="952" w:type="pct"/>
            <w:tcBorders>
              <w:top w:val="single" w:sz="4" w:space="0" w:color="660066"/>
              <w:bottom w:val="single" w:sz="4" w:space="0" w:color="660066"/>
              <w:right w:val="dotted" w:sz="4" w:space="0" w:color="auto"/>
            </w:tcBorders>
            <w:shd w:val="clear" w:color="auto" w:fill="auto"/>
            <w:vAlign w:val="center"/>
          </w:tcPr>
          <w:p w14:paraId="1B66F60A" w14:textId="77777777" w:rsidR="0084794A" w:rsidRPr="00070697" w:rsidRDefault="0084794A"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7F9A0EB" w14:textId="77777777" w:rsidR="00EE30BA" w:rsidRPr="00070697" w:rsidRDefault="00A828D6" w:rsidP="00070697">
            <w:pPr>
              <w:rPr>
                <w:rFonts w:ascii="Calibri" w:hAnsi="Calibri" w:cs="Arial"/>
                <w:strike/>
              </w:rPr>
            </w:pPr>
            <w:r w:rsidRPr="00070697">
              <w:rPr>
                <w:rFonts w:cs="Arial"/>
              </w:rPr>
              <w:t>MŚP</w:t>
            </w:r>
          </w:p>
        </w:tc>
      </w:tr>
      <w:tr w:rsidR="0084794A" w:rsidRPr="00737CA0" w14:paraId="7F49012F" w14:textId="77777777" w:rsidTr="005462F1">
        <w:trPr>
          <w:trHeight w:val="20"/>
        </w:trPr>
        <w:tc>
          <w:tcPr>
            <w:tcW w:w="1044" w:type="pct"/>
            <w:tcBorders>
              <w:top w:val="single" w:sz="4" w:space="0" w:color="660066"/>
              <w:left w:val="single" w:sz="4" w:space="0" w:color="660066"/>
              <w:bottom w:val="single" w:sz="4" w:space="0" w:color="660066"/>
            </w:tcBorders>
            <w:shd w:val="clear" w:color="auto" w:fill="FFFFCC"/>
            <w:vAlign w:val="center"/>
          </w:tcPr>
          <w:p w14:paraId="5CD66EC9" w14:textId="77777777" w:rsidR="0084794A" w:rsidRPr="00070697" w:rsidRDefault="00E31228" w:rsidP="00270151">
            <w:pPr>
              <w:numPr>
                <w:ilvl w:val="0"/>
                <w:numId w:val="341"/>
              </w:numPr>
              <w:suppressAutoHyphens/>
              <w:ind w:left="357" w:hanging="357"/>
              <w:rPr>
                <w:rFonts w:cs="Arial"/>
              </w:rPr>
            </w:pPr>
            <w:r w:rsidRPr="00070697">
              <w:rPr>
                <w:rFonts w:cs="Arial"/>
              </w:rPr>
              <w:lastRenderedPageBreak/>
              <w:t>Instytucja pośrednicząca</w:t>
            </w:r>
          </w:p>
        </w:tc>
        <w:tc>
          <w:tcPr>
            <w:tcW w:w="952" w:type="pct"/>
            <w:tcBorders>
              <w:top w:val="single" w:sz="4" w:space="0" w:color="660066"/>
              <w:bottom w:val="single" w:sz="4" w:space="0" w:color="660066"/>
              <w:right w:val="dotted" w:sz="4" w:space="0" w:color="auto"/>
            </w:tcBorders>
            <w:shd w:val="clear" w:color="auto" w:fill="auto"/>
            <w:vAlign w:val="center"/>
          </w:tcPr>
          <w:p w14:paraId="29650BEF" w14:textId="77777777" w:rsidR="0084794A" w:rsidRPr="00070697" w:rsidRDefault="0084794A"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24878D6B" w14:textId="77777777" w:rsidR="00EE30BA" w:rsidRPr="00070697" w:rsidRDefault="0084794A" w:rsidP="00070697">
            <w:pPr>
              <w:rPr>
                <w:rFonts w:ascii="Calibri" w:hAnsi="Calibri" w:cs="Arial"/>
              </w:rPr>
            </w:pPr>
            <w:r w:rsidRPr="00070697">
              <w:rPr>
                <w:rFonts w:cs="Arial"/>
              </w:rPr>
              <w:t>MJWPU</w:t>
            </w:r>
          </w:p>
        </w:tc>
      </w:tr>
      <w:tr w:rsidR="0084794A" w:rsidRPr="00737CA0" w14:paraId="2C8057D0" w14:textId="77777777" w:rsidTr="005462F1">
        <w:trPr>
          <w:trHeight w:val="20"/>
        </w:trPr>
        <w:tc>
          <w:tcPr>
            <w:tcW w:w="1044" w:type="pct"/>
            <w:tcBorders>
              <w:top w:val="single" w:sz="4" w:space="0" w:color="660066"/>
              <w:left w:val="single" w:sz="4" w:space="0" w:color="660066"/>
              <w:bottom w:val="single" w:sz="4" w:space="0" w:color="660066"/>
            </w:tcBorders>
            <w:shd w:val="clear" w:color="auto" w:fill="FFFFCC"/>
            <w:vAlign w:val="center"/>
          </w:tcPr>
          <w:p w14:paraId="2EBF5492" w14:textId="77777777" w:rsidR="0084794A" w:rsidRPr="00070697" w:rsidRDefault="0084794A" w:rsidP="00270151">
            <w:pPr>
              <w:numPr>
                <w:ilvl w:val="0"/>
                <w:numId w:val="341"/>
              </w:numPr>
              <w:suppressAutoHyphens/>
              <w:ind w:left="357" w:hanging="357"/>
              <w:rPr>
                <w:rFonts w:cs="Arial"/>
              </w:rPr>
            </w:pPr>
            <w:r w:rsidRPr="00070697">
              <w:rPr>
                <w:rFonts w:cs="Arial"/>
              </w:rPr>
              <w:t>Instytucja wdrażająca</w:t>
            </w:r>
          </w:p>
        </w:tc>
        <w:tc>
          <w:tcPr>
            <w:tcW w:w="952" w:type="pct"/>
            <w:tcBorders>
              <w:top w:val="single" w:sz="4" w:space="0" w:color="660066"/>
              <w:bottom w:val="single" w:sz="4" w:space="0" w:color="660066"/>
              <w:right w:val="dotted" w:sz="4" w:space="0" w:color="auto"/>
            </w:tcBorders>
            <w:shd w:val="clear" w:color="auto" w:fill="auto"/>
            <w:vAlign w:val="center"/>
          </w:tcPr>
          <w:p w14:paraId="7D1C3F79" w14:textId="26AC0A32" w:rsidR="0084794A" w:rsidRPr="00070697" w:rsidRDefault="0084794A" w:rsidP="00070697">
            <w:pPr>
              <w:rPr>
                <w:rFonts w:ascii="Calibri" w:hAnsi="Calibri" w:cs="Arial"/>
              </w:rPr>
            </w:pPr>
            <w:r w:rsidRPr="00070697">
              <w:rPr>
                <w:rFonts w:cs="Arial"/>
              </w:rPr>
              <w:t>Działanie</w:t>
            </w:r>
            <w:r w:rsidR="00491917">
              <w:rPr>
                <w:rFonts w:cs="Arial"/>
              </w:rPr>
              <w:t xml:space="preserv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FBC0E60" w14:textId="77777777" w:rsidR="00EE30BA" w:rsidRPr="00070697" w:rsidRDefault="0084794A" w:rsidP="00070697">
            <w:pPr>
              <w:rPr>
                <w:rFonts w:ascii="Calibri" w:hAnsi="Calibri" w:cs="Arial"/>
              </w:rPr>
            </w:pPr>
            <w:r w:rsidRPr="00070697">
              <w:rPr>
                <w:rFonts w:cs="Arial"/>
              </w:rPr>
              <w:t>Nie dotyczy</w:t>
            </w:r>
          </w:p>
        </w:tc>
      </w:tr>
      <w:tr w:rsidR="00E31228" w:rsidRPr="00737CA0" w14:paraId="3378AC31" w14:textId="77777777" w:rsidTr="005462F1">
        <w:trPr>
          <w:trHeight w:val="20"/>
        </w:trPr>
        <w:tc>
          <w:tcPr>
            <w:tcW w:w="1044" w:type="pct"/>
            <w:vMerge w:val="restart"/>
            <w:tcBorders>
              <w:top w:val="single" w:sz="4" w:space="0" w:color="660066"/>
              <w:left w:val="single" w:sz="4" w:space="0" w:color="660066"/>
            </w:tcBorders>
            <w:shd w:val="clear" w:color="auto" w:fill="FFFFCC"/>
            <w:vAlign w:val="center"/>
          </w:tcPr>
          <w:p w14:paraId="52B57F5B" w14:textId="77777777" w:rsidR="00E31228" w:rsidRPr="00070697" w:rsidRDefault="00E31228" w:rsidP="00270151">
            <w:pPr>
              <w:numPr>
                <w:ilvl w:val="0"/>
                <w:numId w:val="341"/>
              </w:numPr>
              <w:suppressAutoHyphens/>
              <w:ind w:left="357" w:hanging="357"/>
              <w:rPr>
                <w:rFonts w:cs="Arial"/>
              </w:rPr>
            </w:pPr>
            <w:r w:rsidRPr="00070697">
              <w:rPr>
                <w:rFonts w:cs="Arial"/>
              </w:rPr>
              <w:t xml:space="preserve">Kategoria regionu wraz z przypisaniem kwot UE (EUR) </w:t>
            </w:r>
          </w:p>
        </w:tc>
        <w:tc>
          <w:tcPr>
            <w:tcW w:w="952" w:type="pct"/>
            <w:tcBorders>
              <w:top w:val="single" w:sz="4" w:space="0" w:color="660066"/>
              <w:bottom w:val="single" w:sz="4" w:space="0" w:color="660066"/>
              <w:right w:val="dotted" w:sz="4" w:space="0" w:color="auto"/>
            </w:tcBorders>
            <w:shd w:val="clear" w:color="auto" w:fill="auto"/>
            <w:vAlign w:val="center"/>
          </w:tcPr>
          <w:p w14:paraId="17E3BA20" w14:textId="77777777" w:rsidR="00E31228" w:rsidRPr="00070697" w:rsidRDefault="00E31228"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16681EF7" w14:textId="77777777" w:rsidR="00E31228" w:rsidRPr="00070697" w:rsidRDefault="00E31228" w:rsidP="00070697">
            <w:pPr>
              <w:rPr>
                <w:rFonts w:ascii="Calibri" w:hAnsi="Calibri" w:cs="Arial"/>
                <w:strike/>
              </w:rPr>
            </w:pPr>
            <w:r w:rsidRPr="00070697">
              <w:rPr>
                <w:rFonts w:cs="Arial"/>
              </w:rPr>
              <w:t>Region lepiej rozwinięty</w:t>
            </w:r>
          </w:p>
        </w:tc>
      </w:tr>
      <w:tr w:rsidR="00E31228" w:rsidRPr="00737CA0" w14:paraId="13D53BC5" w14:textId="77777777" w:rsidTr="005462F1">
        <w:trPr>
          <w:trHeight w:val="20"/>
        </w:trPr>
        <w:tc>
          <w:tcPr>
            <w:tcW w:w="1044" w:type="pct"/>
            <w:vMerge/>
            <w:tcBorders>
              <w:left w:val="single" w:sz="4" w:space="0" w:color="660066"/>
            </w:tcBorders>
            <w:shd w:val="clear" w:color="auto" w:fill="FFFFCC"/>
            <w:vAlign w:val="center"/>
          </w:tcPr>
          <w:p w14:paraId="3772B210" w14:textId="77777777" w:rsidR="00E31228" w:rsidRPr="00070697" w:rsidRDefault="00E31228"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4625D69F" w14:textId="77777777" w:rsidR="00E31228" w:rsidRPr="00070697" w:rsidRDefault="00E31228"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4A75E31" w14:textId="7149CD20" w:rsidR="00E31228" w:rsidRPr="00425D49" w:rsidRDefault="008778C4" w:rsidP="00070697">
            <w:pPr>
              <w:rPr>
                <w:rFonts w:ascii="Calibri" w:hAnsi="Calibri"/>
              </w:rPr>
            </w:pPr>
            <w:r>
              <w:rPr>
                <w:rFonts w:cs="Arial"/>
              </w:rPr>
              <w:t>6 480 111</w:t>
            </w:r>
          </w:p>
        </w:tc>
      </w:tr>
      <w:tr w:rsidR="00E31228" w:rsidRPr="00737CA0" w14:paraId="2C8DC232" w14:textId="77777777" w:rsidTr="005462F1">
        <w:trPr>
          <w:trHeight w:val="20"/>
        </w:trPr>
        <w:tc>
          <w:tcPr>
            <w:tcW w:w="1044" w:type="pct"/>
            <w:vMerge/>
            <w:tcBorders>
              <w:left w:val="single" w:sz="4" w:space="0" w:color="660066"/>
            </w:tcBorders>
            <w:shd w:val="clear" w:color="auto" w:fill="FFFFCC"/>
            <w:vAlign w:val="center"/>
          </w:tcPr>
          <w:p w14:paraId="7662B05B" w14:textId="77777777" w:rsidR="00E31228" w:rsidRPr="00070697" w:rsidRDefault="00E31228" w:rsidP="00070697">
            <w:pPr>
              <w:suppressAutoHyphens/>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43149150" w14:textId="77777777" w:rsidR="00E31228"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07178674" w14:textId="374F41D5" w:rsidR="00E31228" w:rsidRPr="00425D49" w:rsidRDefault="008778C4" w:rsidP="008778C4">
            <w:pPr>
              <w:rPr>
                <w:rFonts w:ascii="Calibri" w:hAnsi="Calibri"/>
              </w:rPr>
            </w:pPr>
            <w:r>
              <w:rPr>
                <w:rFonts w:cs="Arial"/>
              </w:rPr>
              <w:t>6 480 111</w:t>
            </w:r>
          </w:p>
        </w:tc>
      </w:tr>
      <w:tr w:rsidR="00E31228" w:rsidRPr="00737CA0" w14:paraId="1E9598AE" w14:textId="77777777" w:rsidTr="005462F1">
        <w:trPr>
          <w:trHeight w:val="20"/>
        </w:trPr>
        <w:tc>
          <w:tcPr>
            <w:tcW w:w="1044" w:type="pct"/>
            <w:tcBorders>
              <w:left w:val="single" w:sz="4" w:space="0" w:color="660066"/>
            </w:tcBorders>
            <w:shd w:val="clear" w:color="auto" w:fill="FFFFCC"/>
            <w:vAlign w:val="center"/>
          </w:tcPr>
          <w:p w14:paraId="555FB887" w14:textId="77777777" w:rsidR="00E31228" w:rsidRPr="00070697" w:rsidRDefault="00E31228" w:rsidP="00270151">
            <w:pPr>
              <w:numPr>
                <w:ilvl w:val="0"/>
                <w:numId w:val="341"/>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5436EE01" w14:textId="77777777" w:rsidR="00E31228"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A5589D5" w14:textId="77777777" w:rsidR="00E31228" w:rsidRPr="00070697" w:rsidRDefault="00E31228" w:rsidP="00070697">
            <w:pPr>
              <w:rPr>
                <w:rFonts w:ascii="Calibri" w:hAnsi="Calibri" w:cs="Arial"/>
              </w:rPr>
            </w:pPr>
            <w:r w:rsidRPr="00070697">
              <w:rPr>
                <w:rFonts w:cs="Arial"/>
              </w:rPr>
              <w:t>Nie dotyczy</w:t>
            </w:r>
          </w:p>
        </w:tc>
      </w:tr>
      <w:tr w:rsidR="00E31228" w:rsidRPr="00737CA0" w14:paraId="654ECC5F" w14:textId="77777777" w:rsidTr="005462F1">
        <w:trPr>
          <w:trHeight w:val="20"/>
        </w:trPr>
        <w:tc>
          <w:tcPr>
            <w:tcW w:w="1044" w:type="pct"/>
            <w:tcBorders>
              <w:left w:val="single" w:sz="4" w:space="0" w:color="660066"/>
            </w:tcBorders>
            <w:shd w:val="clear" w:color="auto" w:fill="FFFFCC"/>
            <w:vAlign w:val="center"/>
          </w:tcPr>
          <w:p w14:paraId="6C0F1F0E" w14:textId="77777777" w:rsidR="00E31228" w:rsidRPr="00070697" w:rsidRDefault="00E31228" w:rsidP="00270151">
            <w:pPr>
              <w:numPr>
                <w:ilvl w:val="0"/>
                <w:numId w:val="341"/>
              </w:numPr>
              <w:suppressAutoHyphens/>
              <w:ind w:left="357" w:hanging="357"/>
              <w:rPr>
                <w:rFonts w:cs="Arial"/>
              </w:rPr>
            </w:pPr>
            <w:r w:rsidRPr="00070697">
              <w:rPr>
                <w:rFonts w:cs="Arial"/>
              </w:rPr>
              <w:t>Instrumenty terytorialne</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1B273FBE" w14:textId="77777777" w:rsidR="00E31228"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4BC525FA" w14:textId="77777777" w:rsidR="00E31228" w:rsidRPr="00070697" w:rsidRDefault="00E31228" w:rsidP="00070697">
            <w:pPr>
              <w:rPr>
                <w:rFonts w:ascii="Calibri" w:hAnsi="Calibri" w:cs="Arial"/>
              </w:rPr>
            </w:pPr>
            <w:r w:rsidRPr="00070697">
              <w:rPr>
                <w:rFonts w:cs="Arial"/>
              </w:rPr>
              <w:t>Nie dotyczy</w:t>
            </w:r>
          </w:p>
        </w:tc>
      </w:tr>
      <w:tr w:rsidR="00E31228" w:rsidRPr="00737CA0" w14:paraId="4A6ACF46" w14:textId="77777777" w:rsidTr="005462F1">
        <w:trPr>
          <w:trHeight w:val="784"/>
        </w:trPr>
        <w:tc>
          <w:tcPr>
            <w:tcW w:w="1044" w:type="pct"/>
            <w:tcBorders>
              <w:left w:val="single" w:sz="4" w:space="0" w:color="660066"/>
            </w:tcBorders>
            <w:shd w:val="clear" w:color="auto" w:fill="FFFFCC"/>
            <w:vAlign w:val="center"/>
          </w:tcPr>
          <w:p w14:paraId="1B034F93" w14:textId="77777777" w:rsidR="00E31228" w:rsidRPr="00070697" w:rsidRDefault="00ED1DBF" w:rsidP="00270151">
            <w:pPr>
              <w:numPr>
                <w:ilvl w:val="0"/>
                <w:numId w:val="341"/>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Pr="00070697">
              <w:rPr>
                <w:rFonts w:cs="Arial"/>
              </w:rPr>
              <w:br/>
              <w:t xml:space="preserve">za nabór i ocenę wniosków </w:t>
            </w:r>
            <w:r w:rsidRPr="00070697">
              <w:rPr>
                <w:rFonts w:cs="Arial"/>
              </w:rPr>
              <w:br/>
              <w:t>oraz przyjmowanie protestów</w:t>
            </w:r>
          </w:p>
        </w:tc>
        <w:tc>
          <w:tcPr>
            <w:tcW w:w="952" w:type="pct"/>
            <w:tcBorders>
              <w:top w:val="single" w:sz="4" w:space="0" w:color="660066"/>
              <w:bottom w:val="single" w:sz="4" w:space="0" w:color="660066"/>
              <w:right w:val="dotted" w:sz="4" w:space="0" w:color="auto"/>
            </w:tcBorders>
            <w:shd w:val="clear" w:color="auto" w:fill="auto"/>
            <w:vAlign w:val="center"/>
          </w:tcPr>
          <w:p w14:paraId="691085EE" w14:textId="77777777" w:rsidR="00E31228"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9EED8E6" w14:textId="77777777" w:rsidR="00E31228" w:rsidRPr="00070697" w:rsidRDefault="00E31228" w:rsidP="00070697">
            <w:pPr>
              <w:rPr>
                <w:rFonts w:ascii="Calibri" w:hAnsi="Calibri" w:cs="Arial"/>
              </w:rPr>
            </w:pPr>
            <w:r w:rsidRPr="00070697">
              <w:rPr>
                <w:rFonts w:cs="Arial"/>
              </w:rPr>
              <w:t>Konkursowy</w:t>
            </w:r>
          </w:p>
          <w:p w14:paraId="174197D7" w14:textId="0B6D34F7" w:rsidR="00E31228" w:rsidRPr="00070697" w:rsidRDefault="00E31228" w:rsidP="00070697">
            <w:pPr>
              <w:rPr>
                <w:rFonts w:ascii="Calibri" w:hAnsi="Calibri" w:cs="Arial"/>
              </w:rPr>
            </w:pPr>
            <w:r w:rsidRPr="00070697">
              <w:rPr>
                <w:rFonts w:cs="Arial"/>
              </w:rPr>
              <w:t>Podmiot odpowiedzialny za nabór i ocenę wniosków oraz przyjmowanie protestów – MJWPU.</w:t>
            </w:r>
          </w:p>
        </w:tc>
      </w:tr>
      <w:tr w:rsidR="00E31228" w:rsidRPr="00737CA0" w:rsidDel="00FE3C38" w14:paraId="193884F3" w14:textId="77777777" w:rsidTr="005462F1">
        <w:trPr>
          <w:trHeight w:val="20"/>
        </w:trPr>
        <w:tc>
          <w:tcPr>
            <w:tcW w:w="1044" w:type="pct"/>
            <w:tcBorders>
              <w:left w:val="single" w:sz="4" w:space="0" w:color="660066"/>
              <w:bottom w:val="single" w:sz="4" w:space="0" w:color="660066"/>
            </w:tcBorders>
            <w:shd w:val="clear" w:color="auto" w:fill="FFFFCC"/>
            <w:vAlign w:val="center"/>
          </w:tcPr>
          <w:p w14:paraId="7E9E84CC" w14:textId="77777777" w:rsidR="00E31228" w:rsidRPr="00070697" w:rsidDel="00FE3C38" w:rsidRDefault="00ED1DBF" w:rsidP="00270151">
            <w:pPr>
              <w:numPr>
                <w:ilvl w:val="0"/>
                <w:numId w:val="341"/>
              </w:numPr>
              <w:suppressAutoHyphens/>
              <w:ind w:left="357" w:hanging="357"/>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2259742E" w14:textId="77777777" w:rsidR="00E31228" w:rsidRPr="00070697" w:rsidDel="00FE3C38"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CCADC1B" w14:textId="77777777" w:rsidR="00E31228" w:rsidRPr="00070697" w:rsidRDefault="00E31228" w:rsidP="00070697">
            <w:pPr>
              <w:rPr>
                <w:rFonts w:ascii="Calibri" w:hAnsi="Calibri" w:cs="Arial"/>
              </w:rPr>
            </w:pPr>
            <w:r w:rsidRPr="00070697">
              <w:rPr>
                <w:rFonts w:cs="Arial"/>
              </w:rPr>
              <w:t>Projekty z zakresu promocji gospodarczej będą kwalifikowalne przy spełnieniu łącznie poniżej wskazanych warunków:</w:t>
            </w:r>
          </w:p>
          <w:p w14:paraId="6D6AD804" w14:textId="5EDB66FB" w:rsidR="00E31228" w:rsidRPr="00070697" w:rsidRDefault="00E31228" w:rsidP="00270151">
            <w:pPr>
              <w:numPr>
                <w:ilvl w:val="0"/>
                <w:numId w:val="19"/>
              </w:numPr>
              <w:tabs>
                <w:tab w:val="left" w:pos="0"/>
              </w:tabs>
              <w:suppressAutoHyphens/>
              <w:autoSpaceDN w:val="0"/>
              <w:ind w:left="284" w:hanging="284"/>
              <w:textAlignment w:val="baseline"/>
              <w:rPr>
                <w:rFonts w:ascii="Calibri" w:hAnsi="Calibri" w:cs="Arial"/>
              </w:rPr>
            </w:pPr>
            <w:r w:rsidRPr="00070697">
              <w:rPr>
                <w:rFonts w:cs="Arial"/>
              </w:rPr>
              <w:t>projekty oparte na strategii biznesowej, identyfikującej działania mające na celu skuteczną internacjonalizację przedsiębiorstw. Wsparcie będzie udzielane tylko na</w:t>
            </w:r>
            <w:r w:rsidR="00DD70D4">
              <w:rPr>
                <w:rFonts w:cs="Arial"/>
              </w:rPr>
              <w:t> </w:t>
            </w:r>
            <w:r w:rsidRPr="00070697">
              <w:rPr>
                <w:rFonts w:cs="Arial"/>
              </w:rPr>
              <w:t>działania uwzględnione na planie rozwoju działań eksportowych zamieszczonym w</w:t>
            </w:r>
            <w:r w:rsidR="00DD70D4">
              <w:rPr>
                <w:rFonts w:cs="Arial"/>
              </w:rPr>
              <w:t> </w:t>
            </w:r>
            <w:r w:rsidRPr="00070697">
              <w:rPr>
                <w:rFonts w:cs="Arial"/>
              </w:rPr>
              <w:t>ww. strategii;</w:t>
            </w:r>
          </w:p>
          <w:p w14:paraId="36EDF3FC" w14:textId="77777777" w:rsidR="00E31228" w:rsidRPr="00070697" w:rsidRDefault="00E31228" w:rsidP="00270151">
            <w:pPr>
              <w:numPr>
                <w:ilvl w:val="0"/>
                <w:numId w:val="19"/>
              </w:numPr>
              <w:tabs>
                <w:tab w:val="left" w:pos="0"/>
              </w:tabs>
              <w:suppressAutoHyphens/>
              <w:autoSpaceDN w:val="0"/>
              <w:ind w:left="269" w:hanging="269"/>
              <w:textAlignment w:val="baseline"/>
              <w:rPr>
                <w:rFonts w:ascii="Calibri" w:hAnsi="Calibri" w:cs="Arial"/>
              </w:rPr>
            </w:pPr>
            <w:r w:rsidRPr="00070697">
              <w:rPr>
                <w:rFonts w:cs="Arial"/>
              </w:rPr>
              <w:lastRenderedPageBreak/>
              <w:t>projekty wykazujące znaczącą poprawę w zakresie zwiększenia wysokości eksportu;</w:t>
            </w:r>
          </w:p>
          <w:p w14:paraId="61B5DEFD" w14:textId="77777777" w:rsidR="00E31228" w:rsidRPr="00070697" w:rsidDel="00FE3C38" w:rsidRDefault="00E31228" w:rsidP="00270151">
            <w:pPr>
              <w:numPr>
                <w:ilvl w:val="0"/>
                <w:numId w:val="19"/>
              </w:numPr>
              <w:tabs>
                <w:tab w:val="left" w:pos="0"/>
              </w:tabs>
              <w:suppressAutoHyphens/>
              <w:autoSpaceDN w:val="0"/>
              <w:ind w:left="284" w:hanging="284"/>
              <w:textAlignment w:val="baseline"/>
              <w:rPr>
                <w:rFonts w:ascii="Calibri" w:hAnsi="Calibri" w:cs="Arial"/>
              </w:rPr>
            </w:pPr>
            <w:r w:rsidRPr="00070697">
              <w:rPr>
                <w:rFonts w:cs="Arial"/>
              </w:rPr>
              <w:t xml:space="preserve">projekty dostosowujące formy wsparcia do indywidualnych potrzeb przedsiębiorstwa. </w:t>
            </w:r>
          </w:p>
        </w:tc>
      </w:tr>
      <w:tr w:rsidR="0084794A" w:rsidRPr="00737CA0" w14:paraId="68004764" w14:textId="77777777" w:rsidTr="005462F1">
        <w:trPr>
          <w:trHeight w:val="924"/>
        </w:trPr>
        <w:tc>
          <w:tcPr>
            <w:tcW w:w="1044" w:type="pct"/>
            <w:tcBorders>
              <w:top w:val="single" w:sz="4" w:space="0" w:color="660066"/>
              <w:left w:val="single" w:sz="4" w:space="0" w:color="660066"/>
              <w:bottom w:val="single" w:sz="4" w:space="0" w:color="660066"/>
            </w:tcBorders>
            <w:shd w:val="clear" w:color="auto" w:fill="FFFFCC"/>
            <w:vAlign w:val="center"/>
          </w:tcPr>
          <w:p w14:paraId="28512D7A" w14:textId="77777777" w:rsidR="0084794A" w:rsidRPr="00070697" w:rsidRDefault="0084794A" w:rsidP="00270151">
            <w:pPr>
              <w:numPr>
                <w:ilvl w:val="0"/>
                <w:numId w:val="341"/>
              </w:numPr>
              <w:suppressAutoHyphens/>
              <w:ind w:left="357" w:hanging="357"/>
              <w:rPr>
                <w:rFonts w:cs="Arial"/>
              </w:rPr>
            </w:pPr>
            <w:r w:rsidRPr="00070697">
              <w:rPr>
                <w:rFonts w:cs="Arial"/>
              </w:rPr>
              <w:lastRenderedPageBreak/>
              <w:t>Warunki i planowany zakres stosowania cross-</w:t>
            </w:r>
            <w:proofErr w:type="spellStart"/>
            <w:r w:rsidRPr="00070697">
              <w:rPr>
                <w:rFonts w:cs="Arial"/>
              </w:rPr>
              <w:t>financingu</w:t>
            </w:r>
            <w:proofErr w:type="spellEnd"/>
            <w:r w:rsidRPr="00070697">
              <w:rPr>
                <w:rFonts w:cs="Arial"/>
              </w:rPr>
              <w:t xml:space="preserve"> (%)</w:t>
            </w:r>
          </w:p>
        </w:tc>
        <w:tc>
          <w:tcPr>
            <w:tcW w:w="952" w:type="pct"/>
            <w:tcBorders>
              <w:top w:val="single" w:sz="4" w:space="0" w:color="660066"/>
              <w:bottom w:val="single" w:sz="4" w:space="0" w:color="660066"/>
              <w:right w:val="dotted" w:sz="4" w:space="0" w:color="auto"/>
            </w:tcBorders>
            <w:shd w:val="clear" w:color="auto" w:fill="auto"/>
            <w:vAlign w:val="center"/>
          </w:tcPr>
          <w:p w14:paraId="4D4A7AEF" w14:textId="77777777" w:rsidR="0084794A" w:rsidRPr="00070697" w:rsidRDefault="0084794A"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D5B05F4" w14:textId="77777777" w:rsidR="00EE30BA" w:rsidRPr="00070697" w:rsidRDefault="0084794A" w:rsidP="00070697">
            <w:pPr>
              <w:rPr>
                <w:rFonts w:ascii="Calibri" w:hAnsi="Calibri" w:cs="Arial"/>
              </w:rPr>
            </w:pPr>
            <w:r w:rsidRPr="00070697">
              <w:rPr>
                <w:rFonts w:cs="Arial"/>
              </w:rPr>
              <w:t>Nie dotyczy</w:t>
            </w:r>
          </w:p>
        </w:tc>
      </w:tr>
      <w:tr w:rsidR="0084794A" w:rsidRPr="00737CA0" w14:paraId="73391EDC" w14:textId="77777777" w:rsidTr="005462F1">
        <w:trPr>
          <w:trHeight w:val="1675"/>
        </w:trPr>
        <w:tc>
          <w:tcPr>
            <w:tcW w:w="1044" w:type="pct"/>
            <w:tcBorders>
              <w:top w:val="single" w:sz="4" w:space="0" w:color="660066"/>
              <w:left w:val="single" w:sz="4" w:space="0" w:color="660066"/>
              <w:bottom w:val="single" w:sz="4" w:space="0" w:color="660066"/>
            </w:tcBorders>
            <w:shd w:val="clear" w:color="auto" w:fill="FFFFCC"/>
            <w:vAlign w:val="center"/>
          </w:tcPr>
          <w:p w14:paraId="6DBFBACA" w14:textId="77777777" w:rsidR="0084794A" w:rsidRPr="00070697" w:rsidRDefault="0084794A" w:rsidP="00270151">
            <w:pPr>
              <w:numPr>
                <w:ilvl w:val="0"/>
                <w:numId w:val="341"/>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952" w:type="pct"/>
            <w:tcBorders>
              <w:top w:val="single" w:sz="4" w:space="0" w:color="660066"/>
              <w:bottom w:val="single" w:sz="4" w:space="0" w:color="660066"/>
              <w:right w:val="dotted" w:sz="4" w:space="0" w:color="auto"/>
            </w:tcBorders>
            <w:shd w:val="clear" w:color="auto" w:fill="auto"/>
            <w:vAlign w:val="center"/>
          </w:tcPr>
          <w:p w14:paraId="6F6DD410" w14:textId="77777777" w:rsidR="0084794A" w:rsidRPr="00070697" w:rsidRDefault="0084794A"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636D4D3E" w14:textId="77777777" w:rsidR="00EE30BA" w:rsidRPr="00070697" w:rsidRDefault="0084794A" w:rsidP="00070697">
            <w:pPr>
              <w:rPr>
                <w:rFonts w:ascii="Calibri" w:hAnsi="Calibri" w:cs="Arial"/>
              </w:rPr>
            </w:pPr>
            <w:r w:rsidRPr="00070697">
              <w:rPr>
                <w:rFonts w:cs="Arial"/>
              </w:rPr>
              <w:t>Nie dotyczy</w:t>
            </w:r>
          </w:p>
        </w:tc>
      </w:tr>
      <w:tr w:rsidR="00ED1DBF" w:rsidRPr="00737CA0" w14:paraId="29DEB487" w14:textId="77777777" w:rsidTr="005462F1">
        <w:trPr>
          <w:trHeight w:val="564"/>
        </w:trPr>
        <w:tc>
          <w:tcPr>
            <w:tcW w:w="1044" w:type="pct"/>
            <w:tcBorders>
              <w:top w:val="single" w:sz="4" w:space="0" w:color="660066"/>
              <w:left w:val="single" w:sz="4" w:space="0" w:color="660066"/>
              <w:bottom w:val="single" w:sz="4" w:space="0" w:color="660066"/>
            </w:tcBorders>
            <w:shd w:val="clear" w:color="auto" w:fill="FFFFCC"/>
            <w:vAlign w:val="center"/>
          </w:tcPr>
          <w:p w14:paraId="7161C7DE" w14:textId="77777777" w:rsidR="00ED1DBF" w:rsidRPr="00070697" w:rsidRDefault="00ED1DBF" w:rsidP="00270151">
            <w:pPr>
              <w:numPr>
                <w:ilvl w:val="0"/>
                <w:numId w:val="341"/>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4F3D89DB" w14:textId="77777777" w:rsidR="00ED1DBF" w:rsidRPr="00070697" w:rsidRDefault="00ED1DBF"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06DE7A4B" w14:textId="77777777" w:rsidR="00ED1DBF" w:rsidRPr="00070697" w:rsidRDefault="00ED1DBF" w:rsidP="00070697">
            <w:pPr>
              <w:rPr>
                <w:rFonts w:ascii="Calibri" w:hAnsi="Calibri" w:cs="Arial"/>
              </w:rPr>
            </w:pPr>
            <w:r w:rsidRPr="00070697">
              <w:rPr>
                <w:rFonts w:cs="Arial"/>
              </w:rPr>
              <w:t>Zgodnie z Regulaminem konkursu.</w:t>
            </w:r>
          </w:p>
          <w:p w14:paraId="200639A8" w14:textId="77777777" w:rsidR="00ED1DBF" w:rsidRPr="00070697" w:rsidRDefault="00ED1DBF" w:rsidP="00070697">
            <w:pPr>
              <w:rPr>
                <w:rFonts w:ascii="Calibri" w:hAnsi="Calibri" w:cs="Arial"/>
              </w:rPr>
            </w:pPr>
            <w:r w:rsidRPr="00070697">
              <w:rPr>
                <w:rFonts w:cs="Arial"/>
              </w:rPr>
              <w:t>Zgodnie z Wezwaniem do złożenia wniosku w trybie pozakonkursowym.</w:t>
            </w:r>
          </w:p>
        </w:tc>
      </w:tr>
      <w:tr w:rsidR="00ED1DBF" w:rsidRPr="00737CA0" w14:paraId="368FF6BF" w14:textId="77777777" w:rsidTr="005462F1">
        <w:trPr>
          <w:trHeight w:val="1301"/>
        </w:trPr>
        <w:tc>
          <w:tcPr>
            <w:tcW w:w="1044" w:type="pct"/>
            <w:tcBorders>
              <w:top w:val="single" w:sz="4" w:space="0" w:color="660066"/>
              <w:left w:val="single" w:sz="4" w:space="0" w:color="660066"/>
              <w:bottom w:val="single" w:sz="4" w:space="0" w:color="660066"/>
              <w:right w:val="single" w:sz="4" w:space="0" w:color="auto"/>
            </w:tcBorders>
            <w:shd w:val="clear" w:color="auto" w:fill="FFFFCC"/>
            <w:vAlign w:val="center"/>
          </w:tcPr>
          <w:p w14:paraId="5FC0785B" w14:textId="77777777" w:rsidR="00ED1DBF" w:rsidRPr="00070697" w:rsidRDefault="00ED1DBF" w:rsidP="00270151">
            <w:pPr>
              <w:numPr>
                <w:ilvl w:val="0"/>
                <w:numId w:val="341"/>
              </w:numPr>
              <w:suppressAutoHyphens/>
              <w:ind w:left="357" w:hanging="357"/>
              <w:rPr>
                <w:rFonts w:cs="Arial"/>
              </w:rPr>
            </w:pPr>
            <w:r w:rsidRPr="00070697">
              <w:rPr>
                <w:rFonts w:cs="Arial"/>
              </w:rPr>
              <w:t>Warunki stosowania uproszczonych form rozliczania wydatków i planowany zakres systemu zaliczek</w:t>
            </w:r>
          </w:p>
        </w:tc>
        <w:tc>
          <w:tcPr>
            <w:tcW w:w="952" w:type="pct"/>
            <w:tcBorders>
              <w:top w:val="single" w:sz="4" w:space="0" w:color="660066"/>
              <w:left w:val="single" w:sz="4" w:space="0" w:color="auto"/>
              <w:right w:val="dotted" w:sz="4" w:space="0" w:color="auto"/>
            </w:tcBorders>
            <w:shd w:val="clear" w:color="auto" w:fill="auto"/>
            <w:vAlign w:val="center"/>
          </w:tcPr>
          <w:p w14:paraId="75D628AD"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right w:val="single" w:sz="4" w:space="0" w:color="660066"/>
            </w:tcBorders>
            <w:shd w:val="clear" w:color="auto" w:fill="auto"/>
            <w:vAlign w:val="center"/>
          </w:tcPr>
          <w:p w14:paraId="33E36B16" w14:textId="77777777" w:rsidR="00ED1DBF" w:rsidRPr="00070697" w:rsidRDefault="00ED1DBF" w:rsidP="00070697">
            <w:pPr>
              <w:rPr>
                <w:rFonts w:ascii="Calibri" w:hAnsi="Calibri" w:cs="Arial"/>
              </w:rPr>
            </w:pPr>
            <w:r w:rsidRPr="00070697">
              <w:rPr>
                <w:rFonts w:cs="Arial"/>
              </w:rPr>
              <w:t>Zgodnie z Regulaminem konkursu lub z Wezwaniem do złożenia wniosku w trybie pozakonkursowym.</w:t>
            </w:r>
          </w:p>
        </w:tc>
      </w:tr>
      <w:tr w:rsidR="00ED1DBF" w:rsidRPr="00737CA0" w14:paraId="5AD21497" w14:textId="77777777" w:rsidTr="005462F1">
        <w:trPr>
          <w:trHeight w:val="342"/>
        </w:trPr>
        <w:tc>
          <w:tcPr>
            <w:tcW w:w="1044" w:type="pct"/>
            <w:tcBorders>
              <w:top w:val="single" w:sz="4" w:space="0" w:color="660066"/>
              <w:left w:val="single" w:sz="4" w:space="0" w:color="660066"/>
              <w:bottom w:val="single" w:sz="4" w:space="0" w:color="660066"/>
              <w:right w:val="single" w:sz="4" w:space="0" w:color="auto"/>
            </w:tcBorders>
            <w:shd w:val="clear" w:color="auto" w:fill="FFFFCC"/>
            <w:vAlign w:val="center"/>
          </w:tcPr>
          <w:p w14:paraId="4BF9C95D" w14:textId="77777777" w:rsidR="00ED1DBF" w:rsidRPr="00070697" w:rsidRDefault="00ED1DBF" w:rsidP="00270151">
            <w:pPr>
              <w:numPr>
                <w:ilvl w:val="0"/>
                <w:numId w:val="341"/>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i przeznaczenie pomocy, unijna </w:t>
            </w:r>
            <w:r w:rsidRPr="00070697">
              <w:rPr>
                <w:rFonts w:cs="Arial"/>
              </w:rPr>
              <w:br/>
              <w:t>lub krajowa podstawa prawna)</w:t>
            </w:r>
            <w:r w:rsidRPr="00070697">
              <w:rPr>
                <w:rStyle w:val="Odwoanieprzypisudolnego"/>
                <w:rFonts w:cs="Arial"/>
                <w:sz w:val="22"/>
              </w:rPr>
              <w:t xml:space="preserve"> </w:t>
            </w:r>
          </w:p>
        </w:tc>
        <w:tc>
          <w:tcPr>
            <w:tcW w:w="952" w:type="pct"/>
            <w:tcBorders>
              <w:top w:val="single" w:sz="4" w:space="0" w:color="660066"/>
              <w:left w:val="single" w:sz="4" w:space="0" w:color="auto"/>
              <w:bottom w:val="single" w:sz="4" w:space="0" w:color="660066"/>
              <w:right w:val="dotted" w:sz="4" w:space="0" w:color="auto"/>
            </w:tcBorders>
            <w:shd w:val="clear" w:color="auto" w:fill="auto"/>
            <w:vAlign w:val="center"/>
          </w:tcPr>
          <w:p w14:paraId="48AED5AB"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7647D5A3" w14:textId="268CFFE2" w:rsidR="00ED1DBF" w:rsidRPr="00070697" w:rsidRDefault="00ED1DBF" w:rsidP="00070697">
            <w:pPr>
              <w:rPr>
                <w:rFonts w:ascii="Calibri" w:hAnsi="Calibri" w:cs="Arial"/>
              </w:rPr>
            </w:pPr>
            <w:r w:rsidRPr="00070697">
              <w:rPr>
                <w:rFonts w:cs="Arial"/>
              </w:rPr>
              <w:t>W przypadku wsparcia stanowiącego pomoc publiczną, udzielaną w ramach realizacji programu, znajdą zastosowanie właściwe przepisy prawa unijnego  i</w:t>
            </w:r>
            <w:r w:rsidR="00F307C7">
              <w:rPr>
                <w:rFonts w:cs="Arial"/>
              </w:rPr>
              <w:t> </w:t>
            </w:r>
            <w:r w:rsidRPr="00070697">
              <w:rPr>
                <w:rFonts w:cs="Arial"/>
              </w:rPr>
              <w:t>krajowego dotyczące zasad udzielania tej pomocy, obowiązujące w momencie udzielania wsparcia, w</w:t>
            </w:r>
            <w:r w:rsidR="00DD70D4">
              <w:rPr>
                <w:rFonts w:cs="Arial"/>
              </w:rPr>
              <w:t> </w:t>
            </w:r>
            <w:r w:rsidRPr="00070697">
              <w:rPr>
                <w:rFonts w:cs="Arial"/>
              </w:rPr>
              <w:t>szczególności:</w:t>
            </w:r>
          </w:p>
          <w:p w14:paraId="3CDBCA39" w14:textId="7795944F" w:rsidR="00ED1DBF" w:rsidRPr="00070697" w:rsidRDefault="00ED1DBF" w:rsidP="00270151">
            <w:pPr>
              <w:pStyle w:val="Akapitzlist0"/>
              <w:numPr>
                <w:ilvl w:val="0"/>
                <w:numId w:val="193"/>
              </w:numPr>
              <w:ind w:left="714" w:hanging="357"/>
              <w:jc w:val="left"/>
              <w:rPr>
                <w:rFonts w:cs="Arial"/>
              </w:rPr>
            </w:pPr>
            <w:r w:rsidRPr="00070697">
              <w:rPr>
                <w:rFonts w:cs="Arial"/>
              </w:rPr>
              <w:t>Ustawa z dnia 30 kwietnia 2004 r. o postępowaniu w sprawach dotyczących pomocy publicznej;</w:t>
            </w:r>
          </w:p>
          <w:p w14:paraId="56E9B7DC" w14:textId="0A41418B" w:rsidR="00ED1DBF" w:rsidRPr="00070697" w:rsidRDefault="00ED1DBF" w:rsidP="00270151">
            <w:pPr>
              <w:pStyle w:val="Akapitzlist0"/>
              <w:numPr>
                <w:ilvl w:val="0"/>
                <w:numId w:val="193"/>
              </w:numPr>
              <w:ind w:left="714" w:hanging="357"/>
              <w:jc w:val="left"/>
              <w:rPr>
                <w:rFonts w:cs="Arial"/>
              </w:rPr>
            </w:pPr>
            <w:r w:rsidRPr="00070697">
              <w:rPr>
                <w:rFonts w:cs="Arial"/>
              </w:rPr>
              <w:t>Rozporządzenie Ministra Infrastruktury i Rozwoju z dnia 3 września 2015 r. w</w:t>
            </w:r>
            <w:r w:rsidR="00DD70D4">
              <w:rPr>
                <w:rFonts w:cs="Arial"/>
              </w:rPr>
              <w:t> </w:t>
            </w:r>
            <w:r w:rsidRPr="00070697">
              <w:rPr>
                <w:rFonts w:cs="Arial"/>
              </w:rPr>
              <w:t xml:space="preserve">sprawie udzielania pomocy </w:t>
            </w:r>
            <w:proofErr w:type="spellStart"/>
            <w:r w:rsidRPr="00070697">
              <w:rPr>
                <w:rFonts w:cs="Arial"/>
              </w:rPr>
              <w:t>mikroprzedsiębiorcom</w:t>
            </w:r>
            <w:proofErr w:type="spellEnd"/>
            <w:r w:rsidRPr="00070697">
              <w:rPr>
                <w:rFonts w:cs="Arial"/>
              </w:rPr>
              <w:t>, małym i średnim przedsiębiorcom na usługi doradcze oraz udział w targach w ramach regionalnych programów operacyjnych na lata 2014 – 2020;</w:t>
            </w:r>
          </w:p>
          <w:p w14:paraId="5F3F53E1" w14:textId="047C2D11" w:rsidR="00ED1DBF" w:rsidRPr="00070697" w:rsidRDefault="00ED1DBF" w:rsidP="00270151">
            <w:pPr>
              <w:pStyle w:val="Akapitzlist0"/>
              <w:numPr>
                <w:ilvl w:val="0"/>
                <w:numId w:val="193"/>
              </w:numPr>
              <w:ind w:left="714" w:hanging="357"/>
              <w:jc w:val="left"/>
              <w:rPr>
                <w:rFonts w:cs="Arial"/>
              </w:rPr>
            </w:pPr>
            <w:r w:rsidRPr="00070697">
              <w:rPr>
                <w:rFonts w:cs="Arial"/>
              </w:rPr>
              <w:lastRenderedPageBreak/>
              <w:t>Rozporządzenie Ministra Infrastruktury i Rozwoju z dnia 19 marca 2015 r. w</w:t>
            </w:r>
            <w:r w:rsidR="00737CA0">
              <w:rPr>
                <w:rFonts w:cs="Arial"/>
              </w:rPr>
              <w:t> </w:t>
            </w:r>
            <w:r w:rsidRPr="00070697">
              <w:rPr>
                <w:rFonts w:cs="Arial"/>
              </w:rPr>
              <w:t xml:space="preserve">sprawie udzielania pomocy de </w:t>
            </w:r>
            <w:proofErr w:type="spellStart"/>
            <w:r w:rsidRPr="00070697">
              <w:rPr>
                <w:rFonts w:cs="Arial"/>
              </w:rPr>
              <w:t>minimis</w:t>
            </w:r>
            <w:proofErr w:type="spellEnd"/>
            <w:r w:rsidRPr="00070697">
              <w:rPr>
                <w:rFonts w:cs="Arial"/>
              </w:rPr>
              <w:t xml:space="preserve"> w ramach regionalnych programów operacyjnych na</w:t>
            </w:r>
            <w:r w:rsidR="00DD70D4">
              <w:rPr>
                <w:rFonts w:cs="Arial"/>
              </w:rPr>
              <w:t> </w:t>
            </w:r>
            <w:r w:rsidRPr="00070697">
              <w:rPr>
                <w:rFonts w:cs="Arial"/>
              </w:rPr>
              <w:t>lata 2014-2020.</w:t>
            </w:r>
          </w:p>
          <w:p w14:paraId="1B81BA3A" w14:textId="2AD9A82A" w:rsidR="00ED1DBF" w:rsidRPr="00070697" w:rsidRDefault="00ED1DBF" w:rsidP="00270151">
            <w:pPr>
              <w:pStyle w:val="Akapitzlist0"/>
              <w:numPr>
                <w:ilvl w:val="0"/>
                <w:numId w:val="193"/>
              </w:numPr>
              <w:ind w:left="714" w:hanging="357"/>
              <w:jc w:val="left"/>
              <w:rPr>
                <w:rFonts w:cs="Arial"/>
              </w:rPr>
            </w:pPr>
            <w:r w:rsidRPr="00070697">
              <w:rPr>
                <w:rFonts w:cs="Arial"/>
              </w:rPr>
              <w:t>Rozporządzenie Ministra Infrastruktury i Rozwoju z dnia 3 września 2015 r. w</w:t>
            </w:r>
            <w:r w:rsidR="00DD70D4">
              <w:rPr>
                <w:rFonts w:cs="Arial"/>
              </w:rPr>
              <w:t> </w:t>
            </w:r>
            <w:r w:rsidRPr="00070697">
              <w:rPr>
                <w:rFonts w:cs="Arial"/>
              </w:rPr>
              <w:t xml:space="preserve">sprawie udzielania regionalnej pomocy inwestycyjnej w ramach celu tematycznego 3 w zakresie wzmacniania konkurencyjności </w:t>
            </w:r>
            <w:proofErr w:type="spellStart"/>
            <w:r w:rsidRPr="00070697">
              <w:rPr>
                <w:rFonts w:cs="Arial"/>
              </w:rPr>
              <w:t>mikroprzedsiębiorców</w:t>
            </w:r>
            <w:proofErr w:type="spellEnd"/>
            <w:r w:rsidRPr="00070697">
              <w:rPr>
                <w:rFonts w:cs="Arial"/>
              </w:rPr>
              <w:t>, małych i średnich przedsiębiorców w ramach regionalnych programów operacyjnych na lata 2014–2020</w:t>
            </w:r>
            <w:r w:rsidRPr="00070697">
              <w:rPr>
                <w:rFonts w:cs="Arial"/>
                <w:iCs/>
              </w:rPr>
              <w:t>.</w:t>
            </w:r>
          </w:p>
        </w:tc>
      </w:tr>
      <w:tr w:rsidR="00ED1DBF" w:rsidRPr="00737CA0" w14:paraId="596245F6" w14:textId="77777777" w:rsidTr="005462F1">
        <w:trPr>
          <w:trHeight w:val="20"/>
        </w:trPr>
        <w:tc>
          <w:tcPr>
            <w:tcW w:w="1044" w:type="pct"/>
            <w:vMerge w:val="restart"/>
            <w:tcBorders>
              <w:top w:val="single" w:sz="4" w:space="0" w:color="660066"/>
              <w:left w:val="single" w:sz="4" w:space="0" w:color="660066"/>
            </w:tcBorders>
            <w:shd w:val="clear" w:color="auto" w:fill="FFFFCC"/>
            <w:vAlign w:val="center"/>
          </w:tcPr>
          <w:p w14:paraId="486CD6AC" w14:textId="77777777" w:rsidR="00ED1DBF" w:rsidRPr="00070697" w:rsidRDefault="00ED1DBF" w:rsidP="00270151">
            <w:pPr>
              <w:numPr>
                <w:ilvl w:val="0"/>
                <w:numId w:val="341"/>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952" w:type="pct"/>
            <w:tcBorders>
              <w:top w:val="single" w:sz="4" w:space="0" w:color="660066"/>
              <w:bottom w:val="single" w:sz="4" w:space="0" w:color="660066"/>
              <w:right w:val="dotted" w:sz="4" w:space="0" w:color="auto"/>
            </w:tcBorders>
            <w:shd w:val="clear" w:color="auto" w:fill="auto"/>
            <w:vAlign w:val="center"/>
          </w:tcPr>
          <w:p w14:paraId="12745AF4"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14D20DA6"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095621AE" w14:textId="77777777" w:rsidTr="005462F1">
        <w:trPr>
          <w:trHeight w:val="676"/>
        </w:trPr>
        <w:tc>
          <w:tcPr>
            <w:tcW w:w="1044" w:type="pct"/>
            <w:vMerge/>
            <w:tcBorders>
              <w:left w:val="single" w:sz="4" w:space="0" w:color="660066"/>
            </w:tcBorders>
            <w:shd w:val="clear" w:color="auto" w:fill="FFFFCC"/>
            <w:vAlign w:val="center"/>
          </w:tcPr>
          <w:p w14:paraId="2A22D219"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14E2D9DC"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DCC790E" w14:textId="5C2E55D5" w:rsidR="00ED1DBF" w:rsidRPr="00070697" w:rsidRDefault="00ED1DBF" w:rsidP="00070697">
            <w:pPr>
              <w:rPr>
                <w:rFonts w:ascii="Calibri" w:hAnsi="Calibri" w:cs="Arial"/>
                <w:iCs/>
              </w:rPr>
            </w:pPr>
            <w:r w:rsidRPr="00070697">
              <w:rPr>
                <w:rFonts w:cs="Arial"/>
                <w:iCs/>
              </w:rPr>
              <w:t>Projekty nie objęte pomocą publiczną –</w:t>
            </w:r>
            <w:r w:rsidR="00A33028">
              <w:rPr>
                <w:rFonts w:cs="Arial"/>
                <w:iCs/>
              </w:rPr>
              <w:t xml:space="preserve"> </w:t>
            </w:r>
            <w:r w:rsidRPr="00070697">
              <w:rPr>
                <w:rFonts w:cs="Arial"/>
                <w:iCs/>
              </w:rPr>
              <w:t>EFRR stanowi maksymalnie 100% kosztów kwalifikowalnych inwestycji.</w:t>
            </w:r>
          </w:p>
          <w:p w14:paraId="084CE767" w14:textId="77777777" w:rsidR="00ED1DBF" w:rsidRPr="00070697" w:rsidRDefault="00ED1DBF" w:rsidP="00070697">
            <w:pPr>
              <w:rPr>
                <w:rFonts w:ascii="Calibri" w:hAnsi="Calibri" w:cs="Arial"/>
              </w:rPr>
            </w:pPr>
            <w:r w:rsidRPr="00070697">
              <w:rPr>
                <w:rFonts w:cs="Arial"/>
                <w:iCs/>
              </w:rPr>
              <w:t>Projekty objęte pomocą publiczną – zgodnie z właściwym schematem udzielania pomocy publicznej.</w:t>
            </w:r>
          </w:p>
        </w:tc>
      </w:tr>
      <w:tr w:rsidR="00ED1DBF" w:rsidRPr="00737CA0" w14:paraId="5C2AE311"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4856B9B9" w14:textId="77777777" w:rsidR="00ED1DBF" w:rsidRPr="00070697" w:rsidRDefault="00ED1DBF" w:rsidP="00270151">
            <w:pPr>
              <w:numPr>
                <w:ilvl w:val="0"/>
                <w:numId w:val="341"/>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952" w:type="pct"/>
            <w:tcBorders>
              <w:top w:val="single" w:sz="4" w:space="0" w:color="660066"/>
              <w:bottom w:val="single" w:sz="4" w:space="0" w:color="660066"/>
              <w:right w:val="dotted" w:sz="4" w:space="0" w:color="auto"/>
            </w:tcBorders>
            <w:shd w:val="clear" w:color="auto" w:fill="auto"/>
            <w:vAlign w:val="center"/>
          </w:tcPr>
          <w:p w14:paraId="421FB9CF"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6281E9A"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3FEB5CE4" w14:textId="77777777" w:rsidTr="005462F1">
        <w:trPr>
          <w:trHeight w:val="1058"/>
        </w:trPr>
        <w:tc>
          <w:tcPr>
            <w:tcW w:w="1044" w:type="pct"/>
            <w:vMerge/>
            <w:tcBorders>
              <w:top w:val="single" w:sz="4" w:space="0" w:color="660066"/>
              <w:left w:val="single" w:sz="4" w:space="0" w:color="660066"/>
              <w:bottom w:val="single" w:sz="4" w:space="0" w:color="660066"/>
            </w:tcBorders>
            <w:shd w:val="clear" w:color="auto" w:fill="FFFFCC"/>
            <w:vAlign w:val="center"/>
          </w:tcPr>
          <w:p w14:paraId="7455FD4E"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21E39C63"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3F34FF7" w14:textId="77777777" w:rsidR="00ED1DBF" w:rsidRPr="00070697" w:rsidRDefault="00ED1DBF" w:rsidP="00070697">
            <w:pPr>
              <w:rPr>
                <w:rFonts w:ascii="Calibri" w:hAnsi="Calibri" w:cs="Arial"/>
                <w:iCs/>
              </w:rPr>
            </w:pPr>
            <w:r w:rsidRPr="00070697">
              <w:rPr>
                <w:rFonts w:cs="Arial"/>
                <w:iCs/>
              </w:rPr>
              <w:t>Projekty nie objęte pomocą publiczną – EFRR stanowi maksymalnie 100% kosztów kwalifikowalnych inwestycji.</w:t>
            </w:r>
          </w:p>
          <w:p w14:paraId="184F93F2" w14:textId="77777777" w:rsidR="00ED1DBF" w:rsidRPr="00070697" w:rsidRDefault="00ED1DBF" w:rsidP="00070697">
            <w:pPr>
              <w:rPr>
                <w:rFonts w:ascii="Calibri" w:hAnsi="Calibri" w:cs="Arial"/>
              </w:rPr>
            </w:pPr>
            <w:r w:rsidRPr="00070697">
              <w:rPr>
                <w:rFonts w:cs="Arial"/>
                <w:iCs/>
              </w:rPr>
              <w:t>Projekty objęte pomocą publiczną – zgodnie z właściwym schematem udzielania pomocy publicznej.</w:t>
            </w:r>
          </w:p>
        </w:tc>
      </w:tr>
      <w:tr w:rsidR="00ED1DBF" w:rsidRPr="00737CA0" w14:paraId="5C65C6F5"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43577696" w14:textId="77777777" w:rsidR="00ED1DBF" w:rsidRPr="00070697" w:rsidRDefault="00ED1DBF" w:rsidP="00270151">
            <w:pPr>
              <w:numPr>
                <w:ilvl w:val="0"/>
                <w:numId w:val="341"/>
              </w:numPr>
              <w:suppressAutoHyphens/>
              <w:ind w:left="357" w:hanging="357"/>
              <w:rPr>
                <w:rFonts w:cs="Arial"/>
              </w:rPr>
            </w:pPr>
            <w:r w:rsidRPr="00070697">
              <w:rPr>
                <w:rFonts w:cs="Arial"/>
              </w:rPr>
              <w:t xml:space="preserve">Minimalny wkład własny beneficjenta jako % wydatków kwalifikowalnych </w:t>
            </w:r>
          </w:p>
        </w:tc>
        <w:tc>
          <w:tcPr>
            <w:tcW w:w="952" w:type="pct"/>
            <w:tcBorders>
              <w:top w:val="single" w:sz="4" w:space="0" w:color="660066"/>
              <w:bottom w:val="single" w:sz="4" w:space="0" w:color="660066"/>
              <w:right w:val="dotted" w:sz="4" w:space="0" w:color="auto"/>
            </w:tcBorders>
            <w:shd w:val="clear" w:color="auto" w:fill="auto"/>
            <w:vAlign w:val="center"/>
          </w:tcPr>
          <w:p w14:paraId="0D6D3794"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1F9EF80"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3E378D5C" w14:textId="77777777" w:rsidTr="005462F1">
        <w:trPr>
          <w:trHeight w:val="20"/>
        </w:trPr>
        <w:tc>
          <w:tcPr>
            <w:tcW w:w="1044" w:type="pct"/>
            <w:vMerge/>
            <w:tcBorders>
              <w:top w:val="single" w:sz="4" w:space="0" w:color="660066"/>
              <w:left w:val="single" w:sz="4" w:space="0" w:color="660066"/>
              <w:bottom w:val="single" w:sz="4" w:space="0" w:color="660066"/>
            </w:tcBorders>
            <w:shd w:val="clear" w:color="auto" w:fill="FFFFCC"/>
            <w:vAlign w:val="center"/>
          </w:tcPr>
          <w:p w14:paraId="478E8D74"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42D57CEC" w14:textId="77777777" w:rsidR="00ED1DBF" w:rsidRPr="00070697" w:rsidRDefault="00ED1DBF"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13264526" w14:textId="3B2BDCBF" w:rsidR="00ED1DBF" w:rsidRPr="00070697" w:rsidRDefault="00ED1DBF" w:rsidP="00270151">
            <w:pPr>
              <w:numPr>
                <w:ilvl w:val="0"/>
                <w:numId w:val="11"/>
              </w:numPr>
              <w:tabs>
                <w:tab w:val="clear" w:pos="720"/>
              </w:tabs>
              <w:ind w:left="252" w:hanging="252"/>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ED1DBF" w:rsidRPr="00737CA0" w14:paraId="62B8D513"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7436D1FE" w14:textId="77777777" w:rsidR="00ED1DBF" w:rsidRPr="00070697" w:rsidRDefault="00ED1DBF" w:rsidP="00270151">
            <w:pPr>
              <w:numPr>
                <w:ilvl w:val="0"/>
                <w:numId w:val="341"/>
              </w:numPr>
              <w:suppressAutoHyphens/>
              <w:ind w:left="357" w:hanging="357"/>
              <w:rPr>
                <w:rFonts w:cs="Arial"/>
              </w:rPr>
            </w:pPr>
            <w:r w:rsidRPr="00070697">
              <w:rPr>
                <w:rFonts w:cs="Arial"/>
              </w:rPr>
              <w:lastRenderedPageBreak/>
              <w:t>Minimalna</w:t>
            </w:r>
            <w:r w:rsidRPr="00070697">
              <w:rPr>
                <w:rFonts w:cs="Arial"/>
              </w:rPr>
              <w:br/>
              <w:t>i maksymalna wartość projektu (PLN)</w:t>
            </w:r>
            <w:r w:rsidRPr="00070697">
              <w:rPr>
                <w:rFonts w:cs="Arial"/>
              </w:rPr>
              <w:br/>
              <w:t xml:space="preserve">(jeśli dotyczy) </w:t>
            </w:r>
          </w:p>
        </w:tc>
        <w:tc>
          <w:tcPr>
            <w:tcW w:w="952" w:type="pct"/>
            <w:tcBorders>
              <w:top w:val="single" w:sz="4" w:space="0" w:color="660066"/>
              <w:bottom w:val="single" w:sz="4" w:space="0" w:color="660066"/>
              <w:right w:val="dotted" w:sz="4" w:space="0" w:color="auto"/>
            </w:tcBorders>
            <w:shd w:val="clear" w:color="auto" w:fill="auto"/>
            <w:vAlign w:val="center"/>
          </w:tcPr>
          <w:p w14:paraId="7622F9BA"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6D34989"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3872DB52" w14:textId="77777777" w:rsidTr="005462F1">
        <w:trPr>
          <w:trHeight w:val="569"/>
        </w:trPr>
        <w:tc>
          <w:tcPr>
            <w:tcW w:w="1044" w:type="pct"/>
            <w:vMerge/>
            <w:tcBorders>
              <w:top w:val="single" w:sz="4" w:space="0" w:color="660066"/>
              <w:left w:val="single" w:sz="4" w:space="0" w:color="660066"/>
              <w:bottom w:val="single" w:sz="4" w:space="0" w:color="660066"/>
            </w:tcBorders>
            <w:shd w:val="clear" w:color="auto" w:fill="FFFFCC"/>
            <w:vAlign w:val="center"/>
          </w:tcPr>
          <w:p w14:paraId="67D31E9B"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2949FEF2" w14:textId="77777777" w:rsidR="00ED1DBF" w:rsidRPr="00070697" w:rsidRDefault="00ED1DBF"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16C64D34" w14:textId="77777777" w:rsidR="00ED1DBF" w:rsidRPr="00070697" w:rsidRDefault="00ED1DBF" w:rsidP="00070697">
            <w:pPr>
              <w:rPr>
                <w:rFonts w:ascii="Calibri" w:hAnsi="Calibri" w:cs="Arial"/>
              </w:rPr>
            </w:pPr>
            <w:r w:rsidRPr="00070697">
              <w:rPr>
                <w:rFonts w:cs="Arial"/>
              </w:rPr>
              <w:t>Nie dotyczy, o ile zapisy Regulaminu konkursu nie stanowią inaczej.</w:t>
            </w:r>
          </w:p>
          <w:p w14:paraId="508C7BB6" w14:textId="6F1522C2" w:rsidR="00ED1DBF" w:rsidRPr="00070697" w:rsidRDefault="00ED1DBF" w:rsidP="00070697">
            <w:pPr>
              <w:rPr>
                <w:rFonts w:ascii="Calibri" w:hAnsi="Calibri" w:cs="Arial"/>
              </w:rPr>
            </w:pPr>
            <w:r w:rsidRPr="00070697">
              <w:rPr>
                <w:rFonts w:cs="Arial"/>
              </w:rPr>
              <w:t>Nie dotyczy, o ile IZ nie postanowi inaczej w Wezwaniu do złożenia wniosku w</w:t>
            </w:r>
            <w:r w:rsidR="00F307C7">
              <w:rPr>
                <w:rFonts w:cs="Arial"/>
              </w:rPr>
              <w:t> </w:t>
            </w:r>
            <w:r w:rsidRPr="00070697">
              <w:rPr>
                <w:rFonts w:cs="Arial"/>
              </w:rPr>
              <w:t>trybie pozakonkursowym.</w:t>
            </w:r>
          </w:p>
        </w:tc>
      </w:tr>
      <w:tr w:rsidR="00ED1DBF" w:rsidRPr="00737CA0" w14:paraId="7E1EA799"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2954A957" w14:textId="77777777" w:rsidR="00ED1DBF" w:rsidRPr="00070697" w:rsidRDefault="00ED1DBF" w:rsidP="00270151">
            <w:pPr>
              <w:numPr>
                <w:ilvl w:val="0"/>
                <w:numId w:val="341"/>
              </w:numPr>
              <w:suppressAutoHyphens/>
              <w:ind w:left="357" w:hanging="357"/>
              <w:rPr>
                <w:rFonts w:cs="Arial"/>
              </w:rPr>
            </w:pPr>
            <w:r w:rsidRPr="00070697">
              <w:rPr>
                <w:rFonts w:cs="Arial"/>
              </w:rPr>
              <w:t xml:space="preserve">Minimalna i maksymalna wartość wydatków kwalifikowalnych projektu (PLN) </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2FF12C33"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2395FD7"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20935ED8" w14:textId="77777777" w:rsidTr="005462F1">
        <w:trPr>
          <w:trHeight w:val="20"/>
        </w:trPr>
        <w:tc>
          <w:tcPr>
            <w:tcW w:w="1044" w:type="pct"/>
            <w:vMerge/>
            <w:tcBorders>
              <w:top w:val="single" w:sz="4" w:space="0" w:color="660066"/>
              <w:left w:val="single" w:sz="4" w:space="0" w:color="660066"/>
              <w:bottom w:val="single" w:sz="4" w:space="0" w:color="660066"/>
            </w:tcBorders>
            <w:shd w:val="clear" w:color="auto" w:fill="FFFFCC"/>
            <w:vAlign w:val="center"/>
          </w:tcPr>
          <w:p w14:paraId="79109961"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0CD927BC" w14:textId="77777777" w:rsidR="00ED1DBF" w:rsidRPr="00070697" w:rsidRDefault="00ED1DBF"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01D616C4" w14:textId="77777777" w:rsidR="00ED1DBF" w:rsidRPr="00070697" w:rsidRDefault="00ED1DBF" w:rsidP="00070697">
            <w:pPr>
              <w:rPr>
                <w:rFonts w:ascii="Calibri" w:hAnsi="Calibri" w:cs="Arial"/>
              </w:rPr>
            </w:pPr>
            <w:r w:rsidRPr="00070697">
              <w:rPr>
                <w:rFonts w:cs="Arial"/>
              </w:rPr>
              <w:t>Nie dotyczy, o ile zapisy Regulaminu konkursu nie stanowią inaczej.</w:t>
            </w:r>
          </w:p>
          <w:p w14:paraId="0D340AEA" w14:textId="77777777" w:rsidR="00ED1DBF" w:rsidRPr="00070697" w:rsidRDefault="00ED1DBF" w:rsidP="00070697">
            <w:pPr>
              <w:rPr>
                <w:rFonts w:ascii="Calibri" w:hAnsi="Calibri" w:cs="Arial"/>
              </w:rPr>
            </w:pPr>
            <w:r w:rsidRPr="00070697">
              <w:rPr>
                <w:rFonts w:cs="Arial"/>
              </w:rPr>
              <w:t>Nie dotyczy, o ile IZ nie postanowi inaczej w Wezwaniu do złożenia wniosku w</w:t>
            </w:r>
            <w:r w:rsidR="00737CA0">
              <w:rPr>
                <w:rFonts w:cs="Arial"/>
              </w:rPr>
              <w:t> </w:t>
            </w:r>
            <w:r w:rsidRPr="00070697">
              <w:rPr>
                <w:rFonts w:cs="Arial"/>
              </w:rPr>
              <w:t>trybie pozakonkursowym.</w:t>
            </w:r>
          </w:p>
        </w:tc>
      </w:tr>
      <w:tr w:rsidR="00ED1DBF" w:rsidRPr="00737CA0" w14:paraId="4235EFB1"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50AA58E7" w14:textId="77777777" w:rsidR="00ED1DBF" w:rsidRPr="00070697" w:rsidRDefault="00ED1DBF" w:rsidP="00270151">
            <w:pPr>
              <w:numPr>
                <w:ilvl w:val="0"/>
                <w:numId w:val="341"/>
              </w:numPr>
              <w:suppressAutoHyphens/>
              <w:ind w:left="357" w:hanging="357"/>
              <w:rPr>
                <w:rFonts w:cs="Arial"/>
              </w:rPr>
            </w:pPr>
            <w:r w:rsidRPr="00070697">
              <w:rPr>
                <w:rFonts w:cs="Arial"/>
              </w:rPr>
              <w:t xml:space="preserve">Kwota alokacji UE </w:t>
            </w:r>
            <w:r w:rsidRPr="00070697">
              <w:rPr>
                <w:rFonts w:cs="Arial"/>
              </w:rPr>
              <w:br/>
              <w:t>na instrumenty finansowe</w:t>
            </w:r>
            <w:r w:rsidRPr="00070697">
              <w:rPr>
                <w:rFonts w:cs="Arial"/>
              </w:rPr>
              <w:br/>
              <w:t xml:space="preserve">(EUR) </w:t>
            </w:r>
          </w:p>
        </w:tc>
        <w:tc>
          <w:tcPr>
            <w:tcW w:w="952" w:type="pct"/>
            <w:tcBorders>
              <w:top w:val="single" w:sz="4" w:space="0" w:color="660066"/>
              <w:bottom w:val="single" w:sz="4" w:space="0" w:color="660066"/>
              <w:right w:val="dotted" w:sz="4" w:space="0" w:color="auto"/>
            </w:tcBorders>
            <w:shd w:val="clear" w:color="auto" w:fill="auto"/>
            <w:vAlign w:val="center"/>
          </w:tcPr>
          <w:p w14:paraId="32217BB6"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4993B28F"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374F6C48" w14:textId="77777777" w:rsidTr="00117368">
        <w:trPr>
          <w:trHeight w:val="454"/>
        </w:trPr>
        <w:tc>
          <w:tcPr>
            <w:tcW w:w="1044" w:type="pct"/>
            <w:vMerge/>
            <w:tcBorders>
              <w:top w:val="single" w:sz="4" w:space="0" w:color="660066"/>
              <w:left w:val="single" w:sz="4" w:space="0" w:color="660066"/>
              <w:bottom w:val="single" w:sz="4" w:space="0" w:color="660066"/>
            </w:tcBorders>
            <w:shd w:val="clear" w:color="auto" w:fill="FFFFCC"/>
            <w:vAlign w:val="center"/>
          </w:tcPr>
          <w:p w14:paraId="2A3927AD"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6DB3F189"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2B45FEDF" w14:textId="77777777" w:rsidR="00ED1DBF" w:rsidRPr="00070697" w:rsidRDefault="00ED1DBF" w:rsidP="00070697">
            <w:pPr>
              <w:rPr>
                <w:rFonts w:ascii="Calibri" w:hAnsi="Calibri" w:cs="Arial"/>
              </w:rPr>
            </w:pPr>
            <w:r w:rsidRPr="00070697">
              <w:rPr>
                <w:rFonts w:cs="Arial"/>
              </w:rPr>
              <w:t>Nie dotyczy</w:t>
            </w:r>
          </w:p>
        </w:tc>
      </w:tr>
      <w:tr w:rsidR="00ED1DBF" w:rsidRPr="00737CA0" w14:paraId="710E01FE" w14:textId="77777777" w:rsidTr="005462F1">
        <w:trPr>
          <w:trHeight w:val="916"/>
        </w:trPr>
        <w:tc>
          <w:tcPr>
            <w:tcW w:w="1044" w:type="pct"/>
            <w:tcBorders>
              <w:top w:val="single" w:sz="4" w:space="0" w:color="660066"/>
              <w:left w:val="single" w:sz="4" w:space="0" w:color="660066"/>
              <w:bottom w:val="single" w:sz="4" w:space="0" w:color="660066"/>
            </w:tcBorders>
            <w:shd w:val="clear" w:color="auto" w:fill="FFFFCC"/>
            <w:vAlign w:val="center"/>
          </w:tcPr>
          <w:p w14:paraId="7CF9D3A1" w14:textId="77777777" w:rsidR="00ED1DBF" w:rsidRPr="00070697" w:rsidRDefault="00ED1DBF" w:rsidP="00270151">
            <w:pPr>
              <w:numPr>
                <w:ilvl w:val="0"/>
                <w:numId w:val="341"/>
              </w:numPr>
              <w:suppressAutoHyphens/>
              <w:ind w:left="357" w:hanging="357"/>
              <w:rPr>
                <w:rFonts w:cs="Arial"/>
              </w:rPr>
            </w:pPr>
            <w:r w:rsidRPr="00070697">
              <w:rPr>
                <w:rFonts w:cs="Arial"/>
              </w:rPr>
              <w:t>Mechanizm wdrażania instrumentów finansowych</w:t>
            </w:r>
          </w:p>
        </w:tc>
        <w:tc>
          <w:tcPr>
            <w:tcW w:w="952" w:type="pct"/>
            <w:tcBorders>
              <w:top w:val="single" w:sz="4" w:space="0" w:color="660066"/>
              <w:bottom w:val="single" w:sz="4" w:space="0" w:color="660066"/>
              <w:right w:val="dotted" w:sz="4" w:space="0" w:color="auto"/>
            </w:tcBorders>
            <w:shd w:val="clear" w:color="auto" w:fill="auto"/>
            <w:vAlign w:val="center"/>
          </w:tcPr>
          <w:p w14:paraId="1738C0A6"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77436F33" w14:textId="77777777" w:rsidR="00ED1DBF" w:rsidRPr="00DC4195" w:rsidRDefault="00ED1DBF" w:rsidP="00070697">
            <w:pPr>
              <w:pStyle w:val="Tekstkomentarza"/>
              <w:spacing w:line="259" w:lineRule="auto"/>
              <w:rPr>
                <w:rFonts w:cs="Arial"/>
              </w:rPr>
            </w:pPr>
            <w:r w:rsidRPr="00DC4195">
              <w:rPr>
                <w:rFonts w:cs="Arial"/>
              </w:rPr>
              <w:t>Nie dotyczy</w:t>
            </w:r>
          </w:p>
        </w:tc>
      </w:tr>
      <w:tr w:rsidR="00ED1DBF" w:rsidRPr="00737CA0" w14:paraId="62A176CF" w14:textId="77777777" w:rsidTr="005462F1">
        <w:trPr>
          <w:trHeight w:val="1411"/>
        </w:trPr>
        <w:tc>
          <w:tcPr>
            <w:tcW w:w="1044" w:type="pct"/>
            <w:tcBorders>
              <w:top w:val="single" w:sz="4" w:space="0" w:color="660066"/>
              <w:left w:val="single" w:sz="4" w:space="0" w:color="660066"/>
              <w:bottom w:val="single" w:sz="4" w:space="0" w:color="660066"/>
            </w:tcBorders>
            <w:shd w:val="clear" w:color="auto" w:fill="FFFFCC"/>
            <w:vAlign w:val="center"/>
          </w:tcPr>
          <w:p w14:paraId="416F60E3" w14:textId="77777777" w:rsidR="00ED1DBF" w:rsidRPr="00070697" w:rsidRDefault="00ED1DBF" w:rsidP="00270151">
            <w:pPr>
              <w:numPr>
                <w:ilvl w:val="0"/>
                <w:numId w:val="341"/>
              </w:numPr>
              <w:suppressAutoHyphens/>
              <w:ind w:left="357" w:hanging="357"/>
              <w:rPr>
                <w:rFonts w:cs="Arial"/>
              </w:rPr>
            </w:pPr>
            <w:r w:rsidRPr="00070697">
              <w:rPr>
                <w:rFonts w:cs="Arial"/>
              </w:rPr>
              <w:t xml:space="preserve">Rodzaj wsparcia instrumentów finansowych </w:t>
            </w:r>
            <w:r w:rsidRPr="00070697">
              <w:rPr>
                <w:rFonts w:cs="Arial"/>
              </w:rPr>
              <w:br/>
              <w:t>oraz najważniejsze warunki przyznawania</w:t>
            </w:r>
          </w:p>
        </w:tc>
        <w:tc>
          <w:tcPr>
            <w:tcW w:w="952" w:type="pct"/>
            <w:tcBorders>
              <w:top w:val="single" w:sz="4" w:space="0" w:color="660066"/>
              <w:bottom w:val="single" w:sz="4" w:space="0" w:color="660066"/>
              <w:right w:val="dotted" w:sz="4" w:space="0" w:color="auto"/>
            </w:tcBorders>
            <w:shd w:val="clear" w:color="auto" w:fill="auto"/>
            <w:vAlign w:val="center"/>
          </w:tcPr>
          <w:p w14:paraId="68E4C8CB"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2BF7F5E7" w14:textId="77777777" w:rsidR="00ED1DBF" w:rsidRPr="00DC4195" w:rsidRDefault="00ED1DBF" w:rsidP="00070697">
            <w:pPr>
              <w:pStyle w:val="Tekstkomentarza"/>
              <w:spacing w:line="259" w:lineRule="auto"/>
              <w:rPr>
                <w:rFonts w:cs="Arial"/>
              </w:rPr>
            </w:pPr>
            <w:r w:rsidRPr="00DC4195">
              <w:rPr>
                <w:rFonts w:cs="Arial"/>
              </w:rPr>
              <w:t>Nie dotyczy</w:t>
            </w:r>
          </w:p>
        </w:tc>
      </w:tr>
      <w:tr w:rsidR="00ED1DBF" w:rsidRPr="00737CA0" w14:paraId="1AA8137D" w14:textId="77777777" w:rsidTr="005462F1">
        <w:trPr>
          <w:trHeight w:val="977"/>
        </w:trPr>
        <w:tc>
          <w:tcPr>
            <w:tcW w:w="1044" w:type="pct"/>
            <w:tcBorders>
              <w:top w:val="single" w:sz="4" w:space="0" w:color="660066"/>
              <w:left w:val="single" w:sz="4" w:space="0" w:color="660066"/>
              <w:bottom w:val="single" w:sz="4" w:space="0" w:color="660066"/>
            </w:tcBorders>
            <w:shd w:val="clear" w:color="auto" w:fill="FFFFCC"/>
            <w:vAlign w:val="center"/>
          </w:tcPr>
          <w:p w14:paraId="6757BF82" w14:textId="77777777" w:rsidR="00ED1DBF" w:rsidRPr="00070697" w:rsidRDefault="00ED1DBF" w:rsidP="00270151">
            <w:pPr>
              <w:numPr>
                <w:ilvl w:val="0"/>
                <w:numId w:val="341"/>
              </w:numPr>
              <w:suppressAutoHyphens/>
              <w:ind w:left="357" w:hanging="357"/>
              <w:rPr>
                <w:rFonts w:cs="Arial"/>
              </w:rPr>
            </w:pPr>
            <w:r w:rsidRPr="00070697">
              <w:rPr>
                <w:rFonts w:cs="Arial"/>
              </w:rPr>
              <w:t xml:space="preserve">Katalog ostatecznych odbiorców instrumentów finansowych </w:t>
            </w:r>
          </w:p>
        </w:tc>
        <w:tc>
          <w:tcPr>
            <w:tcW w:w="952" w:type="pct"/>
            <w:tcBorders>
              <w:top w:val="single" w:sz="4" w:space="0" w:color="660066"/>
              <w:bottom w:val="single" w:sz="4" w:space="0" w:color="660066"/>
              <w:right w:val="dotted" w:sz="4" w:space="0" w:color="auto"/>
            </w:tcBorders>
            <w:shd w:val="clear" w:color="auto" w:fill="auto"/>
            <w:vAlign w:val="center"/>
          </w:tcPr>
          <w:p w14:paraId="2C5AD60A"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3D2021E" w14:textId="77777777" w:rsidR="00ED1DBF" w:rsidRPr="00DC4195" w:rsidRDefault="00ED1DBF" w:rsidP="00070697">
            <w:pPr>
              <w:pStyle w:val="Tekstkomentarza"/>
              <w:spacing w:line="259" w:lineRule="auto"/>
              <w:rPr>
                <w:rFonts w:cs="Arial"/>
              </w:rPr>
            </w:pPr>
            <w:r w:rsidRPr="00DC4195">
              <w:rPr>
                <w:rFonts w:cs="Arial"/>
              </w:rPr>
              <w:t>Nie dotyczy</w:t>
            </w:r>
          </w:p>
        </w:tc>
      </w:tr>
    </w:tbl>
    <w:p w14:paraId="3D006D0A" w14:textId="77777777" w:rsidR="00184D21" w:rsidRPr="007F6F42" w:rsidRDefault="00184D21">
      <w:pPr>
        <w:spacing w:after="0" w:line="240" w:lineRule="auto"/>
        <w:rPr>
          <w:rStyle w:val="Odwoaniedokomentarza"/>
          <w:rFonts w:eastAsia="Times New Roman" w:cs="Arial"/>
          <w:b/>
          <w:bCs/>
          <w:sz w:val="10"/>
          <w:szCs w:val="10"/>
        </w:rPr>
      </w:pPr>
      <w:r w:rsidRPr="007F6F42">
        <w:rPr>
          <w:rStyle w:val="Odwoaniedokomentarza"/>
          <w:rFonts w:cs="Arial"/>
          <w:sz w:val="10"/>
          <w:szCs w:val="10"/>
        </w:rPr>
        <w:br w:type="page"/>
      </w:r>
    </w:p>
    <w:p w14:paraId="5463EF2D" w14:textId="77777777" w:rsidR="00763293" w:rsidRPr="007F6F42" w:rsidRDefault="002C6319" w:rsidP="002C6319">
      <w:pPr>
        <w:pStyle w:val="Nagwek3"/>
        <w:ind w:left="142"/>
        <w:rPr>
          <w:rStyle w:val="Pogrubienie"/>
          <w:rFonts w:cs="Arial"/>
          <w:b/>
        </w:rPr>
      </w:pPr>
      <w:bookmarkStart w:id="481" w:name="_Toc433875172"/>
      <w:bookmarkStart w:id="482" w:name="_Toc25242961"/>
      <w:bookmarkStart w:id="483" w:name="_Toc86311867"/>
      <w:r w:rsidRPr="007F6F42">
        <w:rPr>
          <w:rStyle w:val="Odwoaniedokomentarza"/>
          <w:rFonts w:cs="Arial"/>
          <w:sz w:val="26"/>
        </w:rPr>
        <w:lastRenderedPageBreak/>
        <w:t xml:space="preserve">II.3.3 Działanie </w:t>
      </w:r>
      <w:r w:rsidRPr="007F6F42">
        <w:rPr>
          <w:rFonts w:eastAsia="Calibri" w:cs="Arial"/>
        </w:rPr>
        <w:t>3.</w:t>
      </w:r>
      <w:r w:rsidRPr="007F6F42">
        <w:rPr>
          <w:rStyle w:val="Odwoaniedokomentarza"/>
          <w:rFonts w:cs="Arial"/>
          <w:sz w:val="26"/>
        </w:rPr>
        <w:t xml:space="preserve">3 </w:t>
      </w:r>
      <w:r w:rsidRPr="007F6F42">
        <w:rPr>
          <w:rStyle w:val="Pogrubienie"/>
          <w:rFonts w:cs="Arial"/>
          <w:b/>
        </w:rPr>
        <w:t>Innowacje w MŚP</w:t>
      </w:r>
      <w:bookmarkEnd w:id="481"/>
      <w:bookmarkEnd w:id="482"/>
      <w:bookmarkEnd w:id="4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3.3 Działanie 3.3 Innowacje w MŚP"/>
        <w:tblDescription w:val="II.3.3 Działanie 3.3 Innowacje w MŚP"/>
      </w:tblPr>
      <w:tblGrid>
        <w:gridCol w:w="2854"/>
        <w:gridCol w:w="2603"/>
        <w:gridCol w:w="8535"/>
      </w:tblGrid>
      <w:tr w:rsidR="0084794A" w:rsidRPr="00737CA0" w14:paraId="337E0FB1" w14:textId="77777777" w:rsidTr="005462F1">
        <w:trPr>
          <w:trHeight w:val="20"/>
          <w:tblHeader/>
        </w:trPr>
        <w:tc>
          <w:tcPr>
            <w:tcW w:w="5000" w:type="pct"/>
            <w:gridSpan w:val="3"/>
            <w:tcBorders>
              <w:top w:val="single" w:sz="4" w:space="0" w:color="auto"/>
            </w:tcBorders>
            <w:shd w:val="clear" w:color="auto" w:fill="E6E6E6"/>
            <w:vAlign w:val="center"/>
          </w:tcPr>
          <w:p w14:paraId="18DB6352" w14:textId="77777777" w:rsidR="0084794A" w:rsidRPr="00070697" w:rsidRDefault="0084794A" w:rsidP="00070697">
            <w:pPr>
              <w:rPr>
                <w:rFonts w:cs="Arial"/>
                <w:b/>
              </w:rPr>
            </w:pPr>
            <w:r w:rsidRPr="00070697">
              <w:rPr>
                <w:rFonts w:cs="Arial"/>
                <w:b/>
              </w:rPr>
              <w:t xml:space="preserve">OPIS DZIAŁANIA </w:t>
            </w:r>
          </w:p>
        </w:tc>
      </w:tr>
      <w:tr w:rsidR="0084794A" w:rsidRPr="00737CA0" w14:paraId="5BE3FF6A" w14:textId="77777777" w:rsidTr="005462F1">
        <w:trPr>
          <w:trHeight w:val="20"/>
        </w:trPr>
        <w:tc>
          <w:tcPr>
            <w:tcW w:w="1020" w:type="pct"/>
            <w:tcBorders>
              <w:top w:val="single" w:sz="4" w:space="0" w:color="auto"/>
            </w:tcBorders>
            <w:shd w:val="clear" w:color="auto" w:fill="FFFFCC"/>
            <w:vAlign w:val="center"/>
          </w:tcPr>
          <w:p w14:paraId="062CB70C" w14:textId="77777777" w:rsidR="0084794A" w:rsidRPr="00070697" w:rsidRDefault="0084794A" w:rsidP="00270151">
            <w:pPr>
              <w:numPr>
                <w:ilvl w:val="0"/>
                <w:numId w:val="342"/>
              </w:numPr>
              <w:suppressAutoHyphens/>
              <w:ind w:left="284"/>
              <w:rPr>
                <w:rFonts w:cs="Arial"/>
              </w:rPr>
            </w:pPr>
            <w:r w:rsidRPr="00070697">
              <w:rPr>
                <w:rFonts w:cs="Arial"/>
              </w:rPr>
              <w:t xml:space="preserve">Nazwa działania </w:t>
            </w:r>
          </w:p>
        </w:tc>
        <w:tc>
          <w:tcPr>
            <w:tcW w:w="930" w:type="pct"/>
            <w:tcBorders>
              <w:top w:val="single" w:sz="4" w:space="0" w:color="auto"/>
              <w:bottom w:val="dotted" w:sz="4" w:space="0" w:color="auto"/>
              <w:right w:val="dotted" w:sz="4" w:space="0" w:color="auto"/>
            </w:tcBorders>
            <w:shd w:val="clear" w:color="auto" w:fill="auto"/>
            <w:vAlign w:val="center"/>
          </w:tcPr>
          <w:p w14:paraId="7C76EE3E"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799ECB23" w14:textId="77777777" w:rsidR="00EE30BA" w:rsidRPr="00070697" w:rsidRDefault="0084794A" w:rsidP="00070697">
            <w:pPr>
              <w:rPr>
                <w:rFonts w:ascii="Calibri" w:hAnsi="Calibri" w:cs="Arial"/>
                <w:b/>
              </w:rPr>
            </w:pPr>
            <w:r w:rsidRPr="00070697">
              <w:rPr>
                <w:rStyle w:val="Pogrubienie"/>
                <w:rFonts w:cs="Arial"/>
              </w:rPr>
              <w:t>Innowacje w MŚP</w:t>
            </w:r>
          </w:p>
        </w:tc>
      </w:tr>
      <w:tr w:rsidR="0084794A" w:rsidRPr="00737CA0" w14:paraId="5660A797" w14:textId="77777777" w:rsidTr="005462F1">
        <w:trPr>
          <w:trHeight w:val="20"/>
        </w:trPr>
        <w:tc>
          <w:tcPr>
            <w:tcW w:w="1020" w:type="pct"/>
            <w:tcBorders>
              <w:top w:val="single" w:sz="4" w:space="0" w:color="auto"/>
            </w:tcBorders>
            <w:shd w:val="clear" w:color="auto" w:fill="FFFFCC"/>
            <w:vAlign w:val="center"/>
          </w:tcPr>
          <w:p w14:paraId="54CA6F88" w14:textId="77777777" w:rsidR="0084794A" w:rsidRPr="00070697" w:rsidRDefault="0084794A" w:rsidP="00270151">
            <w:pPr>
              <w:numPr>
                <w:ilvl w:val="0"/>
                <w:numId w:val="342"/>
              </w:numPr>
              <w:suppressAutoHyphens/>
              <w:ind w:left="357" w:hanging="357"/>
              <w:rPr>
                <w:rFonts w:cs="Arial"/>
              </w:rPr>
            </w:pPr>
            <w:r w:rsidRPr="00070697">
              <w:rPr>
                <w:rFonts w:cs="Arial"/>
              </w:rPr>
              <w:t>Cel szczegółowy działania</w:t>
            </w:r>
          </w:p>
        </w:tc>
        <w:tc>
          <w:tcPr>
            <w:tcW w:w="930" w:type="pct"/>
            <w:tcBorders>
              <w:top w:val="single" w:sz="4" w:space="0" w:color="auto"/>
              <w:bottom w:val="dotted" w:sz="4" w:space="0" w:color="auto"/>
              <w:right w:val="dotted" w:sz="4" w:space="0" w:color="auto"/>
            </w:tcBorders>
            <w:shd w:val="clear" w:color="auto" w:fill="auto"/>
            <w:vAlign w:val="center"/>
          </w:tcPr>
          <w:p w14:paraId="75258F11"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3CEE7723" w14:textId="77777777" w:rsidR="00FF2A08" w:rsidRPr="00416804" w:rsidRDefault="00FF2A08" w:rsidP="00070697">
            <w:pPr>
              <w:tabs>
                <w:tab w:val="left" w:pos="360"/>
                <w:tab w:val="left" w:pos="8460"/>
              </w:tabs>
              <w:suppressAutoHyphens/>
              <w:rPr>
                <w:rFonts w:ascii="Calibri" w:hAnsi="Calibri"/>
                <w:szCs w:val="20"/>
              </w:rPr>
            </w:pPr>
            <w:r w:rsidRPr="00416804">
              <w:rPr>
                <w:rFonts w:cs="Arial"/>
                <w:szCs w:val="20"/>
              </w:rPr>
              <w:t>Zwiększone zastosowanie innowacji w przedsiębiorstwach sektora MŚP</w:t>
            </w:r>
          </w:p>
          <w:p w14:paraId="235D4C37" w14:textId="673A877A" w:rsidR="002B3EB5" w:rsidRPr="00416804" w:rsidRDefault="00FF2A08" w:rsidP="00070697">
            <w:pPr>
              <w:autoSpaceDE w:val="0"/>
              <w:autoSpaceDN w:val="0"/>
              <w:adjustRightInd w:val="0"/>
              <w:rPr>
                <w:rStyle w:val="Pogrubienie"/>
                <w:rFonts w:ascii="Calibri" w:hAnsi="Calibri"/>
                <w:b w:val="0"/>
                <w:szCs w:val="20"/>
              </w:rPr>
            </w:pPr>
            <w:r w:rsidRPr="00416804">
              <w:rPr>
                <w:rStyle w:val="Pogrubienie"/>
                <w:b w:val="0"/>
                <w:szCs w:val="20"/>
              </w:rPr>
              <w:t xml:space="preserve">Interwencja w ramach Działania 3.3 </w:t>
            </w:r>
            <w:r w:rsidR="002B3EB5" w:rsidRPr="00416804">
              <w:rPr>
                <w:rStyle w:val="Pogrubienie"/>
                <w:b w:val="0"/>
                <w:szCs w:val="20"/>
              </w:rPr>
              <w:t>ukierunkowana będzie na wsparcie aktywności inwestycyjnej istniejących mikro, małych i średnich przedsiębiorstw, m.in. poprzez rozwój produktów, procesów i rozwiązań marketingowych, co przełoży się na</w:t>
            </w:r>
            <w:r w:rsidR="00F307C7" w:rsidRPr="00416804">
              <w:rPr>
                <w:rStyle w:val="Pogrubienie"/>
                <w:b w:val="0"/>
                <w:szCs w:val="20"/>
              </w:rPr>
              <w:t> </w:t>
            </w:r>
            <w:r w:rsidR="002B3EB5" w:rsidRPr="00416804">
              <w:rPr>
                <w:rStyle w:val="Pogrubienie"/>
                <w:b w:val="0"/>
                <w:szCs w:val="20"/>
              </w:rPr>
              <w:t>zwiększone zatrudnienie i trwały rozwój firm, a także podniesie innowacyjność MŚP oraz całego regionu. Wsparcie będzie ukierunkowane przede wszystkim na wdrażanie innowacji produktowych, procesowych, marketingowych i organizacyjnych oraz wyników prac B+R.</w:t>
            </w:r>
          </w:p>
          <w:p w14:paraId="4D418CEE" w14:textId="5D469854" w:rsidR="00FF2A08" w:rsidRPr="00416804" w:rsidRDefault="00FF2A08" w:rsidP="00070697">
            <w:pPr>
              <w:tabs>
                <w:tab w:val="left" w:pos="360"/>
                <w:tab w:val="left" w:pos="8460"/>
              </w:tabs>
              <w:suppressAutoHyphens/>
              <w:rPr>
                <w:rStyle w:val="Pogrubienie"/>
                <w:rFonts w:ascii="Calibri" w:hAnsi="Calibri"/>
                <w:b w:val="0"/>
                <w:szCs w:val="20"/>
              </w:rPr>
            </w:pPr>
            <w:r w:rsidRPr="00416804">
              <w:rPr>
                <w:rStyle w:val="Pogrubienie"/>
                <w:b w:val="0"/>
                <w:szCs w:val="20"/>
              </w:rPr>
              <w:t>Dodatkowo wykorzystanie TIK przełoży się na rozwój i poprawę efektywności działalności przedsiębiorstw, m.in. poprzez wsparcie rozwoju współpracy między przedsiębiorstwami w</w:t>
            </w:r>
            <w:r w:rsidR="00DD70D4">
              <w:rPr>
                <w:rStyle w:val="Pogrubienie"/>
                <w:b w:val="0"/>
                <w:szCs w:val="20"/>
              </w:rPr>
              <w:t> </w:t>
            </w:r>
            <w:r w:rsidRPr="00416804">
              <w:rPr>
                <w:rStyle w:val="Pogrubienie"/>
                <w:b w:val="0"/>
                <w:szCs w:val="20"/>
              </w:rPr>
              <w:t>oparciu o nowoczesne rozwiązania teleinformatyczne (B2B), co wzmocni więzi pomiędzy współpracującymi przedsiębiorstwami oraz podniesie konkurencyjność poprzez stosowanie nowoczesnych kanałów współpracy, automatyzację procesów biznesowych i wymiany danych. Jednocześnie wykorzystanie TIK przyczyni się do rozwoju e-handlu, zwiększając możliwość konkurowania mazowieckich przedsiębiorców na rynkach międzynarodowych oraz wzmacniając rolę handlu elektronicznego w działalności gospodarczej.</w:t>
            </w:r>
          </w:p>
          <w:p w14:paraId="66C87414" w14:textId="784EAFEB" w:rsidR="00FF2A08" w:rsidRPr="00416804" w:rsidRDefault="00FF2A08" w:rsidP="00070697">
            <w:pPr>
              <w:tabs>
                <w:tab w:val="left" w:pos="360"/>
                <w:tab w:val="left" w:pos="8460"/>
              </w:tabs>
              <w:suppressAutoHyphens/>
              <w:rPr>
                <w:rStyle w:val="Pogrubienie"/>
                <w:rFonts w:ascii="Calibri" w:hAnsi="Calibri"/>
                <w:b w:val="0"/>
                <w:szCs w:val="20"/>
              </w:rPr>
            </w:pPr>
            <w:r w:rsidRPr="00416804">
              <w:rPr>
                <w:rStyle w:val="Pogrubienie"/>
                <w:b w:val="0"/>
                <w:szCs w:val="20"/>
              </w:rPr>
              <w:t>Środki w ramach Działania 3.3 inwestowane będą w biznesowe wykorzystanie dostępnych na</w:t>
            </w:r>
            <w:r w:rsidR="00DD70D4">
              <w:rPr>
                <w:rStyle w:val="Pogrubienie"/>
                <w:b w:val="0"/>
                <w:szCs w:val="20"/>
              </w:rPr>
              <w:t> </w:t>
            </w:r>
            <w:r w:rsidRPr="00416804">
              <w:rPr>
                <w:rStyle w:val="Pogrubienie"/>
                <w:b w:val="0"/>
                <w:szCs w:val="20"/>
              </w:rPr>
              <w:t>rynku pomysłów, zwłaszcza na wdrażanie projektów B+R.</w:t>
            </w:r>
          </w:p>
          <w:p w14:paraId="331A1981" w14:textId="7DBFCFAA" w:rsidR="00FF2A08" w:rsidRPr="00416804" w:rsidRDefault="00FF2A08" w:rsidP="00070697">
            <w:pPr>
              <w:tabs>
                <w:tab w:val="left" w:pos="360"/>
                <w:tab w:val="left" w:pos="8460"/>
              </w:tabs>
              <w:suppressAutoHyphens/>
              <w:rPr>
                <w:rFonts w:ascii="Calibri" w:hAnsi="Calibri"/>
                <w:szCs w:val="20"/>
              </w:rPr>
            </w:pPr>
            <w:r w:rsidRPr="00416804">
              <w:rPr>
                <w:rFonts w:cs="Arial"/>
                <w:szCs w:val="20"/>
              </w:rPr>
              <w:t xml:space="preserve">Celem </w:t>
            </w:r>
            <w:r w:rsidR="00F91B14" w:rsidRPr="00416804">
              <w:rPr>
                <w:rFonts w:cs="Arial"/>
                <w:szCs w:val="20"/>
              </w:rPr>
              <w:t xml:space="preserve">Działania </w:t>
            </w:r>
            <w:r w:rsidRPr="00416804">
              <w:rPr>
                <w:rFonts w:cs="Arial"/>
                <w:szCs w:val="20"/>
              </w:rPr>
              <w:t>będzie</w:t>
            </w:r>
            <w:r w:rsidR="00F91B14" w:rsidRPr="00416804">
              <w:rPr>
                <w:rFonts w:cs="Arial"/>
                <w:szCs w:val="20"/>
              </w:rPr>
              <w:t xml:space="preserve"> przede wszystkim</w:t>
            </w:r>
            <w:r w:rsidRPr="00416804">
              <w:rPr>
                <w:rFonts w:cs="Arial"/>
                <w:szCs w:val="20"/>
              </w:rPr>
              <w:t xml:space="preserve"> wspieranie przedsiębiorstw wpisujących się w</w:t>
            </w:r>
            <w:r w:rsidR="00DD70D4">
              <w:rPr>
                <w:rFonts w:cs="Arial"/>
                <w:szCs w:val="20"/>
              </w:rPr>
              <w:t> </w:t>
            </w:r>
            <w:r w:rsidRPr="00416804">
              <w:rPr>
                <w:rFonts w:cs="Arial"/>
                <w:szCs w:val="20"/>
              </w:rPr>
              <w:t>obszary inteligentnej specjalizacji.</w:t>
            </w:r>
          </w:p>
          <w:p w14:paraId="0B513578" w14:textId="22F8A0DD" w:rsidR="00FF2A08" w:rsidRPr="00416804" w:rsidRDefault="00FF2A08" w:rsidP="00070697">
            <w:pPr>
              <w:tabs>
                <w:tab w:val="left" w:pos="360"/>
                <w:tab w:val="left" w:pos="8460"/>
              </w:tabs>
              <w:suppressAutoHyphens/>
              <w:rPr>
                <w:rFonts w:ascii="Calibri" w:hAnsi="Calibri"/>
                <w:szCs w:val="20"/>
              </w:rPr>
            </w:pPr>
            <w:r w:rsidRPr="00416804">
              <w:rPr>
                <w:rFonts w:cs="Arial"/>
                <w:szCs w:val="20"/>
              </w:rPr>
              <w:t>Przedmiotowa interwencja ma na celu realizacje projektów</w:t>
            </w:r>
            <w:r w:rsidR="00CB6EFC" w:rsidRPr="00416804">
              <w:rPr>
                <w:rFonts w:cs="Arial"/>
                <w:szCs w:val="20"/>
              </w:rPr>
              <w:t>,</w:t>
            </w:r>
            <w:r w:rsidRPr="00416804">
              <w:rPr>
                <w:rFonts w:cs="Arial"/>
                <w:szCs w:val="20"/>
              </w:rPr>
              <w:t xml:space="preserve"> przy których stosowane mogą być rozwiązania służące zintegrowanemu podejściu do kwestii efektywnego wykorzystania zasobów, w tym energii i surowców</w:t>
            </w:r>
            <w:r w:rsidR="00CB6EFC" w:rsidRPr="00416804">
              <w:rPr>
                <w:rFonts w:cs="Arial"/>
                <w:szCs w:val="20"/>
              </w:rPr>
              <w:t>.</w:t>
            </w:r>
          </w:p>
          <w:p w14:paraId="457CFAA2" w14:textId="54805FC1" w:rsidR="00790374" w:rsidRPr="00416804" w:rsidRDefault="00CB6EFC" w:rsidP="00790374">
            <w:pPr>
              <w:pStyle w:val="Tekstkomentarza"/>
              <w:rPr>
                <w:rFonts w:cs="Arial"/>
              </w:rPr>
            </w:pPr>
            <w:r w:rsidRPr="00416804">
              <w:rPr>
                <w:rFonts w:cs="Arial"/>
              </w:rPr>
              <w:t xml:space="preserve">Z uwagi na ogłoszenie stanu epidemii COVID-19 dopuszcza się możliwość tymczasowego wsparcia MŚP w formie dotacji i pożyczek na </w:t>
            </w:r>
            <w:r w:rsidR="00790374" w:rsidRPr="00416804">
              <w:rPr>
                <w:rFonts w:cs="Arial"/>
              </w:rPr>
              <w:t>finansowanie kapitału obrotowego</w:t>
            </w:r>
            <w:r w:rsidR="00F31BEB" w:rsidRPr="00416804">
              <w:rPr>
                <w:rFonts w:cs="Arial"/>
              </w:rPr>
              <w:t xml:space="preserve">, tj. </w:t>
            </w:r>
            <w:r w:rsidR="00790374" w:rsidRPr="00416804">
              <w:rPr>
                <w:rFonts w:cs="Arial"/>
              </w:rPr>
              <w:t>finansowanie bieżącej działalności firmy, której sytuacja pogorszyła się w związku z COVID-19</w:t>
            </w:r>
            <w:r w:rsidR="0012359C" w:rsidRPr="00416804">
              <w:rPr>
                <w:rFonts w:cs="Arial"/>
              </w:rPr>
              <w:t>.</w:t>
            </w:r>
          </w:p>
          <w:p w14:paraId="66A801F9" w14:textId="77777777" w:rsidR="00E7000C" w:rsidRPr="00416804" w:rsidRDefault="00FF2A08" w:rsidP="00070697">
            <w:pPr>
              <w:tabs>
                <w:tab w:val="left" w:pos="360"/>
                <w:tab w:val="left" w:pos="8460"/>
              </w:tabs>
              <w:suppressAutoHyphens/>
              <w:rPr>
                <w:rFonts w:ascii="Calibri" w:hAnsi="Calibri"/>
                <w:szCs w:val="20"/>
              </w:rPr>
            </w:pPr>
            <w:r w:rsidRPr="00416804">
              <w:rPr>
                <w:rStyle w:val="Pogrubienie"/>
                <w:b w:val="0"/>
                <w:szCs w:val="20"/>
              </w:rPr>
              <w:lastRenderedPageBreak/>
              <w:t>Tak zaprogramowana interwencja, skierowana na wsparcie sektora MŚP, stanowi katalizator wzrostu gospodarczego oddziaływującego na cały region Mazowsza.</w:t>
            </w:r>
          </w:p>
        </w:tc>
      </w:tr>
      <w:tr w:rsidR="0084794A" w:rsidRPr="00737CA0" w14:paraId="1F0BF98A" w14:textId="77777777" w:rsidTr="005462F1">
        <w:trPr>
          <w:trHeight w:val="906"/>
        </w:trPr>
        <w:tc>
          <w:tcPr>
            <w:tcW w:w="1020" w:type="pct"/>
            <w:shd w:val="clear" w:color="auto" w:fill="FFFFCC"/>
            <w:vAlign w:val="center"/>
          </w:tcPr>
          <w:p w14:paraId="550A288A"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Lista wskaźników rezultatu bezpośredniego </w:t>
            </w:r>
          </w:p>
        </w:tc>
        <w:tc>
          <w:tcPr>
            <w:tcW w:w="930" w:type="pct"/>
            <w:tcBorders>
              <w:bottom w:val="dotted" w:sz="4" w:space="0" w:color="auto"/>
              <w:right w:val="dotted" w:sz="4" w:space="0" w:color="auto"/>
            </w:tcBorders>
            <w:shd w:val="clear" w:color="auto" w:fill="auto"/>
            <w:vAlign w:val="center"/>
          </w:tcPr>
          <w:p w14:paraId="01C22A6D"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10E2477B" w14:textId="77777777" w:rsidR="00EE30BA" w:rsidRPr="00416804" w:rsidRDefault="0084794A" w:rsidP="00270151">
            <w:pPr>
              <w:pStyle w:val="Default"/>
              <w:numPr>
                <w:ilvl w:val="0"/>
                <w:numId w:val="18"/>
              </w:numPr>
              <w:spacing w:before="40" w:after="40" w:line="259" w:lineRule="auto"/>
              <w:ind w:left="295" w:hanging="284"/>
              <w:jc w:val="left"/>
              <w:rPr>
                <w:rFonts w:ascii="Arial" w:hAnsi="Arial" w:cs="Arial"/>
                <w:color w:val="auto"/>
                <w:sz w:val="20"/>
                <w:szCs w:val="20"/>
                <w:lang w:eastAsia="en-US"/>
              </w:rPr>
            </w:pPr>
            <w:r w:rsidRPr="00416804">
              <w:rPr>
                <w:rFonts w:ascii="Arial" w:hAnsi="Arial" w:cs="Arial"/>
                <w:color w:val="auto"/>
                <w:sz w:val="20"/>
                <w:szCs w:val="20"/>
              </w:rPr>
              <w:t>Wzrost zatrudnienia we wspieranych przedsiębiorstwach</w:t>
            </w:r>
          </w:p>
          <w:p w14:paraId="53DCEFC9" w14:textId="77777777" w:rsidR="00EE30BA" w:rsidRPr="00416804" w:rsidRDefault="000D28DF" w:rsidP="00270151">
            <w:pPr>
              <w:pStyle w:val="Default"/>
              <w:numPr>
                <w:ilvl w:val="0"/>
                <w:numId w:val="18"/>
              </w:numPr>
              <w:spacing w:before="40" w:after="40" w:line="259" w:lineRule="auto"/>
              <w:ind w:left="295" w:hanging="284"/>
              <w:jc w:val="left"/>
              <w:rPr>
                <w:rFonts w:ascii="Arial" w:hAnsi="Arial" w:cs="Arial"/>
                <w:color w:val="auto"/>
                <w:sz w:val="20"/>
                <w:szCs w:val="20"/>
                <w:lang w:eastAsia="en-US"/>
              </w:rPr>
            </w:pPr>
            <w:r w:rsidRPr="00416804">
              <w:rPr>
                <w:rFonts w:ascii="Arial" w:hAnsi="Arial" w:cs="Arial"/>
                <w:sz w:val="20"/>
                <w:szCs w:val="20"/>
              </w:rPr>
              <w:t>Liczba wdrożonych wyników prac B+R</w:t>
            </w:r>
          </w:p>
          <w:p w14:paraId="5DE7C20B" w14:textId="77777777" w:rsidR="00EE30BA" w:rsidRPr="00416804" w:rsidRDefault="000D28DF" w:rsidP="00270151">
            <w:pPr>
              <w:pStyle w:val="Default"/>
              <w:numPr>
                <w:ilvl w:val="0"/>
                <w:numId w:val="18"/>
              </w:numPr>
              <w:spacing w:before="40" w:after="40" w:line="259" w:lineRule="auto"/>
              <w:ind w:left="295" w:hanging="284"/>
              <w:jc w:val="left"/>
              <w:rPr>
                <w:rFonts w:ascii="Arial" w:hAnsi="Arial" w:cs="Arial"/>
                <w:color w:val="auto"/>
                <w:sz w:val="20"/>
                <w:szCs w:val="20"/>
                <w:lang w:eastAsia="en-US"/>
              </w:rPr>
            </w:pPr>
            <w:r w:rsidRPr="00416804">
              <w:rPr>
                <w:rFonts w:ascii="Arial" w:hAnsi="Arial" w:cs="Arial"/>
                <w:sz w:val="20"/>
                <w:szCs w:val="20"/>
              </w:rPr>
              <w:t>Liczba wprowadzonych innowacji</w:t>
            </w:r>
          </w:p>
        </w:tc>
      </w:tr>
      <w:tr w:rsidR="0084794A" w:rsidRPr="00737CA0" w14:paraId="2D7A8D9F" w14:textId="77777777" w:rsidTr="005462F1">
        <w:trPr>
          <w:trHeight w:val="482"/>
        </w:trPr>
        <w:tc>
          <w:tcPr>
            <w:tcW w:w="1020" w:type="pct"/>
            <w:shd w:val="clear" w:color="auto" w:fill="FFFFCC"/>
            <w:vAlign w:val="center"/>
          </w:tcPr>
          <w:p w14:paraId="2970D8EF" w14:textId="77777777" w:rsidR="0084794A" w:rsidRPr="00070697" w:rsidRDefault="0084794A" w:rsidP="00270151">
            <w:pPr>
              <w:numPr>
                <w:ilvl w:val="0"/>
                <w:numId w:val="342"/>
              </w:numPr>
              <w:suppressAutoHyphens/>
              <w:ind w:left="357" w:hanging="357"/>
              <w:rPr>
                <w:rFonts w:cs="Arial"/>
              </w:rPr>
            </w:pPr>
            <w:r w:rsidRPr="00070697">
              <w:rPr>
                <w:rFonts w:cs="Arial"/>
              </w:rPr>
              <w:t>Lista wskaźników produktu</w:t>
            </w:r>
          </w:p>
        </w:tc>
        <w:tc>
          <w:tcPr>
            <w:tcW w:w="930" w:type="pct"/>
            <w:tcBorders>
              <w:bottom w:val="dotted" w:sz="4" w:space="0" w:color="auto"/>
              <w:right w:val="dotted" w:sz="4" w:space="0" w:color="auto"/>
            </w:tcBorders>
            <w:shd w:val="clear" w:color="auto" w:fill="auto"/>
            <w:vAlign w:val="center"/>
          </w:tcPr>
          <w:p w14:paraId="693F0C55"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32C90BF8" w14:textId="77777777" w:rsidR="00EE30BA" w:rsidRPr="00416804" w:rsidRDefault="0084794A"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otrzymujących wsparcie</w:t>
            </w:r>
          </w:p>
          <w:p w14:paraId="65DD02EE" w14:textId="77777777" w:rsidR="00F64B66" w:rsidRPr="00416804" w:rsidRDefault="00F64B66"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objętych wsparciem w celu wprowadzenia produktów nowych dla firmy</w:t>
            </w:r>
          </w:p>
          <w:p w14:paraId="6AC65C7E" w14:textId="77777777" w:rsidR="00EE30BA" w:rsidRPr="00416804" w:rsidRDefault="0084794A"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otrzymujących dotacje</w:t>
            </w:r>
          </w:p>
          <w:p w14:paraId="56D74D86" w14:textId="77777777" w:rsidR="00B9357F" w:rsidRPr="00416804" w:rsidRDefault="00B9357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wspartych w ramach sektora strategii inteligentnej specjalizacji</w:t>
            </w:r>
          </w:p>
          <w:p w14:paraId="1CC60258" w14:textId="77777777" w:rsidR="00B9357F" w:rsidRPr="00416804" w:rsidRDefault="00B9357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objętych wsparciem w celu wprowadzenia produktów nowych dla rynku</w:t>
            </w:r>
          </w:p>
          <w:p w14:paraId="7354BCB0" w14:textId="77777777" w:rsidR="00B9357F" w:rsidRPr="00416804" w:rsidRDefault="00B9357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Inwestycje prywatne uzupełniające wsparcie publiczne dla przedsiębiorstw (dotacje)</w:t>
            </w:r>
          </w:p>
          <w:p w14:paraId="14D79A29" w14:textId="77777777" w:rsidR="00EE30BA" w:rsidRPr="00416804" w:rsidRDefault="0084794A"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otrzymujących wsparcie finansowe inne niż dotacje</w:t>
            </w:r>
          </w:p>
          <w:p w14:paraId="2E41D1DD" w14:textId="77777777" w:rsidR="00EE30BA" w:rsidRPr="00416804" w:rsidRDefault="0084794A"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Inwestycje prywatne uzupełniające wsparcie publiczne dla przedsiębiorstw (inne niż dotacje)</w:t>
            </w:r>
          </w:p>
          <w:p w14:paraId="2E1CE341" w14:textId="77777777" w:rsidR="00EE30BA" w:rsidRPr="00416804" w:rsidRDefault="000D28D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sz w:val="20"/>
                <w:szCs w:val="20"/>
              </w:rPr>
              <w:t>Liczba przedsiębiorstw wspartych w zakresie wdrożenia wyników prac B+R</w:t>
            </w:r>
          </w:p>
          <w:p w14:paraId="2546F188" w14:textId="77777777" w:rsidR="00EE30BA" w:rsidRPr="00416804" w:rsidRDefault="000D28D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sz w:val="20"/>
                <w:szCs w:val="20"/>
              </w:rPr>
              <w:t>Liczba przedsiębiorstw wspartych w zakresie inwestycji</w:t>
            </w:r>
          </w:p>
          <w:p w14:paraId="2DACBBBC" w14:textId="77777777" w:rsidR="00CB6EFC" w:rsidRPr="00416804" w:rsidRDefault="000D28D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sz w:val="20"/>
                <w:szCs w:val="20"/>
              </w:rPr>
              <w:t xml:space="preserve">Liczba przedsiębiorstw wspartych w zakresie </w:t>
            </w:r>
            <w:proofErr w:type="spellStart"/>
            <w:r w:rsidRPr="00416804">
              <w:rPr>
                <w:rFonts w:ascii="Arial" w:hAnsi="Arial" w:cs="Arial"/>
                <w:sz w:val="20"/>
                <w:szCs w:val="20"/>
              </w:rPr>
              <w:t>ekoinnowacji</w:t>
            </w:r>
            <w:proofErr w:type="spellEnd"/>
          </w:p>
          <w:p w14:paraId="56AAE028" w14:textId="12BC50A9"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Liczba przedsiębiorstw otrzymujących wsparcie finansowe inne niż dotacje w</w:t>
            </w:r>
            <w:r w:rsidR="00F307C7" w:rsidRPr="00416804">
              <w:rPr>
                <w:rFonts w:ascii="Arial" w:hAnsi="Arial" w:cs="Arial"/>
                <w:color w:val="auto"/>
                <w:sz w:val="20"/>
                <w:szCs w:val="20"/>
                <w:lang w:eastAsia="en-US"/>
              </w:rPr>
              <w:t> </w:t>
            </w:r>
            <w:r w:rsidRPr="00416804">
              <w:rPr>
                <w:rFonts w:ascii="Arial" w:hAnsi="Arial" w:cs="Arial"/>
                <w:color w:val="auto"/>
                <w:sz w:val="20"/>
                <w:szCs w:val="20"/>
                <w:lang w:eastAsia="en-US"/>
              </w:rPr>
              <w:t>związku z pandemią COVID-19</w:t>
            </w:r>
          </w:p>
          <w:p w14:paraId="74663598" w14:textId="242ED8A5"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 xml:space="preserve">Liczba MŚP objętych wsparciem innym niż bezzwrotnym (instrumenty finansowe) finansującym kapitał obrotowy w związku z COVID-19 </w:t>
            </w:r>
            <w:r w:rsidR="00DE5616" w:rsidRPr="00416804">
              <w:rPr>
                <w:rFonts w:ascii="Arial" w:hAnsi="Arial" w:cs="Arial"/>
                <w:color w:val="auto"/>
                <w:sz w:val="20"/>
                <w:szCs w:val="20"/>
                <w:lang w:eastAsia="en-US"/>
              </w:rPr>
              <w:t>(CV 23)</w:t>
            </w:r>
          </w:p>
          <w:p w14:paraId="10230AF9" w14:textId="5D6F9D06"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 xml:space="preserve">Wartość wsparcia innego niż bezzwrotne (instrumenty finansowe) dla MŚP finansującego kapitał obrotowy w związku z COVID-19 </w:t>
            </w:r>
            <w:r w:rsidR="00DE5616" w:rsidRPr="00416804">
              <w:rPr>
                <w:rFonts w:ascii="Arial" w:hAnsi="Arial" w:cs="Arial"/>
                <w:color w:val="auto"/>
                <w:sz w:val="20"/>
                <w:szCs w:val="20"/>
                <w:lang w:eastAsia="en-US"/>
              </w:rPr>
              <w:t>(CV 21)</w:t>
            </w:r>
          </w:p>
          <w:p w14:paraId="2B68A496" w14:textId="77777777"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Liczba przedsiębiorstw otrzymujących dotacje w związku z pandemią COVID-19</w:t>
            </w:r>
          </w:p>
          <w:p w14:paraId="687ED5D2" w14:textId="6560071D"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Liczba MŚP objętych wsparciem bezzwrotnym (dotacje) finansującym kapitał obrotowy w związku z COVID-19</w:t>
            </w:r>
            <w:r w:rsidR="00DE5616" w:rsidRPr="00416804">
              <w:rPr>
                <w:rFonts w:ascii="Arial" w:hAnsi="Arial" w:cs="Arial"/>
                <w:color w:val="auto"/>
                <w:sz w:val="20"/>
                <w:szCs w:val="20"/>
                <w:lang w:eastAsia="en-US"/>
              </w:rPr>
              <w:t xml:space="preserve"> (CV 22)</w:t>
            </w:r>
          </w:p>
          <w:p w14:paraId="64DDD67E" w14:textId="351B5E64" w:rsidR="00EC63AC" w:rsidRPr="00416804" w:rsidRDefault="00EC63AC" w:rsidP="00117368">
            <w:pPr>
              <w:pStyle w:val="Default"/>
              <w:numPr>
                <w:ilvl w:val="0"/>
                <w:numId w:val="47"/>
              </w:numPr>
              <w:spacing w:before="40" w:after="40" w:line="259" w:lineRule="auto"/>
              <w:ind w:left="390" w:hanging="425"/>
              <w:jc w:val="left"/>
              <w:rPr>
                <w:rFonts w:ascii="Arial" w:hAnsi="Arial" w:cs="Arial"/>
                <w:color w:val="auto"/>
                <w:sz w:val="20"/>
                <w:szCs w:val="20"/>
                <w:lang w:eastAsia="en-US"/>
              </w:rPr>
            </w:pPr>
            <w:r w:rsidRPr="00416804">
              <w:rPr>
                <w:rFonts w:ascii="Arial" w:hAnsi="Arial" w:cs="Arial"/>
                <w:color w:val="auto"/>
                <w:sz w:val="20"/>
                <w:szCs w:val="20"/>
                <w:lang w:eastAsia="en-US"/>
              </w:rPr>
              <w:t>Wartość bezzwrotnego wsparcia (dotacje) dla MŚP finansującego kapitał obrotowy w</w:t>
            </w:r>
            <w:r w:rsidR="00DD70D4">
              <w:rPr>
                <w:rFonts w:ascii="Arial" w:hAnsi="Arial" w:cs="Arial"/>
                <w:color w:val="auto"/>
                <w:sz w:val="20"/>
                <w:szCs w:val="20"/>
                <w:lang w:eastAsia="en-US"/>
              </w:rPr>
              <w:t> </w:t>
            </w:r>
            <w:r w:rsidRPr="00416804">
              <w:rPr>
                <w:rFonts w:ascii="Arial" w:hAnsi="Arial" w:cs="Arial"/>
                <w:color w:val="auto"/>
                <w:sz w:val="20"/>
                <w:szCs w:val="20"/>
                <w:lang w:eastAsia="en-US"/>
              </w:rPr>
              <w:t>związku z COVID-19</w:t>
            </w:r>
            <w:r w:rsidR="00DE5616" w:rsidRPr="00416804">
              <w:rPr>
                <w:rFonts w:ascii="Arial" w:hAnsi="Arial" w:cs="Arial"/>
                <w:color w:val="auto"/>
                <w:sz w:val="20"/>
                <w:szCs w:val="20"/>
                <w:lang w:eastAsia="en-US"/>
              </w:rPr>
              <w:t xml:space="preserve"> (CV 20)</w:t>
            </w:r>
          </w:p>
        </w:tc>
      </w:tr>
      <w:tr w:rsidR="0084794A" w:rsidRPr="00737CA0" w14:paraId="6C15BAF8" w14:textId="77777777" w:rsidTr="005462F1">
        <w:trPr>
          <w:trHeight w:val="20"/>
        </w:trPr>
        <w:tc>
          <w:tcPr>
            <w:tcW w:w="1020" w:type="pct"/>
            <w:shd w:val="clear" w:color="auto" w:fill="FFFFCC"/>
            <w:vAlign w:val="center"/>
          </w:tcPr>
          <w:p w14:paraId="5197CB2D"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Typy projektów </w:t>
            </w:r>
          </w:p>
        </w:tc>
        <w:tc>
          <w:tcPr>
            <w:tcW w:w="930" w:type="pct"/>
            <w:tcBorders>
              <w:top w:val="single" w:sz="4" w:space="0" w:color="auto"/>
              <w:bottom w:val="dotted" w:sz="4" w:space="0" w:color="auto"/>
              <w:right w:val="dotted" w:sz="4" w:space="0" w:color="auto"/>
            </w:tcBorders>
            <w:shd w:val="clear" w:color="auto" w:fill="auto"/>
            <w:vAlign w:val="center"/>
          </w:tcPr>
          <w:p w14:paraId="475A62F3"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7192E9CD" w14:textId="77777777" w:rsidR="00FF2A08" w:rsidRPr="00070697" w:rsidRDefault="00FF2A08" w:rsidP="00270151">
            <w:pPr>
              <w:pStyle w:val="Listapunktowana"/>
              <w:numPr>
                <w:ilvl w:val="0"/>
                <w:numId w:val="12"/>
              </w:numPr>
              <w:tabs>
                <w:tab w:val="num" w:pos="0"/>
              </w:tabs>
              <w:ind w:left="215" w:hanging="215"/>
              <w:contextualSpacing w:val="0"/>
              <w:jc w:val="left"/>
              <w:rPr>
                <w:rFonts w:eastAsia="Times New Roman" w:cs="Arial"/>
                <w:b/>
                <w:lang w:eastAsia="pl-PL"/>
              </w:rPr>
            </w:pPr>
            <w:r w:rsidRPr="00070697">
              <w:rPr>
                <w:rFonts w:eastAsia="Times New Roman" w:cs="Arial"/>
                <w:b/>
                <w:lang w:eastAsia="pl-PL"/>
              </w:rPr>
              <w:t>wprowadzanie na rynek nowych lub u</w:t>
            </w:r>
            <w:r w:rsidR="00EC36D3" w:rsidRPr="00070697">
              <w:rPr>
                <w:rFonts w:eastAsia="Times New Roman" w:cs="Arial"/>
                <w:b/>
                <w:lang w:eastAsia="pl-PL"/>
              </w:rPr>
              <w:t>lepszonych produktów lub usług</w:t>
            </w:r>
          </w:p>
          <w:p w14:paraId="2C206266" w14:textId="77777777" w:rsidR="00FF2A08" w:rsidRPr="00070697" w:rsidRDefault="00FF2A08" w:rsidP="00070697">
            <w:pPr>
              <w:pStyle w:val="Listapunktowana"/>
              <w:numPr>
                <w:ilvl w:val="0"/>
                <w:numId w:val="0"/>
              </w:numPr>
              <w:ind w:left="272"/>
              <w:contextualSpacing w:val="0"/>
              <w:jc w:val="left"/>
              <w:rPr>
                <w:rFonts w:eastAsia="Times New Roman" w:cs="Arial"/>
                <w:b/>
                <w:lang w:eastAsia="pl-PL"/>
              </w:rPr>
            </w:pPr>
            <w:r w:rsidRPr="00070697">
              <w:rPr>
                <w:rFonts w:eastAsia="Times New Roman" w:cs="Arial"/>
                <w:lang w:eastAsia="pl-PL"/>
              </w:rPr>
              <w:t xml:space="preserve">Interwencja ukierunkowana będzie na wsparcie aktywności inwestycyjnej istniejących mikro, małych i </w:t>
            </w:r>
            <w:r w:rsidRPr="00070697">
              <w:rPr>
                <w:rStyle w:val="Pogrubienie"/>
                <w:rFonts w:cs="Arial"/>
                <w:b w:val="0"/>
              </w:rPr>
              <w:t>średnich przedsiębiorstw, poprzez wdrażanie innowacji produktowych, procesowych, organizacyjnych i marketingowych</w:t>
            </w:r>
            <w:r w:rsidR="00F04F33" w:rsidRPr="00070697">
              <w:rPr>
                <w:rStyle w:val="Pogrubienie"/>
                <w:rFonts w:cs="Arial"/>
                <w:b w:val="0"/>
              </w:rPr>
              <w:t xml:space="preserve"> oraz wyników prac B+R</w:t>
            </w:r>
            <w:r w:rsidRPr="00070697">
              <w:rPr>
                <w:rStyle w:val="Pogrubienie"/>
                <w:rFonts w:cs="Arial"/>
                <w:b w:val="0"/>
              </w:rPr>
              <w:t>, co przełoży się na zwiększone zatrudnienie i trwały rozwój firm.</w:t>
            </w:r>
          </w:p>
          <w:p w14:paraId="716B9F85" w14:textId="77777777" w:rsidR="00FF2A08" w:rsidRPr="00070697" w:rsidRDefault="00FF2A08" w:rsidP="00070697">
            <w:pPr>
              <w:pStyle w:val="Listapunktowana"/>
              <w:numPr>
                <w:ilvl w:val="0"/>
                <w:numId w:val="0"/>
              </w:numPr>
              <w:ind w:left="215"/>
              <w:contextualSpacing w:val="0"/>
              <w:jc w:val="left"/>
              <w:rPr>
                <w:rFonts w:eastAsia="Times New Roman" w:cs="Arial"/>
                <w:lang w:eastAsia="pl-PL"/>
              </w:rPr>
            </w:pPr>
            <w:r w:rsidRPr="00070697">
              <w:rPr>
                <w:rFonts w:eastAsia="Times New Roman" w:cs="Arial"/>
                <w:lang w:eastAsia="pl-PL"/>
              </w:rPr>
              <w:t>W ramach przedmiotowej interwencji możliwe będą do realizacji następujące typy projektów:</w:t>
            </w:r>
          </w:p>
          <w:p w14:paraId="48D3A18F" w14:textId="46A298B9" w:rsidR="00FF2A08" w:rsidRPr="00070697" w:rsidRDefault="00FF2A08" w:rsidP="00270151">
            <w:pPr>
              <w:pStyle w:val="Listapunktowana"/>
              <w:numPr>
                <w:ilvl w:val="0"/>
                <w:numId w:val="157"/>
              </w:numPr>
              <w:spacing w:before="40" w:after="40"/>
              <w:contextualSpacing w:val="0"/>
              <w:jc w:val="left"/>
              <w:rPr>
                <w:rFonts w:eastAsia="Times New Roman" w:cs="Arial"/>
                <w:b/>
                <w:lang w:eastAsia="pl-PL"/>
              </w:rPr>
            </w:pPr>
            <w:r w:rsidRPr="00070697">
              <w:rPr>
                <w:rFonts w:cs="Arial"/>
                <w:lang w:eastAsia="pl-PL"/>
              </w:rPr>
              <w:t>rozbudowa przedsiębiorstw, w szczególności związana z wprowadzaniem na rynek nowych</w:t>
            </w:r>
            <w:r w:rsidR="00F04F33" w:rsidRPr="00070697">
              <w:rPr>
                <w:rFonts w:cs="Arial"/>
                <w:lang w:eastAsia="pl-PL"/>
              </w:rPr>
              <w:t xml:space="preserve"> lub ulepszonych </w:t>
            </w:r>
            <w:r w:rsidRPr="00070697">
              <w:rPr>
                <w:rFonts w:cs="Arial"/>
                <w:lang w:eastAsia="pl-PL"/>
              </w:rPr>
              <w:t xml:space="preserve"> produktów i usług</w:t>
            </w:r>
            <w:r w:rsidR="00DD6ACC">
              <w:rPr>
                <w:rFonts w:cs="Arial"/>
                <w:lang w:eastAsia="pl-PL"/>
              </w:rPr>
              <w:t xml:space="preserve"> (</w:t>
            </w:r>
            <w:r w:rsidR="00DD6ACC" w:rsidRPr="00DD6ACC">
              <w:rPr>
                <w:rFonts w:cs="Arial"/>
                <w:lang w:eastAsia="pl-PL"/>
              </w:rPr>
              <w:t>przez ryne</w:t>
            </w:r>
            <w:r w:rsidR="00DD6ACC">
              <w:rPr>
                <w:rFonts w:cs="Arial"/>
                <w:lang w:eastAsia="pl-PL"/>
              </w:rPr>
              <w:t>k rozumie się co najmniej</w:t>
            </w:r>
            <w:r w:rsidR="00DD6ACC" w:rsidRPr="00DD6ACC">
              <w:rPr>
                <w:rFonts w:cs="Arial"/>
                <w:lang w:eastAsia="pl-PL"/>
              </w:rPr>
              <w:t xml:space="preserve"> obszar działalnośc</w:t>
            </w:r>
            <w:r w:rsidR="00DD6ACC">
              <w:rPr>
                <w:rFonts w:cs="Arial"/>
                <w:lang w:eastAsia="pl-PL"/>
              </w:rPr>
              <w:t xml:space="preserve">i gospodarczej przedsiębiorstwa </w:t>
            </w:r>
            <w:r w:rsidR="00DD6ACC" w:rsidRPr="00DD6ACC">
              <w:rPr>
                <w:rFonts w:cs="Arial"/>
                <w:lang w:eastAsia="pl-PL"/>
              </w:rPr>
              <w:t>otrzymującego wsparcie</w:t>
            </w:r>
            <w:r w:rsidR="00DD6ACC">
              <w:rPr>
                <w:rFonts w:cs="Arial"/>
                <w:lang w:eastAsia="pl-PL"/>
              </w:rPr>
              <w:t>)</w:t>
            </w:r>
            <w:r w:rsidRPr="00070697">
              <w:rPr>
                <w:rFonts w:cs="Arial"/>
                <w:lang w:eastAsia="pl-PL"/>
              </w:rPr>
              <w:t>;</w:t>
            </w:r>
          </w:p>
          <w:p w14:paraId="79E9C8AE" w14:textId="77777777" w:rsidR="00FF2A08" w:rsidRPr="00070697" w:rsidRDefault="00FF2A08" w:rsidP="00270151">
            <w:pPr>
              <w:pStyle w:val="Listapunktowana"/>
              <w:numPr>
                <w:ilvl w:val="0"/>
                <w:numId w:val="157"/>
              </w:numPr>
              <w:spacing w:before="40" w:after="40"/>
              <w:ind w:left="930" w:hanging="357"/>
              <w:contextualSpacing w:val="0"/>
              <w:jc w:val="left"/>
              <w:rPr>
                <w:rFonts w:eastAsia="Times New Roman" w:cs="Arial"/>
                <w:b/>
                <w:lang w:eastAsia="pl-PL"/>
              </w:rPr>
            </w:pPr>
            <w:r w:rsidRPr="00070697">
              <w:rPr>
                <w:rFonts w:cs="Arial"/>
                <w:lang w:eastAsia="pl-PL"/>
              </w:rPr>
              <w:t>realizacja zasadniczych zmian procesu produkcyjnego lub zmiana w</w:t>
            </w:r>
            <w:r w:rsidR="00737CA0">
              <w:rPr>
                <w:rFonts w:cs="Arial"/>
                <w:lang w:eastAsia="pl-PL"/>
              </w:rPr>
              <w:t> </w:t>
            </w:r>
            <w:r w:rsidRPr="00070697">
              <w:rPr>
                <w:rFonts w:cs="Arial"/>
                <w:lang w:eastAsia="pl-PL"/>
              </w:rPr>
              <w:t>zakresie sposobu świadczenia usług (w tym usług świadczonych drogą elektroniczną);</w:t>
            </w:r>
          </w:p>
          <w:p w14:paraId="18C4C455" w14:textId="77777777" w:rsidR="00FF2A08" w:rsidRPr="00070697" w:rsidRDefault="00FF2A08" w:rsidP="00270151">
            <w:pPr>
              <w:pStyle w:val="Listapunktowana"/>
              <w:numPr>
                <w:ilvl w:val="0"/>
                <w:numId w:val="157"/>
              </w:numPr>
              <w:spacing w:before="40" w:after="40"/>
              <w:ind w:left="930" w:hanging="357"/>
              <w:contextualSpacing w:val="0"/>
              <w:jc w:val="left"/>
              <w:rPr>
                <w:rFonts w:cs="Arial"/>
                <w:lang w:eastAsia="pl-PL"/>
              </w:rPr>
            </w:pPr>
            <w:r w:rsidRPr="00070697">
              <w:rPr>
                <w:rFonts w:cs="Arial"/>
              </w:rPr>
              <w:t>wdrożenie wyników prac B+R do działalności gospodarczej.</w:t>
            </w:r>
          </w:p>
          <w:p w14:paraId="4FACB3F0" w14:textId="77777777" w:rsidR="003B18C8" w:rsidRPr="00070697" w:rsidRDefault="00995AF0" w:rsidP="00070697">
            <w:pPr>
              <w:pStyle w:val="Listapunktowana"/>
              <w:numPr>
                <w:ilvl w:val="0"/>
                <w:numId w:val="0"/>
              </w:numPr>
              <w:ind w:left="297"/>
              <w:contextualSpacing w:val="0"/>
              <w:jc w:val="left"/>
              <w:rPr>
                <w:rFonts w:eastAsia="Times New Roman" w:cs="Arial"/>
                <w:lang w:eastAsia="pl-PL"/>
              </w:rPr>
            </w:pPr>
            <w:r w:rsidRPr="00070697">
              <w:rPr>
                <w:rFonts w:eastAsia="Times New Roman" w:cs="Arial"/>
                <w:lang w:eastAsia="pl-PL"/>
              </w:rPr>
              <w:t>Z</w:t>
            </w:r>
            <w:r w:rsidR="00FF2A08" w:rsidRPr="00070697">
              <w:rPr>
                <w:rFonts w:eastAsia="Times New Roman" w:cs="Arial"/>
                <w:lang w:eastAsia="pl-PL"/>
              </w:rPr>
              <w:t>akłada się umożliwienie wdrożenia wyników prac B+R w szczególności</w:t>
            </w:r>
            <w:r w:rsidRPr="00070697">
              <w:rPr>
                <w:rFonts w:eastAsia="Times New Roman" w:cs="Arial"/>
                <w:lang w:eastAsia="pl-PL"/>
              </w:rPr>
              <w:t xml:space="preserve"> jako</w:t>
            </w:r>
            <w:r w:rsidR="00FF2A08" w:rsidRPr="00070697">
              <w:rPr>
                <w:rFonts w:eastAsia="Times New Roman" w:cs="Arial"/>
                <w:lang w:eastAsia="pl-PL"/>
              </w:rPr>
              <w:t xml:space="preserve"> kontynuację pomyślnie zakończonej fazy badawczo-rozwojowej projektu realizowanego w ramach Działania 1.2</w:t>
            </w:r>
            <w:r w:rsidR="001C20ED" w:rsidRPr="00070697">
              <w:rPr>
                <w:rFonts w:eastAsia="Times New Roman" w:cs="Arial"/>
                <w:lang w:eastAsia="pl-PL"/>
              </w:rPr>
              <w:t>.</w:t>
            </w:r>
          </w:p>
          <w:p w14:paraId="2F7FEDD5" w14:textId="1C149E00" w:rsidR="00FF2A08" w:rsidRPr="00070697" w:rsidRDefault="00FF2A08" w:rsidP="00070697">
            <w:pPr>
              <w:pStyle w:val="Listapunktowana"/>
              <w:numPr>
                <w:ilvl w:val="0"/>
                <w:numId w:val="0"/>
              </w:numPr>
              <w:ind w:left="297"/>
              <w:contextualSpacing w:val="0"/>
              <w:jc w:val="left"/>
              <w:rPr>
                <w:rFonts w:eastAsia="Times New Roman" w:cs="Arial"/>
                <w:lang w:eastAsia="pl-PL"/>
              </w:rPr>
            </w:pPr>
            <w:r w:rsidRPr="00070697">
              <w:rPr>
                <w:rFonts w:cs="Arial"/>
              </w:rPr>
              <w:t>Przewiduje się realizację działań dotyczących nowoczesnych rozwiązań umożliwiających redukcję kosztów działalności rynkowej w przedsiębiorstwach, wynikającą m.in. z</w:t>
            </w:r>
            <w:r w:rsidR="00F4398F">
              <w:rPr>
                <w:rFonts w:cs="Arial"/>
              </w:rPr>
              <w:t> </w:t>
            </w:r>
            <w:r w:rsidRPr="00070697">
              <w:rPr>
                <w:rFonts w:cs="Arial"/>
              </w:rPr>
              <w:t>mniejszego zużycia energii lub bardziej efektywnego wykorzystania surowców, co</w:t>
            </w:r>
            <w:r w:rsidR="00F4398F">
              <w:rPr>
                <w:rFonts w:cs="Arial"/>
              </w:rPr>
              <w:t> </w:t>
            </w:r>
            <w:r w:rsidRPr="00070697">
              <w:rPr>
                <w:rFonts w:cs="Arial"/>
              </w:rPr>
              <w:t>w</w:t>
            </w:r>
            <w:r w:rsidR="00F4398F">
              <w:rPr>
                <w:rFonts w:cs="Arial"/>
              </w:rPr>
              <w:t> </w:t>
            </w:r>
            <w:r w:rsidRPr="00070697">
              <w:rPr>
                <w:rFonts w:cs="Arial"/>
              </w:rPr>
              <w:t>konsekwencji zapewni uzyskanie trwałych efektów gospodarczych i środowiskowych.</w:t>
            </w:r>
          </w:p>
          <w:p w14:paraId="59D3D094" w14:textId="77777777" w:rsidR="00EE30BA" w:rsidRPr="00070697" w:rsidRDefault="0084794A" w:rsidP="00270151">
            <w:pPr>
              <w:pStyle w:val="Listapunktowana"/>
              <w:numPr>
                <w:ilvl w:val="0"/>
                <w:numId w:val="12"/>
              </w:numPr>
              <w:tabs>
                <w:tab w:val="num" w:pos="0"/>
              </w:tabs>
              <w:ind w:left="215" w:hanging="215"/>
              <w:contextualSpacing w:val="0"/>
              <w:jc w:val="left"/>
              <w:rPr>
                <w:rFonts w:eastAsia="Times New Roman" w:cs="Arial"/>
                <w:b/>
                <w:lang w:eastAsia="pl-PL"/>
              </w:rPr>
            </w:pPr>
            <w:r w:rsidRPr="00070697">
              <w:rPr>
                <w:rFonts w:eastAsia="Times New Roman" w:cs="Arial"/>
                <w:b/>
                <w:lang w:eastAsia="pl-PL"/>
              </w:rPr>
              <w:t>rozwój produktów i usług opartych na handlu elektronicznym oraz zaawansowanych rozwiązaniach TIK</w:t>
            </w:r>
          </w:p>
          <w:p w14:paraId="2DF5B38E" w14:textId="5DFE32E0" w:rsidR="00FF2A08" w:rsidRPr="00070697" w:rsidRDefault="00FF2A08" w:rsidP="00070697">
            <w:pPr>
              <w:pStyle w:val="Listapunktowana"/>
              <w:numPr>
                <w:ilvl w:val="0"/>
                <w:numId w:val="0"/>
              </w:numPr>
              <w:ind w:left="215"/>
              <w:contextualSpacing w:val="0"/>
              <w:jc w:val="left"/>
              <w:rPr>
                <w:rFonts w:eastAsia="Times New Roman" w:cs="Arial"/>
                <w:lang w:eastAsia="pl-PL"/>
              </w:rPr>
            </w:pPr>
            <w:r w:rsidRPr="00070697">
              <w:rPr>
                <w:rFonts w:eastAsia="Times New Roman" w:cs="Arial"/>
                <w:lang w:eastAsia="pl-PL"/>
              </w:rPr>
              <w:t>Interwencja obejmować będzie rozwój produktów i usług opartych na technologiach informacyjno-komunikacyjnych, w tym sprzedaż produktów i usług w</w:t>
            </w:r>
            <w:r w:rsidR="006374E8">
              <w:rPr>
                <w:rFonts w:eastAsia="Times New Roman" w:cs="Arial"/>
                <w:lang w:eastAsia="pl-PL"/>
              </w:rPr>
              <w:t> </w:t>
            </w:r>
            <w:r w:rsidRPr="00070697">
              <w:rPr>
                <w:rFonts w:eastAsia="Times New Roman" w:cs="Arial"/>
                <w:lang w:eastAsia="pl-PL"/>
              </w:rPr>
              <w:t>Internecie, tworzenie i</w:t>
            </w:r>
            <w:r w:rsidR="00F4398F">
              <w:rPr>
                <w:rFonts w:eastAsia="Times New Roman" w:cs="Arial"/>
                <w:lang w:eastAsia="pl-PL"/>
              </w:rPr>
              <w:t> </w:t>
            </w:r>
            <w:r w:rsidRPr="00070697">
              <w:rPr>
                <w:rFonts w:eastAsia="Times New Roman" w:cs="Arial"/>
                <w:lang w:eastAsia="pl-PL"/>
              </w:rPr>
              <w:t>udostępnianie usług elektronicznych, optymalizację procesów ułatwiających zarządzanie przedsiębiorstwem oraz współpracę pomiędzy przedsiębiorcami poprzez rozwiązania informatyczne.</w:t>
            </w:r>
          </w:p>
          <w:p w14:paraId="45F616BE" w14:textId="77777777" w:rsidR="00AF7A83" w:rsidRPr="00070697" w:rsidRDefault="00FF2A08" w:rsidP="00070697">
            <w:pPr>
              <w:pStyle w:val="Listapunktowana"/>
              <w:numPr>
                <w:ilvl w:val="0"/>
                <w:numId w:val="0"/>
              </w:numPr>
              <w:ind w:left="215"/>
              <w:contextualSpacing w:val="0"/>
              <w:jc w:val="left"/>
              <w:rPr>
                <w:rFonts w:eastAsia="Times New Roman" w:cs="Arial"/>
                <w:lang w:eastAsia="pl-PL"/>
              </w:rPr>
            </w:pPr>
            <w:r w:rsidRPr="00070697">
              <w:rPr>
                <w:rFonts w:eastAsia="Times New Roman" w:cs="Arial"/>
                <w:lang w:eastAsia="pl-PL"/>
              </w:rPr>
              <w:t>Efektem działania będzie zwiększenie roli handlu elektronicznego w działalności gospodarczej.</w:t>
            </w:r>
          </w:p>
          <w:p w14:paraId="0CD34DCB" w14:textId="77777777" w:rsidR="00EE30BA" w:rsidRPr="00070697" w:rsidRDefault="00F04F33" w:rsidP="00070697">
            <w:pPr>
              <w:pStyle w:val="Listapunktowana"/>
              <w:numPr>
                <w:ilvl w:val="0"/>
                <w:numId w:val="0"/>
              </w:numPr>
              <w:ind w:left="267"/>
              <w:contextualSpacing w:val="0"/>
              <w:jc w:val="left"/>
              <w:rPr>
                <w:rFonts w:eastAsia="Times New Roman" w:cs="Arial"/>
                <w:lang w:eastAsia="pl-PL"/>
              </w:rPr>
            </w:pPr>
            <w:r w:rsidRPr="00070697">
              <w:rPr>
                <w:rFonts w:eastAsia="Times New Roman" w:cs="Arial"/>
                <w:lang w:eastAsia="pl-PL"/>
              </w:rPr>
              <w:lastRenderedPageBreak/>
              <w:t xml:space="preserve">Forma wsparcia uzależniona będzie od ryzyka biznesowego jak również zakładanych efektów oraz </w:t>
            </w:r>
            <w:proofErr w:type="spellStart"/>
            <w:r w:rsidRPr="00070697">
              <w:rPr>
                <w:rFonts w:eastAsia="Times New Roman" w:cs="Arial"/>
                <w:lang w:eastAsia="pl-PL"/>
              </w:rPr>
              <w:t>ryzyk</w:t>
            </w:r>
            <w:proofErr w:type="spellEnd"/>
            <w:r w:rsidRPr="00070697">
              <w:rPr>
                <w:rFonts w:eastAsia="Times New Roman" w:cs="Arial"/>
                <w:lang w:eastAsia="pl-PL"/>
              </w:rPr>
              <w:t xml:space="preserve"> w kontekście ich osiągnięcia. Wsparcie dotacyjne będzie ograniczane do finasowania wyłącznie tych inwestycji przedsiębiorstw, które są obarczone wysokim ryzykiem biznesowym.</w:t>
            </w:r>
            <w:r w:rsidR="00FF2A08" w:rsidRPr="00070697">
              <w:rPr>
                <w:rFonts w:eastAsia="Times New Roman" w:cs="Arial"/>
                <w:lang w:eastAsia="pl-PL"/>
              </w:rPr>
              <w:t xml:space="preserve"> W szczególności w ww. formie zakłada się wdrożenie wyników prac badawczo-rozwojowych do</w:t>
            </w:r>
            <w:r w:rsidR="006374E8">
              <w:rPr>
                <w:rFonts w:eastAsia="Times New Roman" w:cs="Arial"/>
                <w:lang w:eastAsia="pl-PL"/>
              </w:rPr>
              <w:t> </w:t>
            </w:r>
            <w:r w:rsidR="00FF2A08" w:rsidRPr="00070697">
              <w:rPr>
                <w:rFonts w:eastAsia="Times New Roman" w:cs="Arial"/>
                <w:lang w:eastAsia="pl-PL"/>
              </w:rPr>
              <w:t>działalności gospodarczej.</w:t>
            </w:r>
          </w:p>
          <w:p w14:paraId="215C2543" w14:textId="728F6BB4" w:rsidR="0030650F" w:rsidRPr="00070697" w:rsidRDefault="00DB4694" w:rsidP="008A2F08">
            <w:pPr>
              <w:autoSpaceDE w:val="0"/>
              <w:autoSpaceDN w:val="0"/>
              <w:adjustRightInd w:val="0"/>
              <w:rPr>
                <w:rFonts w:ascii="Calibri" w:eastAsia="Times New Roman" w:hAnsi="Calibri" w:cs="Arial"/>
                <w:lang w:eastAsia="pl-PL"/>
              </w:rPr>
            </w:pPr>
            <w:r w:rsidRPr="00070697">
              <w:rPr>
                <w:rFonts w:eastAsia="Times New Roman" w:cs="Arial"/>
                <w:lang w:eastAsia="pl-PL"/>
              </w:rPr>
              <w:t xml:space="preserve">W drodze odrębnego konkursu lub preferencji dopuszcza się również dofinansowanie projektów zgodnych z celami interwencji, które posiadają certyfikat </w:t>
            </w:r>
            <w:proofErr w:type="spellStart"/>
            <w:r w:rsidRPr="00070697">
              <w:rPr>
                <w:rFonts w:eastAsia="Times New Roman" w:cs="Arial"/>
                <w:lang w:eastAsia="pl-PL"/>
              </w:rPr>
              <w:t>Seal</w:t>
            </w:r>
            <w:proofErr w:type="spellEnd"/>
            <w:r w:rsidRPr="00070697">
              <w:rPr>
                <w:rFonts w:eastAsia="Times New Roman" w:cs="Arial"/>
                <w:lang w:eastAsia="pl-PL"/>
              </w:rPr>
              <w:t xml:space="preserve"> of Excellence.</w:t>
            </w:r>
          </w:p>
          <w:p w14:paraId="670E3DE0" w14:textId="77777777" w:rsidR="0030650F" w:rsidRPr="00712E00" w:rsidRDefault="0030650F" w:rsidP="00DE6ED4">
            <w:pPr>
              <w:autoSpaceDE w:val="0"/>
              <w:autoSpaceDN w:val="0"/>
              <w:adjustRightInd w:val="0"/>
              <w:rPr>
                <w:rFonts w:eastAsia="Times New Roman" w:cs="Arial"/>
                <w:szCs w:val="20"/>
                <w:lang w:eastAsia="pl-PL"/>
              </w:rPr>
            </w:pPr>
            <w:r w:rsidRPr="00712E00">
              <w:rPr>
                <w:rFonts w:eastAsia="Times New Roman" w:cs="Arial"/>
                <w:szCs w:val="20"/>
                <w:lang w:eastAsia="pl-PL"/>
              </w:rPr>
              <w:t>Wsparciem mogą zostać objęte projekty dotyczące wdrożenia wyników badań stanowiące kontynuację projektów realizowanych w ramach programu Horyzont 2020.</w:t>
            </w:r>
          </w:p>
          <w:p w14:paraId="28689F9B" w14:textId="19AA486A" w:rsidR="006264AA" w:rsidRPr="00712E00" w:rsidRDefault="006264AA" w:rsidP="00270151">
            <w:pPr>
              <w:pStyle w:val="Tekstkomentarza"/>
              <w:numPr>
                <w:ilvl w:val="0"/>
                <w:numId w:val="374"/>
              </w:numPr>
              <w:rPr>
                <w:rFonts w:cs="Arial"/>
                <w:b/>
              </w:rPr>
            </w:pPr>
            <w:r w:rsidRPr="00117368">
              <w:rPr>
                <w:rFonts w:cs="Arial"/>
                <w:b/>
              </w:rPr>
              <w:t>finansowanie wydatków MŚP</w:t>
            </w:r>
            <w:r w:rsidR="00F302AF" w:rsidRPr="00117368">
              <w:rPr>
                <w:rFonts w:cs="Arial"/>
                <w:b/>
              </w:rPr>
              <w:t>, któr</w:t>
            </w:r>
            <w:r w:rsidR="00F31BEB" w:rsidRPr="00117368">
              <w:rPr>
                <w:rFonts w:cs="Arial"/>
                <w:b/>
              </w:rPr>
              <w:t>ych sytuacja pogorszyła się w</w:t>
            </w:r>
            <w:r w:rsidR="00F4398F" w:rsidRPr="00117368">
              <w:rPr>
                <w:rFonts w:cs="Arial"/>
                <w:b/>
              </w:rPr>
              <w:t> </w:t>
            </w:r>
            <w:r w:rsidR="00F31BEB" w:rsidRPr="00117368">
              <w:rPr>
                <w:rFonts w:cs="Arial"/>
                <w:b/>
              </w:rPr>
              <w:t xml:space="preserve">związku z </w:t>
            </w:r>
            <w:r w:rsidR="00390186" w:rsidRPr="00117368">
              <w:rPr>
                <w:rFonts w:cs="Arial"/>
                <w:b/>
              </w:rPr>
              <w:t xml:space="preserve">pandemią </w:t>
            </w:r>
            <w:r w:rsidR="00F31BEB" w:rsidRPr="00117368">
              <w:rPr>
                <w:rFonts w:cs="Arial"/>
                <w:b/>
              </w:rPr>
              <w:t xml:space="preserve">COVID-19, </w:t>
            </w:r>
            <w:r w:rsidRPr="00117368">
              <w:rPr>
                <w:rFonts w:cs="Arial"/>
                <w:b/>
              </w:rPr>
              <w:t xml:space="preserve">dotyczących utrzymania bieżącej działalności firmy i zapewnienia jej płynności finansowej </w:t>
            </w:r>
          </w:p>
          <w:p w14:paraId="50BFBFFE" w14:textId="34A8C421" w:rsidR="006264AA" w:rsidRPr="004147E0" w:rsidRDefault="006264AA" w:rsidP="006264AA">
            <w:pPr>
              <w:autoSpaceDE w:val="0"/>
              <w:autoSpaceDN w:val="0"/>
              <w:adjustRightInd w:val="0"/>
              <w:rPr>
                <w:rFonts w:cs="Arial"/>
              </w:rPr>
            </w:pPr>
            <w:r w:rsidRPr="00712E00">
              <w:rPr>
                <w:rFonts w:cs="Arial"/>
                <w:szCs w:val="20"/>
              </w:rPr>
              <w:t>Interwencja w formie dotacji lub pożyczek obrotowych ukierunkowana będzie na niwelowanie</w:t>
            </w:r>
            <w:r w:rsidRPr="004147E0">
              <w:rPr>
                <w:rFonts w:cs="Arial"/>
              </w:rPr>
              <w:t xml:space="preserve"> skutków okoliczności związanych z wystąpieniem COVID-19, które powodują problemy z</w:t>
            </w:r>
            <w:r w:rsidR="00F4398F">
              <w:rPr>
                <w:rFonts w:cs="Arial"/>
              </w:rPr>
              <w:t> </w:t>
            </w:r>
            <w:r w:rsidRPr="004147E0">
              <w:rPr>
                <w:rFonts w:cs="Arial"/>
              </w:rPr>
              <w:t>zaspokojeniem bieżących, pilnych potrzeb przedsiębiorstwa związanych z utrzymaniem miejsc pracy i poprawą płynności finansowej. Wsparcie skierowane jest do MSP, które m.in.:</w:t>
            </w:r>
          </w:p>
          <w:p w14:paraId="67356670" w14:textId="77777777" w:rsidR="006264AA" w:rsidRPr="00DC7FD3" w:rsidRDefault="006264AA" w:rsidP="00F307C7">
            <w:pPr>
              <w:pStyle w:val="Akapitzlist0"/>
              <w:numPr>
                <w:ilvl w:val="0"/>
                <w:numId w:val="373"/>
              </w:numPr>
              <w:autoSpaceDE w:val="0"/>
              <w:autoSpaceDN w:val="0"/>
              <w:adjustRightInd w:val="0"/>
              <w:jc w:val="left"/>
              <w:rPr>
                <w:rFonts w:cs="Arial"/>
              </w:rPr>
            </w:pPr>
            <w:r w:rsidRPr="00DC7FD3">
              <w:rPr>
                <w:rFonts w:cs="Arial"/>
              </w:rPr>
              <w:t>prowadziły na dzień 31 grudnia 2019 r. działalność gospodarczą i nie znajdowały się w trudnej sytuacji ekonomicznej,</w:t>
            </w:r>
          </w:p>
          <w:p w14:paraId="06A7B780" w14:textId="77777777" w:rsidR="006264AA" w:rsidRPr="00D71B04" w:rsidRDefault="006264AA" w:rsidP="00270151">
            <w:pPr>
              <w:pStyle w:val="Akapitzlist0"/>
              <w:numPr>
                <w:ilvl w:val="0"/>
                <w:numId w:val="373"/>
              </w:numPr>
              <w:autoSpaceDE w:val="0"/>
              <w:autoSpaceDN w:val="0"/>
              <w:adjustRightInd w:val="0"/>
              <w:rPr>
                <w:rFonts w:cs="Arial"/>
              </w:rPr>
            </w:pPr>
            <w:r w:rsidRPr="00E30E07">
              <w:rPr>
                <w:rFonts w:cs="Arial"/>
              </w:rPr>
              <w:t>zostały dotknięte skutkami pandemii COVID-19,</w:t>
            </w:r>
          </w:p>
          <w:p w14:paraId="6B3750AF" w14:textId="77777777" w:rsidR="006264AA" w:rsidRPr="00E346B5" w:rsidRDefault="006264AA" w:rsidP="00F307C7">
            <w:pPr>
              <w:pStyle w:val="Akapitzlist0"/>
              <w:numPr>
                <w:ilvl w:val="0"/>
                <w:numId w:val="373"/>
              </w:numPr>
              <w:autoSpaceDE w:val="0"/>
              <w:autoSpaceDN w:val="0"/>
              <w:adjustRightInd w:val="0"/>
              <w:jc w:val="left"/>
              <w:rPr>
                <w:rFonts w:cs="Arial"/>
              </w:rPr>
            </w:pPr>
            <w:r w:rsidRPr="00E346B5">
              <w:rPr>
                <w:rFonts w:cs="Arial"/>
              </w:rPr>
              <w:t>odnotowały istotny spadek</w:t>
            </w:r>
            <w:r w:rsidR="002A10CB">
              <w:rPr>
                <w:rFonts w:cs="Arial"/>
              </w:rPr>
              <w:t xml:space="preserve"> o co najmniej 30%</w:t>
            </w:r>
            <w:r w:rsidRPr="00E346B5">
              <w:rPr>
                <w:rFonts w:cs="Arial"/>
              </w:rPr>
              <w:t xml:space="preserve"> przychodów z tytułu swojej działalności,</w:t>
            </w:r>
          </w:p>
          <w:p w14:paraId="441F49B4" w14:textId="77777777" w:rsidR="006264AA" w:rsidRPr="00E346B5" w:rsidRDefault="006264AA" w:rsidP="00270151">
            <w:pPr>
              <w:pStyle w:val="Akapitzlist0"/>
              <w:numPr>
                <w:ilvl w:val="0"/>
                <w:numId w:val="373"/>
              </w:numPr>
              <w:autoSpaceDE w:val="0"/>
              <w:autoSpaceDN w:val="0"/>
              <w:adjustRightInd w:val="0"/>
              <w:rPr>
                <w:rFonts w:cs="Arial"/>
              </w:rPr>
            </w:pPr>
            <w:r w:rsidRPr="00E346B5">
              <w:rPr>
                <w:rFonts w:cs="Arial"/>
              </w:rPr>
              <w:t>mają problemy z utrzymaniem miejsc pracy,</w:t>
            </w:r>
          </w:p>
          <w:p w14:paraId="7F5B493E" w14:textId="77777777" w:rsidR="006264AA" w:rsidRPr="00035811" w:rsidRDefault="006264AA" w:rsidP="00270151">
            <w:pPr>
              <w:pStyle w:val="Akapitzlist0"/>
              <w:numPr>
                <w:ilvl w:val="0"/>
                <w:numId w:val="373"/>
              </w:numPr>
              <w:autoSpaceDE w:val="0"/>
              <w:autoSpaceDN w:val="0"/>
              <w:adjustRightInd w:val="0"/>
            </w:pPr>
            <w:r w:rsidRPr="00527A63">
              <w:rPr>
                <w:rFonts w:cs="Arial"/>
              </w:rPr>
              <w:t>odnotowały niemożność spłat zobowiązań publiczno-prawnych.</w:t>
            </w:r>
          </w:p>
        </w:tc>
      </w:tr>
      <w:tr w:rsidR="0084794A" w:rsidRPr="00737CA0" w14:paraId="206E452E" w14:textId="77777777" w:rsidTr="005462F1">
        <w:trPr>
          <w:trHeight w:val="20"/>
        </w:trPr>
        <w:tc>
          <w:tcPr>
            <w:tcW w:w="1020" w:type="pct"/>
            <w:shd w:val="clear" w:color="auto" w:fill="FFFFCC"/>
            <w:vAlign w:val="center"/>
          </w:tcPr>
          <w:p w14:paraId="18B2A838"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Typ beneficjenta </w:t>
            </w:r>
          </w:p>
        </w:tc>
        <w:tc>
          <w:tcPr>
            <w:tcW w:w="930" w:type="pct"/>
            <w:tcBorders>
              <w:bottom w:val="dotted" w:sz="4" w:space="0" w:color="auto"/>
              <w:right w:val="dotted" w:sz="4" w:space="0" w:color="auto"/>
            </w:tcBorders>
            <w:shd w:val="clear" w:color="auto" w:fill="auto"/>
            <w:vAlign w:val="center"/>
          </w:tcPr>
          <w:p w14:paraId="18EC2405"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362E85B8" w14:textId="77777777" w:rsidR="00EE30BA" w:rsidRPr="00070697" w:rsidRDefault="0084794A" w:rsidP="00270151">
            <w:pPr>
              <w:pStyle w:val="Listapunktowana"/>
              <w:numPr>
                <w:ilvl w:val="0"/>
                <w:numId w:val="12"/>
              </w:numPr>
              <w:tabs>
                <w:tab w:val="num" w:pos="0"/>
              </w:tabs>
              <w:spacing w:before="40" w:after="40"/>
              <w:ind w:left="215" w:hanging="215"/>
              <w:contextualSpacing w:val="0"/>
              <w:jc w:val="left"/>
              <w:rPr>
                <w:rFonts w:cs="Arial"/>
              </w:rPr>
            </w:pPr>
            <w:r w:rsidRPr="00070697">
              <w:rPr>
                <w:rFonts w:cs="Arial"/>
              </w:rPr>
              <w:t xml:space="preserve">MŚP; </w:t>
            </w:r>
          </w:p>
          <w:p w14:paraId="31CCBCA3" w14:textId="77777777" w:rsidR="00EE30BA" w:rsidRPr="00070697" w:rsidRDefault="0084794A" w:rsidP="00270151">
            <w:pPr>
              <w:pStyle w:val="Listapunktowana"/>
              <w:numPr>
                <w:ilvl w:val="0"/>
                <w:numId w:val="12"/>
              </w:numPr>
              <w:tabs>
                <w:tab w:val="num" w:pos="0"/>
              </w:tabs>
              <w:spacing w:before="40" w:after="40"/>
              <w:ind w:left="215" w:hanging="215"/>
              <w:contextualSpacing w:val="0"/>
              <w:jc w:val="left"/>
              <w:rPr>
                <w:rFonts w:cs="Arial"/>
              </w:rPr>
            </w:pPr>
            <w:r w:rsidRPr="00070697">
              <w:rPr>
                <w:rFonts w:cs="Arial"/>
              </w:rPr>
              <w:t>porozumienia/konsorcja beneficjentów;</w:t>
            </w:r>
          </w:p>
          <w:p w14:paraId="166D760F" w14:textId="77777777" w:rsidR="00EE30BA" w:rsidRPr="00070697" w:rsidRDefault="0084794A" w:rsidP="00270151">
            <w:pPr>
              <w:pStyle w:val="Listapunktowana"/>
              <w:numPr>
                <w:ilvl w:val="0"/>
                <w:numId w:val="12"/>
              </w:numPr>
              <w:tabs>
                <w:tab w:val="num" w:pos="0"/>
              </w:tabs>
              <w:spacing w:before="40" w:after="40"/>
              <w:ind w:left="215" w:hanging="215"/>
              <w:contextualSpacing w:val="0"/>
              <w:jc w:val="left"/>
              <w:rPr>
                <w:rFonts w:cs="Arial"/>
              </w:rPr>
            </w:pPr>
            <w:r w:rsidRPr="00070697">
              <w:rPr>
                <w:rFonts w:cs="Arial"/>
              </w:rPr>
              <w:t>powiązania kooperacyjne;</w:t>
            </w:r>
          </w:p>
          <w:p w14:paraId="0056E3D0" w14:textId="682389F3" w:rsidR="00EE30BA" w:rsidRPr="00070697" w:rsidRDefault="0084794A" w:rsidP="00270151">
            <w:pPr>
              <w:pStyle w:val="Listapunktowana"/>
              <w:numPr>
                <w:ilvl w:val="0"/>
                <w:numId w:val="12"/>
              </w:numPr>
              <w:tabs>
                <w:tab w:val="num" w:pos="0"/>
              </w:tabs>
              <w:spacing w:before="40" w:after="40"/>
              <w:ind w:left="215" w:hanging="215"/>
              <w:contextualSpacing w:val="0"/>
              <w:jc w:val="left"/>
              <w:rPr>
                <w:rFonts w:cs="Arial"/>
              </w:rPr>
            </w:pPr>
            <w:r w:rsidRPr="00070697">
              <w:rPr>
                <w:rFonts w:cs="Arial"/>
              </w:rPr>
              <w:t>podmiot, który wdraża instrumenty finansowe.</w:t>
            </w:r>
          </w:p>
        </w:tc>
      </w:tr>
      <w:tr w:rsidR="0084794A" w:rsidRPr="00737CA0" w14:paraId="16B8B3D9" w14:textId="77777777" w:rsidTr="005462F1">
        <w:trPr>
          <w:trHeight w:val="20"/>
        </w:trPr>
        <w:tc>
          <w:tcPr>
            <w:tcW w:w="1020" w:type="pct"/>
            <w:shd w:val="clear" w:color="auto" w:fill="FFFFCC"/>
            <w:vAlign w:val="center"/>
          </w:tcPr>
          <w:p w14:paraId="4160CC68"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Grupa docelowa/ ostateczni odbiorcy wsparcia </w:t>
            </w:r>
          </w:p>
        </w:tc>
        <w:tc>
          <w:tcPr>
            <w:tcW w:w="930" w:type="pct"/>
            <w:tcBorders>
              <w:bottom w:val="dotted" w:sz="4" w:space="0" w:color="auto"/>
              <w:right w:val="dotted" w:sz="4" w:space="0" w:color="auto"/>
            </w:tcBorders>
            <w:shd w:val="clear" w:color="auto" w:fill="auto"/>
            <w:vAlign w:val="center"/>
          </w:tcPr>
          <w:p w14:paraId="398E79B7"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29E02358" w14:textId="77777777" w:rsidR="0084794A" w:rsidRPr="00070697" w:rsidRDefault="0084794A" w:rsidP="00070697">
            <w:pPr>
              <w:pStyle w:val="Listapunktowana"/>
              <w:numPr>
                <w:ilvl w:val="0"/>
                <w:numId w:val="0"/>
              </w:numPr>
              <w:ind w:left="14" w:hanging="14"/>
              <w:contextualSpacing w:val="0"/>
              <w:jc w:val="left"/>
              <w:rPr>
                <w:rFonts w:cs="Arial"/>
              </w:rPr>
            </w:pPr>
            <w:r w:rsidRPr="00070697">
              <w:rPr>
                <w:rFonts w:cs="Arial"/>
              </w:rPr>
              <w:t xml:space="preserve">MŚP </w:t>
            </w:r>
          </w:p>
        </w:tc>
      </w:tr>
      <w:tr w:rsidR="0084794A" w:rsidRPr="00737CA0" w14:paraId="716B75EE" w14:textId="77777777" w:rsidTr="005462F1">
        <w:trPr>
          <w:trHeight w:val="20"/>
        </w:trPr>
        <w:tc>
          <w:tcPr>
            <w:tcW w:w="1020" w:type="pct"/>
            <w:tcBorders>
              <w:top w:val="single" w:sz="4" w:space="0" w:color="auto"/>
            </w:tcBorders>
            <w:shd w:val="clear" w:color="auto" w:fill="FFFFCC"/>
            <w:vAlign w:val="center"/>
          </w:tcPr>
          <w:p w14:paraId="46D84D3F" w14:textId="77777777" w:rsidR="0084794A" w:rsidRPr="00070697" w:rsidRDefault="0084794A" w:rsidP="00270151">
            <w:pPr>
              <w:numPr>
                <w:ilvl w:val="0"/>
                <w:numId w:val="342"/>
              </w:numPr>
              <w:suppressAutoHyphens/>
              <w:ind w:left="357" w:hanging="357"/>
              <w:rPr>
                <w:rFonts w:cs="Arial"/>
              </w:rPr>
            </w:pPr>
            <w:r w:rsidRPr="00070697">
              <w:rPr>
                <w:rFonts w:cs="Arial"/>
              </w:rPr>
              <w:t>Instytucja pośrednicząca</w:t>
            </w:r>
          </w:p>
        </w:tc>
        <w:tc>
          <w:tcPr>
            <w:tcW w:w="930" w:type="pct"/>
            <w:tcBorders>
              <w:top w:val="single" w:sz="4" w:space="0" w:color="auto"/>
              <w:bottom w:val="dotted" w:sz="4" w:space="0" w:color="auto"/>
              <w:right w:val="dotted" w:sz="4" w:space="0" w:color="auto"/>
            </w:tcBorders>
            <w:shd w:val="clear" w:color="auto" w:fill="auto"/>
            <w:vAlign w:val="center"/>
          </w:tcPr>
          <w:p w14:paraId="73183350"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02758492" w14:textId="77777777" w:rsidR="00EE30BA" w:rsidRPr="00070697" w:rsidRDefault="0084794A" w:rsidP="00070697">
            <w:pPr>
              <w:rPr>
                <w:rFonts w:ascii="Calibri" w:hAnsi="Calibri" w:cs="Arial"/>
              </w:rPr>
            </w:pPr>
            <w:r w:rsidRPr="00070697">
              <w:rPr>
                <w:rFonts w:cs="Arial"/>
              </w:rPr>
              <w:t>MJWPU</w:t>
            </w:r>
          </w:p>
        </w:tc>
      </w:tr>
      <w:tr w:rsidR="0084794A" w:rsidRPr="00737CA0" w14:paraId="7072A146" w14:textId="77777777" w:rsidTr="005462F1">
        <w:trPr>
          <w:trHeight w:val="20"/>
        </w:trPr>
        <w:tc>
          <w:tcPr>
            <w:tcW w:w="1020" w:type="pct"/>
            <w:tcBorders>
              <w:top w:val="single" w:sz="4" w:space="0" w:color="auto"/>
            </w:tcBorders>
            <w:shd w:val="clear" w:color="auto" w:fill="FFFFCC"/>
            <w:vAlign w:val="center"/>
          </w:tcPr>
          <w:p w14:paraId="429821B3" w14:textId="77777777" w:rsidR="0084794A" w:rsidRPr="00070697" w:rsidRDefault="0084794A" w:rsidP="00270151">
            <w:pPr>
              <w:numPr>
                <w:ilvl w:val="0"/>
                <w:numId w:val="342"/>
              </w:numPr>
              <w:suppressAutoHyphens/>
              <w:ind w:left="357" w:hanging="357"/>
              <w:rPr>
                <w:rFonts w:cs="Arial"/>
              </w:rPr>
            </w:pPr>
            <w:r w:rsidRPr="00070697">
              <w:rPr>
                <w:rFonts w:cs="Arial"/>
              </w:rPr>
              <w:t>Instytucja wdrażająca</w:t>
            </w:r>
          </w:p>
        </w:tc>
        <w:tc>
          <w:tcPr>
            <w:tcW w:w="930" w:type="pct"/>
            <w:tcBorders>
              <w:top w:val="single" w:sz="4" w:space="0" w:color="auto"/>
              <w:bottom w:val="dotted" w:sz="4" w:space="0" w:color="auto"/>
              <w:right w:val="dotted" w:sz="4" w:space="0" w:color="auto"/>
            </w:tcBorders>
            <w:shd w:val="clear" w:color="auto" w:fill="auto"/>
            <w:vAlign w:val="center"/>
          </w:tcPr>
          <w:p w14:paraId="6151B2B5" w14:textId="77777777" w:rsidR="0084794A" w:rsidRPr="00070697" w:rsidRDefault="0084794A" w:rsidP="00070697">
            <w:pPr>
              <w:rPr>
                <w:rFonts w:ascii="Calibri" w:hAnsi="Calibri" w:cs="Arial"/>
              </w:rPr>
            </w:pPr>
            <w:r w:rsidRPr="00070697">
              <w:rPr>
                <w:rFonts w:cs="Arial"/>
              </w:rPr>
              <w:t>Działanie</w:t>
            </w:r>
          </w:p>
        </w:tc>
        <w:tc>
          <w:tcPr>
            <w:tcW w:w="3050" w:type="pct"/>
            <w:tcBorders>
              <w:top w:val="single" w:sz="4" w:space="0" w:color="auto"/>
              <w:left w:val="dotted" w:sz="4" w:space="0" w:color="auto"/>
              <w:bottom w:val="dotted" w:sz="4" w:space="0" w:color="auto"/>
            </w:tcBorders>
            <w:shd w:val="clear" w:color="auto" w:fill="auto"/>
            <w:vAlign w:val="center"/>
          </w:tcPr>
          <w:p w14:paraId="1641AC10" w14:textId="77777777" w:rsidR="00EE30BA" w:rsidRPr="00070697" w:rsidRDefault="0084794A" w:rsidP="00070697">
            <w:pPr>
              <w:rPr>
                <w:rFonts w:ascii="Calibri" w:hAnsi="Calibri" w:cs="Arial"/>
              </w:rPr>
            </w:pPr>
            <w:r w:rsidRPr="00070697">
              <w:rPr>
                <w:rFonts w:cs="Arial"/>
              </w:rPr>
              <w:t>Nie dotyczy</w:t>
            </w:r>
          </w:p>
        </w:tc>
      </w:tr>
      <w:tr w:rsidR="0084794A" w:rsidRPr="00737CA0" w14:paraId="474744E1" w14:textId="77777777" w:rsidTr="005462F1">
        <w:trPr>
          <w:trHeight w:val="20"/>
        </w:trPr>
        <w:tc>
          <w:tcPr>
            <w:tcW w:w="1020" w:type="pct"/>
            <w:vMerge w:val="restart"/>
            <w:tcBorders>
              <w:top w:val="single" w:sz="4" w:space="0" w:color="auto"/>
            </w:tcBorders>
            <w:shd w:val="clear" w:color="auto" w:fill="FFFFCC"/>
            <w:vAlign w:val="center"/>
          </w:tcPr>
          <w:p w14:paraId="78A1F4DC" w14:textId="77777777" w:rsidR="0084794A" w:rsidRPr="00070697" w:rsidRDefault="0084794A" w:rsidP="00270151">
            <w:pPr>
              <w:numPr>
                <w:ilvl w:val="0"/>
                <w:numId w:val="342"/>
              </w:numPr>
              <w:suppressAutoHyphens/>
              <w:ind w:left="357" w:hanging="357"/>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930" w:type="pct"/>
            <w:tcBorders>
              <w:top w:val="single" w:sz="4" w:space="0" w:color="auto"/>
              <w:bottom w:val="dotted" w:sz="4" w:space="0" w:color="auto"/>
              <w:right w:val="dotted" w:sz="4" w:space="0" w:color="auto"/>
            </w:tcBorders>
            <w:shd w:val="clear" w:color="auto" w:fill="auto"/>
            <w:vAlign w:val="center"/>
          </w:tcPr>
          <w:p w14:paraId="783B94A1"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20C1D64E" w14:textId="77777777" w:rsidR="00EE30BA" w:rsidRPr="00070697" w:rsidRDefault="007E7E42" w:rsidP="00070697">
            <w:pPr>
              <w:rPr>
                <w:rFonts w:ascii="Calibri" w:hAnsi="Calibri" w:cs="Arial"/>
                <w:strike/>
              </w:rPr>
            </w:pPr>
            <w:r w:rsidRPr="00070697">
              <w:rPr>
                <w:rFonts w:cs="Arial"/>
              </w:rPr>
              <w:t>Region lepiej rozwinięty</w:t>
            </w:r>
          </w:p>
        </w:tc>
      </w:tr>
      <w:tr w:rsidR="0084794A" w:rsidRPr="00737CA0" w14:paraId="300B5234" w14:textId="77777777" w:rsidTr="005462F1">
        <w:trPr>
          <w:trHeight w:val="20"/>
        </w:trPr>
        <w:tc>
          <w:tcPr>
            <w:tcW w:w="1020" w:type="pct"/>
            <w:vMerge/>
            <w:shd w:val="clear" w:color="auto" w:fill="FFFFCC"/>
            <w:vAlign w:val="center"/>
          </w:tcPr>
          <w:p w14:paraId="142A3DB6"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338E3E05"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72EE038E" w14:textId="33C2B9DB" w:rsidR="00EE30BA" w:rsidRPr="00070697" w:rsidRDefault="00D46A03" w:rsidP="008778C4">
            <w:pPr>
              <w:rPr>
                <w:rFonts w:ascii="Calibri" w:hAnsi="Calibri" w:cs="Arial"/>
              </w:rPr>
            </w:pPr>
            <w:r w:rsidRPr="00D46A03">
              <w:rPr>
                <w:rFonts w:cs="Arial"/>
              </w:rPr>
              <w:t>162 908 447</w:t>
            </w:r>
          </w:p>
        </w:tc>
      </w:tr>
      <w:tr w:rsidR="0084794A" w:rsidRPr="00737CA0" w14:paraId="44BEF1D3" w14:textId="77777777" w:rsidTr="005462F1">
        <w:trPr>
          <w:trHeight w:val="20"/>
        </w:trPr>
        <w:tc>
          <w:tcPr>
            <w:tcW w:w="1020" w:type="pct"/>
            <w:shd w:val="clear" w:color="auto" w:fill="FFFFCC"/>
            <w:vAlign w:val="center"/>
          </w:tcPr>
          <w:p w14:paraId="3D5D52DB" w14:textId="77777777" w:rsidR="0084794A" w:rsidRPr="00070697" w:rsidRDefault="0084794A" w:rsidP="00270151">
            <w:pPr>
              <w:numPr>
                <w:ilvl w:val="0"/>
                <w:numId w:val="342"/>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930" w:type="pct"/>
            <w:tcBorders>
              <w:bottom w:val="dotted" w:sz="4" w:space="0" w:color="auto"/>
              <w:right w:val="dotted" w:sz="4" w:space="0" w:color="auto"/>
            </w:tcBorders>
            <w:shd w:val="clear" w:color="auto" w:fill="auto"/>
            <w:vAlign w:val="center"/>
          </w:tcPr>
          <w:p w14:paraId="40407DB7"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0523AD60" w14:textId="77777777" w:rsidR="00EE30BA" w:rsidRPr="00070697" w:rsidRDefault="00D055FD" w:rsidP="00070697">
            <w:pPr>
              <w:rPr>
                <w:rFonts w:ascii="Calibri" w:hAnsi="Calibri" w:cs="Arial"/>
              </w:rPr>
            </w:pPr>
            <w:r w:rsidRPr="00070697">
              <w:rPr>
                <w:rFonts w:cs="Arial"/>
              </w:rPr>
              <w:t>Wdrożenie wyników prac B+R do działalności gospodarczej (w tym</w:t>
            </w:r>
            <w:r w:rsidRPr="00070697">
              <w:rPr>
                <w:rFonts w:cs="Arial"/>
                <w:lang w:eastAsia="pl-PL"/>
              </w:rPr>
              <w:t xml:space="preserve"> wypracowanych w ramach Osi I).</w:t>
            </w:r>
          </w:p>
        </w:tc>
      </w:tr>
      <w:tr w:rsidR="0084794A" w:rsidRPr="00737CA0" w14:paraId="75847017" w14:textId="77777777" w:rsidTr="005462F1">
        <w:trPr>
          <w:trHeight w:val="20"/>
        </w:trPr>
        <w:tc>
          <w:tcPr>
            <w:tcW w:w="1020" w:type="pct"/>
            <w:shd w:val="clear" w:color="auto" w:fill="FFFFCC"/>
            <w:vAlign w:val="center"/>
          </w:tcPr>
          <w:p w14:paraId="6C4FFD19" w14:textId="77777777" w:rsidR="0084794A" w:rsidRPr="00070697" w:rsidRDefault="0084794A" w:rsidP="00270151">
            <w:pPr>
              <w:numPr>
                <w:ilvl w:val="0"/>
                <w:numId w:val="342"/>
              </w:numPr>
              <w:suppressAutoHyphens/>
              <w:ind w:left="357" w:hanging="357"/>
              <w:rPr>
                <w:rFonts w:cs="Arial"/>
              </w:rPr>
            </w:pPr>
            <w:r w:rsidRPr="00070697">
              <w:rPr>
                <w:rFonts w:cs="Arial"/>
              </w:rPr>
              <w:t>Instrumenty terytorialne</w:t>
            </w:r>
          </w:p>
        </w:tc>
        <w:tc>
          <w:tcPr>
            <w:tcW w:w="930" w:type="pct"/>
            <w:tcBorders>
              <w:bottom w:val="dotted" w:sz="4" w:space="0" w:color="auto"/>
              <w:right w:val="dotted" w:sz="4" w:space="0" w:color="auto"/>
            </w:tcBorders>
            <w:shd w:val="clear" w:color="auto" w:fill="auto"/>
            <w:vAlign w:val="center"/>
          </w:tcPr>
          <w:p w14:paraId="53AD92EE"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44EA8F33" w14:textId="77777777" w:rsidR="00EE30BA" w:rsidRPr="00070697" w:rsidRDefault="0084794A" w:rsidP="00070697">
            <w:pPr>
              <w:rPr>
                <w:rFonts w:ascii="Calibri" w:hAnsi="Calibri" w:cs="Arial"/>
              </w:rPr>
            </w:pPr>
            <w:r w:rsidRPr="00070697">
              <w:rPr>
                <w:rFonts w:cs="Arial"/>
              </w:rPr>
              <w:t>Nie dotyczy</w:t>
            </w:r>
          </w:p>
        </w:tc>
      </w:tr>
      <w:tr w:rsidR="0084794A" w:rsidRPr="00737CA0" w14:paraId="21DC0585" w14:textId="77777777" w:rsidTr="005462F1">
        <w:trPr>
          <w:trHeight w:val="783"/>
        </w:trPr>
        <w:tc>
          <w:tcPr>
            <w:tcW w:w="1020" w:type="pct"/>
            <w:shd w:val="clear" w:color="auto" w:fill="FFFFCC"/>
            <w:vAlign w:val="center"/>
          </w:tcPr>
          <w:p w14:paraId="74CD1704" w14:textId="77777777" w:rsidR="0084794A" w:rsidRPr="00070697" w:rsidRDefault="00AD682D" w:rsidP="00270151">
            <w:pPr>
              <w:numPr>
                <w:ilvl w:val="0"/>
                <w:numId w:val="342"/>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005765DB" w:rsidRPr="00070697">
              <w:rPr>
                <w:rFonts w:cs="Arial"/>
              </w:rPr>
              <w:br/>
            </w:r>
            <w:r w:rsidRPr="00070697">
              <w:rPr>
                <w:rFonts w:cs="Arial"/>
              </w:rPr>
              <w:t>za</w:t>
            </w:r>
            <w:r w:rsidR="005765DB" w:rsidRPr="00070697">
              <w:rPr>
                <w:rFonts w:cs="Arial"/>
              </w:rPr>
              <w:t xml:space="preserve"> </w:t>
            </w:r>
            <w:r w:rsidRPr="00070697">
              <w:rPr>
                <w:rFonts w:cs="Arial"/>
              </w:rPr>
              <w:t>nabór i</w:t>
            </w:r>
            <w:r w:rsidR="005765DB" w:rsidRPr="00070697">
              <w:rPr>
                <w:rFonts w:cs="Arial"/>
              </w:rPr>
              <w:t xml:space="preserve"> ocenę wniosków </w:t>
            </w:r>
            <w:r w:rsidR="005765DB" w:rsidRPr="00070697">
              <w:rPr>
                <w:rFonts w:cs="Arial"/>
              </w:rPr>
              <w:br/>
              <w:t xml:space="preserve">oraz </w:t>
            </w:r>
            <w:r w:rsidRPr="00070697">
              <w:rPr>
                <w:rFonts w:cs="Arial"/>
              </w:rPr>
              <w:t>przyjmowanie protestów</w:t>
            </w:r>
          </w:p>
        </w:tc>
        <w:tc>
          <w:tcPr>
            <w:tcW w:w="930" w:type="pct"/>
            <w:tcBorders>
              <w:bottom w:val="dotted" w:sz="4" w:space="0" w:color="auto"/>
              <w:right w:val="dotted" w:sz="4" w:space="0" w:color="auto"/>
            </w:tcBorders>
            <w:shd w:val="clear" w:color="auto" w:fill="auto"/>
            <w:vAlign w:val="center"/>
          </w:tcPr>
          <w:p w14:paraId="7AF8ED9C"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3AC06EEF" w14:textId="77777777" w:rsidR="00EE30BA" w:rsidRPr="00070697" w:rsidRDefault="0084794A" w:rsidP="00070697">
            <w:pPr>
              <w:rPr>
                <w:rFonts w:ascii="Calibri" w:hAnsi="Calibri" w:cs="Arial"/>
              </w:rPr>
            </w:pPr>
            <w:r w:rsidRPr="00070697">
              <w:rPr>
                <w:rFonts w:cs="Arial"/>
              </w:rPr>
              <w:t>Konkursowy</w:t>
            </w:r>
          </w:p>
          <w:p w14:paraId="036CAB02" w14:textId="77777777" w:rsidR="00EE30BA" w:rsidRPr="00956B7B" w:rsidRDefault="0084794A" w:rsidP="00070697">
            <w:r w:rsidRPr="00070697">
              <w:rPr>
                <w:rFonts w:cs="Arial"/>
              </w:rPr>
              <w:t>Podmiot odpowiedzialny za</w:t>
            </w:r>
            <w:r w:rsidR="005765DB" w:rsidRPr="00070697">
              <w:rPr>
                <w:rFonts w:cs="Arial"/>
              </w:rPr>
              <w:t xml:space="preserve"> </w:t>
            </w:r>
            <w:r w:rsidRPr="00070697">
              <w:rPr>
                <w:rFonts w:cs="Arial"/>
              </w:rPr>
              <w:t>nabór i</w:t>
            </w:r>
            <w:r w:rsidR="005765DB" w:rsidRPr="00070697">
              <w:rPr>
                <w:rFonts w:cs="Arial"/>
              </w:rPr>
              <w:t xml:space="preserve"> </w:t>
            </w:r>
            <w:r w:rsidRPr="00070697">
              <w:rPr>
                <w:rFonts w:cs="Arial"/>
              </w:rPr>
              <w:t>ocenę wniosków oraz</w:t>
            </w:r>
            <w:r w:rsidR="005765DB" w:rsidRPr="00070697">
              <w:rPr>
                <w:rFonts w:cs="Arial"/>
              </w:rPr>
              <w:t xml:space="preserve"> </w:t>
            </w:r>
            <w:r w:rsidRPr="00070697">
              <w:rPr>
                <w:rFonts w:cs="Arial"/>
              </w:rPr>
              <w:t>przyjmowanie protestów – MJWPU</w:t>
            </w:r>
            <w:r w:rsidR="00EA2538" w:rsidRPr="00070697">
              <w:rPr>
                <w:rFonts w:cs="Arial"/>
              </w:rPr>
              <w:t>.</w:t>
            </w:r>
          </w:p>
          <w:p w14:paraId="7AE91994" w14:textId="77777777" w:rsidR="002A10CB" w:rsidRDefault="002A10CB" w:rsidP="00070697">
            <w:pPr>
              <w:rPr>
                <w:rFonts w:ascii="Calibri" w:hAnsi="Calibri" w:cs="Arial"/>
              </w:rPr>
            </w:pPr>
            <w:r w:rsidRPr="009C71D2">
              <w:rPr>
                <w:rFonts w:cs="Arial"/>
              </w:rPr>
              <w:t>Nadzwyczajny</w:t>
            </w:r>
          </w:p>
          <w:p w14:paraId="5B874943" w14:textId="77777777" w:rsidR="002A10CB" w:rsidRDefault="002A10CB" w:rsidP="002A10CB">
            <w:pPr>
              <w:rPr>
                <w:rFonts w:cs="Arial"/>
              </w:rPr>
            </w:pPr>
            <w:r w:rsidRPr="00070697">
              <w:rPr>
                <w:rFonts w:cs="Arial"/>
              </w:rPr>
              <w:t>Podmiot odpowiedzialny za nabór i ocenę wniosków oraz przyjmowanie protestów – MJWPU.</w:t>
            </w:r>
          </w:p>
          <w:p w14:paraId="70126AF9" w14:textId="77777777" w:rsidR="00267892" w:rsidRPr="00070697" w:rsidRDefault="00267892" w:rsidP="00070697">
            <w:pPr>
              <w:rPr>
                <w:rFonts w:ascii="Calibri" w:hAnsi="Calibri" w:cs="Arial"/>
              </w:rPr>
            </w:pPr>
            <w:r w:rsidRPr="00070697">
              <w:rPr>
                <w:rFonts w:cs="Arial"/>
              </w:rPr>
              <w:t>Pozakonkursowy</w:t>
            </w:r>
          </w:p>
          <w:p w14:paraId="0D9ED848" w14:textId="77777777" w:rsidR="002A10CB" w:rsidRPr="00070697" w:rsidRDefault="008927E8" w:rsidP="002A10CB">
            <w:pPr>
              <w:rPr>
                <w:rFonts w:ascii="Calibri" w:hAnsi="Calibri" w:cs="Arial"/>
                <w:strike/>
              </w:rPr>
            </w:pPr>
            <w:r w:rsidRPr="00070697">
              <w:rPr>
                <w:rFonts w:cs="Arial"/>
              </w:rPr>
              <w:t>Projekt dotyczący wdrażania instrumentów finansowych będzie wdrażany z</w:t>
            </w:r>
            <w:r w:rsidR="006374E8">
              <w:rPr>
                <w:rFonts w:cs="Arial"/>
              </w:rPr>
              <w:t> </w:t>
            </w:r>
            <w:r w:rsidRPr="00070697">
              <w:rPr>
                <w:rFonts w:cs="Arial"/>
              </w:rPr>
              <w:t>wykorzystaniem modelu z funduszem funduszy, o którym mowa w art. 2 rozporządzenia Parlamentu Europejskiego i Rady (UE) nr 1303/2013. Podmioty wdrażające instrumenty finansowe zostaną wybrane zgodnie z art. 37 ust. 1 oraz art. 38 ust. 5 rozporządzenia Parlamentu Europejskiego i Rady (UE) nr 1303/2013.</w:t>
            </w:r>
          </w:p>
        </w:tc>
      </w:tr>
      <w:tr w:rsidR="0084794A" w:rsidRPr="00737CA0" w:rsidDel="00FE3C38" w14:paraId="772E602E" w14:textId="77777777" w:rsidTr="005462F1">
        <w:trPr>
          <w:trHeight w:val="20"/>
        </w:trPr>
        <w:tc>
          <w:tcPr>
            <w:tcW w:w="1020" w:type="pct"/>
            <w:tcBorders>
              <w:top w:val="single" w:sz="4" w:space="0" w:color="auto"/>
            </w:tcBorders>
            <w:shd w:val="clear" w:color="auto" w:fill="FFFFCC"/>
            <w:vAlign w:val="center"/>
          </w:tcPr>
          <w:p w14:paraId="10CC7E1C"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Limity i</w:t>
            </w:r>
            <w:r w:rsidR="005765DB" w:rsidRPr="00070697">
              <w:rPr>
                <w:rFonts w:cs="Arial"/>
              </w:rPr>
              <w:t xml:space="preserve"> </w:t>
            </w:r>
            <w:r w:rsidRPr="00070697">
              <w:rPr>
                <w:rFonts w:cs="Arial"/>
              </w:rPr>
              <w:t xml:space="preserve">ograniczenia </w:t>
            </w:r>
            <w:r w:rsidR="005765DB" w:rsidRPr="00070697">
              <w:rPr>
                <w:rFonts w:cs="Arial"/>
              </w:rPr>
              <w:br/>
            </w:r>
            <w:r w:rsidRPr="00070697">
              <w:rPr>
                <w:rFonts w:cs="Arial"/>
              </w:rPr>
              <w:t>w</w:t>
            </w:r>
            <w:r w:rsidR="005765DB" w:rsidRPr="00070697">
              <w:rPr>
                <w:rFonts w:cs="Arial"/>
              </w:rPr>
              <w:t xml:space="preserve"> </w:t>
            </w:r>
            <w:r w:rsidRPr="00070697">
              <w:rPr>
                <w:rFonts w:cs="Arial"/>
              </w:rPr>
              <w:t>realizacji projektów</w:t>
            </w:r>
            <w:r w:rsidRPr="00070697">
              <w:rPr>
                <w:rFonts w:cs="Arial"/>
              </w:rPr>
              <w:br/>
              <w:t>(jeśli dotyczy)</w:t>
            </w:r>
          </w:p>
        </w:tc>
        <w:tc>
          <w:tcPr>
            <w:tcW w:w="930" w:type="pct"/>
            <w:tcBorders>
              <w:top w:val="single" w:sz="4" w:space="0" w:color="auto"/>
              <w:bottom w:val="dotted" w:sz="4" w:space="0" w:color="auto"/>
              <w:right w:val="dotted" w:sz="4" w:space="0" w:color="auto"/>
            </w:tcBorders>
            <w:shd w:val="clear" w:color="auto" w:fill="auto"/>
            <w:vAlign w:val="center"/>
          </w:tcPr>
          <w:p w14:paraId="100EB3E5" w14:textId="77777777" w:rsidR="0084794A" w:rsidRPr="00070697" w:rsidDel="00FE3C38"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1F1802C1" w14:textId="523CDEAA" w:rsidR="00EE30BA" w:rsidRPr="00070697" w:rsidRDefault="00030B3A" w:rsidP="00070697">
            <w:pPr>
              <w:rPr>
                <w:rFonts w:ascii="Calibri" w:hAnsi="Calibri" w:cs="Arial"/>
                <w:strike/>
              </w:rPr>
            </w:pPr>
            <w:r w:rsidRPr="00070697">
              <w:rPr>
                <w:rFonts w:cs="Arial"/>
                <w:color w:val="0D0D0D"/>
              </w:rPr>
              <w:t>Realizacja celów osi priorytetowej,  wykazując jak najwyższe do osiągnięcia efekty oraz inne planowane do osiągnięcia rezultaty w stosunku do planowanych nakładów finansowych</w:t>
            </w:r>
            <w:r w:rsidR="007C58FC">
              <w:rPr>
                <w:rFonts w:cs="Arial"/>
                <w:color w:val="0D0D0D"/>
              </w:rPr>
              <w:t>.</w:t>
            </w:r>
          </w:p>
        </w:tc>
      </w:tr>
      <w:tr w:rsidR="0084794A" w:rsidRPr="00737CA0" w14:paraId="5D6E103A" w14:textId="77777777" w:rsidTr="005462F1">
        <w:trPr>
          <w:trHeight w:val="20"/>
        </w:trPr>
        <w:tc>
          <w:tcPr>
            <w:tcW w:w="1020" w:type="pct"/>
            <w:shd w:val="clear" w:color="auto" w:fill="FFFFCC"/>
            <w:vAlign w:val="center"/>
          </w:tcPr>
          <w:p w14:paraId="492CBC25" w14:textId="77777777" w:rsidR="0084794A" w:rsidRPr="00070697" w:rsidRDefault="0084794A" w:rsidP="00270151">
            <w:pPr>
              <w:numPr>
                <w:ilvl w:val="0"/>
                <w:numId w:val="342"/>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930" w:type="pct"/>
            <w:tcBorders>
              <w:top w:val="single" w:sz="4" w:space="0" w:color="auto"/>
              <w:bottom w:val="dotted" w:sz="4" w:space="0" w:color="auto"/>
              <w:right w:val="dotted" w:sz="4" w:space="0" w:color="auto"/>
            </w:tcBorders>
            <w:shd w:val="clear" w:color="auto" w:fill="auto"/>
            <w:vAlign w:val="center"/>
          </w:tcPr>
          <w:p w14:paraId="543AC5F6"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6DC94522" w14:textId="77777777" w:rsidR="00EE30BA" w:rsidRPr="00070697" w:rsidRDefault="0084794A" w:rsidP="00070697">
            <w:pPr>
              <w:rPr>
                <w:rFonts w:ascii="Calibri" w:hAnsi="Calibri" w:cs="Arial"/>
              </w:rPr>
            </w:pPr>
            <w:r w:rsidRPr="00070697">
              <w:rPr>
                <w:rFonts w:cs="Arial"/>
              </w:rPr>
              <w:t>Nie dotyczy</w:t>
            </w:r>
          </w:p>
        </w:tc>
      </w:tr>
      <w:tr w:rsidR="0084794A" w:rsidRPr="00737CA0" w14:paraId="45AC531C" w14:textId="77777777" w:rsidTr="005462F1">
        <w:trPr>
          <w:trHeight w:val="530"/>
        </w:trPr>
        <w:tc>
          <w:tcPr>
            <w:tcW w:w="1020" w:type="pct"/>
            <w:shd w:val="clear" w:color="auto" w:fill="FFFFCC"/>
            <w:vAlign w:val="center"/>
          </w:tcPr>
          <w:p w14:paraId="62716A0B" w14:textId="77777777" w:rsidR="0084794A" w:rsidRPr="00070697" w:rsidRDefault="0084794A" w:rsidP="00270151">
            <w:pPr>
              <w:numPr>
                <w:ilvl w:val="0"/>
                <w:numId w:val="342"/>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930" w:type="pct"/>
            <w:tcBorders>
              <w:top w:val="single" w:sz="4" w:space="0" w:color="auto"/>
              <w:bottom w:val="dotted" w:sz="4" w:space="0" w:color="auto"/>
              <w:right w:val="dotted" w:sz="4" w:space="0" w:color="auto"/>
            </w:tcBorders>
            <w:shd w:val="clear" w:color="auto" w:fill="auto"/>
            <w:vAlign w:val="center"/>
          </w:tcPr>
          <w:p w14:paraId="33FE1432"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355980BB" w14:textId="77777777" w:rsidR="00EE30BA" w:rsidRPr="00070697" w:rsidRDefault="0084794A" w:rsidP="00070697">
            <w:pPr>
              <w:rPr>
                <w:rFonts w:ascii="Calibri" w:hAnsi="Calibri" w:cs="Arial"/>
              </w:rPr>
            </w:pPr>
            <w:r w:rsidRPr="00070697">
              <w:rPr>
                <w:rFonts w:cs="Arial"/>
              </w:rPr>
              <w:t>Nie dotyczy</w:t>
            </w:r>
          </w:p>
        </w:tc>
      </w:tr>
      <w:tr w:rsidR="00B61634" w:rsidRPr="00737CA0" w14:paraId="6828FBFC" w14:textId="77777777" w:rsidTr="005462F1">
        <w:trPr>
          <w:trHeight w:val="20"/>
        </w:trPr>
        <w:tc>
          <w:tcPr>
            <w:tcW w:w="1020" w:type="pct"/>
            <w:shd w:val="clear" w:color="auto" w:fill="FFFFCC"/>
            <w:vAlign w:val="center"/>
          </w:tcPr>
          <w:p w14:paraId="7EFD3674" w14:textId="77777777" w:rsidR="00B61634" w:rsidRPr="00070697" w:rsidRDefault="00B61634" w:rsidP="00270151">
            <w:pPr>
              <w:numPr>
                <w:ilvl w:val="0"/>
                <w:numId w:val="342"/>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930" w:type="pct"/>
            <w:tcBorders>
              <w:top w:val="single" w:sz="4" w:space="0" w:color="auto"/>
              <w:bottom w:val="dotted" w:sz="4" w:space="0" w:color="auto"/>
              <w:right w:val="dotted" w:sz="4" w:space="0" w:color="auto"/>
            </w:tcBorders>
            <w:shd w:val="clear" w:color="auto" w:fill="auto"/>
            <w:vAlign w:val="center"/>
          </w:tcPr>
          <w:p w14:paraId="531F05D0" w14:textId="77777777" w:rsidR="00B61634" w:rsidRPr="00070697" w:rsidRDefault="00B61634"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682ED833"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737CA0" w14:paraId="60C45C1D" w14:textId="77777777" w:rsidTr="005462F1">
        <w:trPr>
          <w:trHeight w:val="20"/>
        </w:trPr>
        <w:tc>
          <w:tcPr>
            <w:tcW w:w="1020" w:type="pct"/>
            <w:tcBorders>
              <w:top w:val="single" w:sz="4" w:space="0" w:color="auto"/>
              <w:right w:val="single" w:sz="4" w:space="0" w:color="auto"/>
            </w:tcBorders>
            <w:shd w:val="clear" w:color="auto" w:fill="FFFFCC"/>
            <w:vAlign w:val="center"/>
          </w:tcPr>
          <w:p w14:paraId="0757DC20" w14:textId="77777777" w:rsidR="00B61634" w:rsidRPr="00070697" w:rsidRDefault="00B61634" w:rsidP="00270151">
            <w:pPr>
              <w:numPr>
                <w:ilvl w:val="0"/>
                <w:numId w:val="342"/>
              </w:numPr>
              <w:suppressAutoHyphens/>
              <w:ind w:left="357" w:hanging="357"/>
              <w:rPr>
                <w:rFonts w:cs="Arial"/>
              </w:rPr>
            </w:pPr>
            <w:r w:rsidRPr="00070697">
              <w:rPr>
                <w:rFonts w:cs="Arial"/>
              </w:rPr>
              <w:t>Warunki stosowania uproszczonych form rozliczania wydatków i planowany zakres systemu zaliczek</w:t>
            </w:r>
          </w:p>
        </w:tc>
        <w:tc>
          <w:tcPr>
            <w:tcW w:w="930" w:type="pct"/>
            <w:tcBorders>
              <w:top w:val="single" w:sz="4" w:space="0" w:color="auto"/>
              <w:left w:val="single" w:sz="4" w:space="0" w:color="auto"/>
              <w:bottom w:val="dotted" w:sz="4" w:space="0" w:color="auto"/>
              <w:right w:val="dotted" w:sz="4" w:space="0" w:color="auto"/>
            </w:tcBorders>
            <w:shd w:val="clear" w:color="auto" w:fill="auto"/>
            <w:vAlign w:val="center"/>
          </w:tcPr>
          <w:p w14:paraId="50A4687A" w14:textId="77777777" w:rsidR="00B61634" w:rsidRPr="00070697" w:rsidRDefault="00B61634"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right w:val="single" w:sz="4" w:space="0" w:color="auto"/>
            </w:tcBorders>
            <w:shd w:val="clear" w:color="auto" w:fill="auto"/>
            <w:vAlign w:val="center"/>
          </w:tcPr>
          <w:p w14:paraId="4E48FAA5"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84794A" w:rsidRPr="00737CA0" w14:paraId="417ED8E2" w14:textId="77777777" w:rsidTr="005462F1">
        <w:trPr>
          <w:trHeight w:val="610"/>
        </w:trPr>
        <w:tc>
          <w:tcPr>
            <w:tcW w:w="1020" w:type="pct"/>
            <w:tcBorders>
              <w:top w:val="single" w:sz="4" w:space="0" w:color="auto"/>
              <w:right w:val="single" w:sz="4" w:space="0" w:color="auto"/>
            </w:tcBorders>
            <w:shd w:val="clear" w:color="auto" w:fill="FFFFCC"/>
            <w:vAlign w:val="center"/>
          </w:tcPr>
          <w:p w14:paraId="680EAC02" w14:textId="77777777" w:rsidR="0084794A" w:rsidRPr="00070697" w:rsidRDefault="0084794A" w:rsidP="00270151">
            <w:pPr>
              <w:numPr>
                <w:ilvl w:val="0"/>
                <w:numId w:val="342"/>
              </w:numPr>
              <w:suppressAutoHyphens/>
              <w:ind w:left="357" w:hanging="357"/>
              <w:rPr>
                <w:rFonts w:cs="Arial"/>
              </w:rPr>
            </w:pPr>
            <w:r w:rsidRPr="00070697">
              <w:rPr>
                <w:rFonts w:cs="Arial"/>
              </w:rPr>
              <w:t xml:space="preserve">Pomoc publiczna </w:t>
            </w:r>
            <w:r w:rsidRPr="00070697">
              <w:rPr>
                <w:rFonts w:cs="Arial"/>
              </w:rPr>
              <w:br/>
              <w:t>i</w:t>
            </w:r>
            <w:r w:rsidR="005765DB" w:rsidRPr="00070697">
              <w:rPr>
                <w:rFonts w:cs="Arial"/>
              </w:rPr>
              <w:t xml:space="preserve"> </w:t>
            </w:r>
            <w:r w:rsidRPr="00070697">
              <w:rPr>
                <w:rFonts w:cs="Arial"/>
              </w:rPr>
              <w:t xml:space="preserve">pomoc de </w:t>
            </w:r>
            <w:proofErr w:type="spellStart"/>
            <w:r w:rsidRPr="00070697">
              <w:rPr>
                <w:rFonts w:cs="Arial"/>
              </w:rPr>
              <w:t>minimis</w:t>
            </w:r>
            <w:proofErr w:type="spellEnd"/>
            <w:r w:rsidRPr="00070697">
              <w:rPr>
                <w:rFonts w:cs="Arial"/>
              </w:rPr>
              <w:br/>
              <w:t>(rodzaj i</w:t>
            </w:r>
            <w:r w:rsidR="005765DB" w:rsidRPr="00070697">
              <w:rPr>
                <w:rFonts w:cs="Arial"/>
              </w:rPr>
              <w:t xml:space="preserve"> </w:t>
            </w:r>
            <w:r w:rsidRPr="00070697">
              <w:rPr>
                <w:rFonts w:cs="Arial"/>
              </w:rPr>
              <w:t xml:space="preserve">przeznaczenie pomocy, unijna </w:t>
            </w:r>
            <w:r w:rsidR="005765DB" w:rsidRPr="00070697">
              <w:rPr>
                <w:rFonts w:cs="Arial"/>
              </w:rPr>
              <w:br/>
            </w:r>
            <w:r w:rsidRPr="00070697">
              <w:rPr>
                <w:rFonts w:cs="Arial"/>
              </w:rPr>
              <w:t>lub</w:t>
            </w:r>
            <w:r w:rsidR="005765DB"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930" w:type="pct"/>
            <w:tcBorders>
              <w:top w:val="single" w:sz="4" w:space="0" w:color="auto"/>
              <w:left w:val="single" w:sz="4" w:space="0" w:color="auto"/>
              <w:bottom w:val="dotted" w:sz="4" w:space="0" w:color="auto"/>
              <w:right w:val="dotted" w:sz="4" w:space="0" w:color="auto"/>
            </w:tcBorders>
            <w:shd w:val="clear" w:color="auto" w:fill="auto"/>
            <w:vAlign w:val="center"/>
          </w:tcPr>
          <w:p w14:paraId="15E9C303"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right w:val="single" w:sz="4" w:space="0" w:color="auto"/>
            </w:tcBorders>
            <w:shd w:val="clear" w:color="auto" w:fill="auto"/>
            <w:vAlign w:val="center"/>
          </w:tcPr>
          <w:p w14:paraId="43EB0E59" w14:textId="2D7236E9" w:rsidR="00976191" w:rsidRPr="002C58B0" w:rsidRDefault="00976191" w:rsidP="00070697">
            <w:r w:rsidRPr="002C58B0">
              <w:t xml:space="preserve">W przypadku wsparcia stanowiącego pomoc publiczną, udzielaną w ramach realizacji programu, znajdą zastosowanie właściwe przepisy prawa </w:t>
            </w:r>
            <w:r w:rsidR="00FD7123" w:rsidRPr="002C58B0">
              <w:t xml:space="preserve">unijnego </w:t>
            </w:r>
            <w:r w:rsidRPr="002C58B0">
              <w:t>i</w:t>
            </w:r>
            <w:r w:rsidR="006374E8" w:rsidRPr="002C58B0">
              <w:t> </w:t>
            </w:r>
            <w:r w:rsidRPr="002C58B0">
              <w:t>krajowego dotyczące zasad udzielania tej pomocy, obowiązujące w momencie udzielania wsparcia, w</w:t>
            </w:r>
            <w:r w:rsidR="00393F49">
              <w:t> </w:t>
            </w:r>
            <w:r w:rsidRPr="002C58B0">
              <w:t>szczególności:</w:t>
            </w:r>
          </w:p>
          <w:p w14:paraId="2B925861" w14:textId="734A03AA" w:rsidR="002C7D96" w:rsidRPr="002C58B0" w:rsidRDefault="002C7D96" w:rsidP="00270151">
            <w:pPr>
              <w:pStyle w:val="Akapitzlist0"/>
              <w:numPr>
                <w:ilvl w:val="0"/>
                <w:numId w:val="194"/>
              </w:numPr>
              <w:ind w:left="672" w:hanging="425"/>
              <w:jc w:val="left"/>
            </w:pPr>
            <w:r w:rsidRPr="002C58B0">
              <w:t>Ustawa z dnia 30 kwietnia 2004 r. o postępowaniu w sprawach dotyczących pomocy publicznej;</w:t>
            </w:r>
          </w:p>
          <w:p w14:paraId="2855583B" w14:textId="11B16050" w:rsidR="002C7D96" w:rsidRPr="002C58B0" w:rsidRDefault="00976191" w:rsidP="00270151">
            <w:pPr>
              <w:pStyle w:val="Akapitzlist0"/>
              <w:numPr>
                <w:ilvl w:val="0"/>
                <w:numId w:val="194"/>
              </w:numPr>
              <w:ind w:left="672" w:hanging="425"/>
              <w:jc w:val="left"/>
            </w:pPr>
            <w:r w:rsidRPr="002C58B0">
              <w:t>Rozporządzenie Ministra Infrastruktury i Rozwoju w sprawie udzielania pomocy na</w:t>
            </w:r>
            <w:r w:rsidR="00393F49">
              <w:t> </w:t>
            </w:r>
            <w:r w:rsidRPr="002C58B0">
              <w:t>wspieranie innowacyjności oraz innowacje procesowe i organizacyjne w ramach regionalnych programów operacyjnych na lata 2014-2020</w:t>
            </w:r>
            <w:r w:rsidR="00983100" w:rsidRPr="002C58B0">
              <w:t>;</w:t>
            </w:r>
          </w:p>
          <w:p w14:paraId="6D26A4D9" w14:textId="7D529903" w:rsidR="002C7D96" w:rsidRPr="002C58B0" w:rsidRDefault="00976191" w:rsidP="00270151">
            <w:pPr>
              <w:pStyle w:val="Akapitzlist0"/>
              <w:numPr>
                <w:ilvl w:val="0"/>
                <w:numId w:val="194"/>
              </w:numPr>
              <w:ind w:left="672" w:hanging="425"/>
              <w:jc w:val="left"/>
            </w:pPr>
            <w:r w:rsidRPr="002C58B0">
              <w:lastRenderedPageBreak/>
              <w:t xml:space="preserve">Rozporządzenie Ministra Infrastruktury i Rozwoju </w:t>
            </w:r>
            <w:r w:rsidR="00615F82" w:rsidRPr="002C58B0">
              <w:t xml:space="preserve">z dnia 05 listopada 2015 r. </w:t>
            </w:r>
            <w:r w:rsidRPr="002C58B0">
              <w:t>w</w:t>
            </w:r>
            <w:r w:rsidR="006374E8" w:rsidRPr="002C58B0">
              <w:t> </w:t>
            </w:r>
            <w:r w:rsidRPr="002C58B0">
              <w:t>sprawie udzielania pomocy inwestycyjnej na infrastrukturę energetyczną w</w:t>
            </w:r>
            <w:r w:rsidR="006374E8" w:rsidRPr="002C58B0">
              <w:t> </w:t>
            </w:r>
            <w:r w:rsidRPr="002C58B0">
              <w:t>ramach regionalnych programów operacyjnych na lata 2014-2020</w:t>
            </w:r>
            <w:r w:rsidR="003B3DE2" w:rsidRPr="002C58B0">
              <w:t xml:space="preserve"> </w:t>
            </w:r>
            <w:r w:rsidR="00987D46" w:rsidRPr="002C58B0">
              <w:t>;</w:t>
            </w:r>
          </w:p>
          <w:p w14:paraId="7E8F1BBA" w14:textId="5CC8A478" w:rsidR="00030B3A" w:rsidRPr="002C58B0" w:rsidRDefault="00030B3A" w:rsidP="00270151">
            <w:pPr>
              <w:pStyle w:val="Akapitzlist0"/>
              <w:numPr>
                <w:ilvl w:val="0"/>
                <w:numId w:val="194"/>
              </w:numPr>
              <w:ind w:left="672" w:hanging="425"/>
              <w:jc w:val="left"/>
            </w:pPr>
            <w:r w:rsidRPr="002C58B0">
              <w:t>Rozporządzenie Ministra Infrastruktury i Rozwoju z dnia 3 września 2015 r. w</w:t>
            </w:r>
            <w:r w:rsidR="006374E8" w:rsidRPr="002C58B0">
              <w:t> </w:t>
            </w:r>
            <w:r w:rsidRPr="002C58B0">
              <w:t xml:space="preserve">sprawie udzielania pomocy </w:t>
            </w:r>
            <w:proofErr w:type="spellStart"/>
            <w:r w:rsidRPr="002C58B0">
              <w:t>mik</w:t>
            </w:r>
            <w:r w:rsidR="00FF6E44" w:rsidRPr="002C58B0">
              <w:t>r</w:t>
            </w:r>
            <w:r w:rsidRPr="002C58B0">
              <w:t>oprzedsiębiorcom</w:t>
            </w:r>
            <w:proofErr w:type="spellEnd"/>
            <w:r w:rsidRPr="002C58B0">
              <w:t>, małym i średnim przedsiębiorcom na usługi doradcze oraz udział w targach w ramach regionalnych programów operacyjnych na</w:t>
            </w:r>
            <w:r w:rsidR="00393F49">
              <w:t> </w:t>
            </w:r>
            <w:r w:rsidRPr="002C58B0">
              <w:t>lata 2014 – 2020;</w:t>
            </w:r>
          </w:p>
          <w:p w14:paraId="5327BB5C" w14:textId="185A6D68" w:rsidR="006D7E84" w:rsidRPr="002C58B0" w:rsidRDefault="006D7E84" w:rsidP="00270151">
            <w:pPr>
              <w:pStyle w:val="Akapitzlist0"/>
              <w:numPr>
                <w:ilvl w:val="0"/>
                <w:numId w:val="194"/>
              </w:numPr>
              <w:ind w:left="672" w:hanging="425"/>
              <w:jc w:val="left"/>
            </w:pPr>
            <w:r w:rsidRPr="002C58B0">
              <w:t>Rozporządzenie Ministra Infrastruktury i Rozwoju z dnia 3 września 2015 r. w</w:t>
            </w:r>
            <w:r w:rsidR="006374E8" w:rsidRPr="002C58B0">
              <w:t> </w:t>
            </w:r>
            <w:r w:rsidRPr="002C58B0">
              <w:t>sprawie udzielania regionalnej pomocy inwestycyjnej w ramach celu tematycznego 3 w</w:t>
            </w:r>
            <w:r w:rsidR="00393F49">
              <w:t> </w:t>
            </w:r>
            <w:r w:rsidRPr="002C58B0">
              <w:t xml:space="preserve">zakresie wzmacniania konkurencyjności </w:t>
            </w:r>
            <w:proofErr w:type="spellStart"/>
            <w:r w:rsidRPr="002C58B0">
              <w:t>mikroprzedsiębiorców</w:t>
            </w:r>
            <w:proofErr w:type="spellEnd"/>
            <w:r w:rsidRPr="002C58B0">
              <w:t>, małych i średnich przedsiębiorców w ramach regionalnych programów operacyjnych na lata 2014–2020</w:t>
            </w:r>
            <w:r w:rsidR="001608D0" w:rsidRPr="002C58B0">
              <w:t xml:space="preserve"> </w:t>
            </w:r>
            <w:r w:rsidRPr="002C58B0">
              <w:t>;</w:t>
            </w:r>
          </w:p>
          <w:p w14:paraId="364B9DF3" w14:textId="6023F224" w:rsidR="00EE30BA" w:rsidRPr="002C58B0" w:rsidRDefault="00976191" w:rsidP="00270151">
            <w:pPr>
              <w:pStyle w:val="Akapitzlist0"/>
              <w:numPr>
                <w:ilvl w:val="0"/>
                <w:numId w:val="194"/>
              </w:numPr>
              <w:ind w:left="672" w:hanging="425"/>
              <w:jc w:val="left"/>
              <w:rPr>
                <w:rFonts w:cs="Arial"/>
              </w:rPr>
            </w:pPr>
            <w:r w:rsidRPr="002C58B0">
              <w:t xml:space="preserve">Rozporządzenie Ministra Infrastruktury i Rozwoju </w:t>
            </w:r>
            <w:r w:rsidR="009646E2" w:rsidRPr="002C58B0">
              <w:t xml:space="preserve">z dnia 19 marca 2015 br. </w:t>
            </w:r>
            <w:r w:rsidRPr="002C58B0">
              <w:t>w</w:t>
            </w:r>
            <w:r w:rsidR="006374E8" w:rsidRPr="002C58B0">
              <w:t> </w:t>
            </w:r>
            <w:r w:rsidRPr="002C58B0">
              <w:t xml:space="preserve">sprawie udzielania pomocy de </w:t>
            </w:r>
            <w:proofErr w:type="spellStart"/>
            <w:r w:rsidRPr="002C58B0">
              <w:t>minimis</w:t>
            </w:r>
            <w:proofErr w:type="spellEnd"/>
            <w:r w:rsidRPr="002C58B0">
              <w:t xml:space="preserve"> w ramach regionalnych programów operacyjnych na</w:t>
            </w:r>
            <w:r w:rsidR="00393F49">
              <w:t> </w:t>
            </w:r>
            <w:r w:rsidRPr="002C58B0">
              <w:t>lata 2014-2020</w:t>
            </w:r>
            <w:r w:rsidR="001E185A" w:rsidRPr="002C58B0">
              <w:t xml:space="preserve"> .</w:t>
            </w:r>
          </w:p>
          <w:p w14:paraId="0DF751D7" w14:textId="7FB88DF4" w:rsidR="003D7A3C" w:rsidRPr="002C58B0" w:rsidRDefault="003D7A3C" w:rsidP="00270151">
            <w:pPr>
              <w:pStyle w:val="Akapitzlist0"/>
              <w:numPr>
                <w:ilvl w:val="0"/>
                <w:numId w:val="194"/>
              </w:numPr>
              <w:jc w:val="left"/>
              <w:rPr>
                <w:rFonts w:cs="Arial"/>
              </w:rPr>
            </w:pPr>
            <w:r w:rsidRPr="002C58B0">
              <w:rPr>
                <w:rFonts w:cs="Arial"/>
              </w:rPr>
              <w:t>Ustawa z dnia 3 kwietnia 2020 r. o szczególnych rozwiązaniach wspierających realizację programów operacyjnych w związku z wystąpieniem COVID-19,</w:t>
            </w:r>
          </w:p>
          <w:p w14:paraId="640B616C" w14:textId="5E0D343B" w:rsidR="003D7A3C" w:rsidRPr="002C58B0" w:rsidRDefault="003D7A3C" w:rsidP="00270151">
            <w:pPr>
              <w:pStyle w:val="Akapitzlist0"/>
              <w:numPr>
                <w:ilvl w:val="0"/>
                <w:numId w:val="194"/>
              </w:numPr>
              <w:jc w:val="left"/>
              <w:rPr>
                <w:rFonts w:cs="Arial"/>
              </w:rPr>
            </w:pPr>
            <w:r w:rsidRPr="002C58B0">
              <w:rPr>
                <w:rFonts w:cs="Arial"/>
              </w:rPr>
              <w:t>Rozporządzenie Komisji (UE) Komisji (UE) nr 651/2014 z dnia 17 czerwca 2014 r. uznającego niektóre rodzaje pomocy za zgodne z rynkiem wewnętrznym w</w:t>
            </w:r>
            <w:r w:rsidR="00393F49">
              <w:rPr>
                <w:rFonts w:cs="Arial"/>
              </w:rPr>
              <w:t> </w:t>
            </w:r>
            <w:r w:rsidRPr="002C58B0">
              <w:rPr>
                <w:rFonts w:cs="Arial"/>
              </w:rPr>
              <w:t>zastosowaniu (Dz. Urz. UE nr L 187/1 z dnia 26 czerwca 2014 r. ze zm.)</w:t>
            </w:r>
          </w:p>
          <w:p w14:paraId="17C2E9F7" w14:textId="0F3CA1E1" w:rsidR="00B51952" w:rsidRPr="002C58B0" w:rsidRDefault="00B51952" w:rsidP="00270151">
            <w:pPr>
              <w:pStyle w:val="Akapitzlist0"/>
              <w:numPr>
                <w:ilvl w:val="0"/>
                <w:numId w:val="194"/>
              </w:numPr>
              <w:jc w:val="left"/>
              <w:rPr>
                <w:rFonts w:cs="Arial"/>
              </w:rPr>
            </w:pPr>
            <w:r w:rsidRPr="002C58B0">
              <w:rPr>
                <w:rFonts w:cs="Arial"/>
              </w:rPr>
              <w:t>Rozporządzenie M</w:t>
            </w:r>
            <w:r w:rsidR="00790374" w:rsidRPr="002C58B0">
              <w:rPr>
                <w:rFonts w:cs="Arial"/>
              </w:rPr>
              <w:t xml:space="preserve">inistra Funduszy i Polityki Regionalnej </w:t>
            </w:r>
            <w:r w:rsidRPr="002C58B0">
              <w:rPr>
                <w:rFonts w:cs="Arial"/>
              </w:rPr>
              <w:t>z dnia 14 kwietnia 2020</w:t>
            </w:r>
            <w:r w:rsidRPr="002C58B0">
              <w:rPr>
                <w:rFonts w:cs="Arial" w:hint="eastAsia"/>
              </w:rPr>
              <w:t> </w:t>
            </w:r>
            <w:r w:rsidRPr="002C58B0">
              <w:rPr>
                <w:rFonts w:cs="Arial"/>
              </w:rPr>
              <w:t>r.</w:t>
            </w:r>
            <w:r w:rsidR="0089649F">
              <w:rPr>
                <w:rFonts w:cs="Arial"/>
              </w:rPr>
              <w:t xml:space="preserve"> </w:t>
            </w:r>
            <w:r w:rsidRPr="002C58B0">
              <w:rPr>
                <w:rFonts w:cs="Arial"/>
              </w:rPr>
              <w:t>w</w:t>
            </w:r>
            <w:r w:rsidR="00393F49">
              <w:rPr>
                <w:rFonts w:cs="Arial"/>
              </w:rPr>
              <w:t> </w:t>
            </w:r>
            <w:r w:rsidRPr="002C58B0">
              <w:rPr>
                <w:rFonts w:cs="Arial"/>
              </w:rPr>
              <w:t>sprawie udzielania pomocy z instrument</w:t>
            </w:r>
            <w:r w:rsidRPr="002C58B0">
              <w:rPr>
                <w:rFonts w:cs="Arial" w:hint="eastAsia"/>
              </w:rPr>
              <w:t>ó</w:t>
            </w:r>
            <w:r w:rsidRPr="002C58B0">
              <w:rPr>
                <w:rFonts w:cs="Arial"/>
              </w:rPr>
              <w:t>w finansowych w ramach program</w:t>
            </w:r>
            <w:r w:rsidRPr="002C58B0">
              <w:rPr>
                <w:rFonts w:cs="Arial" w:hint="eastAsia"/>
              </w:rPr>
              <w:t>ó</w:t>
            </w:r>
            <w:r w:rsidRPr="002C58B0">
              <w:rPr>
                <w:rFonts w:cs="Arial"/>
              </w:rPr>
              <w:t>w operacyjnych na lata 2014</w:t>
            </w:r>
            <w:r w:rsidRPr="002C58B0">
              <w:rPr>
                <w:rFonts w:cs="Arial" w:hint="eastAsia"/>
              </w:rPr>
              <w:t>–</w:t>
            </w:r>
            <w:r w:rsidRPr="002C58B0">
              <w:rPr>
                <w:rFonts w:cs="Arial"/>
              </w:rPr>
              <w:t>2020 w celu wspierania polskiej gospodarki w zwi</w:t>
            </w:r>
            <w:r w:rsidRPr="002C58B0">
              <w:rPr>
                <w:rFonts w:cs="Arial" w:hint="eastAsia"/>
              </w:rPr>
              <w:t>ą</w:t>
            </w:r>
            <w:r w:rsidRPr="002C58B0">
              <w:rPr>
                <w:rFonts w:cs="Arial"/>
              </w:rPr>
              <w:t>zku z</w:t>
            </w:r>
            <w:r w:rsidR="00393F49">
              <w:rPr>
                <w:rFonts w:cs="Arial"/>
              </w:rPr>
              <w:t> </w:t>
            </w:r>
            <w:r w:rsidRPr="002C58B0">
              <w:rPr>
                <w:rFonts w:cs="Arial"/>
              </w:rPr>
              <w:t>wyst</w:t>
            </w:r>
            <w:r w:rsidRPr="002C58B0">
              <w:rPr>
                <w:rFonts w:cs="Arial" w:hint="eastAsia"/>
              </w:rPr>
              <w:t>ą</w:t>
            </w:r>
            <w:r w:rsidRPr="002C58B0">
              <w:rPr>
                <w:rFonts w:cs="Arial"/>
              </w:rPr>
              <w:t>pieniem pandemii COVID-19</w:t>
            </w:r>
          </w:p>
          <w:p w14:paraId="2B965670" w14:textId="38484C46" w:rsidR="003D7A3C" w:rsidRPr="002C58B0" w:rsidRDefault="003D7A3C" w:rsidP="00270151">
            <w:pPr>
              <w:pStyle w:val="Akapitzlist0"/>
              <w:numPr>
                <w:ilvl w:val="0"/>
                <w:numId w:val="194"/>
              </w:numPr>
              <w:jc w:val="left"/>
            </w:pPr>
            <w:r w:rsidRPr="002C58B0">
              <w:rPr>
                <w:rFonts w:cs="Arial"/>
              </w:rPr>
              <w:t>Rozporządzenie Ministra Funduszy i Polityki Regionalnej z dnia 28 kwietnia 2020 r. w</w:t>
            </w:r>
            <w:r w:rsidR="00393F49">
              <w:rPr>
                <w:rFonts w:cs="Arial"/>
              </w:rPr>
              <w:t> </w:t>
            </w:r>
            <w:r w:rsidRPr="002C58B0">
              <w:rPr>
                <w:rFonts w:cs="Arial"/>
              </w:rPr>
              <w:t xml:space="preserve">sprawie udzielania pomocy w formie dotacji lub pomocy zwrotnej </w:t>
            </w:r>
            <w:r w:rsidRPr="00985401">
              <w:t>w</w:t>
            </w:r>
            <w:r w:rsidR="00985401">
              <w:t> </w:t>
            </w:r>
            <w:r w:rsidRPr="00985401">
              <w:t>ramach</w:t>
            </w:r>
            <w:r w:rsidRPr="002C58B0">
              <w:rPr>
                <w:rFonts w:cs="Arial"/>
              </w:rPr>
              <w:t xml:space="preserve"> programów operacyjnych na lata 2014 -2020 w celu wspierania polskiej gospodarki w</w:t>
            </w:r>
            <w:r w:rsidR="00393F49">
              <w:rPr>
                <w:rFonts w:cs="Arial"/>
              </w:rPr>
              <w:t> </w:t>
            </w:r>
            <w:r w:rsidRPr="002C58B0">
              <w:rPr>
                <w:rFonts w:cs="Arial"/>
              </w:rPr>
              <w:t>związku z wystąpieniem pandemii COVID-19.</w:t>
            </w:r>
          </w:p>
        </w:tc>
      </w:tr>
      <w:tr w:rsidR="0084794A" w:rsidRPr="00737CA0" w14:paraId="7D8A1E46" w14:textId="77777777" w:rsidTr="005462F1">
        <w:trPr>
          <w:trHeight w:val="20"/>
        </w:trPr>
        <w:tc>
          <w:tcPr>
            <w:tcW w:w="1020" w:type="pct"/>
            <w:vMerge w:val="restart"/>
            <w:tcBorders>
              <w:top w:val="single" w:sz="4" w:space="0" w:color="auto"/>
            </w:tcBorders>
            <w:shd w:val="clear" w:color="auto" w:fill="FFFFCC"/>
            <w:vAlign w:val="center"/>
          </w:tcPr>
          <w:p w14:paraId="3A5339E8"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w:t>
            </w:r>
            <w:r w:rsidRPr="00070697">
              <w:rPr>
                <w:rFonts w:cs="Arial"/>
              </w:rPr>
              <w:lastRenderedPageBreak/>
              <w:t xml:space="preserve">kwalifikowalnych </w:t>
            </w:r>
            <w:r w:rsidRPr="00070697">
              <w:rPr>
                <w:rFonts w:cs="Arial"/>
              </w:rPr>
              <w:br/>
              <w:t xml:space="preserve">na poziomie projektu </w:t>
            </w:r>
            <w:r w:rsidRPr="00070697">
              <w:rPr>
                <w:rFonts w:cs="Arial"/>
              </w:rPr>
              <w:br/>
              <w:t>(jeśli dotyczy)</w:t>
            </w:r>
          </w:p>
        </w:tc>
        <w:tc>
          <w:tcPr>
            <w:tcW w:w="930" w:type="pct"/>
            <w:tcBorders>
              <w:top w:val="single" w:sz="4" w:space="0" w:color="auto"/>
              <w:bottom w:val="dotted" w:sz="4" w:space="0" w:color="auto"/>
              <w:right w:val="dotted" w:sz="4" w:space="0" w:color="auto"/>
            </w:tcBorders>
            <w:shd w:val="clear" w:color="auto" w:fill="auto"/>
            <w:vAlign w:val="center"/>
          </w:tcPr>
          <w:p w14:paraId="25E15106" w14:textId="77777777" w:rsidR="0084794A" w:rsidRPr="00070697" w:rsidRDefault="00DF762E" w:rsidP="00070697">
            <w:pPr>
              <w:rPr>
                <w:rFonts w:ascii="Calibri" w:hAnsi="Calibri" w:cs="Arial"/>
              </w:rPr>
            </w:pPr>
            <w:r w:rsidRPr="00070697">
              <w:rPr>
                <w:rFonts w:cs="Arial"/>
                <w:color w:val="FFFFFF"/>
              </w:rPr>
              <w:lastRenderedPageBreak/>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4FEE218E"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5B08F580" w14:textId="77777777" w:rsidTr="005462F1">
        <w:trPr>
          <w:trHeight w:val="20"/>
        </w:trPr>
        <w:tc>
          <w:tcPr>
            <w:tcW w:w="1020" w:type="pct"/>
            <w:vMerge/>
            <w:shd w:val="clear" w:color="auto" w:fill="FFFFCC"/>
            <w:vAlign w:val="center"/>
          </w:tcPr>
          <w:p w14:paraId="36B84D87"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578315AC"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5F3351F2" w14:textId="5D1E3DB8" w:rsidR="00EB0ABA" w:rsidRPr="0032070E" w:rsidRDefault="00EB0ABA" w:rsidP="00EB0ABA">
            <w:pPr>
              <w:spacing w:line="240" w:lineRule="auto"/>
              <w:contextualSpacing/>
              <w:rPr>
                <w:rFonts w:eastAsia="Times New Roman" w:cs="Arial"/>
                <w:iCs/>
              </w:rPr>
            </w:pPr>
            <w:r w:rsidRPr="0032070E">
              <w:rPr>
                <w:rFonts w:eastAsia="Times New Roman" w:cs="Arial"/>
                <w:iCs/>
              </w:rPr>
              <w:t>W przypadku typu projektów: finansowanie wydatków MŚP, których sytuacja pogorszyła się w</w:t>
            </w:r>
            <w:r w:rsidR="00393F49">
              <w:rPr>
                <w:rFonts w:eastAsia="Times New Roman" w:cs="Arial"/>
                <w:iCs/>
              </w:rPr>
              <w:t> </w:t>
            </w:r>
            <w:r w:rsidRPr="0032070E">
              <w:rPr>
                <w:rFonts w:eastAsia="Times New Roman" w:cs="Arial"/>
                <w:iCs/>
              </w:rPr>
              <w:t xml:space="preserve">związku z pandemią COVID-19, dotyczących utrzymania bieżącej działalności firmy i zapewnienia jej płynności finansowej, dofinansowanie EFRR stanowi maksymalnie 100% </w:t>
            </w:r>
            <w:r w:rsidRPr="0032070E">
              <w:rPr>
                <w:rFonts w:eastAsia="Times New Roman" w:cs="Arial"/>
                <w:iCs/>
              </w:rPr>
              <w:lastRenderedPageBreak/>
              <w:t>kosztów kwalifikowalnych inwestycji. Wsparcie projektu na poziomie przekraczającym 80% jest możliwe w przypadku, gdy wsparcie na osi nie przekracza 80%.</w:t>
            </w:r>
          </w:p>
          <w:p w14:paraId="4EDBA61A" w14:textId="77777777" w:rsidR="00EE30BA" w:rsidRPr="00393F49" w:rsidRDefault="008E019D" w:rsidP="00070697">
            <w:pPr>
              <w:pStyle w:val="Tekstkomentarza"/>
              <w:spacing w:line="259" w:lineRule="auto"/>
              <w:rPr>
                <w:rFonts w:cs="Arial"/>
                <w:iCs/>
              </w:rPr>
            </w:pPr>
            <w:r w:rsidRPr="00393F49">
              <w:rPr>
                <w:rFonts w:cs="Arial"/>
                <w:iCs/>
              </w:rPr>
              <w:t xml:space="preserve">W przypadku IF - </w:t>
            </w:r>
            <w:r w:rsidR="003952D2" w:rsidRPr="00393F49">
              <w:rPr>
                <w:rFonts w:cs="Arial"/>
                <w:iCs/>
              </w:rPr>
              <w:t xml:space="preserve">EFRR stanowi </w:t>
            </w:r>
            <w:r w:rsidR="0084794A" w:rsidRPr="00393F49">
              <w:rPr>
                <w:rFonts w:cs="Arial"/>
                <w:iCs/>
              </w:rPr>
              <w:t>maksymalnie 80% kosztów kwalifikowalnych inwestycji</w:t>
            </w:r>
            <w:r w:rsidR="004A5A02" w:rsidRPr="00393F49">
              <w:rPr>
                <w:rFonts w:cs="Arial"/>
                <w:iCs/>
              </w:rPr>
              <w:t>.</w:t>
            </w:r>
          </w:p>
          <w:p w14:paraId="5B801094" w14:textId="77777777" w:rsidR="00EE30BA" w:rsidRPr="00416804" w:rsidRDefault="0084794A" w:rsidP="00070697">
            <w:pPr>
              <w:pStyle w:val="Tekstkomentarza"/>
              <w:spacing w:line="259" w:lineRule="auto"/>
              <w:rPr>
                <w:rFonts w:cs="Arial"/>
              </w:rPr>
            </w:pPr>
            <w:r w:rsidRPr="00416804">
              <w:rPr>
                <w:rFonts w:cs="Arial"/>
                <w:iCs/>
              </w:rPr>
              <w:t xml:space="preserve">Projekty objęte pomocą publiczną – </w:t>
            </w:r>
            <w:r w:rsidR="00F45D41" w:rsidRPr="00416804">
              <w:rPr>
                <w:rFonts w:cs="Arial"/>
                <w:iCs/>
              </w:rPr>
              <w:t xml:space="preserve">zgodnie z </w:t>
            </w:r>
            <w:r w:rsidR="00620ECD" w:rsidRPr="00416804">
              <w:rPr>
                <w:rFonts w:cs="Arial"/>
                <w:iCs/>
              </w:rPr>
              <w:t>właściwym</w:t>
            </w:r>
            <w:r w:rsidR="00F45D41" w:rsidRPr="00416804">
              <w:rPr>
                <w:rFonts w:cs="Arial"/>
                <w:iCs/>
              </w:rPr>
              <w:t xml:space="preserve"> schematem udzielania pomocy publicznej</w:t>
            </w:r>
            <w:r w:rsidR="004A5A02" w:rsidRPr="00416804">
              <w:rPr>
                <w:rFonts w:cs="Arial"/>
                <w:iCs/>
              </w:rPr>
              <w:t>.</w:t>
            </w:r>
          </w:p>
        </w:tc>
      </w:tr>
      <w:tr w:rsidR="0084794A" w:rsidRPr="00737CA0" w14:paraId="1EDB747A" w14:textId="77777777" w:rsidTr="005462F1">
        <w:trPr>
          <w:trHeight w:val="20"/>
        </w:trPr>
        <w:tc>
          <w:tcPr>
            <w:tcW w:w="1020" w:type="pct"/>
            <w:vMerge w:val="restart"/>
            <w:shd w:val="clear" w:color="auto" w:fill="FFFFCC"/>
            <w:vAlign w:val="center"/>
          </w:tcPr>
          <w:p w14:paraId="01BF1362"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930" w:type="pct"/>
            <w:tcBorders>
              <w:top w:val="single" w:sz="4" w:space="0" w:color="auto"/>
              <w:bottom w:val="dotted" w:sz="4" w:space="0" w:color="auto"/>
              <w:right w:val="dotted" w:sz="4" w:space="0" w:color="auto"/>
            </w:tcBorders>
            <w:shd w:val="clear" w:color="auto" w:fill="auto"/>
            <w:vAlign w:val="center"/>
          </w:tcPr>
          <w:p w14:paraId="1A574EF3"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227C8A89"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2F30AABD" w14:textId="77777777" w:rsidTr="005462F1">
        <w:trPr>
          <w:trHeight w:val="1059"/>
        </w:trPr>
        <w:tc>
          <w:tcPr>
            <w:tcW w:w="1020" w:type="pct"/>
            <w:vMerge/>
            <w:shd w:val="clear" w:color="auto" w:fill="FFFFCC"/>
            <w:vAlign w:val="center"/>
          </w:tcPr>
          <w:p w14:paraId="64102377"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5A2D8071"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4A149485" w14:textId="66B1F8A5" w:rsidR="00AB437B" w:rsidRPr="0032070E" w:rsidRDefault="00AB437B" w:rsidP="00AB437B">
            <w:pPr>
              <w:spacing w:line="240" w:lineRule="auto"/>
              <w:contextualSpacing/>
              <w:rPr>
                <w:rFonts w:cs="Arial"/>
                <w:iCs/>
              </w:rPr>
            </w:pPr>
            <w:r w:rsidRPr="0032070E">
              <w:rPr>
                <w:rFonts w:cs="Arial"/>
                <w:iCs/>
              </w:rPr>
              <w:t>W przypadku typu projektów: finansowanie wydatków MŚP, których sytuacja pogorszyła się w</w:t>
            </w:r>
            <w:r w:rsidR="00393F49">
              <w:rPr>
                <w:rFonts w:cs="Arial"/>
                <w:iCs/>
              </w:rPr>
              <w:t> </w:t>
            </w:r>
            <w:r w:rsidRPr="0032070E">
              <w:rPr>
                <w:rFonts w:cs="Arial"/>
                <w:iCs/>
              </w:rPr>
              <w:t>związku z pandemią COVID-19, dotyczących utrzymania bieżącej działalności firmy i zapewnienia jej płynności finansowej, dofinansowanie EFRR stanowi maksymalnie 100 % kosztów kwalifikowalnych inwestycji. Wsparcie projektu na poziomie przekraczającym 80% jest możliwe w przypadku, gdy wsparcie na osi nie przekracza 80%.</w:t>
            </w:r>
          </w:p>
          <w:p w14:paraId="12929154" w14:textId="77777777" w:rsidR="00F45D41" w:rsidRPr="00956B7B" w:rsidRDefault="00D15E34" w:rsidP="00070697">
            <w:r w:rsidRPr="0032070E">
              <w:rPr>
                <w:rFonts w:cs="Arial"/>
                <w:iCs/>
              </w:rPr>
              <w:t xml:space="preserve">W przypadku IF </w:t>
            </w:r>
            <w:r w:rsidR="00F45D41" w:rsidRPr="0032070E">
              <w:rPr>
                <w:rFonts w:cs="Arial"/>
                <w:iCs/>
              </w:rPr>
              <w:t>EFRR stanowi maksymalnie</w:t>
            </w:r>
            <w:r w:rsidR="00B962AD" w:rsidRPr="0032070E">
              <w:rPr>
                <w:rFonts w:cs="Arial"/>
                <w:iCs/>
              </w:rPr>
              <w:t xml:space="preserve"> </w:t>
            </w:r>
            <w:r w:rsidR="00F45D41" w:rsidRPr="0032070E">
              <w:rPr>
                <w:rFonts w:cs="Arial"/>
                <w:iCs/>
              </w:rPr>
              <w:t>80%</w:t>
            </w:r>
            <w:r w:rsidR="00B962AD" w:rsidRPr="0032070E">
              <w:rPr>
                <w:rFonts w:cs="Arial"/>
                <w:iCs/>
              </w:rPr>
              <w:t xml:space="preserve"> </w:t>
            </w:r>
            <w:r w:rsidR="00F45D41" w:rsidRPr="0032070E">
              <w:rPr>
                <w:rFonts w:cs="Arial"/>
                <w:iCs/>
              </w:rPr>
              <w:t>kosztów</w:t>
            </w:r>
            <w:r w:rsidR="00B962AD" w:rsidRPr="0032070E">
              <w:rPr>
                <w:rFonts w:cs="Arial"/>
                <w:iCs/>
              </w:rPr>
              <w:t xml:space="preserve"> </w:t>
            </w:r>
            <w:r w:rsidR="00F45D41" w:rsidRPr="0032070E">
              <w:rPr>
                <w:rFonts w:cs="Arial"/>
                <w:iCs/>
              </w:rPr>
              <w:t>kwalifikowalnych</w:t>
            </w:r>
            <w:r w:rsidR="00F45D41" w:rsidRPr="00070697">
              <w:rPr>
                <w:rFonts w:cs="Arial"/>
                <w:iCs/>
              </w:rPr>
              <w:t xml:space="preserve"> inwestycji</w:t>
            </w:r>
            <w:r w:rsidR="004A5A02" w:rsidRPr="00070697">
              <w:rPr>
                <w:rFonts w:cs="Arial"/>
                <w:iCs/>
              </w:rPr>
              <w:t>.</w:t>
            </w:r>
          </w:p>
          <w:p w14:paraId="1BDE0348" w14:textId="77777777" w:rsidR="00EE30BA"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tc>
      </w:tr>
      <w:tr w:rsidR="0084794A" w:rsidRPr="00737CA0" w14:paraId="6B6302CF" w14:textId="77777777" w:rsidTr="005462F1">
        <w:trPr>
          <w:trHeight w:val="20"/>
        </w:trPr>
        <w:tc>
          <w:tcPr>
            <w:tcW w:w="1020" w:type="pct"/>
            <w:vMerge w:val="restart"/>
            <w:shd w:val="clear" w:color="auto" w:fill="FFFFCC"/>
            <w:vAlign w:val="center"/>
          </w:tcPr>
          <w:p w14:paraId="7912D65E" w14:textId="77777777" w:rsidR="0084794A" w:rsidRPr="00070697" w:rsidRDefault="0084794A" w:rsidP="00270151">
            <w:pPr>
              <w:numPr>
                <w:ilvl w:val="0"/>
                <w:numId w:val="342"/>
              </w:numPr>
              <w:suppressAutoHyphens/>
              <w:ind w:left="357" w:hanging="357"/>
              <w:rPr>
                <w:rFonts w:cs="Arial"/>
              </w:rPr>
            </w:pPr>
            <w:r w:rsidRPr="00070697">
              <w:rPr>
                <w:rFonts w:cs="Arial"/>
              </w:rPr>
              <w:t>Minimalny wkład własny beneficjenta jako % wydatków kwalifikowalnych</w:t>
            </w:r>
          </w:p>
        </w:tc>
        <w:tc>
          <w:tcPr>
            <w:tcW w:w="930" w:type="pct"/>
            <w:tcBorders>
              <w:top w:val="single" w:sz="4" w:space="0" w:color="auto"/>
              <w:bottom w:val="dotted" w:sz="4" w:space="0" w:color="auto"/>
              <w:right w:val="dotted" w:sz="4" w:space="0" w:color="auto"/>
            </w:tcBorders>
            <w:shd w:val="clear" w:color="auto" w:fill="auto"/>
            <w:vAlign w:val="center"/>
          </w:tcPr>
          <w:p w14:paraId="62B6DFD0"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1CB51E95"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5522084D" w14:textId="77777777" w:rsidTr="005462F1">
        <w:trPr>
          <w:trHeight w:val="20"/>
        </w:trPr>
        <w:tc>
          <w:tcPr>
            <w:tcW w:w="1020" w:type="pct"/>
            <w:vMerge/>
            <w:shd w:val="clear" w:color="auto" w:fill="FFFFCC"/>
            <w:vAlign w:val="center"/>
          </w:tcPr>
          <w:p w14:paraId="506FA061"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656899B4"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78DD80E1" w14:textId="77777777" w:rsidR="00D15E34" w:rsidRPr="00070697" w:rsidRDefault="00D15E34" w:rsidP="00070697">
            <w:pPr>
              <w:rPr>
                <w:rFonts w:cs="Arial"/>
              </w:rPr>
            </w:pPr>
            <w:r w:rsidRPr="00070697">
              <w:rPr>
                <w:rFonts w:cs="Arial"/>
              </w:rPr>
              <w:t>W przypadku IF wkład własny stanowi 20 % kosztów kwalifikowalnych inwestycji.</w:t>
            </w:r>
          </w:p>
          <w:p w14:paraId="64A6268E" w14:textId="77777777" w:rsidR="00EE30BA" w:rsidRPr="00070697" w:rsidRDefault="00620ECD" w:rsidP="00070697">
            <w:pPr>
              <w:rPr>
                <w:rFonts w:ascii="Calibri" w:hAnsi="Calibri" w:cs="Arial"/>
              </w:rPr>
            </w:pPr>
            <w:r w:rsidRPr="00070697">
              <w:rPr>
                <w:rFonts w:cs="Arial"/>
              </w:rPr>
              <w:t>Projekty objęte pomocą publiczną – zgodnie z właściwym schematem udzielania pomocy publicznej</w:t>
            </w:r>
            <w:r w:rsidR="004B0EB3" w:rsidRPr="00070697">
              <w:rPr>
                <w:rFonts w:cs="Arial"/>
              </w:rPr>
              <w:t xml:space="preserve"> </w:t>
            </w:r>
          </w:p>
        </w:tc>
      </w:tr>
      <w:tr w:rsidR="0084794A" w:rsidRPr="00737CA0" w14:paraId="3D14F032" w14:textId="77777777" w:rsidTr="005462F1">
        <w:trPr>
          <w:trHeight w:val="20"/>
        </w:trPr>
        <w:tc>
          <w:tcPr>
            <w:tcW w:w="1020" w:type="pct"/>
            <w:vMerge w:val="restart"/>
            <w:shd w:val="clear" w:color="auto" w:fill="FFFFCC"/>
            <w:vAlign w:val="center"/>
          </w:tcPr>
          <w:p w14:paraId="15A54F56" w14:textId="77777777" w:rsidR="0084794A" w:rsidRPr="00070697" w:rsidRDefault="0084794A" w:rsidP="00270151">
            <w:pPr>
              <w:numPr>
                <w:ilvl w:val="0"/>
                <w:numId w:val="342"/>
              </w:numPr>
              <w:suppressAutoHyphens/>
              <w:ind w:left="357" w:hanging="357"/>
              <w:rPr>
                <w:rFonts w:cs="Arial"/>
              </w:rPr>
            </w:pPr>
            <w:r w:rsidRPr="00070697">
              <w:rPr>
                <w:rFonts w:cs="Arial"/>
              </w:rPr>
              <w:t>Minimalna</w:t>
            </w:r>
            <w:r w:rsidRPr="00070697">
              <w:rPr>
                <w:rFonts w:cs="Arial"/>
              </w:rPr>
              <w:br/>
              <w:t>i</w:t>
            </w:r>
            <w:r w:rsidR="005765DB" w:rsidRPr="00070697">
              <w:rPr>
                <w:rFonts w:cs="Arial"/>
              </w:rPr>
              <w:t xml:space="preserve"> </w:t>
            </w:r>
            <w:r w:rsidRPr="00070697">
              <w:rPr>
                <w:rFonts w:cs="Arial"/>
              </w:rPr>
              <w:t xml:space="preserve">maksymalna wartość projektu (PLN) </w:t>
            </w:r>
            <w:r w:rsidRPr="00070697">
              <w:rPr>
                <w:rFonts w:cs="Arial"/>
              </w:rPr>
              <w:br/>
              <w:t xml:space="preserve">(jeśli dotyczy) </w:t>
            </w:r>
          </w:p>
        </w:tc>
        <w:tc>
          <w:tcPr>
            <w:tcW w:w="930" w:type="pct"/>
            <w:tcBorders>
              <w:top w:val="single" w:sz="4" w:space="0" w:color="auto"/>
              <w:bottom w:val="dotted" w:sz="4" w:space="0" w:color="auto"/>
              <w:right w:val="dotted" w:sz="4" w:space="0" w:color="auto"/>
            </w:tcBorders>
            <w:shd w:val="clear" w:color="auto" w:fill="auto"/>
            <w:vAlign w:val="center"/>
          </w:tcPr>
          <w:p w14:paraId="01E15629"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3CB3140C"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1749832E" w14:textId="77777777" w:rsidTr="005462F1">
        <w:trPr>
          <w:trHeight w:val="20"/>
        </w:trPr>
        <w:tc>
          <w:tcPr>
            <w:tcW w:w="1020" w:type="pct"/>
            <w:vMerge/>
            <w:shd w:val="clear" w:color="auto" w:fill="FFFFCC"/>
            <w:vAlign w:val="center"/>
          </w:tcPr>
          <w:p w14:paraId="674F84DB"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70A8A577"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10E0B341"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84794A" w:rsidRPr="00737CA0" w14:paraId="3DFFFCF5" w14:textId="77777777" w:rsidTr="005462F1">
        <w:trPr>
          <w:trHeight w:val="20"/>
        </w:trPr>
        <w:tc>
          <w:tcPr>
            <w:tcW w:w="1020" w:type="pct"/>
            <w:vMerge w:val="restart"/>
            <w:shd w:val="clear" w:color="auto" w:fill="FFFFCC"/>
            <w:vAlign w:val="center"/>
          </w:tcPr>
          <w:p w14:paraId="7A3A48E2" w14:textId="77777777" w:rsidR="0084794A" w:rsidRPr="00070697" w:rsidRDefault="005765DB" w:rsidP="00270151">
            <w:pPr>
              <w:numPr>
                <w:ilvl w:val="0"/>
                <w:numId w:val="342"/>
              </w:numPr>
              <w:suppressAutoHyphens/>
              <w:ind w:left="357" w:hanging="357"/>
              <w:rPr>
                <w:rFonts w:cs="Arial"/>
              </w:rPr>
            </w:pPr>
            <w:r w:rsidRPr="00070697">
              <w:rPr>
                <w:rFonts w:cs="Arial"/>
              </w:rPr>
              <w:t xml:space="preserve">Minimalna i </w:t>
            </w:r>
            <w:r w:rsidR="0084794A" w:rsidRPr="00070697">
              <w:rPr>
                <w:rFonts w:cs="Arial"/>
              </w:rPr>
              <w:t xml:space="preserve">maksymalna wartość wydatków kwalifikowalnych projektu (PLN) </w:t>
            </w:r>
            <w:r w:rsidR="0084794A" w:rsidRPr="00070697">
              <w:rPr>
                <w:rFonts w:cs="Arial"/>
              </w:rPr>
              <w:br/>
              <w:t>(jeśli dotyczy)</w:t>
            </w:r>
          </w:p>
        </w:tc>
        <w:tc>
          <w:tcPr>
            <w:tcW w:w="930" w:type="pct"/>
            <w:tcBorders>
              <w:top w:val="single" w:sz="4" w:space="0" w:color="auto"/>
              <w:bottom w:val="dotted" w:sz="4" w:space="0" w:color="auto"/>
              <w:right w:val="dotted" w:sz="4" w:space="0" w:color="auto"/>
            </w:tcBorders>
            <w:shd w:val="clear" w:color="auto" w:fill="auto"/>
            <w:vAlign w:val="center"/>
          </w:tcPr>
          <w:p w14:paraId="290B09C1"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2781EA23"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77ACCFDF" w14:textId="77777777" w:rsidTr="005462F1">
        <w:trPr>
          <w:trHeight w:val="20"/>
        </w:trPr>
        <w:tc>
          <w:tcPr>
            <w:tcW w:w="1020" w:type="pct"/>
            <w:vMerge/>
            <w:shd w:val="clear" w:color="auto" w:fill="FFFFCC"/>
            <w:vAlign w:val="center"/>
          </w:tcPr>
          <w:p w14:paraId="20981E58"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06D0D98F"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1536F049"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84794A" w:rsidRPr="00737CA0" w14:paraId="46D11F7A" w14:textId="77777777" w:rsidTr="005462F1">
        <w:trPr>
          <w:trHeight w:val="20"/>
        </w:trPr>
        <w:tc>
          <w:tcPr>
            <w:tcW w:w="1020" w:type="pct"/>
            <w:vMerge w:val="restart"/>
            <w:shd w:val="clear" w:color="auto" w:fill="FFFFCC"/>
            <w:vAlign w:val="center"/>
          </w:tcPr>
          <w:p w14:paraId="3BAF966C" w14:textId="77777777" w:rsidR="0084794A" w:rsidRPr="00070697" w:rsidRDefault="0084794A" w:rsidP="00270151">
            <w:pPr>
              <w:numPr>
                <w:ilvl w:val="0"/>
                <w:numId w:val="342"/>
              </w:numPr>
              <w:suppressAutoHyphens/>
              <w:ind w:left="357" w:hanging="357"/>
              <w:rPr>
                <w:rFonts w:cs="Arial"/>
              </w:rPr>
            </w:pPr>
            <w:r w:rsidRPr="00070697">
              <w:rPr>
                <w:rFonts w:cs="Arial"/>
              </w:rPr>
              <w:t xml:space="preserve">Kwota alokacji UE </w:t>
            </w:r>
            <w:r w:rsidR="005765DB" w:rsidRPr="00070697">
              <w:rPr>
                <w:rFonts w:cs="Arial"/>
              </w:rPr>
              <w:br/>
            </w:r>
            <w:r w:rsidRPr="00070697">
              <w:rPr>
                <w:rFonts w:cs="Arial"/>
              </w:rPr>
              <w:t>na</w:t>
            </w:r>
            <w:r w:rsidR="005765DB" w:rsidRPr="00070697">
              <w:rPr>
                <w:rFonts w:cs="Arial"/>
              </w:rPr>
              <w:t xml:space="preserve"> </w:t>
            </w:r>
            <w:r w:rsidRPr="00070697">
              <w:rPr>
                <w:rFonts w:cs="Arial"/>
              </w:rPr>
              <w:t>instrumenty finansowe</w:t>
            </w:r>
            <w:r w:rsidRPr="00070697">
              <w:rPr>
                <w:rFonts w:cs="Arial"/>
              </w:rPr>
              <w:br/>
              <w:t xml:space="preserve">(EUR) </w:t>
            </w:r>
            <w:r w:rsidRPr="00070697">
              <w:rPr>
                <w:rFonts w:cs="Arial"/>
              </w:rPr>
              <w:br/>
              <w:t xml:space="preserve">(jeśli dotyczy) </w:t>
            </w:r>
          </w:p>
        </w:tc>
        <w:tc>
          <w:tcPr>
            <w:tcW w:w="930" w:type="pct"/>
            <w:tcBorders>
              <w:top w:val="single" w:sz="4" w:space="0" w:color="auto"/>
              <w:bottom w:val="dotted" w:sz="4" w:space="0" w:color="auto"/>
              <w:right w:val="dotted" w:sz="4" w:space="0" w:color="auto"/>
            </w:tcBorders>
            <w:shd w:val="clear" w:color="auto" w:fill="auto"/>
            <w:vAlign w:val="center"/>
          </w:tcPr>
          <w:p w14:paraId="5A2A832D"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2BF73C4D"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5861A111" w14:textId="77777777" w:rsidTr="005462F1">
        <w:trPr>
          <w:trHeight w:val="20"/>
        </w:trPr>
        <w:tc>
          <w:tcPr>
            <w:tcW w:w="1020" w:type="pct"/>
            <w:vMerge/>
            <w:shd w:val="clear" w:color="auto" w:fill="FFFFCC"/>
            <w:vAlign w:val="center"/>
          </w:tcPr>
          <w:p w14:paraId="5FB16C6D"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34997B06"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7F115E75" w14:textId="77777777" w:rsidR="00EE30BA" w:rsidRPr="00070697" w:rsidRDefault="006F47B2" w:rsidP="00070697">
            <w:pPr>
              <w:rPr>
                <w:rFonts w:ascii="Calibri" w:hAnsi="Calibri" w:cs="Arial"/>
              </w:rPr>
            </w:pPr>
            <w:r w:rsidRPr="00070697">
              <w:rPr>
                <w:rFonts w:cs="Arial"/>
              </w:rPr>
              <w:t>54</w:t>
            </w:r>
            <w:r w:rsidR="007E72FE" w:rsidRPr="00070697">
              <w:rPr>
                <w:rFonts w:cs="Arial"/>
              </w:rPr>
              <w:t xml:space="preserve"> </w:t>
            </w:r>
            <w:r w:rsidRPr="00070697">
              <w:rPr>
                <w:rFonts w:cs="Arial"/>
              </w:rPr>
              <w:t>07</w:t>
            </w:r>
            <w:r w:rsidR="007E72FE" w:rsidRPr="00070697">
              <w:rPr>
                <w:rFonts w:cs="Arial"/>
              </w:rPr>
              <w:t>0 000</w:t>
            </w:r>
          </w:p>
        </w:tc>
      </w:tr>
      <w:tr w:rsidR="0084794A" w:rsidRPr="00737CA0" w14:paraId="0B71F684" w14:textId="77777777" w:rsidTr="005462F1">
        <w:trPr>
          <w:trHeight w:val="20"/>
        </w:trPr>
        <w:tc>
          <w:tcPr>
            <w:tcW w:w="1020" w:type="pct"/>
            <w:shd w:val="clear" w:color="auto" w:fill="FFFFCC"/>
            <w:vAlign w:val="center"/>
          </w:tcPr>
          <w:p w14:paraId="346CFF0A" w14:textId="77777777" w:rsidR="0084794A" w:rsidRPr="00070697" w:rsidRDefault="0084794A" w:rsidP="00270151">
            <w:pPr>
              <w:numPr>
                <w:ilvl w:val="0"/>
                <w:numId w:val="342"/>
              </w:numPr>
              <w:suppressAutoHyphens/>
              <w:ind w:left="357" w:hanging="357"/>
              <w:rPr>
                <w:rFonts w:cs="Arial"/>
              </w:rPr>
            </w:pPr>
            <w:r w:rsidRPr="00070697">
              <w:rPr>
                <w:rFonts w:cs="Arial"/>
              </w:rPr>
              <w:t>Mechanizm wdrażania instrumentów finansowych</w:t>
            </w:r>
            <w:r w:rsidRPr="00070697">
              <w:rPr>
                <w:rStyle w:val="Odwoanieprzypisudolnego"/>
                <w:rFonts w:cs="Arial"/>
                <w:sz w:val="22"/>
              </w:rPr>
              <w:footnoteReference w:id="19"/>
            </w:r>
          </w:p>
        </w:tc>
        <w:tc>
          <w:tcPr>
            <w:tcW w:w="930" w:type="pct"/>
            <w:tcBorders>
              <w:top w:val="single" w:sz="4" w:space="0" w:color="auto"/>
              <w:bottom w:val="dotted" w:sz="4" w:space="0" w:color="auto"/>
              <w:right w:val="dotted" w:sz="4" w:space="0" w:color="auto"/>
            </w:tcBorders>
            <w:shd w:val="clear" w:color="auto" w:fill="auto"/>
            <w:vAlign w:val="center"/>
          </w:tcPr>
          <w:p w14:paraId="5480F1C2"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71C7721F" w14:textId="03CD65EF" w:rsidR="00EE30BA" w:rsidRPr="00070697" w:rsidRDefault="00520ED8" w:rsidP="00070697">
            <w:pPr>
              <w:rPr>
                <w:rFonts w:ascii="Calibri" w:hAnsi="Calibri" w:cs="Arial"/>
              </w:rPr>
            </w:pPr>
            <w:r w:rsidRPr="00070697">
              <w:rPr>
                <w:rFonts w:cs="Arial"/>
              </w:rPr>
              <w:t>W ramach priorytetu przewiduje się konkursowy oraz pozakonkursowy tryb wyboru projektów, przy czym projekt dotyczący wdrażania instrumentów finansowych będzie wdrażany z</w:t>
            </w:r>
            <w:r w:rsidR="00393F49">
              <w:rPr>
                <w:rFonts w:cs="Arial"/>
              </w:rPr>
              <w:t> </w:t>
            </w:r>
            <w:r w:rsidRPr="00070697">
              <w:rPr>
                <w:rFonts w:cs="Arial"/>
              </w:rPr>
              <w:t>wykorzystaniem modelu z funduszem funduszy, o którym mowa w art. 2 rozporządzenia Parlamentu Europejskiego i Rady (UE) nr 1303/2013. Podmioty wdrażające instrumenty finansowe zostaną wybrane zgodnie z art. 37 ust. 1 oraz art. 38 ust. 5 rozporządzenia Parlamentu Europejskiego i Rady (UE) nr 1303/2013.</w:t>
            </w:r>
          </w:p>
        </w:tc>
      </w:tr>
      <w:tr w:rsidR="0084794A" w:rsidRPr="00737CA0" w14:paraId="166C4A75" w14:textId="77777777" w:rsidTr="005462F1">
        <w:trPr>
          <w:trHeight w:val="441"/>
        </w:trPr>
        <w:tc>
          <w:tcPr>
            <w:tcW w:w="1020" w:type="pct"/>
            <w:shd w:val="clear" w:color="auto" w:fill="FFFFCC"/>
            <w:vAlign w:val="center"/>
          </w:tcPr>
          <w:p w14:paraId="2E0AE51E" w14:textId="77777777" w:rsidR="0084794A" w:rsidRPr="00070697" w:rsidRDefault="0084794A" w:rsidP="00270151">
            <w:pPr>
              <w:numPr>
                <w:ilvl w:val="0"/>
                <w:numId w:val="342"/>
              </w:numPr>
              <w:suppressAutoHyphens/>
              <w:ind w:left="357" w:hanging="357"/>
              <w:rPr>
                <w:rFonts w:cs="Arial"/>
              </w:rPr>
            </w:pPr>
            <w:r w:rsidRPr="00070697">
              <w:rPr>
                <w:rFonts w:cs="Arial"/>
              </w:rPr>
              <w:t>Rodzaj wsparcia instrumentów finansowych</w:t>
            </w:r>
            <w:r w:rsidRPr="00070697">
              <w:rPr>
                <w:rStyle w:val="Odwoanieprzypisudolnego"/>
                <w:rFonts w:cs="Arial"/>
                <w:sz w:val="22"/>
              </w:rPr>
              <w:footnoteReference w:id="20"/>
            </w:r>
            <w:r w:rsidRPr="00070697">
              <w:rPr>
                <w:rFonts w:cs="Arial"/>
              </w:rPr>
              <w:t xml:space="preserve"> oraz najważniejsze warunki przyznawania</w:t>
            </w:r>
          </w:p>
        </w:tc>
        <w:tc>
          <w:tcPr>
            <w:tcW w:w="930" w:type="pct"/>
            <w:tcBorders>
              <w:top w:val="single" w:sz="4" w:space="0" w:color="auto"/>
              <w:bottom w:val="dotted" w:sz="4" w:space="0" w:color="auto"/>
              <w:right w:val="dotted" w:sz="4" w:space="0" w:color="auto"/>
            </w:tcBorders>
            <w:shd w:val="clear" w:color="auto" w:fill="auto"/>
            <w:vAlign w:val="center"/>
          </w:tcPr>
          <w:p w14:paraId="73048E75"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10DA0130" w14:textId="77777777" w:rsidR="00EE30BA" w:rsidRPr="00070697" w:rsidRDefault="00F23588" w:rsidP="00070697">
            <w:pPr>
              <w:rPr>
                <w:rFonts w:cs="Arial"/>
              </w:rPr>
            </w:pPr>
            <w:r w:rsidRPr="00070697">
              <w:rPr>
                <w:rFonts w:cs="Arial"/>
              </w:rPr>
              <w:t>Pożyczki</w:t>
            </w:r>
          </w:p>
        </w:tc>
      </w:tr>
      <w:tr w:rsidR="0084794A" w:rsidRPr="00737CA0" w14:paraId="131B2CCE" w14:textId="77777777" w:rsidTr="005462F1">
        <w:trPr>
          <w:trHeight w:val="20"/>
        </w:trPr>
        <w:tc>
          <w:tcPr>
            <w:tcW w:w="1020" w:type="pct"/>
            <w:tcBorders>
              <w:bottom w:val="single" w:sz="4" w:space="0" w:color="auto"/>
            </w:tcBorders>
            <w:shd w:val="clear" w:color="auto" w:fill="FFFFCC"/>
            <w:vAlign w:val="center"/>
          </w:tcPr>
          <w:p w14:paraId="537130F0" w14:textId="77777777" w:rsidR="0084794A" w:rsidRPr="00070697" w:rsidRDefault="0084794A" w:rsidP="00270151">
            <w:pPr>
              <w:numPr>
                <w:ilvl w:val="0"/>
                <w:numId w:val="342"/>
              </w:numPr>
              <w:suppressAutoHyphens/>
              <w:ind w:left="357" w:hanging="357"/>
              <w:rPr>
                <w:rFonts w:cs="Arial"/>
              </w:rPr>
            </w:pPr>
            <w:r w:rsidRPr="00070697">
              <w:rPr>
                <w:rFonts w:cs="Arial"/>
              </w:rPr>
              <w:t>Katalog ostatecznych odbiorców instrumentów finansowych</w:t>
            </w:r>
            <w:r w:rsidRPr="00070697">
              <w:rPr>
                <w:rStyle w:val="Odwoanieprzypisudolnego"/>
                <w:rFonts w:cs="Arial"/>
                <w:sz w:val="22"/>
              </w:rPr>
              <w:footnoteReference w:id="21"/>
            </w:r>
          </w:p>
        </w:tc>
        <w:tc>
          <w:tcPr>
            <w:tcW w:w="930" w:type="pct"/>
            <w:tcBorders>
              <w:top w:val="single" w:sz="4" w:space="0" w:color="auto"/>
              <w:bottom w:val="single" w:sz="4" w:space="0" w:color="auto"/>
              <w:right w:val="dotted" w:sz="4" w:space="0" w:color="auto"/>
            </w:tcBorders>
            <w:shd w:val="clear" w:color="auto" w:fill="auto"/>
            <w:vAlign w:val="center"/>
          </w:tcPr>
          <w:p w14:paraId="386F3723"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single" w:sz="4" w:space="0" w:color="auto"/>
            </w:tcBorders>
            <w:shd w:val="clear" w:color="auto" w:fill="auto"/>
            <w:vAlign w:val="center"/>
          </w:tcPr>
          <w:p w14:paraId="1DA30C4A" w14:textId="77777777" w:rsidR="0084794A" w:rsidRPr="00070697" w:rsidRDefault="0084794A" w:rsidP="00070697">
            <w:pPr>
              <w:pStyle w:val="Listapunktowana"/>
              <w:numPr>
                <w:ilvl w:val="0"/>
                <w:numId w:val="0"/>
              </w:numPr>
              <w:ind w:left="360" w:hanging="360"/>
              <w:contextualSpacing w:val="0"/>
              <w:jc w:val="left"/>
              <w:rPr>
                <w:rFonts w:cs="Arial"/>
              </w:rPr>
            </w:pPr>
            <w:r w:rsidRPr="00070697">
              <w:rPr>
                <w:rFonts w:cs="Arial"/>
              </w:rPr>
              <w:t>MŚP</w:t>
            </w:r>
          </w:p>
        </w:tc>
      </w:tr>
    </w:tbl>
    <w:p w14:paraId="14929DFA" w14:textId="77777777" w:rsidR="0084794A" w:rsidRPr="007F6F42" w:rsidRDefault="0084794A" w:rsidP="0084794A">
      <w:pPr>
        <w:spacing w:line="240" w:lineRule="auto"/>
        <w:rPr>
          <w:rFonts w:cs="Arial"/>
          <w:szCs w:val="20"/>
        </w:rPr>
        <w:sectPr w:rsidR="0084794A" w:rsidRPr="007F6F42" w:rsidSect="001D65B4">
          <w:headerReference w:type="default" r:id="rId41"/>
          <w:footerReference w:type="even" r:id="rId42"/>
          <w:footerReference w:type="default" r:id="rId43"/>
          <w:headerReference w:type="first" r:id="rId44"/>
          <w:footerReference w:type="first" r:id="rId45"/>
          <w:pgSz w:w="16838" w:h="11906" w:orient="landscape" w:code="9"/>
          <w:pgMar w:top="907" w:right="1418" w:bottom="1701" w:left="1418" w:header="907" w:footer="502" w:gutter="0"/>
          <w:cols w:space="708"/>
          <w:docGrid w:linePitch="360"/>
        </w:sectPr>
      </w:pPr>
    </w:p>
    <w:p w14:paraId="57C329B4" w14:textId="77777777" w:rsidR="001737B7" w:rsidRPr="007F6F42" w:rsidRDefault="001737B7" w:rsidP="00270151">
      <w:pPr>
        <w:numPr>
          <w:ilvl w:val="0"/>
          <w:numId w:val="53"/>
        </w:numPr>
        <w:tabs>
          <w:tab w:val="left" w:pos="360"/>
        </w:tabs>
        <w:suppressAutoHyphens/>
        <w:spacing w:after="30" w:line="240" w:lineRule="auto"/>
        <w:rPr>
          <w:rFonts w:cs="Arial"/>
        </w:rPr>
      </w:pPr>
      <w:r w:rsidRPr="007F6F42">
        <w:rPr>
          <w:rFonts w:cs="Arial"/>
        </w:rPr>
        <w:lastRenderedPageBreak/>
        <w:t>Numer i nazwa osi priorytetowej</w:t>
      </w:r>
    </w:p>
    <w:p w14:paraId="7523CCD5" w14:textId="77777777" w:rsidR="001737B7" w:rsidRPr="00F93661" w:rsidRDefault="00F93661" w:rsidP="00070697">
      <w:pPr>
        <w:pStyle w:val="Nagwek2"/>
        <w:numPr>
          <w:ilvl w:val="0"/>
          <w:numId w:val="0"/>
        </w:numPr>
        <w:ind w:left="360"/>
      </w:pPr>
      <w:bookmarkStart w:id="484" w:name="_Toc433875173"/>
      <w:bookmarkStart w:id="485" w:name="_Toc25242962"/>
      <w:bookmarkStart w:id="486" w:name="_Toc86311868"/>
      <w:r>
        <w:t xml:space="preserve">II.4 </w:t>
      </w:r>
      <w:r w:rsidR="002C6319" w:rsidRPr="00F93661">
        <w:t>Oś</w:t>
      </w:r>
      <w:r w:rsidR="003F6B6E" w:rsidRPr="00F93661">
        <w:t xml:space="preserve"> Priorytetowa</w:t>
      </w:r>
      <w:r w:rsidR="002C6319" w:rsidRPr="00F93661">
        <w:t xml:space="preserve"> </w:t>
      </w:r>
      <w:r w:rsidR="001737B7" w:rsidRPr="00F93661">
        <w:t xml:space="preserve">IV </w:t>
      </w:r>
      <w:r w:rsidR="002C6319" w:rsidRPr="00F93661">
        <w:t xml:space="preserve">- </w:t>
      </w:r>
      <w:r w:rsidR="001737B7" w:rsidRPr="00F93661">
        <w:t>Przejście na gospodarkę niskoemisyjną</w:t>
      </w:r>
      <w:bookmarkEnd w:id="484"/>
      <w:bookmarkEnd w:id="485"/>
      <w:bookmarkEnd w:id="486"/>
    </w:p>
    <w:p w14:paraId="7975FD8A" w14:textId="77777777" w:rsidR="001737B7" w:rsidRPr="007F6F42" w:rsidRDefault="001737B7" w:rsidP="00270151">
      <w:pPr>
        <w:numPr>
          <w:ilvl w:val="0"/>
          <w:numId w:val="53"/>
        </w:numPr>
        <w:tabs>
          <w:tab w:val="left" w:pos="360"/>
        </w:tabs>
        <w:suppressAutoHyphens/>
        <w:spacing w:after="30" w:line="240" w:lineRule="auto"/>
        <w:ind w:left="357" w:hanging="357"/>
        <w:rPr>
          <w:rFonts w:cs="Arial"/>
        </w:rPr>
      </w:pPr>
      <w:r w:rsidRPr="007F6F42">
        <w:rPr>
          <w:rFonts w:cs="Arial"/>
        </w:rPr>
        <w:t xml:space="preserve">Cele szczegółowe osi priorytetowej </w:t>
      </w:r>
    </w:p>
    <w:p w14:paraId="3E8C8235" w14:textId="77777777" w:rsidR="001737B7" w:rsidRPr="00070697" w:rsidRDefault="001737B7" w:rsidP="001737B7">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before="30" w:after="30" w:line="240" w:lineRule="auto"/>
        <w:rPr>
          <w:rFonts w:ascii="Calibri" w:hAnsi="Calibri" w:cs="Arial"/>
          <w:iCs/>
          <w:color w:val="000000"/>
        </w:rPr>
      </w:pPr>
      <w:r w:rsidRPr="00070697">
        <w:rPr>
          <w:rFonts w:cs="Arial"/>
          <w:iCs/>
          <w:color w:val="000000"/>
        </w:rPr>
        <w:t>Cel szczegółowy 1: Zwiększenie udziału odnawialnych źródeł energii w ogólnej produkcji energii</w:t>
      </w:r>
    </w:p>
    <w:p w14:paraId="2F6BF476" w14:textId="77777777" w:rsidR="001737B7" w:rsidRPr="00070697" w:rsidRDefault="001737B7" w:rsidP="001737B7">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before="30" w:after="30" w:line="240" w:lineRule="auto"/>
        <w:rPr>
          <w:rFonts w:ascii="Calibri" w:hAnsi="Calibri" w:cs="Arial"/>
          <w:color w:val="000000"/>
        </w:rPr>
      </w:pPr>
      <w:r w:rsidRPr="00070697">
        <w:rPr>
          <w:rFonts w:cs="Arial"/>
          <w:color w:val="000000"/>
        </w:rPr>
        <w:t>Cel szczegółowy 2: Zwiększona efektywność energetyczna w sektorze publicznym i mieszkaniowym</w:t>
      </w:r>
    </w:p>
    <w:p w14:paraId="5B8E1819" w14:textId="77777777" w:rsidR="001737B7" w:rsidRPr="00070697" w:rsidRDefault="001737B7" w:rsidP="00070697">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before="30" w:after="240" w:line="240" w:lineRule="auto"/>
        <w:rPr>
          <w:rFonts w:ascii="Calibri" w:hAnsi="Calibri" w:cs="Arial"/>
        </w:rPr>
      </w:pPr>
      <w:r w:rsidRPr="00070697">
        <w:rPr>
          <w:rFonts w:cs="Arial"/>
          <w:color w:val="000000"/>
        </w:rPr>
        <w:t xml:space="preserve">Cel szczegółowy 3: </w:t>
      </w:r>
      <w:r w:rsidRPr="00070697">
        <w:rPr>
          <w:rFonts w:cs="Arial"/>
          <w:color w:val="0D0D0D"/>
        </w:rPr>
        <w:t>Lepsza jakość powietrza</w:t>
      </w:r>
    </w:p>
    <w:tbl>
      <w:tblPr>
        <w:tblW w:w="4919"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3. Oś Priorytetowa IV - Przejście na gospodarkę niskoemisyjną"/>
        <w:tblDescription w:val="II.3. Oś Priorytetowa IV - Przejście na gospodarkę niskoemisyjną"/>
      </w:tblPr>
      <w:tblGrid>
        <w:gridCol w:w="3455"/>
        <w:gridCol w:w="3337"/>
        <w:gridCol w:w="6973"/>
      </w:tblGrid>
      <w:tr w:rsidR="001737B7" w:rsidRPr="004E614D" w14:paraId="7D165B85" w14:textId="77777777" w:rsidTr="00956B7B">
        <w:trPr>
          <w:trHeight w:val="1680"/>
        </w:trPr>
        <w:tc>
          <w:tcPr>
            <w:tcW w:w="1255" w:type="pct"/>
            <w:shd w:val="clear" w:color="auto" w:fill="FFFFCC"/>
            <w:vAlign w:val="center"/>
          </w:tcPr>
          <w:p w14:paraId="753F70FD" w14:textId="77777777" w:rsidR="001737B7" w:rsidRPr="00070697" w:rsidRDefault="001737B7" w:rsidP="00270151">
            <w:pPr>
              <w:numPr>
                <w:ilvl w:val="0"/>
                <w:numId w:val="53"/>
              </w:numPr>
              <w:suppressAutoHyphens/>
              <w:rPr>
                <w:rFonts w:cs="Arial"/>
              </w:rPr>
            </w:pPr>
            <w:r w:rsidRPr="00070697">
              <w:rPr>
                <w:rFonts w:cs="Arial"/>
              </w:rPr>
              <w:t>Syntetyczny opis osi</w:t>
            </w:r>
          </w:p>
        </w:tc>
        <w:tc>
          <w:tcPr>
            <w:tcW w:w="3745" w:type="pct"/>
            <w:gridSpan w:val="2"/>
            <w:shd w:val="clear" w:color="auto" w:fill="auto"/>
            <w:vAlign w:val="center"/>
          </w:tcPr>
          <w:p w14:paraId="1DDE880F" w14:textId="3C14CE82" w:rsidR="00EE30BA" w:rsidRPr="00070697" w:rsidRDefault="001737B7" w:rsidP="00070697">
            <w:pPr>
              <w:autoSpaceDE w:val="0"/>
              <w:autoSpaceDN w:val="0"/>
              <w:adjustRightInd w:val="0"/>
              <w:rPr>
                <w:rFonts w:ascii="Calibri" w:hAnsi="Calibri" w:cs="Arial"/>
              </w:rPr>
            </w:pPr>
            <w:r w:rsidRPr="00070697">
              <w:rPr>
                <w:rFonts w:cs="Arial"/>
                <w:color w:val="0D0D0D"/>
              </w:rPr>
              <w:t>Celem osi jest zmniejszenie emisyjności gospodarki. W ramach działań będzie można ubiegać się o</w:t>
            </w:r>
            <w:r w:rsidR="004E614D">
              <w:rPr>
                <w:rFonts w:cs="Arial"/>
                <w:color w:val="0D0D0D"/>
              </w:rPr>
              <w:t> </w:t>
            </w:r>
            <w:r w:rsidRPr="00070697">
              <w:rPr>
                <w:rFonts w:cs="Arial"/>
                <w:color w:val="0D0D0D"/>
              </w:rPr>
              <w:t>wsparcie na</w:t>
            </w:r>
            <w:r w:rsidR="00393F49">
              <w:rPr>
                <w:rFonts w:cs="Arial"/>
                <w:color w:val="0D0D0D"/>
              </w:rPr>
              <w:t> </w:t>
            </w:r>
            <w:r w:rsidRPr="00070697">
              <w:rPr>
                <w:rFonts w:cs="Arial"/>
                <w:color w:val="0D0D0D"/>
              </w:rPr>
              <w:t>inwestycje związane z wytwarzaniem energii elektrycznej i cieplnej pochodzącej ze</w:t>
            </w:r>
            <w:r w:rsidR="004E614D">
              <w:rPr>
                <w:rFonts w:cs="Arial"/>
                <w:color w:val="0D0D0D"/>
              </w:rPr>
              <w:t> </w:t>
            </w:r>
            <w:r w:rsidRPr="00070697">
              <w:rPr>
                <w:rFonts w:cs="Arial"/>
                <w:color w:val="0D0D0D"/>
              </w:rPr>
              <w:t>źródeł odnawialnych wraz z budową oraz modernizacją sieci dystrybucyjnych. Zakres wsparcia obejmuje również projekty z zakresu kompleksowej termomodernizacji budynków użyteczności publicznej i</w:t>
            </w:r>
            <w:r w:rsidR="00DA0581" w:rsidRPr="00070697">
              <w:rPr>
                <w:rFonts w:cs="Arial"/>
                <w:color w:val="0D0D0D"/>
              </w:rPr>
              <w:t xml:space="preserve"> </w:t>
            </w:r>
            <w:r w:rsidRPr="00070697">
              <w:rPr>
                <w:rFonts w:cs="Arial"/>
                <w:color w:val="0D0D0D"/>
              </w:rPr>
              <w:t>budynków mieszkalnych</w:t>
            </w:r>
            <w:r w:rsidR="003C54A7" w:rsidRPr="00070697">
              <w:rPr>
                <w:rFonts w:cs="Arial"/>
                <w:color w:val="0D0D0D"/>
              </w:rPr>
              <w:t xml:space="preserve"> </w:t>
            </w:r>
            <w:r w:rsidRPr="00070697">
              <w:rPr>
                <w:rFonts w:cs="Arial"/>
                <w:color w:val="0D0D0D"/>
              </w:rPr>
              <w:t>W ramach Osi wspierane będą także inwestycje z zakresu rozwoju zrównoważonej multimodalnej mobilności miejskiej oraz ograniczenia niskiej emisji poprzez poprawę efektywności wytwarzania i dystrybucji ciepła</w:t>
            </w:r>
            <w:r w:rsidR="00A9700A" w:rsidRPr="00070697">
              <w:rPr>
                <w:rFonts w:cs="Arial"/>
                <w:color w:val="0D0D0D"/>
              </w:rPr>
              <w:t>.</w:t>
            </w:r>
          </w:p>
        </w:tc>
      </w:tr>
      <w:tr w:rsidR="001737B7" w:rsidRPr="004E614D" w14:paraId="5BDD7411" w14:textId="77777777" w:rsidTr="00956B7B">
        <w:trPr>
          <w:trHeight w:val="20"/>
        </w:trPr>
        <w:tc>
          <w:tcPr>
            <w:tcW w:w="1255" w:type="pct"/>
            <w:vMerge w:val="restart"/>
            <w:shd w:val="clear" w:color="auto" w:fill="FFFFCC"/>
            <w:vAlign w:val="center"/>
          </w:tcPr>
          <w:p w14:paraId="5DC206BC" w14:textId="77777777" w:rsidR="001737B7" w:rsidRPr="00070697" w:rsidRDefault="001737B7" w:rsidP="00270151">
            <w:pPr>
              <w:numPr>
                <w:ilvl w:val="0"/>
                <w:numId w:val="53"/>
              </w:numPr>
              <w:suppressAutoHyphens/>
              <w:ind w:left="357" w:hanging="357"/>
              <w:rPr>
                <w:rFonts w:cs="Arial"/>
              </w:rPr>
            </w:pPr>
            <w:r w:rsidRPr="00070697">
              <w:rPr>
                <w:rFonts w:cs="Arial"/>
              </w:rPr>
              <w:t>Fundusz</w:t>
            </w:r>
            <w:r w:rsidRPr="00070697">
              <w:rPr>
                <w:rFonts w:cs="Arial"/>
              </w:rPr>
              <w:br/>
              <w:t>(nazwa i kwota w EUR)</w:t>
            </w:r>
          </w:p>
        </w:tc>
        <w:tc>
          <w:tcPr>
            <w:tcW w:w="1212" w:type="pct"/>
            <w:shd w:val="clear" w:color="auto" w:fill="auto"/>
            <w:vAlign w:val="center"/>
          </w:tcPr>
          <w:p w14:paraId="7789393A" w14:textId="77777777" w:rsidR="00EE30BA" w:rsidRPr="00070697" w:rsidRDefault="001737B7" w:rsidP="00070697">
            <w:pPr>
              <w:rPr>
                <w:rFonts w:ascii="Calibri" w:hAnsi="Calibri" w:cs="Arial"/>
              </w:rPr>
            </w:pPr>
            <w:r w:rsidRPr="00070697">
              <w:rPr>
                <w:rFonts w:cs="Arial"/>
              </w:rPr>
              <w:t>Nazwa Funduszu</w:t>
            </w:r>
          </w:p>
        </w:tc>
        <w:tc>
          <w:tcPr>
            <w:tcW w:w="2533" w:type="pct"/>
            <w:shd w:val="clear" w:color="auto" w:fill="auto"/>
            <w:vAlign w:val="center"/>
          </w:tcPr>
          <w:p w14:paraId="66656B97" w14:textId="77777777" w:rsidR="00EE30BA" w:rsidRPr="00070697" w:rsidRDefault="001737B7" w:rsidP="00070697">
            <w:pPr>
              <w:rPr>
                <w:rFonts w:ascii="Calibri" w:hAnsi="Calibri" w:cs="Arial"/>
                <w:strike/>
              </w:rPr>
            </w:pPr>
            <w:r w:rsidRPr="00070697">
              <w:rPr>
                <w:rFonts w:cs="Arial"/>
              </w:rPr>
              <w:t>Ogółem</w:t>
            </w:r>
          </w:p>
        </w:tc>
      </w:tr>
      <w:tr w:rsidR="001737B7" w:rsidRPr="004E614D" w14:paraId="0B8948E8" w14:textId="77777777" w:rsidTr="00956B7B">
        <w:trPr>
          <w:trHeight w:val="20"/>
        </w:trPr>
        <w:tc>
          <w:tcPr>
            <w:tcW w:w="1255" w:type="pct"/>
            <w:vMerge/>
            <w:shd w:val="clear" w:color="auto" w:fill="FFFFCC"/>
            <w:vAlign w:val="center"/>
          </w:tcPr>
          <w:p w14:paraId="59BAA5D0" w14:textId="77777777" w:rsidR="001737B7" w:rsidRPr="00070697" w:rsidRDefault="001737B7" w:rsidP="00270151">
            <w:pPr>
              <w:numPr>
                <w:ilvl w:val="0"/>
                <w:numId w:val="53"/>
              </w:numPr>
              <w:suppressAutoHyphens/>
              <w:rPr>
                <w:rFonts w:cs="Arial"/>
              </w:rPr>
            </w:pPr>
          </w:p>
        </w:tc>
        <w:tc>
          <w:tcPr>
            <w:tcW w:w="1212" w:type="pct"/>
            <w:shd w:val="clear" w:color="auto" w:fill="auto"/>
            <w:vAlign w:val="center"/>
          </w:tcPr>
          <w:p w14:paraId="6877FD25" w14:textId="77777777" w:rsidR="00EE30BA" w:rsidRPr="00070697" w:rsidRDefault="001737B7" w:rsidP="00070697">
            <w:pPr>
              <w:rPr>
                <w:rFonts w:ascii="Calibri" w:hAnsi="Calibri" w:cs="Arial"/>
              </w:rPr>
            </w:pPr>
            <w:r w:rsidRPr="00070697">
              <w:rPr>
                <w:rFonts w:cs="Arial"/>
              </w:rPr>
              <w:t>EFRR</w:t>
            </w:r>
          </w:p>
        </w:tc>
        <w:tc>
          <w:tcPr>
            <w:tcW w:w="2533" w:type="pct"/>
            <w:shd w:val="clear" w:color="auto" w:fill="auto"/>
            <w:vAlign w:val="center"/>
          </w:tcPr>
          <w:p w14:paraId="5E375373" w14:textId="5060DE00" w:rsidR="00EE30BA" w:rsidRPr="00070697" w:rsidRDefault="00D46A03" w:rsidP="00F57D56">
            <w:pPr>
              <w:rPr>
                <w:rFonts w:ascii="Calibri" w:hAnsi="Calibri" w:cs="Arial"/>
              </w:rPr>
            </w:pPr>
            <w:r w:rsidRPr="00D46A03">
              <w:rPr>
                <w:rFonts w:cs="Arial"/>
              </w:rPr>
              <w:t>392 569 183</w:t>
            </w:r>
          </w:p>
        </w:tc>
      </w:tr>
      <w:tr w:rsidR="001737B7" w:rsidRPr="004E614D" w14:paraId="42543BF1" w14:textId="77777777" w:rsidTr="00956B7B">
        <w:trPr>
          <w:trHeight w:val="20"/>
        </w:trPr>
        <w:tc>
          <w:tcPr>
            <w:tcW w:w="1255" w:type="pct"/>
            <w:shd w:val="clear" w:color="auto" w:fill="FFFFCC"/>
            <w:vAlign w:val="center"/>
          </w:tcPr>
          <w:p w14:paraId="2CBEB5DD" w14:textId="77777777" w:rsidR="001737B7" w:rsidRPr="00070697" w:rsidRDefault="001737B7" w:rsidP="00270151">
            <w:pPr>
              <w:numPr>
                <w:ilvl w:val="0"/>
                <w:numId w:val="53"/>
              </w:numPr>
              <w:suppressAutoHyphens/>
              <w:rPr>
                <w:rFonts w:cs="Arial"/>
              </w:rPr>
            </w:pPr>
            <w:r w:rsidRPr="00070697">
              <w:rPr>
                <w:rFonts w:cs="Arial"/>
              </w:rPr>
              <w:t>Instytucja zarządzająca</w:t>
            </w:r>
          </w:p>
        </w:tc>
        <w:tc>
          <w:tcPr>
            <w:tcW w:w="3745" w:type="pct"/>
            <w:gridSpan w:val="2"/>
            <w:shd w:val="clear" w:color="auto" w:fill="auto"/>
            <w:vAlign w:val="center"/>
          </w:tcPr>
          <w:p w14:paraId="2B53A100" w14:textId="77777777" w:rsidR="00EE30BA" w:rsidRPr="00070697" w:rsidRDefault="001737B7" w:rsidP="00070697">
            <w:pPr>
              <w:rPr>
                <w:rFonts w:ascii="Calibri" w:hAnsi="Calibri" w:cs="Arial"/>
              </w:rPr>
            </w:pPr>
            <w:r w:rsidRPr="00070697">
              <w:rPr>
                <w:rFonts w:cs="Arial"/>
              </w:rPr>
              <w:t xml:space="preserve">Zarząd Województwa Mazowieckiego </w:t>
            </w:r>
          </w:p>
        </w:tc>
      </w:tr>
    </w:tbl>
    <w:p w14:paraId="348C5635" w14:textId="77777777" w:rsidR="00184D21" w:rsidRPr="007F6F42" w:rsidRDefault="00184D21">
      <w:pPr>
        <w:spacing w:after="0" w:line="240" w:lineRule="auto"/>
        <w:rPr>
          <w:rStyle w:val="Odwoaniedokomentarza"/>
          <w:rFonts w:cs="Arial"/>
          <w:sz w:val="20"/>
          <w:szCs w:val="20"/>
        </w:rPr>
      </w:pPr>
      <w:r w:rsidRPr="007F6F42">
        <w:rPr>
          <w:rStyle w:val="Odwoaniedokomentarza"/>
          <w:rFonts w:cs="Arial"/>
          <w:sz w:val="20"/>
          <w:szCs w:val="20"/>
        </w:rPr>
        <w:br w:type="page"/>
      </w:r>
    </w:p>
    <w:p w14:paraId="06D3F7F0" w14:textId="77777777" w:rsidR="0006769E" w:rsidRPr="007F6F42" w:rsidRDefault="0006769E" w:rsidP="00B7440B">
      <w:pPr>
        <w:pStyle w:val="Nagwek3"/>
        <w:ind w:left="142"/>
        <w:rPr>
          <w:rStyle w:val="Odwoaniedokomentarza"/>
          <w:rFonts w:cs="Arial"/>
          <w:sz w:val="26"/>
        </w:rPr>
      </w:pPr>
      <w:bookmarkStart w:id="487" w:name="_Toc433875174"/>
      <w:bookmarkStart w:id="488" w:name="_Toc25242963"/>
      <w:bookmarkStart w:id="489" w:name="_Toc86311869"/>
      <w:r w:rsidRPr="007F6F42">
        <w:rPr>
          <w:rStyle w:val="Odwoaniedokomentarza"/>
          <w:rFonts w:cs="Arial"/>
          <w:sz w:val="26"/>
        </w:rPr>
        <w:lastRenderedPageBreak/>
        <w:t>II.4.1 Działanie 4.1 Odnawialne źródła energii</w:t>
      </w:r>
      <w:bookmarkEnd w:id="487"/>
      <w:bookmarkEnd w:id="488"/>
      <w:bookmarkEnd w:id="4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4.1 Działanie 4.1 Odnawialne źródła energii"/>
        <w:tblDescription w:val="II.4.1 Działanie 4.1 Odnawialne źródła energii"/>
      </w:tblPr>
      <w:tblGrid>
        <w:gridCol w:w="2868"/>
        <w:gridCol w:w="1976"/>
        <w:gridCol w:w="9148"/>
      </w:tblGrid>
      <w:tr w:rsidR="006956BC" w:rsidRPr="00DE6ED4" w14:paraId="58F1AFC1" w14:textId="77777777" w:rsidTr="00436211">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0CDB6D02" w14:textId="77777777" w:rsidR="00EE30BA" w:rsidRPr="00070697" w:rsidRDefault="006956BC" w:rsidP="00070697">
            <w:pPr>
              <w:rPr>
                <w:rFonts w:cs="Arial"/>
                <w:b/>
              </w:rPr>
            </w:pPr>
            <w:r w:rsidRPr="00070697">
              <w:rPr>
                <w:rFonts w:cs="Arial"/>
                <w:b/>
              </w:rPr>
              <w:t>OPIS DZIAŁANIA</w:t>
            </w:r>
          </w:p>
        </w:tc>
      </w:tr>
      <w:tr w:rsidR="006956BC" w:rsidRPr="00DE6ED4" w14:paraId="5DD38838"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AF06AA3" w14:textId="77777777" w:rsidR="006956BC" w:rsidRPr="00070697" w:rsidRDefault="006956BC" w:rsidP="00270151">
            <w:pPr>
              <w:numPr>
                <w:ilvl w:val="0"/>
                <w:numId w:val="53"/>
              </w:numPr>
              <w:suppressAutoHyphens/>
              <w:rPr>
                <w:rFonts w:cs="Arial"/>
              </w:rPr>
            </w:pPr>
            <w:r w:rsidRPr="00070697">
              <w:rPr>
                <w:rFonts w:cs="Arial"/>
              </w:rPr>
              <w:t xml:space="preserve">Nazwa działania </w:t>
            </w:r>
          </w:p>
        </w:tc>
        <w:tc>
          <w:tcPr>
            <w:tcW w:w="706" w:type="pct"/>
            <w:tcBorders>
              <w:top w:val="single" w:sz="4" w:space="0" w:color="660066"/>
              <w:bottom w:val="single" w:sz="4" w:space="0" w:color="660066"/>
              <w:right w:val="dotted" w:sz="4" w:space="0" w:color="auto"/>
            </w:tcBorders>
            <w:shd w:val="clear" w:color="auto" w:fill="auto"/>
            <w:vAlign w:val="center"/>
          </w:tcPr>
          <w:p w14:paraId="0437BBCC"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92C26A5" w14:textId="77777777" w:rsidR="006956BC" w:rsidRPr="00070697" w:rsidRDefault="006956BC" w:rsidP="00070697">
            <w:pPr>
              <w:rPr>
                <w:rFonts w:ascii="Calibri" w:hAnsi="Calibri" w:cs="Arial"/>
              </w:rPr>
            </w:pPr>
            <w:r w:rsidRPr="00070697">
              <w:rPr>
                <w:rFonts w:cs="Arial"/>
                <w:iCs/>
              </w:rPr>
              <w:t xml:space="preserve">Odnawialne źródła energii </w:t>
            </w:r>
          </w:p>
        </w:tc>
      </w:tr>
      <w:tr w:rsidR="006956BC" w:rsidRPr="00DE6ED4" w14:paraId="4172EB62"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171DA4FD" w14:textId="77777777" w:rsidR="006956BC" w:rsidRPr="00070697" w:rsidRDefault="006956BC" w:rsidP="00270151">
            <w:pPr>
              <w:numPr>
                <w:ilvl w:val="0"/>
                <w:numId w:val="53"/>
              </w:numPr>
              <w:suppressAutoHyphens/>
              <w:rPr>
                <w:rFonts w:cs="Arial"/>
              </w:rPr>
            </w:pPr>
            <w:r w:rsidRPr="00070697">
              <w:rPr>
                <w:rFonts w:cs="Arial"/>
              </w:rPr>
              <w:t xml:space="preserve">Cel szczegółowy działania </w:t>
            </w:r>
          </w:p>
        </w:tc>
        <w:tc>
          <w:tcPr>
            <w:tcW w:w="706" w:type="pct"/>
            <w:tcBorders>
              <w:top w:val="single" w:sz="4" w:space="0" w:color="660066"/>
              <w:bottom w:val="single" w:sz="4" w:space="0" w:color="660066"/>
              <w:right w:val="dotted" w:sz="4" w:space="0" w:color="auto"/>
            </w:tcBorders>
            <w:shd w:val="clear" w:color="auto" w:fill="auto"/>
            <w:vAlign w:val="center"/>
          </w:tcPr>
          <w:p w14:paraId="674F2CD0"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3771C86" w14:textId="77777777" w:rsidR="004B6769" w:rsidRPr="00416804" w:rsidRDefault="004B6769" w:rsidP="00070697">
            <w:pPr>
              <w:tabs>
                <w:tab w:val="left" w:pos="360"/>
                <w:tab w:val="left" w:pos="8460"/>
              </w:tabs>
              <w:suppressAutoHyphens/>
              <w:rPr>
                <w:rFonts w:ascii="Calibri" w:hAnsi="Calibri" w:cs="Arial"/>
                <w:iCs/>
                <w:szCs w:val="20"/>
              </w:rPr>
            </w:pPr>
            <w:r w:rsidRPr="00416804">
              <w:rPr>
                <w:rFonts w:cs="Arial"/>
                <w:iCs/>
                <w:szCs w:val="20"/>
              </w:rPr>
              <w:t>Zwiększenie udziału odnawialnych źródeł energii w</w:t>
            </w:r>
            <w:r w:rsidR="00DA0581" w:rsidRPr="00416804">
              <w:rPr>
                <w:rFonts w:cs="Arial"/>
                <w:iCs/>
                <w:szCs w:val="20"/>
              </w:rPr>
              <w:t xml:space="preserve"> </w:t>
            </w:r>
            <w:r w:rsidRPr="00416804">
              <w:rPr>
                <w:rFonts w:cs="Arial"/>
                <w:iCs/>
                <w:szCs w:val="20"/>
              </w:rPr>
              <w:t>ogólnej produkcji energii</w:t>
            </w:r>
            <w:r w:rsidR="00A9700A" w:rsidRPr="00416804">
              <w:rPr>
                <w:rFonts w:cs="Arial"/>
                <w:iCs/>
                <w:szCs w:val="20"/>
              </w:rPr>
              <w:t>.</w:t>
            </w:r>
          </w:p>
          <w:p w14:paraId="6B8E2F46"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Udział energii pochodzącej z odnawialnych źródeł na Mazowszu jest niewielki i wynosi zaledwie 7,7%, w bilansie energetycznym województwa, co predestynuje ukierunkowanie interwencji na rzecz jego zwiększenia. Głównym celem interwencji jest wzrost wykorzystania OZE w finalnym zużyciu energii oraz zintegrowanie tych działań z rozwojem infrastruktury dystrybucyjnej.</w:t>
            </w:r>
          </w:p>
          <w:p w14:paraId="48B86E2A"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Interwencja obejmować będzie projekty zmierzające do wzrostu produkcji energii elektrycznej i</w:t>
            </w:r>
            <w:r w:rsidR="003E4627" w:rsidRPr="00416804">
              <w:rPr>
                <w:rFonts w:ascii="Arial" w:hAnsi="Arial" w:cs="Arial"/>
                <w:color w:val="auto"/>
                <w:sz w:val="20"/>
                <w:szCs w:val="20"/>
              </w:rPr>
              <w:t> </w:t>
            </w:r>
            <w:r w:rsidRPr="00416804">
              <w:rPr>
                <w:rFonts w:ascii="Arial" w:hAnsi="Arial" w:cs="Arial"/>
                <w:color w:val="auto"/>
                <w:sz w:val="20"/>
                <w:szCs w:val="20"/>
              </w:rPr>
              <w:t>ciepła pochodzących z odnawialnych zasobów poprzez realizację inwestycji w</w:t>
            </w:r>
            <w:r w:rsidR="00DE6ED4" w:rsidRPr="00416804">
              <w:rPr>
                <w:rFonts w:ascii="Arial" w:hAnsi="Arial" w:cs="Arial"/>
                <w:color w:val="auto"/>
                <w:sz w:val="20"/>
                <w:szCs w:val="20"/>
              </w:rPr>
              <w:t> </w:t>
            </w:r>
            <w:r w:rsidRPr="00416804">
              <w:rPr>
                <w:rFonts w:ascii="Arial" w:hAnsi="Arial" w:cs="Arial"/>
                <w:color w:val="auto"/>
                <w:sz w:val="20"/>
                <w:szCs w:val="20"/>
              </w:rPr>
              <w:t>zakresie budowy lub przebudowy jednostek wytwarzania energii elektrycznej i ciepła.</w:t>
            </w:r>
          </w:p>
          <w:p w14:paraId="66672416" w14:textId="2D0AEC71"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Promowane będzie przede wszystkim wykorzystanie małych źródeł energii, zlokalizowanych blisko odbiorcy, zmniejszających straty przesyłowe oraz zapewniających efekt ekologiczny poprzez wzrost udziału energii odnawialnej w konsumpcji (energetyka rozproszona).</w:t>
            </w:r>
          </w:p>
          <w:p w14:paraId="1DE0503D" w14:textId="77777777" w:rsidR="006956BC" w:rsidRPr="00416804" w:rsidRDefault="004B6769" w:rsidP="00070697">
            <w:pPr>
              <w:tabs>
                <w:tab w:val="left" w:pos="360"/>
                <w:tab w:val="left" w:pos="8460"/>
              </w:tabs>
              <w:suppressAutoHyphens/>
              <w:rPr>
                <w:rFonts w:ascii="Calibri" w:hAnsi="Calibri" w:cs="Arial"/>
                <w:szCs w:val="20"/>
              </w:rPr>
            </w:pPr>
            <w:r w:rsidRPr="00416804">
              <w:rPr>
                <w:rFonts w:cs="Arial"/>
                <w:szCs w:val="20"/>
              </w:rPr>
              <w:t xml:space="preserve">Wspierane działania zapewnią dywersyfikację, jak również zwiększą bezpieczeństwo energetyczne regionu przy wykorzystaniu naturalnych uwarunkowań i lokalnych potencjałów. </w:t>
            </w:r>
            <w:r w:rsidRPr="00416804">
              <w:rPr>
                <w:rFonts w:cs="Arial"/>
                <w:bCs/>
                <w:noProof/>
                <w:szCs w:val="20"/>
              </w:rPr>
              <w:t>Prowadzone działania w kierunku energii odnawialnej</w:t>
            </w:r>
            <w:r w:rsidR="003C54A7" w:rsidRPr="00416804">
              <w:rPr>
                <w:rFonts w:cs="Arial"/>
                <w:bCs/>
                <w:noProof/>
                <w:szCs w:val="20"/>
              </w:rPr>
              <w:t xml:space="preserve"> </w:t>
            </w:r>
            <w:r w:rsidRPr="00416804">
              <w:rPr>
                <w:rFonts w:cs="Arial"/>
                <w:bCs/>
                <w:noProof/>
                <w:szCs w:val="20"/>
              </w:rPr>
              <w:t>pozwolą nie tylko ograniczyć emisję szkodliwych substancji</w:t>
            </w:r>
            <w:r w:rsidR="003C54A7" w:rsidRPr="00416804">
              <w:rPr>
                <w:rFonts w:cs="Arial"/>
                <w:bCs/>
                <w:noProof/>
                <w:szCs w:val="20"/>
              </w:rPr>
              <w:t xml:space="preserve"> </w:t>
            </w:r>
            <w:r w:rsidRPr="00416804">
              <w:rPr>
                <w:rFonts w:cs="Arial"/>
                <w:bCs/>
                <w:noProof/>
                <w:szCs w:val="20"/>
              </w:rPr>
              <w:t>do atmosfery, lecz także zapobiegać zjawiskom lokalnego niedoboru energii występującym na</w:t>
            </w:r>
            <w:r w:rsidR="00AA6720" w:rsidRPr="00416804">
              <w:rPr>
                <w:rFonts w:cs="Arial"/>
                <w:bCs/>
                <w:noProof/>
                <w:szCs w:val="20"/>
              </w:rPr>
              <w:t> </w:t>
            </w:r>
            <w:r w:rsidRPr="00416804">
              <w:rPr>
                <w:rFonts w:cs="Arial"/>
                <w:bCs/>
                <w:noProof/>
                <w:szCs w:val="20"/>
              </w:rPr>
              <w:t>terenie regionu, zwiększając tym samym bezpieczeństwo energetyczne województwa.</w:t>
            </w:r>
          </w:p>
        </w:tc>
      </w:tr>
      <w:tr w:rsidR="006956BC" w:rsidRPr="00DE6ED4" w14:paraId="23A2F018"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70BCE36B" w14:textId="77777777" w:rsidR="006956BC" w:rsidRPr="00070697" w:rsidRDefault="006956BC" w:rsidP="00270151">
            <w:pPr>
              <w:numPr>
                <w:ilvl w:val="0"/>
                <w:numId w:val="53"/>
              </w:numPr>
              <w:suppressAutoHyphens/>
              <w:rPr>
                <w:rFonts w:cs="Arial"/>
              </w:rPr>
            </w:pPr>
            <w:r w:rsidRPr="00070697">
              <w:rPr>
                <w:rFonts w:cs="Arial"/>
              </w:rPr>
              <w:t xml:space="preserve">Lista wskaźników rezultatu bezpośredniego </w:t>
            </w:r>
          </w:p>
        </w:tc>
        <w:tc>
          <w:tcPr>
            <w:tcW w:w="706" w:type="pct"/>
            <w:tcBorders>
              <w:top w:val="single" w:sz="4" w:space="0" w:color="660066"/>
              <w:bottom w:val="single" w:sz="4" w:space="0" w:color="660066"/>
              <w:right w:val="dotted" w:sz="4" w:space="0" w:color="auto"/>
            </w:tcBorders>
            <w:shd w:val="clear" w:color="auto" w:fill="auto"/>
            <w:vAlign w:val="center"/>
          </w:tcPr>
          <w:p w14:paraId="196D7164"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6A3C400" w14:textId="77777777" w:rsidR="006956BC" w:rsidRPr="00070697" w:rsidRDefault="006956BC" w:rsidP="00270151">
            <w:pPr>
              <w:numPr>
                <w:ilvl w:val="0"/>
                <w:numId w:val="48"/>
              </w:numPr>
              <w:spacing w:before="40" w:after="40"/>
              <w:ind w:left="322" w:hanging="284"/>
              <w:rPr>
                <w:rFonts w:ascii="Calibri" w:hAnsi="Calibri" w:cs="Arial"/>
              </w:rPr>
            </w:pPr>
            <w:r w:rsidRPr="00070697">
              <w:rPr>
                <w:rFonts w:cs="Arial"/>
              </w:rPr>
              <w:t>Szacowany roczny spadek emisji gazów cieplarnianych</w:t>
            </w:r>
          </w:p>
        </w:tc>
      </w:tr>
      <w:tr w:rsidR="006956BC" w:rsidRPr="00DE6ED4" w14:paraId="478314EC"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3CE1961F" w14:textId="77777777" w:rsidR="006956BC" w:rsidRPr="00070697" w:rsidRDefault="006956BC" w:rsidP="00270151">
            <w:pPr>
              <w:numPr>
                <w:ilvl w:val="0"/>
                <w:numId w:val="53"/>
              </w:numPr>
              <w:suppressAutoHyphens/>
              <w:rPr>
                <w:rFonts w:cs="Arial"/>
              </w:rPr>
            </w:pPr>
            <w:r w:rsidRPr="00070697">
              <w:rPr>
                <w:rFonts w:cs="Arial"/>
              </w:rPr>
              <w:t>Lista wskaźników produktu</w:t>
            </w:r>
          </w:p>
        </w:tc>
        <w:tc>
          <w:tcPr>
            <w:tcW w:w="706" w:type="pct"/>
            <w:tcBorders>
              <w:top w:val="single" w:sz="4" w:space="0" w:color="660066"/>
              <w:bottom w:val="single" w:sz="4" w:space="0" w:color="660066"/>
              <w:right w:val="dotted" w:sz="4" w:space="0" w:color="auto"/>
            </w:tcBorders>
            <w:shd w:val="clear" w:color="auto" w:fill="auto"/>
            <w:vAlign w:val="center"/>
          </w:tcPr>
          <w:p w14:paraId="3548EF17"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A09184D" w14:textId="77777777" w:rsidR="006956BC" w:rsidRPr="00070697" w:rsidRDefault="006956BC" w:rsidP="00270151">
            <w:pPr>
              <w:numPr>
                <w:ilvl w:val="0"/>
                <w:numId w:val="49"/>
              </w:numPr>
              <w:spacing w:before="40" w:after="40"/>
              <w:ind w:left="322" w:hanging="284"/>
              <w:rPr>
                <w:rFonts w:ascii="Calibri" w:hAnsi="Calibri" w:cs="Arial"/>
              </w:rPr>
            </w:pPr>
            <w:r w:rsidRPr="00070697">
              <w:rPr>
                <w:rFonts w:cs="Arial"/>
              </w:rPr>
              <w:t>Liczba jednostek wytwarzania energii cieplnej z OZE</w:t>
            </w:r>
          </w:p>
          <w:p w14:paraId="59F61EBC" w14:textId="77777777" w:rsidR="006956BC" w:rsidRPr="00070697" w:rsidRDefault="006956BC" w:rsidP="00270151">
            <w:pPr>
              <w:numPr>
                <w:ilvl w:val="0"/>
                <w:numId w:val="49"/>
              </w:numPr>
              <w:spacing w:before="40" w:after="40"/>
              <w:ind w:left="322" w:hanging="284"/>
              <w:rPr>
                <w:rFonts w:ascii="Calibri" w:hAnsi="Calibri" w:cs="Arial"/>
              </w:rPr>
            </w:pPr>
            <w:r w:rsidRPr="00070697">
              <w:rPr>
                <w:rFonts w:cs="Arial"/>
              </w:rPr>
              <w:t>Liczba jednostek wytwarzania energii elektrycznej z OZE</w:t>
            </w:r>
          </w:p>
          <w:p w14:paraId="5205E731" w14:textId="77777777" w:rsidR="00EF3192" w:rsidRPr="00070697" w:rsidRDefault="00EF3192" w:rsidP="00270151">
            <w:pPr>
              <w:numPr>
                <w:ilvl w:val="0"/>
                <w:numId w:val="49"/>
              </w:numPr>
              <w:spacing w:before="40" w:after="40"/>
              <w:ind w:left="323" w:hanging="284"/>
              <w:rPr>
                <w:rFonts w:ascii="Calibri" w:hAnsi="Calibri" w:cs="Arial"/>
              </w:rPr>
            </w:pPr>
            <w:r w:rsidRPr="00070697">
              <w:rPr>
                <w:rFonts w:cs="Arial"/>
              </w:rPr>
              <w:t>Dodatkowa zdolność wytwarzania energii odnawialnej</w:t>
            </w:r>
          </w:p>
        </w:tc>
      </w:tr>
      <w:tr w:rsidR="006956BC" w:rsidRPr="00DE6ED4" w14:paraId="2F7B6825"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0AC67E93" w14:textId="77777777" w:rsidR="006956BC" w:rsidRPr="00070697" w:rsidRDefault="006956BC" w:rsidP="00270151">
            <w:pPr>
              <w:numPr>
                <w:ilvl w:val="0"/>
                <w:numId w:val="53"/>
              </w:numPr>
              <w:suppressAutoHyphens/>
              <w:rPr>
                <w:rFonts w:cs="Arial"/>
              </w:rPr>
            </w:pPr>
            <w:r w:rsidRPr="00070697">
              <w:rPr>
                <w:rFonts w:cs="Arial"/>
              </w:rPr>
              <w:t xml:space="preserve">Typy projektów </w:t>
            </w:r>
          </w:p>
        </w:tc>
        <w:tc>
          <w:tcPr>
            <w:tcW w:w="706" w:type="pct"/>
            <w:tcBorders>
              <w:top w:val="single" w:sz="4" w:space="0" w:color="660066"/>
              <w:bottom w:val="single" w:sz="4" w:space="0" w:color="660066"/>
              <w:right w:val="dotted" w:sz="4" w:space="0" w:color="auto"/>
            </w:tcBorders>
            <w:shd w:val="clear" w:color="auto" w:fill="auto"/>
            <w:vAlign w:val="center"/>
          </w:tcPr>
          <w:p w14:paraId="7BF282E6"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2194A5EC" w14:textId="77777777" w:rsidR="004B6769" w:rsidRPr="00416804" w:rsidRDefault="004B6769" w:rsidP="00270151">
            <w:pPr>
              <w:numPr>
                <w:ilvl w:val="0"/>
                <w:numId w:val="329"/>
              </w:numPr>
              <w:rPr>
                <w:rFonts w:ascii="Calibri" w:hAnsi="Calibri" w:cs="Arial"/>
                <w:b/>
                <w:szCs w:val="20"/>
              </w:rPr>
            </w:pPr>
            <w:r w:rsidRPr="00416804">
              <w:rPr>
                <w:rFonts w:cs="Arial"/>
                <w:b/>
                <w:szCs w:val="20"/>
              </w:rPr>
              <w:t>Infrastruktura do produkcji i dystrybucji energii ze źródeł odnawialnych.</w:t>
            </w:r>
          </w:p>
          <w:p w14:paraId="5EAE05A8"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Wsparciem zostaną objęte projekty polegające na budowie, rozbudowie oraz przebudowie infrastruktury mające na celu produkcję energii elektrycznej i/lub cieplnej.</w:t>
            </w:r>
          </w:p>
          <w:p w14:paraId="551BDD57"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 xml:space="preserve">W szczególności inwestycje w budowę/przebudowę: </w:t>
            </w:r>
          </w:p>
          <w:p w14:paraId="29072E3F" w14:textId="77777777" w:rsidR="004B6769" w:rsidRPr="00416804" w:rsidRDefault="004B6769" w:rsidP="00270151">
            <w:pPr>
              <w:pStyle w:val="Default"/>
              <w:numPr>
                <w:ilvl w:val="1"/>
                <w:numId w:val="331"/>
              </w:numPr>
              <w:spacing w:before="40" w:after="40" w:line="259" w:lineRule="auto"/>
              <w:ind w:left="465" w:hanging="425"/>
              <w:jc w:val="left"/>
              <w:rPr>
                <w:rFonts w:ascii="Arial" w:hAnsi="Arial" w:cs="Arial"/>
                <w:color w:val="auto"/>
                <w:sz w:val="20"/>
                <w:szCs w:val="20"/>
              </w:rPr>
            </w:pPr>
            <w:r w:rsidRPr="00416804">
              <w:rPr>
                <w:rFonts w:ascii="Arial" w:hAnsi="Arial" w:cs="Arial"/>
                <w:color w:val="auto"/>
                <w:sz w:val="20"/>
                <w:szCs w:val="20"/>
              </w:rPr>
              <w:lastRenderedPageBreak/>
              <w:t>instalacji</w:t>
            </w:r>
            <w:r w:rsidR="000D2DEC" w:rsidRPr="00416804">
              <w:rPr>
                <w:rFonts w:ascii="Arial" w:hAnsi="Arial" w:cs="Arial"/>
                <w:color w:val="auto"/>
                <w:sz w:val="20"/>
                <w:szCs w:val="20"/>
              </w:rPr>
              <w:t>/</w:t>
            </w:r>
            <w:r w:rsidRPr="00416804">
              <w:rPr>
                <w:rFonts w:ascii="Arial" w:hAnsi="Arial" w:cs="Arial"/>
                <w:color w:val="auto"/>
                <w:sz w:val="20"/>
                <w:szCs w:val="20"/>
              </w:rPr>
              <w:t>jednostek wytwórczych energii elektrycznej</w:t>
            </w:r>
            <w:r w:rsidR="000D2DEC" w:rsidRPr="00416804">
              <w:rPr>
                <w:rFonts w:ascii="Arial" w:hAnsi="Arial" w:cs="Arial"/>
                <w:color w:val="auto"/>
                <w:sz w:val="20"/>
                <w:szCs w:val="20"/>
              </w:rPr>
              <w:t>/ cieplnej</w:t>
            </w:r>
            <w:r w:rsidRPr="00416804">
              <w:rPr>
                <w:rFonts w:ascii="Arial" w:hAnsi="Arial" w:cs="Arial"/>
                <w:color w:val="auto"/>
                <w:sz w:val="20"/>
                <w:szCs w:val="20"/>
              </w:rPr>
              <w:t xml:space="preserve"> </w:t>
            </w:r>
            <w:r w:rsidR="000D2DEC" w:rsidRPr="00416804">
              <w:rPr>
                <w:rFonts w:ascii="Arial" w:hAnsi="Arial" w:cs="Arial"/>
                <w:color w:val="auto"/>
                <w:sz w:val="20"/>
                <w:szCs w:val="20"/>
              </w:rPr>
              <w:t xml:space="preserve">przy wykorzystaniu energii </w:t>
            </w:r>
            <w:r w:rsidRPr="00416804">
              <w:rPr>
                <w:rFonts w:ascii="Arial" w:hAnsi="Arial" w:cs="Arial"/>
                <w:color w:val="auto"/>
                <w:sz w:val="20"/>
                <w:szCs w:val="20"/>
              </w:rPr>
              <w:t>wiatru, słońca (</w:t>
            </w:r>
            <w:proofErr w:type="spellStart"/>
            <w:r w:rsidRPr="00416804">
              <w:rPr>
                <w:rFonts w:ascii="Arial" w:hAnsi="Arial" w:cs="Arial"/>
                <w:color w:val="auto"/>
                <w:sz w:val="20"/>
                <w:szCs w:val="20"/>
              </w:rPr>
              <w:t>fotowoltaika</w:t>
            </w:r>
            <w:proofErr w:type="spellEnd"/>
            <w:r w:rsidR="000D2DEC" w:rsidRPr="00416804">
              <w:rPr>
                <w:rFonts w:ascii="Arial" w:hAnsi="Arial" w:cs="Arial"/>
                <w:color w:val="auto"/>
                <w:sz w:val="20"/>
                <w:szCs w:val="20"/>
              </w:rPr>
              <w:t>, kolektory słoneczne</w:t>
            </w:r>
            <w:r w:rsidRPr="00416804">
              <w:rPr>
                <w:rFonts w:ascii="Arial" w:hAnsi="Arial" w:cs="Arial"/>
                <w:color w:val="auto"/>
                <w:sz w:val="20"/>
                <w:szCs w:val="20"/>
              </w:rPr>
              <w:t>), biomas</w:t>
            </w:r>
            <w:r w:rsidR="00016B2D" w:rsidRPr="00416804">
              <w:rPr>
                <w:rFonts w:ascii="Arial" w:hAnsi="Arial" w:cs="Arial"/>
                <w:color w:val="auto"/>
                <w:sz w:val="20"/>
                <w:szCs w:val="20"/>
              </w:rPr>
              <w:t>y</w:t>
            </w:r>
            <w:r w:rsidRPr="00416804">
              <w:rPr>
                <w:rFonts w:ascii="Arial" w:hAnsi="Arial" w:cs="Arial"/>
                <w:color w:val="auto"/>
                <w:sz w:val="20"/>
                <w:szCs w:val="20"/>
              </w:rPr>
              <w:t>, biogaz</w:t>
            </w:r>
            <w:r w:rsidR="00016B2D" w:rsidRPr="00416804">
              <w:rPr>
                <w:rFonts w:ascii="Arial" w:hAnsi="Arial" w:cs="Arial"/>
                <w:color w:val="auto"/>
                <w:sz w:val="20"/>
                <w:szCs w:val="20"/>
              </w:rPr>
              <w:t>u</w:t>
            </w:r>
            <w:r w:rsidRPr="00416804">
              <w:rPr>
                <w:rFonts w:ascii="Arial" w:hAnsi="Arial" w:cs="Arial"/>
                <w:color w:val="auto"/>
                <w:sz w:val="20"/>
                <w:szCs w:val="20"/>
              </w:rPr>
              <w:t xml:space="preserve">, </w:t>
            </w:r>
            <w:r w:rsidR="00016B2D" w:rsidRPr="00416804">
              <w:rPr>
                <w:rFonts w:ascii="Arial" w:hAnsi="Arial" w:cs="Arial"/>
                <w:color w:val="auto"/>
                <w:sz w:val="20"/>
                <w:szCs w:val="20"/>
              </w:rPr>
              <w:t>geotermii</w:t>
            </w:r>
            <w:r w:rsidR="000D2DEC" w:rsidRPr="00416804">
              <w:rPr>
                <w:rFonts w:ascii="Arial" w:hAnsi="Arial" w:cs="Arial"/>
                <w:color w:val="auto"/>
                <w:sz w:val="20"/>
                <w:szCs w:val="20"/>
              </w:rPr>
              <w:t xml:space="preserve">, pomp ciepła </w:t>
            </w:r>
            <w:r w:rsidRPr="00416804">
              <w:rPr>
                <w:rFonts w:ascii="Arial" w:hAnsi="Arial" w:cs="Arial"/>
                <w:color w:val="auto"/>
                <w:sz w:val="20"/>
                <w:szCs w:val="20"/>
              </w:rPr>
              <w:t xml:space="preserve">oraz wody (wraz z ewentualnym podłączeniem do sieci dystrybucyjnej/przesyłowej); </w:t>
            </w:r>
          </w:p>
          <w:p w14:paraId="1385DFFC" w14:textId="77777777" w:rsidR="004B6769" w:rsidRPr="00416804" w:rsidRDefault="004B6769" w:rsidP="00270151">
            <w:pPr>
              <w:pStyle w:val="Default"/>
              <w:numPr>
                <w:ilvl w:val="1"/>
                <w:numId w:val="331"/>
              </w:numPr>
              <w:spacing w:before="40" w:after="40" w:line="259" w:lineRule="auto"/>
              <w:ind w:left="465" w:hanging="425"/>
              <w:jc w:val="left"/>
              <w:rPr>
                <w:rFonts w:ascii="Arial" w:hAnsi="Arial" w:cs="Arial"/>
                <w:color w:val="auto"/>
                <w:sz w:val="20"/>
                <w:szCs w:val="20"/>
              </w:rPr>
            </w:pPr>
            <w:r w:rsidRPr="00416804">
              <w:rPr>
                <w:rFonts w:ascii="Arial" w:hAnsi="Arial" w:cs="Arial"/>
                <w:color w:val="auto"/>
                <w:sz w:val="20"/>
                <w:szCs w:val="20"/>
              </w:rPr>
              <w:t>instalacji do produkcji biokomponentów i biopaliw II i III generacji.</w:t>
            </w:r>
          </w:p>
          <w:p w14:paraId="11EE89C3" w14:textId="77777777" w:rsidR="00C12202"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 xml:space="preserve">Energia elektryczna </w:t>
            </w:r>
            <w:r w:rsidR="00333214" w:rsidRPr="00416804">
              <w:rPr>
                <w:rFonts w:ascii="Arial" w:hAnsi="Arial" w:cs="Arial"/>
                <w:color w:val="auto"/>
                <w:sz w:val="20"/>
                <w:szCs w:val="20"/>
              </w:rPr>
              <w:t xml:space="preserve">i cieplna </w:t>
            </w:r>
            <w:r w:rsidRPr="00416804">
              <w:rPr>
                <w:rFonts w:ascii="Arial" w:hAnsi="Arial" w:cs="Arial"/>
                <w:color w:val="auto"/>
                <w:sz w:val="20"/>
                <w:szCs w:val="20"/>
              </w:rPr>
              <w:t>może być wytwarzana na własne potrzeby, jak również z</w:t>
            </w:r>
            <w:r w:rsidR="00DE6ED4" w:rsidRPr="00416804">
              <w:rPr>
                <w:rFonts w:ascii="Arial" w:hAnsi="Arial" w:cs="Arial"/>
                <w:color w:val="auto"/>
                <w:sz w:val="20"/>
                <w:szCs w:val="20"/>
              </w:rPr>
              <w:t> </w:t>
            </w:r>
            <w:r w:rsidRPr="00416804">
              <w:rPr>
                <w:rFonts w:ascii="Arial" w:hAnsi="Arial" w:cs="Arial"/>
                <w:color w:val="auto"/>
                <w:sz w:val="20"/>
                <w:szCs w:val="20"/>
              </w:rPr>
              <w:t>możliwością sprzedaży do sieci (prosument). W przypadku tego rodzaju projektów dofinansowanie będzie mogło obejmować również</w:t>
            </w:r>
            <w:r w:rsidR="00C12202" w:rsidRPr="00416804">
              <w:rPr>
                <w:rFonts w:ascii="Arial" w:hAnsi="Arial" w:cs="Arial"/>
                <w:color w:val="auto"/>
                <w:sz w:val="20"/>
                <w:szCs w:val="20"/>
              </w:rPr>
              <w:t>:</w:t>
            </w:r>
          </w:p>
          <w:p w14:paraId="0727AEB2" w14:textId="77777777" w:rsidR="00C12202" w:rsidRPr="00416804" w:rsidRDefault="004B6769" w:rsidP="00270151">
            <w:pPr>
              <w:pStyle w:val="Default"/>
              <w:numPr>
                <w:ilvl w:val="1"/>
                <w:numId w:val="330"/>
              </w:numPr>
              <w:spacing w:before="40" w:after="40" w:line="259" w:lineRule="auto"/>
              <w:ind w:left="748" w:hanging="567"/>
              <w:jc w:val="left"/>
              <w:rPr>
                <w:rFonts w:ascii="Arial" w:hAnsi="Arial" w:cs="Arial"/>
                <w:color w:val="auto"/>
                <w:sz w:val="20"/>
                <w:szCs w:val="20"/>
              </w:rPr>
            </w:pPr>
            <w:r w:rsidRPr="00416804">
              <w:rPr>
                <w:rFonts w:ascii="Arial" w:hAnsi="Arial" w:cs="Arial"/>
                <w:color w:val="auto"/>
                <w:sz w:val="20"/>
                <w:szCs w:val="20"/>
              </w:rPr>
              <w:t xml:space="preserve">przyłącza jednostek wytwarzania energii elektrycznej </w:t>
            </w:r>
            <w:r w:rsidR="00333214" w:rsidRPr="00416804">
              <w:rPr>
                <w:rFonts w:ascii="Arial" w:hAnsi="Arial" w:cs="Arial"/>
                <w:color w:val="auto"/>
                <w:sz w:val="20"/>
                <w:szCs w:val="20"/>
              </w:rPr>
              <w:t xml:space="preserve">i cieplnej </w:t>
            </w:r>
            <w:r w:rsidRPr="00416804">
              <w:rPr>
                <w:rFonts w:ascii="Arial" w:hAnsi="Arial" w:cs="Arial"/>
                <w:color w:val="auto"/>
                <w:sz w:val="20"/>
                <w:szCs w:val="20"/>
              </w:rPr>
              <w:t>ze źródeł odnawialnych do</w:t>
            </w:r>
            <w:r w:rsidR="00C12202" w:rsidRPr="00416804">
              <w:rPr>
                <w:rFonts w:ascii="Arial" w:hAnsi="Arial" w:cs="Arial"/>
                <w:color w:val="auto"/>
                <w:sz w:val="20"/>
                <w:szCs w:val="20"/>
              </w:rPr>
              <w:t> </w:t>
            </w:r>
            <w:r w:rsidRPr="00416804">
              <w:rPr>
                <w:rFonts w:ascii="Arial" w:hAnsi="Arial" w:cs="Arial"/>
                <w:color w:val="auto"/>
                <w:sz w:val="20"/>
                <w:szCs w:val="20"/>
              </w:rPr>
              <w:t>najbliższej istniejącej sieci</w:t>
            </w:r>
            <w:r w:rsidR="002B299D" w:rsidRPr="00416804">
              <w:rPr>
                <w:rFonts w:ascii="Arial" w:hAnsi="Arial" w:cs="Arial"/>
                <w:color w:val="auto"/>
                <w:sz w:val="20"/>
                <w:szCs w:val="20"/>
              </w:rPr>
              <w:t>. W tym kontekście przyłącze, rozumiane jest jako odcinek sieci łączący jednostkę/jednostki wytwarzania energii z</w:t>
            </w:r>
            <w:r w:rsidR="00DE6ED4" w:rsidRPr="00416804">
              <w:rPr>
                <w:rFonts w:ascii="Arial" w:hAnsi="Arial" w:cs="Arial"/>
                <w:color w:val="auto"/>
                <w:sz w:val="20"/>
                <w:szCs w:val="20"/>
              </w:rPr>
              <w:t> </w:t>
            </w:r>
            <w:r w:rsidR="002B299D" w:rsidRPr="00416804">
              <w:rPr>
                <w:rFonts w:ascii="Arial" w:hAnsi="Arial" w:cs="Arial"/>
                <w:color w:val="auto"/>
                <w:sz w:val="20"/>
                <w:szCs w:val="20"/>
              </w:rPr>
              <w:t>punktem, w którym następuje rozgraniczenie własności sieci między właścicielem jednostki wytwórczej i operatorem sieci.</w:t>
            </w:r>
          </w:p>
          <w:p w14:paraId="1865A6A0" w14:textId="77777777" w:rsidR="00C12202" w:rsidRPr="00416804" w:rsidRDefault="00C12202" w:rsidP="00270151">
            <w:pPr>
              <w:pStyle w:val="Default"/>
              <w:numPr>
                <w:ilvl w:val="1"/>
                <w:numId w:val="330"/>
              </w:numPr>
              <w:spacing w:before="40" w:after="40" w:line="259" w:lineRule="auto"/>
              <w:ind w:left="748" w:hanging="567"/>
              <w:jc w:val="left"/>
              <w:rPr>
                <w:rFonts w:ascii="Arial" w:hAnsi="Arial" w:cs="Arial"/>
                <w:color w:val="auto"/>
                <w:sz w:val="20"/>
                <w:szCs w:val="20"/>
              </w:rPr>
            </w:pPr>
            <w:r w:rsidRPr="00416804">
              <w:rPr>
                <w:rFonts w:ascii="Arial" w:hAnsi="Arial" w:cs="Arial"/>
                <w:color w:val="auto"/>
                <w:sz w:val="20"/>
                <w:szCs w:val="20"/>
              </w:rPr>
              <w:t xml:space="preserve">budowę lub przebudowę sieci skutkującej zwiększeniem przepustowości infrastruktury elektroenergetycznej oraz umożliwiających przyłączanie jednostek wytwarzania energii elektrycznej ze źródeł odnawialnych do Krajowego Systemu Elektroenergetycznego. </w:t>
            </w:r>
          </w:p>
          <w:p w14:paraId="0EB6184D" w14:textId="77777777" w:rsidR="004B6769" w:rsidRPr="00416804" w:rsidRDefault="00C12202" w:rsidP="00070697">
            <w:pPr>
              <w:pStyle w:val="Default"/>
              <w:spacing w:before="80" w:after="80" w:line="259" w:lineRule="auto"/>
              <w:ind w:left="40"/>
              <w:jc w:val="left"/>
              <w:rPr>
                <w:rFonts w:ascii="Arial" w:hAnsi="Arial" w:cs="Arial"/>
                <w:color w:val="auto"/>
                <w:sz w:val="20"/>
                <w:szCs w:val="20"/>
              </w:rPr>
            </w:pPr>
            <w:r w:rsidRPr="00416804">
              <w:rPr>
                <w:rFonts w:ascii="Arial" w:hAnsi="Arial" w:cs="Arial"/>
                <w:color w:val="auto"/>
                <w:sz w:val="20"/>
                <w:szCs w:val="20"/>
              </w:rPr>
              <w:t>Elementy te muszą</w:t>
            </w:r>
            <w:r w:rsidR="004B6769" w:rsidRPr="00416804">
              <w:rPr>
                <w:rFonts w:ascii="Arial" w:hAnsi="Arial" w:cs="Arial"/>
                <w:color w:val="auto"/>
                <w:sz w:val="20"/>
                <w:szCs w:val="20"/>
              </w:rPr>
              <w:t xml:space="preserve"> stanowić integralną część projektu, niezbędną dla osiągnięcia celów tego projektu. </w:t>
            </w:r>
          </w:p>
          <w:p w14:paraId="7ACF0315" w14:textId="77777777" w:rsidR="004B6769" w:rsidRPr="00416804" w:rsidRDefault="004B6769" w:rsidP="00070697">
            <w:pPr>
              <w:rPr>
                <w:rFonts w:ascii="Calibri" w:hAnsi="Calibri" w:cs="Arial"/>
                <w:b/>
                <w:szCs w:val="20"/>
              </w:rPr>
            </w:pPr>
            <w:r w:rsidRPr="00416804">
              <w:rPr>
                <w:rFonts w:cs="Arial"/>
                <w:b/>
                <w:bCs/>
                <w:szCs w:val="20"/>
              </w:rPr>
              <w:t xml:space="preserve">W </w:t>
            </w:r>
            <w:r w:rsidRPr="00416804">
              <w:rPr>
                <w:rFonts w:cs="Arial"/>
                <w:b/>
                <w:szCs w:val="20"/>
              </w:rPr>
              <w:t xml:space="preserve">odniesieniu do przedsięwzięć wspieranych w ramach ww. działań zastosowanie będą mieć następujące zasady: </w:t>
            </w:r>
          </w:p>
          <w:p w14:paraId="72B636E9"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 xml:space="preserve">Przy wyborze projektów do dofinansowania będą brane pod uwagę między innymi aspekty lokalizacji inwestycji względem obszarów Natura 2000 (w szczególności obszarów specjalnej ochrony ptaków) oraz szlaków migracyjnych zwierząt. Kluczowe w ramach oceny projektów dotyczących wytwarzania energii z OZE będzie </w:t>
            </w:r>
            <w:r w:rsidRPr="00416804">
              <w:rPr>
                <w:rFonts w:ascii="Arial" w:hAnsi="Arial" w:cs="Arial"/>
                <w:bCs/>
                <w:color w:val="auto"/>
                <w:sz w:val="20"/>
                <w:szCs w:val="20"/>
              </w:rPr>
              <w:t>kryterium efektywności</w:t>
            </w:r>
            <w:r w:rsidRPr="00416804">
              <w:rPr>
                <w:rFonts w:ascii="Arial" w:hAnsi="Arial" w:cs="Arial"/>
                <w:b/>
                <w:bCs/>
                <w:color w:val="auto"/>
                <w:sz w:val="20"/>
                <w:szCs w:val="20"/>
              </w:rPr>
              <w:t xml:space="preserve"> </w:t>
            </w:r>
            <w:r w:rsidRPr="00416804">
              <w:rPr>
                <w:rFonts w:ascii="Arial" w:hAnsi="Arial" w:cs="Arial"/>
                <w:color w:val="auto"/>
                <w:sz w:val="20"/>
                <w:szCs w:val="20"/>
              </w:rPr>
              <w:t>kosztowej oraz osiągniętych rezultatów wpisujących się w cele priorytetu inwestycyjnego.</w:t>
            </w:r>
          </w:p>
          <w:p w14:paraId="53657344" w14:textId="2AC3EF86"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Jednym z czynników branych pod uwagę przy wyborze inwestycji do wsparcia będzie koncepcja opłacalności, czyli najlepszego stosunku wielkości środków unijnych przeznaczonych na uzyskanie np. 1</w:t>
            </w:r>
            <w:r w:rsidR="008C3805" w:rsidRPr="00416804">
              <w:rPr>
                <w:rFonts w:ascii="Arial" w:hAnsi="Arial" w:cs="Arial"/>
                <w:color w:val="auto"/>
                <w:sz w:val="20"/>
                <w:szCs w:val="20"/>
              </w:rPr>
              <w:t xml:space="preserve"> </w:t>
            </w:r>
            <w:r w:rsidRPr="00416804">
              <w:rPr>
                <w:rFonts w:ascii="Arial" w:hAnsi="Arial" w:cs="Arial"/>
                <w:color w:val="auto"/>
                <w:sz w:val="20"/>
                <w:szCs w:val="20"/>
              </w:rPr>
              <w:t>MWh energii lub 1</w:t>
            </w:r>
            <w:r w:rsidR="008C3805" w:rsidRPr="00416804">
              <w:rPr>
                <w:rFonts w:ascii="Arial" w:hAnsi="Arial" w:cs="Arial"/>
                <w:color w:val="auto"/>
                <w:sz w:val="20"/>
                <w:szCs w:val="20"/>
              </w:rPr>
              <w:t xml:space="preserve"> </w:t>
            </w:r>
            <w:r w:rsidRPr="00416804">
              <w:rPr>
                <w:rFonts w:ascii="Arial" w:hAnsi="Arial" w:cs="Arial"/>
                <w:color w:val="auto"/>
                <w:sz w:val="20"/>
                <w:szCs w:val="20"/>
              </w:rPr>
              <w:t>MW mocy zainstalowanej wynikających z budowy danej instalacji. Poza tym o wsparciu takich projektów decydować będą także inne osiągane rezultaty w stosunku do planowanych nakładów finansowych (np.</w:t>
            </w:r>
            <w:r w:rsidR="00985401" w:rsidRPr="00416804">
              <w:rPr>
                <w:rFonts w:ascii="Arial" w:hAnsi="Arial" w:cs="Arial"/>
                <w:color w:val="auto"/>
                <w:sz w:val="20"/>
                <w:szCs w:val="20"/>
              </w:rPr>
              <w:t> </w:t>
            </w:r>
            <w:r w:rsidRPr="00416804">
              <w:rPr>
                <w:rFonts w:ascii="Arial" w:hAnsi="Arial" w:cs="Arial"/>
                <w:color w:val="auto"/>
                <w:sz w:val="20"/>
                <w:szCs w:val="20"/>
              </w:rPr>
              <w:t>wielkość redukcji CO</w:t>
            </w:r>
            <w:r w:rsidRPr="00416804">
              <w:rPr>
                <w:rFonts w:ascii="Arial" w:hAnsi="Arial" w:cs="Arial"/>
                <w:color w:val="auto"/>
                <w:sz w:val="20"/>
                <w:szCs w:val="20"/>
                <w:vertAlign w:val="subscript"/>
              </w:rPr>
              <w:t>2</w:t>
            </w:r>
            <w:r w:rsidRPr="00416804">
              <w:rPr>
                <w:rFonts w:ascii="Arial" w:hAnsi="Arial" w:cs="Arial"/>
                <w:color w:val="auto"/>
                <w:sz w:val="20"/>
                <w:szCs w:val="20"/>
              </w:rPr>
              <w:t>)</w:t>
            </w:r>
            <w:r w:rsidRPr="00416804">
              <w:rPr>
                <w:rFonts w:ascii="Arial" w:hAnsi="Arial" w:cs="Arial"/>
                <w:iCs/>
                <w:color w:val="auto"/>
                <w:sz w:val="20"/>
                <w:szCs w:val="20"/>
              </w:rPr>
              <w:t>.</w:t>
            </w:r>
          </w:p>
          <w:p w14:paraId="7603E3D2" w14:textId="77777777" w:rsidR="004B6769" w:rsidRPr="00416804" w:rsidRDefault="004B6769" w:rsidP="00070697">
            <w:pPr>
              <w:rPr>
                <w:rFonts w:ascii="Calibri" w:hAnsi="Calibri" w:cs="Arial"/>
                <w:szCs w:val="20"/>
              </w:rPr>
            </w:pPr>
            <w:r w:rsidRPr="00416804">
              <w:rPr>
                <w:rFonts w:cs="Arial"/>
                <w:szCs w:val="20"/>
              </w:rPr>
              <w:lastRenderedPageBreak/>
              <w:t xml:space="preserve">W przypadku realizacji </w:t>
            </w:r>
            <w:r w:rsidR="005D76D3" w:rsidRPr="00416804">
              <w:rPr>
                <w:rFonts w:cs="Arial"/>
                <w:szCs w:val="20"/>
              </w:rPr>
              <w:t>tzw. „</w:t>
            </w:r>
            <w:r w:rsidRPr="00416804">
              <w:rPr>
                <w:rFonts w:cs="Arial"/>
                <w:szCs w:val="20"/>
              </w:rPr>
              <w:t>projektów</w:t>
            </w:r>
            <w:r w:rsidR="004101D9" w:rsidRPr="00416804">
              <w:rPr>
                <w:rFonts w:cs="Arial"/>
                <w:szCs w:val="20"/>
              </w:rPr>
              <w:t xml:space="preserve"> parasolowych</w:t>
            </w:r>
            <w:r w:rsidR="005D76D3" w:rsidRPr="00416804">
              <w:rPr>
                <w:rFonts w:cs="Arial"/>
                <w:szCs w:val="20"/>
              </w:rPr>
              <w:t>”</w:t>
            </w:r>
            <w:r w:rsidR="004101D9" w:rsidRPr="00416804">
              <w:rPr>
                <w:rStyle w:val="Odwoanieprzypisudolnego"/>
                <w:rFonts w:cs="Arial"/>
                <w:sz w:val="20"/>
                <w:szCs w:val="20"/>
              </w:rPr>
              <w:footnoteReference w:id="22"/>
            </w:r>
            <w:r w:rsidRPr="00416804">
              <w:rPr>
                <w:rFonts w:cs="Arial"/>
                <w:szCs w:val="20"/>
              </w:rPr>
              <w:t>, w</w:t>
            </w:r>
            <w:r w:rsidR="003C54A7" w:rsidRPr="00416804">
              <w:rPr>
                <w:rFonts w:cs="Arial"/>
                <w:szCs w:val="20"/>
              </w:rPr>
              <w:t xml:space="preserve"> </w:t>
            </w:r>
            <w:r w:rsidRPr="00416804">
              <w:rPr>
                <w:rFonts w:cs="Arial"/>
                <w:szCs w:val="20"/>
              </w:rPr>
              <w:t>celu zapewnienia efektywnego</w:t>
            </w:r>
            <w:r w:rsidR="004101D9" w:rsidRPr="00416804">
              <w:rPr>
                <w:rFonts w:cs="Arial"/>
                <w:szCs w:val="20"/>
              </w:rPr>
              <w:t xml:space="preserve"> wdrażania</w:t>
            </w:r>
            <w:r w:rsidR="007504B6" w:rsidRPr="00416804">
              <w:rPr>
                <w:rFonts w:cs="Arial"/>
                <w:szCs w:val="20"/>
              </w:rPr>
              <w:t xml:space="preserve"> </w:t>
            </w:r>
            <w:r w:rsidRPr="00416804">
              <w:rPr>
                <w:rFonts w:cs="Arial"/>
                <w:szCs w:val="20"/>
              </w:rPr>
              <w:t>beneficjentem przyznawanej pomocy b</w:t>
            </w:r>
            <w:r w:rsidR="007504B6" w:rsidRPr="00416804">
              <w:rPr>
                <w:rFonts w:cs="Arial"/>
                <w:szCs w:val="20"/>
              </w:rPr>
              <w:t>ędą</w:t>
            </w:r>
            <w:r w:rsidRPr="00416804">
              <w:rPr>
                <w:rFonts w:cs="Arial"/>
                <w:szCs w:val="20"/>
              </w:rPr>
              <w:t xml:space="preserve"> </w:t>
            </w:r>
            <w:r w:rsidR="00510063" w:rsidRPr="00416804">
              <w:rPr>
                <w:rFonts w:cs="Arial"/>
                <w:szCs w:val="20"/>
              </w:rPr>
              <w:t xml:space="preserve">m. in </w:t>
            </w:r>
            <w:r w:rsidRPr="00416804">
              <w:rPr>
                <w:rFonts w:cs="Arial"/>
                <w:szCs w:val="20"/>
              </w:rPr>
              <w:t xml:space="preserve">jednostki samorządu terytorialnego, a odbiorcami końcowymi projektu </w:t>
            </w:r>
            <w:r w:rsidR="007504B6" w:rsidRPr="00416804">
              <w:rPr>
                <w:rFonts w:cs="Arial"/>
                <w:szCs w:val="20"/>
              </w:rPr>
              <w:t>będą</w:t>
            </w:r>
            <w:r w:rsidRPr="00416804">
              <w:rPr>
                <w:rFonts w:cs="Arial"/>
                <w:szCs w:val="20"/>
              </w:rPr>
              <w:t xml:space="preserve"> m.in. </w:t>
            </w:r>
            <w:r w:rsidR="00666CD4" w:rsidRPr="00416804">
              <w:rPr>
                <w:rFonts w:cs="Arial"/>
                <w:szCs w:val="20"/>
              </w:rPr>
              <w:t>gospodarstwa domowe,</w:t>
            </w:r>
            <w:r w:rsidRPr="00416804">
              <w:rPr>
                <w:rFonts w:cs="Arial"/>
                <w:szCs w:val="20"/>
              </w:rPr>
              <w:t xml:space="preserve"> osoby prawne</w:t>
            </w:r>
            <w:r w:rsidR="004101D9" w:rsidRPr="00416804">
              <w:rPr>
                <w:rFonts w:cs="Arial"/>
                <w:szCs w:val="20"/>
              </w:rPr>
              <w:t xml:space="preserve"> itd</w:t>
            </w:r>
            <w:r w:rsidRPr="00416804">
              <w:rPr>
                <w:rFonts w:cs="Arial"/>
                <w:szCs w:val="20"/>
              </w:rPr>
              <w:t>.</w:t>
            </w:r>
          </w:p>
          <w:p w14:paraId="0E47F39E" w14:textId="77777777" w:rsidR="00A64586" w:rsidRPr="00416804" w:rsidRDefault="004B6769" w:rsidP="00070697">
            <w:pPr>
              <w:rPr>
                <w:rFonts w:ascii="Calibri" w:hAnsi="Calibri" w:cs="Arial"/>
                <w:szCs w:val="20"/>
              </w:rPr>
            </w:pPr>
            <w:r w:rsidRPr="00416804">
              <w:rPr>
                <w:rFonts w:cs="Arial"/>
                <w:szCs w:val="20"/>
              </w:rPr>
              <w:t xml:space="preserve">Preferencję uzyskają projekty tworzące </w:t>
            </w:r>
            <w:r w:rsidR="008C3805" w:rsidRPr="00416804">
              <w:rPr>
                <w:rFonts w:cs="Arial"/>
                <w:szCs w:val="20"/>
              </w:rPr>
              <w:t>„</w:t>
            </w:r>
            <w:r w:rsidRPr="00416804">
              <w:rPr>
                <w:rFonts w:cs="Arial"/>
                <w:szCs w:val="20"/>
              </w:rPr>
              <w:t>zielone</w:t>
            </w:r>
            <w:r w:rsidR="008C3805" w:rsidRPr="00416804">
              <w:rPr>
                <w:rFonts w:cs="Arial"/>
                <w:szCs w:val="20"/>
              </w:rPr>
              <w:t>”</w:t>
            </w:r>
            <w:r w:rsidRPr="00416804">
              <w:rPr>
                <w:rFonts w:cs="Arial"/>
                <w:szCs w:val="20"/>
              </w:rPr>
              <w:t xml:space="preserve"> miejsca pracy, a także projekty ukierunkowane na</w:t>
            </w:r>
            <w:r w:rsidR="00A64586" w:rsidRPr="00416804">
              <w:rPr>
                <w:rFonts w:cs="Arial"/>
                <w:szCs w:val="20"/>
              </w:rPr>
              <w:t> </w:t>
            </w:r>
            <w:r w:rsidRPr="00416804">
              <w:rPr>
                <w:rFonts w:cs="Arial"/>
                <w:szCs w:val="20"/>
              </w:rPr>
              <w:t>wspieranie obszarów gospodarczych o największym potencjale rozwoju/inteligentnych specjalizacji regionu.</w:t>
            </w:r>
          </w:p>
          <w:p w14:paraId="79599F7B" w14:textId="77777777" w:rsidR="006956BC" w:rsidRPr="00416804" w:rsidRDefault="004B6769" w:rsidP="00070697">
            <w:pPr>
              <w:rPr>
                <w:rFonts w:ascii="Calibri" w:hAnsi="Calibri" w:cs="Arial"/>
                <w:szCs w:val="20"/>
              </w:rPr>
            </w:pPr>
            <w:r w:rsidRPr="00416804">
              <w:rPr>
                <w:rFonts w:cs="Arial"/>
                <w:szCs w:val="20"/>
              </w:rPr>
              <w:t xml:space="preserve">Preferencję uzyskają również projekty realizowane w partnerstwie będące efektem trwałej współpracy oraz akceptacji społecznej za pośrednictwem </w:t>
            </w:r>
            <w:r w:rsidR="00241BAF" w:rsidRPr="00416804">
              <w:rPr>
                <w:rFonts w:cs="Arial"/>
                <w:szCs w:val="20"/>
              </w:rPr>
              <w:t>organizacji pozarządowych</w:t>
            </w:r>
            <w:r w:rsidRPr="00416804">
              <w:rPr>
                <w:rFonts w:cs="Arial"/>
                <w:szCs w:val="20"/>
              </w:rPr>
              <w:t>, Lokalnej Grupy Działania (LGD).</w:t>
            </w:r>
          </w:p>
          <w:p w14:paraId="7E481C87" w14:textId="77777777" w:rsidR="0018294D" w:rsidRPr="00416804" w:rsidRDefault="0018294D" w:rsidP="00070697">
            <w:pPr>
              <w:rPr>
                <w:rFonts w:ascii="Calibri" w:hAnsi="Calibri" w:cs="Arial"/>
                <w:szCs w:val="20"/>
              </w:rPr>
            </w:pPr>
            <w:r w:rsidRPr="00416804">
              <w:rPr>
                <w:rFonts w:cs="Arial"/>
                <w:szCs w:val="20"/>
              </w:rPr>
              <w:t xml:space="preserve">Preferencja dotyczyła będzie także projektów przyczyniających się do upowszechniania edukacji ekologicznej (w szczególności zwiększające świadomość społeczną w zakresie OZE oraz energetyki </w:t>
            </w:r>
            <w:proofErr w:type="spellStart"/>
            <w:r w:rsidRPr="00416804">
              <w:rPr>
                <w:rFonts w:cs="Arial"/>
                <w:szCs w:val="20"/>
              </w:rPr>
              <w:t>prosumenckiej</w:t>
            </w:r>
            <w:proofErr w:type="spellEnd"/>
            <w:r w:rsidRPr="00416804">
              <w:rPr>
                <w:rFonts w:cs="Arial"/>
                <w:szCs w:val="20"/>
              </w:rPr>
              <w:t>)</w:t>
            </w:r>
            <w:r w:rsidR="008C3805" w:rsidRPr="00416804">
              <w:rPr>
                <w:rFonts w:cs="Arial"/>
                <w:szCs w:val="20"/>
              </w:rPr>
              <w:t>.</w:t>
            </w:r>
          </w:p>
        </w:tc>
      </w:tr>
      <w:tr w:rsidR="006956BC" w:rsidRPr="00DE6ED4" w14:paraId="572CE172"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2C572C15" w14:textId="77777777" w:rsidR="006956BC" w:rsidRPr="00070697" w:rsidRDefault="006956BC" w:rsidP="00270151">
            <w:pPr>
              <w:numPr>
                <w:ilvl w:val="0"/>
                <w:numId w:val="53"/>
              </w:numPr>
              <w:suppressAutoHyphens/>
              <w:rPr>
                <w:rFonts w:cs="Arial"/>
              </w:rPr>
            </w:pPr>
            <w:r w:rsidRPr="00070697">
              <w:rPr>
                <w:rFonts w:cs="Arial"/>
              </w:rPr>
              <w:lastRenderedPageBreak/>
              <w:t xml:space="preserve">Typ beneficjenta </w:t>
            </w:r>
          </w:p>
        </w:tc>
        <w:tc>
          <w:tcPr>
            <w:tcW w:w="706" w:type="pct"/>
            <w:tcBorders>
              <w:top w:val="single" w:sz="4" w:space="0" w:color="660066"/>
              <w:bottom w:val="single" w:sz="4" w:space="0" w:color="660066"/>
              <w:right w:val="dotted" w:sz="4" w:space="0" w:color="auto"/>
            </w:tcBorders>
            <w:shd w:val="clear" w:color="auto" w:fill="auto"/>
            <w:vAlign w:val="center"/>
          </w:tcPr>
          <w:p w14:paraId="2742F6E6"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F06A427" w14:textId="77777777" w:rsidR="006956BC" w:rsidRPr="00416804" w:rsidRDefault="00F45D41"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JST</w:t>
            </w:r>
            <w:r w:rsidR="006956BC" w:rsidRPr="00416804">
              <w:rPr>
                <w:rFonts w:cs="Arial"/>
                <w:szCs w:val="20"/>
              </w:rPr>
              <w:t>, ich związki i stowarzyszenia;</w:t>
            </w:r>
          </w:p>
          <w:p w14:paraId="4CD45AC3"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 xml:space="preserve">jednostki organizacyjne </w:t>
            </w:r>
            <w:r w:rsidR="00F45D41" w:rsidRPr="00416804">
              <w:rPr>
                <w:rFonts w:cs="Arial"/>
                <w:szCs w:val="20"/>
              </w:rPr>
              <w:t>JST</w:t>
            </w:r>
            <w:r w:rsidRPr="00416804">
              <w:rPr>
                <w:rFonts w:cs="Arial"/>
                <w:szCs w:val="20"/>
              </w:rPr>
              <w:t xml:space="preserve"> posiadające osobowość prawną;</w:t>
            </w:r>
          </w:p>
          <w:p w14:paraId="09AAC894"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jednostki sektora finansów publicznych posiadające osobowość prawną;</w:t>
            </w:r>
          </w:p>
          <w:p w14:paraId="77DD9228"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administracja rządowa;</w:t>
            </w:r>
          </w:p>
          <w:p w14:paraId="0A3CF1CF"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przedsiębiorstwa;</w:t>
            </w:r>
          </w:p>
          <w:p w14:paraId="5F154D9E" w14:textId="4B14B7CF" w:rsidR="003E2EFF" w:rsidRPr="00416804" w:rsidRDefault="0031011F"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uczelnie</w:t>
            </w:r>
            <w:r w:rsidR="006956BC" w:rsidRPr="00416804">
              <w:rPr>
                <w:rFonts w:cs="Arial"/>
                <w:szCs w:val="20"/>
              </w:rPr>
              <w:t>;</w:t>
            </w:r>
          </w:p>
          <w:p w14:paraId="4F4F81CF" w14:textId="77777777" w:rsidR="006956BC" w:rsidRPr="00416804" w:rsidRDefault="005545EE" w:rsidP="00270151">
            <w:pPr>
              <w:numPr>
                <w:ilvl w:val="0"/>
                <w:numId w:val="12"/>
              </w:numPr>
              <w:spacing w:before="40" w:after="40"/>
              <w:ind w:left="714" w:hanging="357"/>
              <w:rPr>
                <w:rFonts w:ascii="Calibri" w:hAnsi="Calibri" w:cs="Arial"/>
                <w:szCs w:val="20"/>
              </w:rPr>
            </w:pPr>
            <w:r w:rsidRPr="00416804">
              <w:rPr>
                <w:rFonts w:cs="Arial"/>
                <w:szCs w:val="20"/>
              </w:rPr>
              <w:t>podmioty lecznicze działające w publicznym systemie ochrony zdrowia;</w:t>
            </w:r>
          </w:p>
          <w:p w14:paraId="3833D31E"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spółdzielnie mieszkaniowe, wspólnoty mieszkaniowe, TBS-y (Towarzystwo Budownictwa Społecznego);</w:t>
            </w:r>
          </w:p>
          <w:p w14:paraId="3736F579"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organizacje pozarządowe</w:t>
            </w:r>
            <w:r w:rsidR="004101D9" w:rsidRPr="00416804">
              <w:rPr>
                <w:rFonts w:cs="Arial"/>
                <w:szCs w:val="20"/>
              </w:rPr>
              <w:t>;</w:t>
            </w:r>
            <w:r w:rsidRPr="00416804">
              <w:rPr>
                <w:rFonts w:cs="Arial"/>
                <w:szCs w:val="20"/>
              </w:rPr>
              <w:t xml:space="preserve"> (w tym również podmioty działające w oparciu o przepisy ustawy o partnerstwie </w:t>
            </w:r>
            <w:proofErr w:type="spellStart"/>
            <w:r w:rsidRPr="00416804">
              <w:rPr>
                <w:rFonts w:cs="Arial"/>
                <w:szCs w:val="20"/>
              </w:rPr>
              <w:t>publiczno</w:t>
            </w:r>
            <w:proofErr w:type="spellEnd"/>
            <w:r w:rsidRPr="00416804">
              <w:rPr>
                <w:rFonts w:cs="Arial"/>
                <w:szCs w:val="20"/>
              </w:rPr>
              <w:t xml:space="preserve"> – prywatnym);</w:t>
            </w:r>
          </w:p>
          <w:p w14:paraId="5273F90D" w14:textId="77777777" w:rsidR="005545EE" w:rsidRPr="00416804" w:rsidRDefault="005545EE"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kościoły i związki wyznaniowe oraz osoby prawne kościołów i związków wyznaniowych;</w:t>
            </w:r>
          </w:p>
          <w:p w14:paraId="4626363F"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Państwowe Gospodarstwo Leśne Lasy Państwowe i jego jednostki organizacyjne;</w:t>
            </w:r>
          </w:p>
          <w:p w14:paraId="42FBF683"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lastRenderedPageBreak/>
              <w:t>podmiot, który wdraża instrumenty finansowe.</w:t>
            </w:r>
          </w:p>
        </w:tc>
      </w:tr>
      <w:tr w:rsidR="006956BC" w:rsidRPr="00DE6ED4" w14:paraId="516717FC"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6FD1B4CB" w14:textId="77777777" w:rsidR="006956BC" w:rsidRPr="00070697" w:rsidRDefault="006956BC" w:rsidP="00270151">
            <w:pPr>
              <w:numPr>
                <w:ilvl w:val="0"/>
                <w:numId w:val="53"/>
              </w:numPr>
              <w:suppressAutoHyphens/>
              <w:rPr>
                <w:rFonts w:cs="Arial"/>
              </w:rPr>
            </w:pPr>
            <w:r w:rsidRPr="00070697">
              <w:rPr>
                <w:rFonts w:cs="Arial"/>
              </w:rPr>
              <w:lastRenderedPageBreak/>
              <w:t xml:space="preserve">Grupa docelowa/ ostateczni odbiorcy wsparcia </w:t>
            </w:r>
          </w:p>
        </w:tc>
        <w:tc>
          <w:tcPr>
            <w:tcW w:w="706" w:type="pct"/>
            <w:tcBorders>
              <w:top w:val="single" w:sz="4" w:space="0" w:color="660066"/>
              <w:bottom w:val="single" w:sz="4" w:space="0" w:color="660066"/>
              <w:right w:val="dotted" w:sz="4" w:space="0" w:color="auto"/>
            </w:tcBorders>
            <w:shd w:val="clear" w:color="auto" w:fill="auto"/>
            <w:vAlign w:val="center"/>
          </w:tcPr>
          <w:p w14:paraId="5B11BC8A"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527AF072" w14:textId="77777777" w:rsidR="006956BC" w:rsidRPr="00070697" w:rsidRDefault="006956BC" w:rsidP="00070697">
            <w:pPr>
              <w:rPr>
                <w:rFonts w:ascii="Calibri" w:hAnsi="Calibri" w:cs="Arial"/>
              </w:rPr>
            </w:pPr>
            <w:r w:rsidRPr="00070697">
              <w:rPr>
                <w:rFonts w:cs="Arial"/>
              </w:rPr>
              <w:t xml:space="preserve">Główną grupę docelową interwencji stanowią użytkownicy indywidualni, przedsiębiorcy oraz sektor publiczny zainteresowany wsparciem zwiększenia udziału OZE w produkcji energii oraz rozwojem energetyki </w:t>
            </w:r>
            <w:proofErr w:type="spellStart"/>
            <w:r w:rsidRPr="00070697">
              <w:rPr>
                <w:rFonts w:cs="Arial"/>
              </w:rPr>
              <w:t>prosumenckiej</w:t>
            </w:r>
            <w:proofErr w:type="spellEnd"/>
            <w:r w:rsidR="00BD1C48" w:rsidRPr="00070697">
              <w:rPr>
                <w:rFonts w:cs="Arial"/>
              </w:rPr>
              <w:t>.</w:t>
            </w:r>
          </w:p>
        </w:tc>
      </w:tr>
      <w:tr w:rsidR="006956BC" w:rsidRPr="00DE6ED4" w14:paraId="30C65EF9"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7B0FFED4" w14:textId="77777777" w:rsidR="006956BC" w:rsidRPr="00070697" w:rsidRDefault="006956BC" w:rsidP="00270151">
            <w:pPr>
              <w:numPr>
                <w:ilvl w:val="0"/>
                <w:numId w:val="53"/>
              </w:numPr>
              <w:suppressAutoHyphens/>
              <w:rPr>
                <w:rFonts w:cs="Arial"/>
              </w:rPr>
            </w:pPr>
            <w:r w:rsidRPr="00070697">
              <w:rPr>
                <w:rFonts w:cs="Arial"/>
              </w:rPr>
              <w:t>Instytucja pośrednicząca</w:t>
            </w:r>
          </w:p>
        </w:tc>
        <w:tc>
          <w:tcPr>
            <w:tcW w:w="706" w:type="pct"/>
            <w:tcBorders>
              <w:top w:val="single" w:sz="4" w:space="0" w:color="660066"/>
              <w:bottom w:val="single" w:sz="4" w:space="0" w:color="660066"/>
              <w:right w:val="dotted" w:sz="4" w:space="0" w:color="auto"/>
            </w:tcBorders>
            <w:shd w:val="clear" w:color="auto" w:fill="auto"/>
            <w:vAlign w:val="center"/>
          </w:tcPr>
          <w:p w14:paraId="2FAFF484"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0C443C34" w14:textId="77777777" w:rsidR="006956BC" w:rsidRPr="00070697" w:rsidRDefault="006956BC" w:rsidP="00070697">
            <w:pPr>
              <w:rPr>
                <w:rFonts w:ascii="Calibri" w:hAnsi="Calibri" w:cs="Arial"/>
              </w:rPr>
            </w:pPr>
            <w:r w:rsidRPr="00070697">
              <w:rPr>
                <w:rFonts w:cs="Arial"/>
              </w:rPr>
              <w:t>MJWPU</w:t>
            </w:r>
          </w:p>
        </w:tc>
      </w:tr>
      <w:tr w:rsidR="006956BC" w:rsidRPr="00DE6ED4" w14:paraId="23AA31EA"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5364641" w14:textId="77777777" w:rsidR="006956BC" w:rsidRPr="00070697" w:rsidRDefault="006956BC" w:rsidP="00270151">
            <w:pPr>
              <w:numPr>
                <w:ilvl w:val="0"/>
                <w:numId w:val="53"/>
              </w:numPr>
              <w:suppressAutoHyphens/>
              <w:rPr>
                <w:rFonts w:cs="Arial"/>
              </w:rPr>
            </w:pPr>
            <w:r w:rsidRPr="00070697">
              <w:rPr>
                <w:rFonts w:cs="Arial"/>
              </w:rPr>
              <w:t>Instytucja wdrażająca</w:t>
            </w:r>
          </w:p>
        </w:tc>
        <w:tc>
          <w:tcPr>
            <w:tcW w:w="706" w:type="pct"/>
            <w:tcBorders>
              <w:top w:val="single" w:sz="4" w:space="0" w:color="660066"/>
              <w:bottom w:val="single" w:sz="4" w:space="0" w:color="660066"/>
              <w:right w:val="dotted" w:sz="4" w:space="0" w:color="auto"/>
            </w:tcBorders>
            <w:shd w:val="clear" w:color="auto" w:fill="auto"/>
            <w:vAlign w:val="center"/>
          </w:tcPr>
          <w:p w14:paraId="4E32169C" w14:textId="77777777" w:rsidR="006956BC" w:rsidRPr="00070697" w:rsidRDefault="006956BC" w:rsidP="00070697">
            <w:pPr>
              <w:rPr>
                <w:rFonts w:ascii="Calibri" w:hAnsi="Calibri" w:cs="Arial"/>
              </w:rPr>
            </w:pPr>
            <w:r w:rsidRPr="00070697">
              <w:rPr>
                <w:rFonts w:cs="Arial"/>
              </w:rPr>
              <w:t xml:space="preserve">Działanie 4.1 </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729A4732" w14:textId="77777777" w:rsidR="006956BC" w:rsidRPr="00070697" w:rsidRDefault="006956BC" w:rsidP="00070697">
            <w:pPr>
              <w:rPr>
                <w:rFonts w:ascii="Calibri" w:hAnsi="Calibri" w:cs="Arial"/>
              </w:rPr>
            </w:pPr>
            <w:r w:rsidRPr="00070697">
              <w:rPr>
                <w:rFonts w:cs="Arial"/>
              </w:rPr>
              <w:t>Nie dotyczy</w:t>
            </w:r>
          </w:p>
        </w:tc>
      </w:tr>
      <w:tr w:rsidR="006956BC" w:rsidRPr="00DE6ED4" w14:paraId="58905459"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5349B573" w14:textId="77777777" w:rsidR="006956BC" w:rsidRPr="00070697" w:rsidRDefault="006956BC" w:rsidP="00270151">
            <w:pPr>
              <w:numPr>
                <w:ilvl w:val="0"/>
                <w:numId w:val="53"/>
              </w:numPr>
              <w:suppressAutoHyphens/>
              <w:rPr>
                <w:rFonts w:cs="Arial"/>
              </w:rPr>
            </w:pPr>
            <w:r w:rsidRPr="00070697">
              <w:rPr>
                <w:rFonts w:cs="Arial"/>
              </w:rPr>
              <w:t>Kategoria</w:t>
            </w:r>
            <w:r w:rsidR="003C54A7" w:rsidRPr="00070697">
              <w:rPr>
                <w:rFonts w:cs="Arial"/>
              </w:rPr>
              <w:t xml:space="preserve"> </w:t>
            </w:r>
            <w:r w:rsidRPr="00070697">
              <w:rPr>
                <w:rFonts w:cs="Arial"/>
              </w:rPr>
              <w:t xml:space="preserve">regionu wraz z przypisaniem </w:t>
            </w:r>
            <w:r w:rsidRPr="00070697">
              <w:rPr>
                <w:rFonts w:cs="Arial"/>
              </w:rPr>
              <w:br/>
              <w:t xml:space="preserve">kwot UE (EUR) </w:t>
            </w:r>
          </w:p>
        </w:tc>
        <w:tc>
          <w:tcPr>
            <w:tcW w:w="706" w:type="pct"/>
            <w:tcBorders>
              <w:top w:val="single" w:sz="4" w:space="0" w:color="660066"/>
              <w:bottom w:val="single" w:sz="4" w:space="0" w:color="660066"/>
              <w:right w:val="dotted" w:sz="4" w:space="0" w:color="auto"/>
            </w:tcBorders>
            <w:shd w:val="clear" w:color="auto" w:fill="auto"/>
            <w:vAlign w:val="center"/>
          </w:tcPr>
          <w:p w14:paraId="4DC2D5A4" w14:textId="77777777" w:rsidR="006956BC" w:rsidRPr="00070697" w:rsidRDefault="00DF762E" w:rsidP="00070697">
            <w:pPr>
              <w:rPr>
                <w:rFonts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68ADEC0" w14:textId="77777777" w:rsidR="006956BC" w:rsidRPr="00070697" w:rsidRDefault="007E7E42" w:rsidP="00070697">
            <w:pPr>
              <w:rPr>
                <w:rFonts w:ascii="Calibri" w:hAnsi="Calibri" w:cs="Arial"/>
                <w:strike/>
              </w:rPr>
            </w:pPr>
            <w:r w:rsidRPr="00070697">
              <w:rPr>
                <w:rFonts w:cs="Arial"/>
              </w:rPr>
              <w:t>Region lepiej rozwinięty</w:t>
            </w:r>
            <w:r w:rsidRPr="00070697" w:rsidDel="007E7E42">
              <w:rPr>
                <w:rFonts w:cs="Arial"/>
              </w:rPr>
              <w:t xml:space="preserve"> </w:t>
            </w:r>
          </w:p>
        </w:tc>
      </w:tr>
      <w:tr w:rsidR="006956BC" w:rsidRPr="00DE6ED4" w14:paraId="3A429BAB"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3400CA0D"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1D5427E5"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08B477F" w14:textId="4B5E6615" w:rsidR="006956BC" w:rsidRPr="00070697" w:rsidRDefault="00D436F6" w:rsidP="00070697">
            <w:pPr>
              <w:rPr>
                <w:rFonts w:ascii="Calibri" w:hAnsi="Calibri" w:cs="Arial"/>
              </w:rPr>
            </w:pPr>
            <w:r>
              <w:rPr>
                <w:rFonts w:cs="Arial"/>
              </w:rPr>
              <w:t>46 21</w:t>
            </w:r>
            <w:r w:rsidR="0004769B">
              <w:rPr>
                <w:rFonts w:cs="Arial"/>
              </w:rPr>
              <w:t>7</w:t>
            </w:r>
            <w:r>
              <w:rPr>
                <w:rFonts w:cs="Arial"/>
              </w:rPr>
              <w:t xml:space="preserve"> </w:t>
            </w:r>
            <w:r w:rsidR="0004769B">
              <w:rPr>
                <w:rFonts w:cs="Arial"/>
              </w:rPr>
              <w:t>739</w:t>
            </w:r>
            <w:r w:rsidR="00146F7E" w:rsidRPr="00146F7E">
              <w:rPr>
                <w:rFonts w:cs="Arial"/>
              </w:rPr>
              <w:t xml:space="preserve"> </w:t>
            </w:r>
          </w:p>
        </w:tc>
      </w:tr>
      <w:tr w:rsidR="006956BC" w:rsidRPr="00DE6ED4" w14:paraId="1579C690"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285AC25E" w14:textId="77777777" w:rsidR="006956BC" w:rsidRPr="00070697" w:rsidRDefault="006956BC" w:rsidP="00270151">
            <w:pPr>
              <w:numPr>
                <w:ilvl w:val="0"/>
                <w:numId w:val="53"/>
              </w:numPr>
              <w:suppressAutoHyphens/>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06" w:type="pct"/>
            <w:tcBorders>
              <w:top w:val="single" w:sz="4" w:space="0" w:color="660066"/>
              <w:bottom w:val="single" w:sz="4" w:space="0" w:color="660066"/>
              <w:right w:val="dotted" w:sz="4" w:space="0" w:color="auto"/>
            </w:tcBorders>
            <w:shd w:val="clear" w:color="auto" w:fill="auto"/>
            <w:vAlign w:val="center"/>
          </w:tcPr>
          <w:p w14:paraId="3CDF626C"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0CF8DA4" w14:textId="77777777" w:rsidR="006956BC" w:rsidRPr="002F0963" w:rsidRDefault="000A41DB" w:rsidP="00070697">
            <w:pPr>
              <w:pStyle w:val="Default"/>
              <w:spacing w:before="80" w:after="80" w:line="259" w:lineRule="auto"/>
              <w:jc w:val="left"/>
              <w:rPr>
                <w:rFonts w:ascii="Arial" w:hAnsi="Arial" w:cs="Arial"/>
                <w:sz w:val="20"/>
                <w:szCs w:val="20"/>
              </w:rPr>
            </w:pPr>
            <w:r w:rsidRPr="002F0963">
              <w:rPr>
                <w:rFonts w:ascii="Arial" w:hAnsi="Arial" w:cs="Arial"/>
                <w:bCs/>
                <w:color w:val="auto"/>
                <w:sz w:val="20"/>
                <w:szCs w:val="20"/>
              </w:rPr>
              <w:t>Nie dotyczy</w:t>
            </w:r>
          </w:p>
        </w:tc>
      </w:tr>
      <w:tr w:rsidR="006956BC" w:rsidRPr="00DE6ED4" w14:paraId="4108E218"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7BC3510F" w14:textId="77777777" w:rsidR="006956BC" w:rsidRPr="00070697" w:rsidRDefault="006956BC" w:rsidP="00270151">
            <w:pPr>
              <w:numPr>
                <w:ilvl w:val="0"/>
                <w:numId w:val="53"/>
              </w:numPr>
              <w:suppressAutoHyphens/>
              <w:rPr>
                <w:rFonts w:cs="Arial"/>
              </w:rPr>
            </w:pPr>
            <w:r w:rsidRPr="00070697">
              <w:rPr>
                <w:rFonts w:cs="Arial"/>
              </w:rPr>
              <w:t>Instrumenty terytorialne</w:t>
            </w:r>
            <w:r w:rsidRPr="00070697">
              <w:rPr>
                <w:rStyle w:val="Odwoanieprzypisudolnego"/>
                <w:rFonts w:cs="Arial"/>
                <w:sz w:val="22"/>
              </w:rPr>
              <w:footnoteReference w:id="23"/>
            </w:r>
          </w:p>
        </w:tc>
        <w:tc>
          <w:tcPr>
            <w:tcW w:w="706" w:type="pct"/>
            <w:tcBorders>
              <w:top w:val="single" w:sz="4" w:space="0" w:color="660066"/>
              <w:bottom w:val="single" w:sz="4" w:space="0" w:color="660066"/>
              <w:right w:val="dotted" w:sz="4" w:space="0" w:color="auto"/>
            </w:tcBorders>
            <w:shd w:val="clear" w:color="auto" w:fill="auto"/>
            <w:vAlign w:val="center"/>
          </w:tcPr>
          <w:p w14:paraId="0F09A8FC"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FFFFFF"/>
            <w:vAlign w:val="center"/>
          </w:tcPr>
          <w:p w14:paraId="00A47AD5" w14:textId="77777777" w:rsidR="006956BC" w:rsidRPr="00070697" w:rsidRDefault="00FC2E85" w:rsidP="00070697">
            <w:pPr>
              <w:rPr>
                <w:rFonts w:ascii="Calibri" w:hAnsi="Calibri" w:cs="Arial"/>
                <w:b/>
              </w:rPr>
            </w:pPr>
            <w:r w:rsidRPr="00070697">
              <w:rPr>
                <w:rFonts w:cs="Arial"/>
              </w:rPr>
              <w:t xml:space="preserve"> Inwestycje wynikające z planów inwestycyjnych dla subregionów objętych OSI problemowymi – szczegółowy opis w rozdziale IV.2.4.1</w:t>
            </w:r>
          </w:p>
        </w:tc>
      </w:tr>
      <w:tr w:rsidR="006956BC" w:rsidRPr="00DE6ED4" w14:paraId="748D6F34" w14:textId="77777777" w:rsidTr="00436211">
        <w:trPr>
          <w:trHeight w:val="783"/>
        </w:trPr>
        <w:tc>
          <w:tcPr>
            <w:tcW w:w="1025" w:type="pct"/>
            <w:tcBorders>
              <w:top w:val="single" w:sz="4" w:space="0" w:color="660066"/>
              <w:left w:val="single" w:sz="4" w:space="0" w:color="660066"/>
              <w:bottom w:val="single" w:sz="4" w:space="0" w:color="660066"/>
            </w:tcBorders>
            <w:shd w:val="clear" w:color="auto" w:fill="FFFFCC"/>
            <w:vAlign w:val="center"/>
          </w:tcPr>
          <w:p w14:paraId="0CD68CB6" w14:textId="77777777" w:rsidR="006956BC" w:rsidRPr="00070697" w:rsidRDefault="00AD682D" w:rsidP="00270151">
            <w:pPr>
              <w:numPr>
                <w:ilvl w:val="0"/>
                <w:numId w:val="53"/>
              </w:numPr>
              <w:suppressAutoHyphens/>
              <w:rPr>
                <w:rFonts w:cs="Arial"/>
              </w:rPr>
            </w:pPr>
            <w:r w:rsidRPr="00070697">
              <w:rPr>
                <w:rFonts w:cs="Arial"/>
              </w:rPr>
              <w:t xml:space="preserve">Tryb(y) wyboru projektów </w:t>
            </w:r>
            <w:r w:rsidRPr="00070697">
              <w:rPr>
                <w:rFonts w:cs="Arial"/>
              </w:rPr>
              <w:br/>
              <w:t xml:space="preserve">oraz wskazanie podmiotu odpowiedzialnego </w:t>
            </w:r>
            <w:r w:rsidR="00DA0581" w:rsidRPr="00070697">
              <w:rPr>
                <w:rFonts w:cs="Arial"/>
              </w:rPr>
              <w:br/>
            </w:r>
            <w:r w:rsidRPr="00070697">
              <w:rPr>
                <w:rFonts w:cs="Arial"/>
              </w:rPr>
              <w:t>za</w:t>
            </w:r>
            <w:r w:rsidR="00DA0581" w:rsidRPr="00070697">
              <w:rPr>
                <w:rFonts w:cs="Arial"/>
              </w:rPr>
              <w:t xml:space="preserve"> </w:t>
            </w:r>
            <w:r w:rsidRPr="00070697">
              <w:rPr>
                <w:rFonts w:cs="Arial"/>
              </w:rPr>
              <w:t>nabór i</w:t>
            </w:r>
            <w:r w:rsidR="00DA0581" w:rsidRPr="00070697">
              <w:rPr>
                <w:rFonts w:cs="Arial"/>
              </w:rPr>
              <w:t xml:space="preserve"> </w:t>
            </w:r>
            <w:r w:rsidRPr="00070697">
              <w:rPr>
                <w:rFonts w:cs="Arial"/>
              </w:rPr>
              <w:t xml:space="preserve">ocenę wniosków </w:t>
            </w:r>
            <w:r w:rsidR="00DA0581" w:rsidRPr="00070697">
              <w:rPr>
                <w:rFonts w:cs="Arial"/>
              </w:rPr>
              <w:br/>
            </w:r>
            <w:r w:rsidRPr="00070697">
              <w:rPr>
                <w:rFonts w:cs="Arial"/>
              </w:rPr>
              <w:t>oraz</w:t>
            </w:r>
            <w:r w:rsidR="00DA0581" w:rsidRPr="00070697">
              <w:rPr>
                <w:rFonts w:cs="Arial"/>
              </w:rPr>
              <w:t xml:space="preserve"> </w:t>
            </w:r>
            <w:r w:rsidRPr="00070697">
              <w:rPr>
                <w:rFonts w:cs="Arial"/>
              </w:rPr>
              <w:t>przyjmowanie protestów</w:t>
            </w:r>
          </w:p>
        </w:tc>
        <w:tc>
          <w:tcPr>
            <w:tcW w:w="706" w:type="pct"/>
            <w:tcBorders>
              <w:top w:val="single" w:sz="4" w:space="0" w:color="660066"/>
              <w:bottom w:val="single" w:sz="4" w:space="0" w:color="660066"/>
              <w:right w:val="dotted" w:sz="4" w:space="0" w:color="auto"/>
            </w:tcBorders>
            <w:shd w:val="clear" w:color="auto" w:fill="auto"/>
            <w:vAlign w:val="center"/>
          </w:tcPr>
          <w:p w14:paraId="1DE0E6D4"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58041C25" w14:textId="77777777" w:rsidR="006956BC" w:rsidRPr="00070697" w:rsidRDefault="006956BC" w:rsidP="00070697">
            <w:pPr>
              <w:rPr>
                <w:rFonts w:ascii="Calibri" w:hAnsi="Calibri" w:cs="Arial"/>
              </w:rPr>
            </w:pPr>
            <w:r w:rsidRPr="00070697">
              <w:rPr>
                <w:rFonts w:cs="Arial"/>
              </w:rPr>
              <w:t>Konkursowy</w:t>
            </w:r>
          </w:p>
          <w:p w14:paraId="30B89C12" w14:textId="77777777" w:rsidR="006956BC" w:rsidRPr="00070697" w:rsidRDefault="006956BC" w:rsidP="00070697">
            <w:pPr>
              <w:rPr>
                <w:rFonts w:ascii="Calibri" w:hAnsi="Calibri" w:cs="Arial"/>
              </w:rPr>
            </w:pPr>
            <w:r w:rsidRPr="00070697">
              <w:rPr>
                <w:rFonts w:cs="Arial"/>
              </w:rPr>
              <w:t>Podmiot odpowiedzialnego za</w:t>
            </w:r>
            <w:r w:rsidR="00DA0581" w:rsidRPr="00070697">
              <w:rPr>
                <w:rFonts w:cs="Arial"/>
              </w:rPr>
              <w:t xml:space="preserve"> nabór i </w:t>
            </w:r>
            <w:r w:rsidRPr="00070697">
              <w:rPr>
                <w:rFonts w:cs="Arial"/>
              </w:rPr>
              <w:t>ocenę wniosków oraz</w:t>
            </w:r>
            <w:r w:rsidR="00DA0581" w:rsidRPr="00070697">
              <w:rPr>
                <w:rFonts w:cs="Arial"/>
              </w:rPr>
              <w:t xml:space="preserve"> </w:t>
            </w:r>
            <w:r w:rsidRPr="00070697">
              <w:rPr>
                <w:rFonts w:cs="Arial"/>
              </w:rPr>
              <w:t>przyjmowanie protestów – MJWPU</w:t>
            </w:r>
            <w:r w:rsidR="00EA2538" w:rsidRPr="00070697">
              <w:rPr>
                <w:rFonts w:cs="Arial"/>
              </w:rPr>
              <w:t>.</w:t>
            </w:r>
          </w:p>
          <w:p w14:paraId="35483635" w14:textId="626D82C0" w:rsidR="005A6289" w:rsidRPr="00070697" w:rsidRDefault="005A6289" w:rsidP="00070697">
            <w:pPr>
              <w:rPr>
                <w:rFonts w:ascii="Calibri" w:hAnsi="Calibri" w:cs="Arial"/>
              </w:rPr>
            </w:pPr>
            <w:r w:rsidRPr="00070697">
              <w:rPr>
                <w:rFonts w:cs="Arial"/>
              </w:rPr>
              <w:t>W ramach trybu konkursowego możliwe jest również ogłaszanie odrębnych postępowań na</w:t>
            </w:r>
            <w:r w:rsidR="00985401">
              <w:rPr>
                <w:rFonts w:cs="Arial"/>
              </w:rPr>
              <w:t> </w:t>
            </w:r>
            <w:r w:rsidRPr="00070697">
              <w:rPr>
                <w:rFonts w:cs="Arial"/>
              </w:rPr>
              <w:t xml:space="preserve">wybór inwestycji wynikających z </w:t>
            </w:r>
            <w:r w:rsidRPr="00070697">
              <w:rPr>
                <w:rFonts w:cs="Arial"/>
                <w:bCs/>
              </w:rPr>
              <w:t>planów inwestycyjnych dla subregionów objętych OSI problemowymi.</w:t>
            </w:r>
          </w:p>
          <w:p w14:paraId="2E5456A9" w14:textId="77777777" w:rsidR="006956BC" w:rsidRPr="00070697" w:rsidRDefault="006956BC" w:rsidP="00070697">
            <w:pPr>
              <w:rPr>
                <w:rFonts w:ascii="Calibri" w:hAnsi="Calibri" w:cs="Arial"/>
                <w:strike/>
              </w:rPr>
            </w:pPr>
            <w:r w:rsidRPr="00070697">
              <w:rPr>
                <w:rFonts w:cs="Arial"/>
              </w:rPr>
              <w:t>W zakresie instrumentów f</w:t>
            </w:r>
            <w:r w:rsidR="004C71D6" w:rsidRPr="00070697">
              <w:rPr>
                <w:rFonts w:cs="Arial"/>
              </w:rPr>
              <w:t>inansowych tryb określony w artykule</w:t>
            </w:r>
            <w:r w:rsidRPr="00070697">
              <w:rPr>
                <w:rFonts w:cs="Arial"/>
              </w:rPr>
              <w:t xml:space="preserve"> 38 Rozporządzenia </w:t>
            </w:r>
            <w:r w:rsidRPr="00070697">
              <w:rPr>
                <w:rFonts w:cs="Arial"/>
                <w:bCs/>
              </w:rPr>
              <w:t>Parlamentu Europejskiego i Rady (UE) nr 1303/2013 z dnia 17 grudnia 2013 r. – IZ</w:t>
            </w:r>
            <w:r w:rsidR="00EA2538" w:rsidRPr="00070697">
              <w:rPr>
                <w:rFonts w:cs="Arial"/>
                <w:bCs/>
              </w:rPr>
              <w:t>.</w:t>
            </w:r>
          </w:p>
        </w:tc>
      </w:tr>
      <w:tr w:rsidR="006956BC" w:rsidRPr="00DE6ED4" w:rsidDel="00FE3C38" w14:paraId="430483D9" w14:textId="77777777" w:rsidTr="00436211">
        <w:trPr>
          <w:trHeight w:val="283"/>
        </w:trPr>
        <w:tc>
          <w:tcPr>
            <w:tcW w:w="1025" w:type="pct"/>
            <w:tcBorders>
              <w:top w:val="single" w:sz="4" w:space="0" w:color="660066"/>
              <w:left w:val="single" w:sz="4" w:space="0" w:color="660066"/>
              <w:bottom w:val="single" w:sz="4" w:space="0" w:color="660066"/>
            </w:tcBorders>
            <w:shd w:val="clear" w:color="auto" w:fill="FFFFCC"/>
            <w:vAlign w:val="center"/>
          </w:tcPr>
          <w:p w14:paraId="70F0079D" w14:textId="77777777" w:rsidR="006956BC" w:rsidRPr="00070697" w:rsidRDefault="00DA0581" w:rsidP="00270151">
            <w:pPr>
              <w:numPr>
                <w:ilvl w:val="0"/>
                <w:numId w:val="53"/>
              </w:numPr>
              <w:suppressAutoHyphens/>
              <w:rPr>
                <w:rFonts w:cs="Arial"/>
              </w:rPr>
            </w:pPr>
            <w:r w:rsidRPr="00070697">
              <w:rPr>
                <w:rFonts w:cs="Arial"/>
              </w:rPr>
              <w:lastRenderedPageBreak/>
              <w:t xml:space="preserve">Limity i </w:t>
            </w:r>
            <w:r w:rsidR="006956BC" w:rsidRPr="00070697">
              <w:rPr>
                <w:rFonts w:cs="Arial"/>
              </w:rPr>
              <w:t xml:space="preserve">ograniczenia </w:t>
            </w:r>
            <w:r w:rsidRPr="00070697">
              <w:rPr>
                <w:rFonts w:cs="Arial"/>
              </w:rPr>
              <w:br/>
            </w:r>
            <w:r w:rsidR="006956BC" w:rsidRPr="00070697">
              <w:rPr>
                <w:rFonts w:cs="Arial"/>
              </w:rPr>
              <w:t>w</w:t>
            </w:r>
            <w:r w:rsidRPr="00070697">
              <w:rPr>
                <w:rFonts w:cs="Arial"/>
              </w:rPr>
              <w:t xml:space="preserve"> </w:t>
            </w:r>
            <w:r w:rsidR="006956BC" w:rsidRPr="00070697">
              <w:rPr>
                <w:rFonts w:cs="Arial"/>
              </w:rPr>
              <w:t>realizacji projektów</w:t>
            </w:r>
            <w:r w:rsidR="006956BC" w:rsidRPr="00070697">
              <w:rPr>
                <w:rFonts w:cs="Arial"/>
              </w:rPr>
              <w:br/>
              <w:t>(jeśli dotyczy)</w:t>
            </w:r>
          </w:p>
        </w:tc>
        <w:tc>
          <w:tcPr>
            <w:tcW w:w="706" w:type="pct"/>
            <w:tcBorders>
              <w:top w:val="single" w:sz="4" w:space="0" w:color="660066"/>
              <w:bottom w:val="single" w:sz="4" w:space="0" w:color="660066"/>
              <w:right w:val="dotted" w:sz="4" w:space="0" w:color="auto"/>
            </w:tcBorders>
            <w:shd w:val="clear" w:color="auto" w:fill="auto"/>
            <w:vAlign w:val="center"/>
          </w:tcPr>
          <w:p w14:paraId="4360F743" w14:textId="77777777" w:rsidR="006956BC" w:rsidRPr="00070697" w:rsidDel="00FE3C38"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79FAAE76" w14:textId="77777777" w:rsidR="002B45F6" w:rsidRPr="00416804" w:rsidRDefault="002B45F6" w:rsidP="00070697">
            <w:pPr>
              <w:rPr>
                <w:rFonts w:ascii="Calibri" w:eastAsia="Times New Roman" w:hAnsi="Calibri" w:cs="Arial"/>
                <w:szCs w:val="20"/>
                <w:lang w:eastAsia="pl-PL"/>
              </w:rPr>
            </w:pPr>
            <w:r w:rsidRPr="00416804">
              <w:rPr>
                <w:rFonts w:eastAsia="Times New Roman" w:cs="Arial"/>
                <w:szCs w:val="20"/>
                <w:lang w:eastAsia="pl-PL"/>
              </w:rPr>
              <w:t>Wsparciem objęte będą urządzenia bądź instalacje do produkcji energii elektrycznej lub cieplnej, których łączna maksymalna moc zainstalowana nie będzie przekraczała następujących limitów:</w:t>
            </w:r>
          </w:p>
          <w:p w14:paraId="2103DF01"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 xml:space="preserve">energia wodna - do 5 </w:t>
            </w:r>
            <w:proofErr w:type="spellStart"/>
            <w:r w:rsidRPr="00416804">
              <w:rPr>
                <w:rFonts w:ascii="Arial" w:hAnsi="Arial" w:cs="Arial"/>
                <w:color w:val="auto"/>
                <w:sz w:val="20"/>
                <w:szCs w:val="20"/>
              </w:rPr>
              <w:t>MWe</w:t>
            </w:r>
            <w:proofErr w:type="spellEnd"/>
            <w:r w:rsidRPr="00416804">
              <w:rPr>
                <w:rFonts w:ascii="Arial" w:hAnsi="Arial" w:cs="Arial"/>
                <w:color w:val="auto"/>
                <w:sz w:val="20"/>
                <w:szCs w:val="20"/>
              </w:rPr>
              <w:t>,</w:t>
            </w:r>
          </w:p>
          <w:p w14:paraId="2C8EDFD6"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 xml:space="preserve">energia wiatru - do 5 </w:t>
            </w:r>
            <w:proofErr w:type="spellStart"/>
            <w:r w:rsidRPr="00416804">
              <w:rPr>
                <w:rFonts w:ascii="Arial" w:hAnsi="Arial" w:cs="Arial"/>
                <w:color w:val="auto"/>
                <w:sz w:val="20"/>
                <w:szCs w:val="20"/>
              </w:rPr>
              <w:t>MWe</w:t>
            </w:r>
            <w:proofErr w:type="spellEnd"/>
            <w:r w:rsidRPr="00416804">
              <w:rPr>
                <w:rFonts w:ascii="Arial" w:hAnsi="Arial" w:cs="Arial"/>
                <w:color w:val="auto"/>
                <w:sz w:val="20"/>
                <w:szCs w:val="20"/>
              </w:rPr>
              <w:t xml:space="preserve">, </w:t>
            </w:r>
          </w:p>
          <w:p w14:paraId="002DF09C"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 xml:space="preserve">energia słoneczna - do 2 </w:t>
            </w:r>
            <w:proofErr w:type="spellStart"/>
            <w:r w:rsidRPr="00416804">
              <w:rPr>
                <w:rFonts w:ascii="Arial" w:hAnsi="Arial" w:cs="Arial"/>
                <w:color w:val="auto"/>
                <w:sz w:val="20"/>
                <w:szCs w:val="20"/>
              </w:rPr>
              <w:t>MWe</w:t>
            </w:r>
            <w:proofErr w:type="spellEnd"/>
            <w:r w:rsidRPr="00416804">
              <w:rPr>
                <w:rFonts w:ascii="Arial" w:hAnsi="Arial" w:cs="Arial"/>
                <w:color w:val="auto"/>
                <w:sz w:val="20"/>
                <w:szCs w:val="20"/>
              </w:rPr>
              <w:t>/</w:t>
            </w:r>
            <w:proofErr w:type="spellStart"/>
            <w:r w:rsidRPr="00416804">
              <w:rPr>
                <w:rFonts w:ascii="Arial" w:hAnsi="Arial" w:cs="Arial"/>
                <w:color w:val="auto"/>
                <w:sz w:val="20"/>
                <w:szCs w:val="20"/>
              </w:rPr>
              <w:t>MWt</w:t>
            </w:r>
            <w:proofErr w:type="spellEnd"/>
            <w:r w:rsidRPr="00416804">
              <w:rPr>
                <w:rFonts w:ascii="Arial" w:hAnsi="Arial" w:cs="Arial"/>
                <w:color w:val="auto"/>
                <w:sz w:val="20"/>
                <w:szCs w:val="20"/>
              </w:rPr>
              <w:t>,</w:t>
            </w:r>
          </w:p>
          <w:p w14:paraId="7D74384E"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 xml:space="preserve">energia geotermalna - do 2 </w:t>
            </w:r>
            <w:proofErr w:type="spellStart"/>
            <w:r w:rsidRPr="00416804">
              <w:rPr>
                <w:rFonts w:ascii="Arial" w:hAnsi="Arial" w:cs="Arial"/>
                <w:color w:val="auto"/>
                <w:sz w:val="20"/>
                <w:szCs w:val="20"/>
              </w:rPr>
              <w:t>MWt</w:t>
            </w:r>
            <w:proofErr w:type="spellEnd"/>
            <w:r w:rsidR="00016B2D" w:rsidRPr="00416804">
              <w:rPr>
                <w:rFonts w:ascii="Arial" w:hAnsi="Arial" w:cs="Arial"/>
                <w:color w:val="auto"/>
                <w:sz w:val="20"/>
                <w:szCs w:val="20"/>
              </w:rPr>
              <w:t xml:space="preserve">/ </w:t>
            </w:r>
            <w:proofErr w:type="spellStart"/>
            <w:r w:rsidR="00016B2D" w:rsidRPr="00416804">
              <w:rPr>
                <w:rFonts w:ascii="Arial" w:hAnsi="Arial" w:cs="Arial"/>
                <w:color w:val="auto"/>
                <w:sz w:val="20"/>
                <w:szCs w:val="20"/>
              </w:rPr>
              <w:t>MWe</w:t>
            </w:r>
            <w:proofErr w:type="spellEnd"/>
            <w:r w:rsidRPr="00416804">
              <w:rPr>
                <w:rFonts w:ascii="Arial" w:hAnsi="Arial" w:cs="Arial"/>
                <w:color w:val="auto"/>
                <w:sz w:val="20"/>
                <w:szCs w:val="20"/>
              </w:rPr>
              <w:t>,</w:t>
            </w:r>
          </w:p>
          <w:p w14:paraId="6EA10BE9"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 xml:space="preserve">energia biogazu - do 1 </w:t>
            </w:r>
            <w:proofErr w:type="spellStart"/>
            <w:r w:rsidRPr="00416804">
              <w:rPr>
                <w:rFonts w:ascii="Arial" w:hAnsi="Arial" w:cs="Arial"/>
                <w:color w:val="auto"/>
                <w:sz w:val="20"/>
                <w:szCs w:val="20"/>
              </w:rPr>
              <w:t>MWe</w:t>
            </w:r>
            <w:proofErr w:type="spellEnd"/>
            <w:r w:rsidRPr="00416804">
              <w:rPr>
                <w:rFonts w:ascii="Arial" w:hAnsi="Arial" w:cs="Arial"/>
                <w:color w:val="auto"/>
                <w:sz w:val="20"/>
                <w:szCs w:val="20"/>
              </w:rPr>
              <w:t>,</w:t>
            </w:r>
          </w:p>
          <w:p w14:paraId="3352D05F" w14:textId="77777777" w:rsidR="007433D1"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 xml:space="preserve">energia biomasy - do 5 </w:t>
            </w:r>
            <w:proofErr w:type="spellStart"/>
            <w:r w:rsidRPr="00416804">
              <w:rPr>
                <w:rFonts w:ascii="Arial" w:hAnsi="Arial" w:cs="Arial"/>
                <w:color w:val="auto"/>
                <w:sz w:val="20"/>
                <w:szCs w:val="20"/>
              </w:rPr>
              <w:t>MWt</w:t>
            </w:r>
            <w:proofErr w:type="spellEnd"/>
            <w:r w:rsidRPr="00416804">
              <w:rPr>
                <w:rFonts w:ascii="Arial" w:hAnsi="Arial" w:cs="Arial"/>
                <w:color w:val="auto"/>
                <w:sz w:val="20"/>
                <w:szCs w:val="20"/>
              </w:rPr>
              <w:t>/</w:t>
            </w:r>
            <w:proofErr w:type="spellStart"/>
            <w:r w:rsidRPr="00416804">
              <w:rPr>
                <w:rFonts w:ascii="Arial" w:hAnsi="Arial" w:cs="Arial"/>
                <w:color w:val="auto"/>
                <w:sz w:val="20"/>
                <w:szCs w:val="20"/>
              </w:rPr>
              <w:t>MWe</w:t>
            </w:r>
            <w:proofErr w:type="spellEnd"/>
            <w:r w:rsidRPr="00416804">
              <w:rPr>
                <w:rFonts w:ascii="Arial" w:hAnsi="Arial" w:cs="Arial"/>
                <w:color w:val="auto"/>
                <w:sz w:val="20"/>
                <w:szCs w:val="20"/>
              </w:rPr>
              <w:t>,</w:t>
            </w:r>
          </w:p>
          <w:p w14:paraId="0B10A78E" w14:textId="405586F5" w:rsidR="007433D1" w:rsidRPr="00416804" w:rsidRDefault="007433D1"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Ze wsparcia wykluczone są inwestycje w infrastrukturę instytucji opiekuńczo-pobytowych (rozumianych zgodnie z Wytycznymi w zakresie realizacji przedsięwzięć w obszarze włączenia społecznego i zwalczania ubóstwa z wykorzystaniem środków EFS i EFRR na</w:t>
            </w:r>
            <w:r w:rsidR="00DE6ED4" w:rsidRPr="00416804">
              <w:rPr>
                <w:rFonts w:ascii="Arial" w:hAnsi="Arial" w:cs="Arial"/>
                <w:color w:val="auto"/>
                <w:sz w:val="20"/>
                <w:szCs w:val="20"/>
              </w:rPr>
              <w:t> </w:t>
            </w:r>
            <w:r w:rsidRPr="00416804">
              <w:rPr>
                <w:rFonts w:ascii="Arial" w:hAnsi="Arial" w:cs="Arial"/>
                <w:color w:val="auto"/>
                <w:sz w:val="20"/>
                <w:szCs w:val="20"/>
              </w:rPr>
              <w:t>lata 2014-2020, a</w:t>
            </w:r>
            <w:r w:rsidR="00393F49">
              <w:rPr>
                <w:rFonts w:ascii="Arial" w:hAnsi="Arial" w:cs="Arial"/>
                <w:color w:val="auto"/>
                <w:sz w:val="20"/>
                <w:szCs w:val="20"/>
              </w:rPr>
              <w:t> </w:t>
            </w:r>
            <w:r w:rsidRPr="00416804">
              <w:rPr>
                <w:rFonts w:ascii="Arial" w:hAnsi="Arial" w:cs="Arial"/>
                <w:color w:val="auto"/>
                <w:sz w:val="20"/>
                <w:szCs w:val="20"/>
              </w:rPr>
              <w:t>w</w:t>
            </w:r>
            <w:r w:rsidR="00393F49">
              <w:rPr>
                <w:rFonts w:ascii="Arial" w:hAnsi="Arial" w:cs="Arial"/>
                <w:color w:val="auto"/>
                <w:sz w:val="20"/>
                <w:szCs w:val="20"/>
              </w:rPr>
              <w:t> </w:t>
            </w:r>
            <w:r w:rsidRPr="00416804">
              <w:rPr>
                <w:rFonts w:ascii="Arial" w:hAnsi="Arial" w:cs="Arial"/>
                <w:color w:val="auto"/>
                <w:sz w:val="20"/>
                <w:szCs w:val="20"/>
              </w:rPr>
              <w:t>przypadku instytucji zdrowotnych – zgodnie z Policy Paper dla ochrony zdrowia na lata 2014-2020) świadczących opiekę dla osób z</w:t>
            </w:r>
            <w:r w:rsidR="00DE6ED4" w:rsidRPr="00416804">
              <w:rPr>
                <w:rFonts w:ascii="Arial" w:hAnsi="Arial" w:cs="Arial"/>
                <w:color w:val="auto"/>
                <w:sz w:val="20"/>
                <w:szCs w:val="20"/>
              </w:rPr>
              <w:t> </w:t>
            </w:r>
            <w:r w:rsidRPr="00416804">
              <w:rPr>
                <w:rFonts w:ascii="Arial" w:hAnsi="Arial" w:cs="Arial"/>
                <w:color w:val="auto"/>
                <w:sz w:val="20"/>
                <w:szCs w:val="20"/>
              </w:rPr>
              <w:t>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p w14:paraId="18F89A4D" w14:textId="77777777" w:rsidR="007433D1" w:rsidRPr="00416804" w:rsidRDefault="007433D1" w:rsidP="00070697">
            <w:pPr>
              <w:pStyle w:val="Listapunktowana"/>
              <w:numPr>
                <w:ilvl w:val="0"/>
                <w:numId w:val="0"/>
              </w:numPr>
              <w:contextualSpacing w:val="0"/>
              <w:jc w:val="left"/>
              <w:rPr>
                <w:rFonts w:eastAsia="Times New Roman" w:cs="Arial"/>
                <w:b/>
                <w:bCs/>
                <w:szCs w:val="20"/>
                <w:lang w:eastAsia="pl-PL"/>
              </w:rPr>
            </w:pPr>
            <w:r w:rsidRPr="00416804">
              <w:rPr>
                <w:rFonts w:eastAsia="Times New Roman" w:cs="Arial"/>
                <w:b/>
                <w:bCs/>
                <w:szCs w:val="20"/>
                <w:lang w:eastAsia="pl-PL"/>
              </w:rPr>
              <w:t xml:space="preserve">Projekty wykorzystujące OZE w zakresie wysokosprawnej kogeneracji wspierane są wyłącznie w ramach Działania 4.2 </w:t>
            </w:r>
            <w:r w:rsidRPr="00416804">
              <w:rPr>
                <w:rFonts w:cs="Arial"/>
                <w:b/>
                <w:szCs w:val="20"/>
              </w:rPr>
              <w:t>Efektywność energetyczna</w:t>
            </w:r>
            <w:r w:rsidRPr="00416804">
              <w:rPr>
                <w:rFonts w:eastAsia="Times New Roman" w:cs="Arial"/>
                <w:b/>
                <w:bCs/>
                <w:szCs w:val="20"/>
                <w:lang w:eastAsia="pl-PL"/>
              </w:rPr>
              <w:t xml:space="preserve"> w ramach typu projektu 3 Wysokosprawna kogeneracja</w:t>
            </w:r>
          </w:p>
          <w:p w14:paraId="144439CB" w14:textId="77777777" w:rsidR="00E53945" w:rsidRPr="00416804" w:rsidRDefault="00E53945" w:rsidP="00070697">
            <w:pPr>
              <w:pStyle w:val="Default"/>
              <w:spacing w:before="80" w:after="80" w:line="259" w:lineRule="auto"/>
              <w:jc w:val="left"/>
              <w:rPr>
                <w:rFonts w:ascii="Arial" w:hAnsi="Arial" w:cs="Arial"/>
                <w:color w:val="auto"/>
                <w:sz w:val="20"/>
                <w:szCs w:val="20"/>
              </w:rPr>
            </w:pPr>
            <w:r w:rsidRPr="00416804">
              <w:rPr>
                <w:rFonts w:ascii="Arial" w:hAnsi="Arial" w:cs="Arial"/>
                <w:b/>
                <w:bCs/>
                <w:color w:val="auto"/>
                <w:sz w:val="20"/>
                <w:szCs w:val="20"/>
              </w:rPr>
              <w:t>Dodatkowe wymagania w zakresie projektów polegających na zastosowaniu biomasy:</w:t>
            </w:r>
          </w:p>
          <w:p w14:paraId="1869CE9B" w14:textId="2C273135" w:rsidR="00E53945" w:rsidRPr="00416804" w:rsidRDefault="00E53945" w:rsidP="00070697">
            <w:pPr>
              <w:rPr>
                <w:rFonts w:ascii="Calibri" w:hAnsi="Calibri" w:cs="Arial"/>
                <w:szCs w:val="20"/>
              </w:rPr>
            </w:pPr>
            <w:r w:rsidRPr="00416804">
              <w:rPr>
                <w:rFonts w:cs="Arial"/>
                <w:szCs w:val="20"/>
              </w:rPr>
              <w:t>W przypadku pozyskiwania energii z biomasy, wspierane będą w szczególności instalacje o</w:t>
            </w:r>
            <w:r w:rsidR="001F2DFC" w:rsidRPr="00416804">
              <w:rPr>
                <w:rFonts w:cs="Arial"/>
                <w:szCs w:val="20"/>
              </w:rPr>
              <w:t> </w:t>
            </w:r>
            <w:r w:rsidRPr="00416804">
              <w:rPr>
                <w:rFonts w:cs="Arial"/>
                <w:szCs w:val="20"/>
              </w:rPr>
              <w:t>najwyższej wydajności spalania z uwzględnieniem systemów umożliwiających kontrolę emisji</w:t>
            </w:r>
            <w:r w:rsidR="00684AC7" w:rsidRPr="00416804">
              <w:rPr>
                <w:rFonts w:cs="Arial"/>
                <w:szCs w:val="20"/>
              </w:rPr>
              <w:t xml:space="preserve"> zanieczyszczeń wprowadzanych do powietrza</w:t>
            </w:r>
            <w:r w:rsidRPr="00416804">
              <w:rPr>
                <w:rFonts w:cs="Arial"/>
                <w:szCs w:val="20"/>
              </w:rPr>
              <w:t>. Przedmiotowe inwestycje powinny wpisywać się w</w:t>
            </w:r>
            <w:r w:rsidR="00393F49">
              <w:rPr>
                <w:rFonts w:cs="Arial"/>
                <w:szCs w:val="20"/>
              </w:rPr>
              <w:t> </w:t>
            </w:r>
            <w:r w:rsidRPr="00416804">
              <w:rPr>
                <w:rFonts w:cs="Arial"/>
                <w:szCs w:val="20"/>
              </w:rPr>
              <w:t>wojewódzkie plany ochrony powietrza i uwzględniać wymogi dyrektywy 2008/50/WE w sprawie jakości powietrza i c</w:t>
            </w:r>
            <w:r w:rsidR="00C47FF5" w:rsidRPr="00416804">
              <w:rPr>
                <w:rFonts w:cs="Arial"/>
                <w:szCs w:val="20"/>
              </w:rPr>
              <w:t>zystszego powietrza dla Europy.</w:t>
            </w:r>
          </w:p>
          <w:p w14:paraId="2E27CA14" w14:textId="77777777" w:rsidR="00E53945" w:rsidRPr="00416804" w:rsidRDefault="00E53945" w:rsidP="00070697">
            <w:pPr>
              <w:pStyle w:val="Default"/>
              <w:spacing w:before="80" w:after="80" w:line="259" w:lineRule="auto"/>
              <w:jc w:val="left"/>
              <w:rPr>
                <w:rFonts w:ascii="Arial" w:hAnsi="Arial" w:cs="Arial"/>
                <w:color w:val="auto"/>
                <w:sz w:val="20"/>
                <w:szCs w:val="20"/>
              </w:rPr>
            </w:pPr>
            <w:r w:rsidRPr="00416804">
              <w:rPr>
                <w:rFonts w:ascii="Arial" w:hAnsi="Arial" w:cs="Arial"/>
                <w:b/>
                <w:bCs/>
                <w:color w:val="auto"/>
                <w:sz w:val="20"/>
                <w:szCs w:val="20"/>
              </w:rPr>
              <w:t xml:space="preserve">Dodatkowe wymagania w zakresie projektów polegających na zastosowaniu energii wodnej: </w:t>
            </w:r>
          </w:p>
          <w:p w14:paraId="47803CD4" w14:textId="76978DAD" w:rsidR="00E53945" w:rsidRPr="00416804" w:rsidRDefault="007029B1" w:rsidP="00070697">
            <w:pPr>
              <w:rPr>
                <w:rFonts w:cs="Arial"/>
                <w:szCs w:val="20"/>
              </w:rPr>
            </w:pPr>
            <w:r w:rsidRPr="00416804">
              <w:rPr>
                <w:rFonts w:cs="Arial"/>
                <w:szCs w:val="20"/>
              </w:rPr>
              <w:t>I</w:t>
            </w:r>
            <w:r w:rsidR="00E53945" w:rsidRPr="00416804">
              <w:rPr>
                <w:rFonts w:cs="Arial"/>
                <w:szCs w:val="20"/>
              </w:rPr>
              <w:t xml:space="preserve">nwestycje w zakresie energetyki wodnej dotyczyć będą wyłącznie modernizacji </w:t>
            </w:r>
            <w:r w:rsidR="00E53945" w:rsidRPr="00416804">
              <w:rPr>
                <w:rFonts w:cs="Arial"/>
                <w:bCs/>
                <w:szCs w:val="20"/>
              </w:rPr>
              <w:t xml:space="preserve">istniejących </w:t>
            </w:r>
            <w:r w:rsidR="00E53945" w:rsidRPr="00416804">
              <w:rPr>
                <w:rFonts w:cs="Arial"/>
                <w:szCs w:val="20"/>
              </w:rPr>
              <w:t xml:space="preserve">obiektów </w:t>
            </w:r>
            <w:r w:rsidR="00012BBE" w:rsidRPr="00416804">
              <w:rPr>
                <w:rFonts w:cs="Arial"/>
                <w:bCs/>
                <w:iCs/>
                <w:szCs w:val="20"/>
              </w:rPr>
              <w:t>(wyposażonych w hydroelektrownie), modernizacji budowli piętrzących, a także budowy nowych jednostek wytwórczych. Z możliwości uzyskania dofinansowania wyłączone są inwestycje z</w:t>
            </w:r>
            <w:r w:rsidR="00393F49">
              <w:rPr>
                <w:rFonts w:cs="Arial"/>
                <w:bCs/>
                <w:iCs/>
                <w:szCs w:val="20"/>
              </w:rPr>
              <w:t> </w:t>
            </w:r>
            <w:r w:rsidR="00012BBE" w:rsidRPr="00416804">
              <w:rPr>
                <w:rFonts w:cs="Arial"/>
                <w:bCs/>
                <w:iCs/>
                <w:szCs w:val="20"/>
              </w:rPr>
              <w:t>zakresu</w:t>
            </w:r>
            <w:r w:rsidR="00012BBE" w:rsidRPr="00416804" w:rsidDel="009A1E95">
              <w:rPr>
                <w:rFonts w:cs="Arial"/>
                <w:bCs/>
                <w:iCs/>
                <w:szCs w:val="20"/>
              </w:rPr>
              <w:t xml:space="preserve"> </w:t>
            </w:r>
            <w:r w:rsidR="00012BBE" w:rsidRPr="00416804">
              <w:rPr>
                <w:rFonts w:cs="Arial"/>
                <w:bCs/>
                <w:iCs/>
                <w:szCs w:val="20"/>
              </w:rPr>
              <w:t>wznoszenia nowych budowli piętrzących.</w:t>
            </w:r>
          </w:p>
          <w:p w14:paraId="1DAA6982" w14:textId="77777777" w:rsidR="00DD0805" w:rsidRPr="00416804" w:rsidRDefault="00DD0805" w:rsidP="00070697">
            <w:pPr>
              <w:rPr>
                <w:rFonts w:ascii="Calibri" w:hAnsi="Calibri" w:cs="Arial"/>
                <w:szCs w:val="20"/>
              </w:rPr>
            </w:pPr>
            <w:r w:rsidRPr="00416804">
              <w:rPr>
                <w:rFonts w:cs="Arial"/>
                <w:szCs w:val="20"/>
              </w:rPr>
              <w:lastRenderedPageBreak/>
              <w:t xml:space="preserve">Zastosowanie mają warunki dotyczące projektów mogących mieć wpływ na stan wód, które szczegółowo zostały opisane w Działaniu 5.1. </w:t>
            </w:r>
            <w:r w:rsidRPr="00416804">
              <w:rPr>
                <w:rFonts w:cs="Arial"/>
                <w:bCs/>
                <w:iCs/>
                <w:szCs w:val="20"/>
              </w:rPr>
              <w:t xml:space="preserve">Współfinansowane będą tylko projekty niemające negatywnego wpływu na stan lub potencjał jednolitych części wód, które znajdują się na listach nr 1 będących załącznikami do </w:t>
            </w:r>
            <w:proofErr w:type="spellStart"/>
            <w:r w:rsidRPr="00416804">
              <w:rPr>
                <w:rFonts w:cs="Arial"/>
                <w:bCs/>
                <w:iCs/>
                <w:szCs w:val="20"/>
              </w:rPr>
              <w:t>Masterplanów</w:t>
            </w:r>
            <w:proofErr w:type="spellEnd"/>
            <w:r w:rsidRPr="00416804">
              <w:rPr>
                <w:rFonts w:cs="Arial"/>
                <w:bCs/>
                <w:iCs/>
                <w:szCs w:val="20"/>
              </w:rPr>
              <w:t xml:space="preserve"> dla dorzeczy Odry i</w:t>
            </w:r>
            <w:r w:rsidR="001F2DFC" w:rsidRPr="00416804">
              <w:rPr>
                <w:rFonts w:cs="Arial"/>
                <w:bCs/>
                <w:iCs/>
                <w:szCs w:val="20"/>
              </w:rPr>
              <w:t> </w:t>
            </w:r>
            <w:r w:rsidRPr="00416804">
              <w:rPr>
                <w:rFonts w:cs="Arial"/>
                <w:bCs/>
                <w:iCs/>
                <w:szCs w:val="20"/>
              </w:rPr>
              <w:t>Wisły. Współfinansowanie projektów, które mają znaczący wpływ na stan lub potencjał jednolitych części wód i mo</w:t>
            </w:r>
            <w:r w:rsidR="00F50897" w:rsidRPr="00416804">
              <w:rPr>
                <w:rFonts w:cs="Arial"/>
                <w:bCs/>
                <w:iCs/>
                <w:szCs w:val="20"/>
              </w:rPr>
              <w:t>że</w:t>
            </w:r>
            <w:r w:rsidRPr="00416804">
              <w:rPr>
                <w:rFonts w:cs="Arial"/>
                <w:bCs/>
                <w:iCs/>
                <w:szCs w:val="20"/>
              </w:rPr>
              <w:t xml:space="preserve"> być zrealizowane tylko po spełnieniu warunków określonych w artykule 4.7 RDW, znajdujących się na listach nr 2 będących załącznikami do</w:t>
            </w:r>
            <w:r w:rsidR="001F2DFC" w:rsidRPr="00416804">
              <w:rPr>
                <w:rFonts w:cs="Arial"/>
                <w:bCs/>
                <w:iCs/>
                <w:szCs w:val="20"/>
              </w:rPr>
              <w:t> </w:t>
            </w:r>
            <w:proofErr w:type="spellStart"/>
            <w:r w:rsidRPr="00416804">
              <w:rPr>
                <w:rFonts w:cs="Arial"/>
                <w:bCs/>
                <w:iCs/>
                <w:szCs w:val="20"/>
              </w:rPr>
              <w:t>Masterplanów</w:t>
            </w:r>
            <w:proofErr w:type="spellEnd"/>
            <w:r w:rsidRPr="00416804">
              <w:rPr>
                <w:rFonts w:cs="Arial"/>
                <w:bCs/>
                <w:iCs/>
                <w:szCs w:val="20"/>
              </w:rPr>
              <w:t xml:space="preserve"> dla dorzeczy Odry i Wisły, nie będzie dozwolone do czasu przedstawienia wystarczających dowodów na spełnienie warunków określonych w art</w:t>
            </w:r>
            <w:r w:rsidR="004C71D6" w:rsidRPr="00416804">
              <w:rPr>
                <w:rFonts w:cs="Arial"/>
                <w:bCs/>
                <w:iCs/>
                <w:szCs w:val="20"/>
              </w:rPr>
              <w:t>ykule</w:t>
            </w:r>
            <w:r w:rsidRPr="00416804">
              <w:rPr>
                <w:rFonts w:cs="Arial"/>
                <w:bCs/>
                <w:iCs/>
                <w:szCs w:val="20"/>
              </w:rPr>
              <w:t xml:space="preserve"> 4.7 RDW w</w:t>
            </w:r>
            <w:r w:rsidR="001F2DFC" w:rsidRPr="00416804">
              <w:rPr>
                <w:rFonts w:cs="Arial"/>
                <w:bCs/>
                <w:iCs/>
                <w:szCs w:val="20"/>
              </w:rPr>
              <w:t> </w:t>
            </w:r>
            <w:r w:rsidRPr="00416804">
              <w:rPr>
                <w:rFonts w:cs="Arial"/>
                <w:bCs/>
                <w:iCs/>
                <w:szCs w:val="20"/>
              </w:rPr>
              <w:t>drugim cyklu Planów Gospodarowania Wodami na Obszarach Dorzeczy (PGWD). Wypełnienie warunku będzie uzależnione od potwierdzenia zgodności z RDW drugiego cyklu PGWD przez KE.</w:t>
            </w:r>
          </w:p>
          <w:p w14:paraId="2D9E678F" w14:textId="77777777" w:rsidR="00E53945" w:rsidRPr="00416804" w:rsidRDefault="00E53945" w:rsidP="00070697">
            <w:pPr>
              <w:rPr>
                <w:rFonts w:ascii="Calibri" w:hAnsi="Calibri" w:cs="Arial"/>
                <w:b/>
                <w:szCs w:val="20"/>
              </w:rPr>
            </w:pPr>
            <w:r w:rsidRPr="00416804">
              <w:rPr>
                <w:rFonts w:cs="Arial"/>
                <w:b/>
                <w:bCs/>
                <w:szCs w:val="20"/>
              </w:rPr>
              <w:t>Dodatkowe wymagania w zakresie projektów</w:t>
            </w:r>
            <w:r w:rsidR="002B299D" w:rsidRPr="00416804">
              <w:rPr>
                <w:rFonts w:cs="Arial"/>
                <w:b/>
                <w:bCs/>
                <w:szCs w:val="20"/>
              </w:rPr>
              <w:t xml:space="preserve">, których elementem jest budowa lub przebudowa  </w:t>
            </w:r>
            <w:r w:rsidR="002B299D" w:rsidRPr="00416804">
              <w:rPr>
                <w:rFonts w:cs="Arial"/>
                <w:b/>
                <w:szCs w:val="20"/>
              </w:rPr>
              <w:t>s</w:t>
            </w:r>
            <w:r w:rsidRPr="00416804">
              <w:rPr>
                <w:rFonts w:cs="Arial"/>
                <w:b/>
                <w:szCs w:val="20"/>
              </w:rPr>
              <w:t>ieci dystrybucyjn</w:t>
            </w:r>
            <w:r w:rsidR="002B299D" w:rsidRPr="00416804">
              <w:rPr>
                <w:rFonts w:cs="Arial"/>
                <w:b/>
                <w:szCs w:val="20"/>
              </w:rPr>
              <w:t>ych</w:t>
            </w:r>
            <w:r w:rsidRPr="00416804">
              <w:rPr>
                <w:rFonts w:cs="Arial"/>
                <w:b/>
                <w:szCs w:val="20"/>
              </w:rPr>
              <w:t xml:space="preserve"> średnich i niskich napięć</w:t>
            </w:r>
          </w:p>
          <w:p w14:paraId="30F7AFCB" w14:textId="77777777" w:rsidR="006956BC" w:rsidRPr="00416804" w:rsidRDefault="00E53945" w:rsidP="00070697">
            <w:pPr>
              <w:rPr>
                <w:rFonts w:ascii="Calibri" w:hAnsi="Calibri" w:cs="Arial"/>
                <w:szCs w:val="20"/>
              </w:rPr>
            </w:pPr>
            <w:r w:rsidRPr="00416804">
              <w:rPr>
                <w:rFonts w:cs="Arial"/>
                <w:szCs w:val="20"/>
              </w:rPr>
              <w:t>W przypadku budowy oraz modernizacji sieci dystrybucyjnych inwestycje będą realizowane przez operatorów systemu dystrybucyjnego (OSD)</w:t>
            </w:r>
            <w:r w:rsidR="003C54A7" w:rsidRPr="00416804">
              <w:rPr>
                <w:rFonts w:cs="Arial"/>
                <w:szCs w:val="20"/>
              </w:rPr>
              <w:t xml:space="preserve"> </w:t>
            </w:r>
            <w:r w:rsidRPr="00416804">
              <w:rPr>
                <w:rFonts w:cs="Arial"/>
                <w:szCs w:val="20"/>
              </w:rPr>
              <w:t>i dotyczyć będą sieci dystrybucyjnej o</w:t>
            </w:r>
            <w:r w:rsidR="001F2DFC" w:rsidRPr="00416804">
              <w:rPr>
                <w:rFonts w:cs="Arial"/>
                <w:szCs w:val="20"/>
              </w:rPr>
              <w:t> </w:t>
            </w:r>
            <w:r w:rsidRPr="00416804">
              <w:rPr>
                <w:rFonts w:cs="Arial"/>
                <w:szCs w:val="20"/>
              </w:rPr>
              <w:t>napięciu średnich i niskich napięć poniżej 110kV.</w:t>
            </w:r>
          </w:p>
          <w:p w14:paraId="291FC63B" w14:textId="77777777" w:rsidR="00782756" w:rsidRPr="00416804" w:rsidDel="00FE3C38" w:rsidRDefault="003F5666" w:rsidP="00070697">
            <w:pPr>
              <w:rPr>
                <w:rFonts w:ascii="Calibri" w:hAnsi="Calibri" w:cs="Arial"/>
                <w:strike/>
                <w:szCs w:val="20"/>
              </w:rPr>
            </w:pPr>
            <w:r w:rsidRPr="00416804">
              <w:rPr>
                <w:rFonts w:cs="Arial"/>
                <w:szCs w:val="20"/>
              </w:rPr>
              <w:t>Zgodnie z UP, w przypadku wsparcia udzielonego dużemu przedsiębiorstwu należy wykazać, że wkład finansowy z funduszy nie spowoduje znacznego ubytku liczby miejsc pracy w istniejących lokalizacjach tego przedsiębiorcy na terytorium UE.</w:t>
            </w:r>
          </w:p>
        </w:tc>
      </w:tr>
      <w:tr w:rsidR="006956BC" w:rsidRPr="00DE6ED4" w14:paraId="54FB97CB"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1F430170" w14:textId="77777777" w:rsidR="006956BC" w:rsidRPr="00070697" w:rsidRDefault="006956BC" w:rsidP="00270151">
            <w:pPr>
              <w:numPr>
                <w:ilvl w:val="0"/>
                <w:numId w:val="53"/>
              </w:numPr>
              <w:suppressAutoHyphens/>
              <w:rPr>
                <w:rFonts w:cs="Arial"/>
              </w:rPr>
            </w:pPr>
            <w:r w:rsidRPr="00070697">
              <w:rPr>
                <w:rFonts w:cs="Arial"/>
              </w:rPr>
              <w:lastRenderedPageBreak/>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06" w:type="pct"/>
            <w:tcBorders>
              <w:top w:val="single" w:sz="4" w:space="0" w:color="660066"/>
              <w:bottom w:val="single" w:sz="4" w:space="0" w:color="660066"/>
              <w:right w:val="dotted" w:sz="4" w:space="0" w:color="auto"/>
            </w:tcBorders>
            <w:shd w:val="clear" w:color="auto" w:fill="auto"/>
            <w:vAlign w:val="center"/>
          </w:tcPr>
          <w:p w14:paraId="689AE4DA"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94A5DC2" w14:textId="77777777" w:rsidR="006956BC" w:rsidRPr="00416804" w:rsidRDefault="006956BC" w:rsidP="00070697">
            <w:pPr>
              <w:rPr>
                <w:rFonts w:ascii="Calibri" w:hAnsi="Calibri" w:cs="Arial"/>
                <w:szCs w:val="20"/>
              </w:rPr>
            </w:pPr>
            <w:r w:rsidRPr="00416804">
              <w:rPr>
                <w:rFonts w:cs="Arial"/>
                <w:szCs w:val="20"/>
              </w:rPr>
              <w:t>Nie dotyczy</w:t>
            </w:r>
          </w:p>
        </w:tc>
      </w:tr>
      <w:tr w:rsidR="006956BC" w:rsidRPr="00DE6ED4" w14:paraId="7EDB7570" w14:textId="77777777" w:rsidTr="00436211">
        <w:trPr>
          <w:trHeight w:val="530"/>
        </w:trPr>
        <w:tc>
          <w:tcPr>
            <w:tcW w:w="1025" w:type="pct"/>
            <w:tcBorders>
              <w:top w:val="single" w:sz="4" w:space="0" w:color="660066"/>
              <w:left w:val="single" w:sz="4" w:space="0" w:color="660066"/>
              <w:bottom w:val="single" w:sz="4" w:space="0" w:color="660066"/>
            </w:tcBorders>
            <w:shd w:val="clear" w:color="auto" w:fill="FFFFCC"/>
            <w:vAlign w:val="center"/>
          </w:tcPr>
          <w:p w14:paraId="52FB290D" w14:textId="77777777" w:rsidR="006956BC" w:rsidRPr="00070697" w:rsidRDefault="006956BC" w:rsidP="00270151">
            <w:pPr>
              <w:numPr>
                <w:ilvl w:val="0"/>
                <w:numId w:val="53"/>
              </w:numPr>
              <w:suppressAutoHyphens/>
              <w:rPr>
                <w:rFonts w:cs="Arial"/>
              </w:rPr>
            </w:pPr>
            <w:r w:rsidRPr="00070697">
              <w:rPr>
                <w:rFonts w:cs="Arial"/>
              </w:rPr>
              <w:t>Dopuszczalna maksymalna wartość zakupionych środków trwałych</w:t>
            </w:r>
            <w:r w:rsidRPr="00070697">
              <w:rPr>
                <w:rFonts w:cs="Arial"/>
              </w:rPr>
              <w:br/>
              <w:t>jako % wydatków kwalifikowalnych</w:t>
            </w:r>
          </w:p>
        </w:tc>
        <w:tc>
          <w:tcPr>
            <w:tcW w:w="706" w:type="pct"/>
            <w:tcBorders>
              <w:top w:val="single" w:sz="4" w:space="0" w:color="660066"/>
              <w:bottom w:val="single" w:sz="4" w:space="0" w:color="660066"/>
              <w:right w:val="dotted" w:sz="4" w:space="0" w:color="auto"/>
            </w:tcBorders>
            <w:shd w:val="clear" w:color="auto" w:fill="auto"/>
            <w:vAlign w:val="center"/>
          </w:tcPr>
          <w:p w14:paraId="0862BD8E"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F0E9E4B" w14:textId="77777777" w:rsidR="006956BC" w:rsidRPr="00416804" w:rsidRDefault="006956BC" w:rsidP="00070697">
            <w:pPr>
              <w:rPr>
                <w:rFonts w:ascii="Calibri" w:hAnsi="Calibri" w:cs="Arial"/>
                <w:szCs w:val="20"/>
              </w:rPr>
            </w:pPr>
            <w:r w:rsidRPr="00416804">
              <w:rPr>
                <w:rFonts w:cs="Arial"/>
                <w:szCs w:val="20"/>
              </w:rPr>
              <w:t>Nie dotyczy</w:t>
            </w:r>
          </w:p>
        </w:tc>
      </w:tr>
      <w:tr w:rsidR="00B61634" w:rsidRPr="00DE6ED4" w14:paraId="1A837806"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43553DB" w14:textId="77777777" w:rsidR="00B61634" w:rsidRPr="00070697" w:rsidRDefault="00B61634" w:rsidP="00270151">
            <w:pPr>
              <w:numPr>
                <w:ilvl w:val="0"/>
                <w:numId w:val="53"/>
              </w:numPr>
              <w:suppressAutoHyphens/>
              <w:rPr>
                <w:rFonts w:cs="Arial"/>
              </w:rPr>
            </w:pPr>
            <w:r w:rsidRPr="00070697">
              <w:rPr>
                <w:rFonts w:cs="Arial"/>
              </w:rPr>
              <w:t xml:space="preserve">Warunki uwzględniania dochodu w projekcie </w:t>
            </w:r>
            <w:r w:rsidRPr="00070697">
              <w:rPr>
                <w:rFonts w:cs="Arial"/>
              </w:rPr>
              <w:br/>
              <w:t>(jeśli dotyczy)</w:t>
            </w:r>
          </w:p>
        </w:tc>
        <w:tc>
          <w:tcPr>
            <w:tcW w:w="706" w:type="pct"/>
            <w:tcBorders>
              <w:top w:val="single" w:sz="4" w:space="0" w:color="660066"/>
              <w:bottom w:val="single" w:sz="4" w:space="0" w:color="660066"/>
              <w:right w:val="dotted" w:sz="4" w:space="0" w:color="auto"/>
            </w:tcBorders>
            <w:shd w:val="clear" w:color="auto" w:fill="auto"/>
            <w:vAlign w:val="center"/>
          </w:tcPr>
          <w:p w14:paraId="4CDED04D" w14:textId="77777777" w:rsidR="00B61634" w:rsidRPr="00070697" w:rsidRDefault="00B61634"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AE9E85A" w14:textId="77777777" w:rsidR="00B61634" w:rsidRPr="00416804" w:rsidRDefault="00B61634" w:rsidP="00070697">
            <w:pPr>
              <w:rPr>
                <w:rFonts w:ascii="Calibri" w:hAnsi="Calibri" w:cs="Arial"/>
                <w:szCs w:val="20"/>
              </w:rPr>
            </w:pPr>
            <w:r w:rsidRPr="00416804">
              <w:rPr>
                <w:rFonts w:cs="Arial"/>
                <w:szCs w:val="20"/>
              </w:rPr>
              <w:t xml:space="preserve">Zgodnie z </w:t>
            </w:r>
            <w:r w:rsidR="007E7E42" w:rsidRPr="00416804">
              <w:rPr>
                <w:rFonts w:cs="Arial"/>
                <w:szCs w:val="20"/>
              </w:rPr>
              <w:t>Regulaminem konkursu</w:t>
            </w:r>
            <w:r w:rsidRPr="00416804">
              <w:rPr>
                <w:rFonts w:cs="Arial"/>
                <w:szCs w:val="20"/>
              </w:rPr>
              <w:t>.</w:t>
            </w:r>
          </w:p>
        </w:tc>
      </w:tr>
      <w:tr w:rsidR="00B61634" w:rsidRPr="00DE6ED4" w14:paraId="59416FE1" w14:textId="77777777" w:rsidTr="00436211">
        <w:trPr>
          <w:trHeight w:val="20"/>
        </w:trPr>
        <w:tc>
          <w:tcPr>
            <w:tcW w:w="1025" w:type="pct"/>
            <w:tcBorders>
              <w:top w:val="single" w:sz="4" w:space="0" w:color="660066"/>
              <w:left w:val="single" w:sz="4" w:space="0" w:color="660066"/>
              <w:bottom w:val="single" w:sz="4" w:space="0" w:color="660066"/>
              <w:right w:val="single" w:sz="4" w:space="0" w:color="auto"/>
            </w:tcBorders>
            <w:shd w:val="clear" w:color="auto" w:fill="FFFFCC"/>
            <w:vAlign w:val="center"/>
          </w:tcPr>
          <w:p w14:paraId="40A041EA" w14:textId="77777777" w:rsidR="00B61634" w:rsidRPr="00070697" w:rsidRDefault="00B61634" w:rsidP="00270151">
            <w:pPr>
              <w:numPr>
                <w:ilvl w:val="0"/>
                <w:numId w:val="53"/>
              </w:numPr>
              <w:suppressAutoHyphens/>
              <w:rPr>
                <w:rFonts w:cs="Arial"/>
              </w:rPr>
            </w:pPr>
            <w:r w:rsidRPr="00070697">
              <w:rPr>
                <w:rFonts w:cs="Arial"/>
              </w:rPr>
              <w:lastRenderedPageBreak/>
              <w:t xml:space="preserve">Warunki stosowania uproszczonych form rozliczania wydatków </w:t>
            </w:r>
            <w:r w:rsidR="00DA0581" w:rsidRPr="00070697">
              <w:rPr>
                <w:rFonts w:cs="Arial"/>
              </w:rPr>
              <w:br/>
            </w:r>
            <w:r w:rsidRPr="00070697">
              <w:rPr>
                <w:rFonts w:cs="Arial"/>
              </w:rPr>
              <w:t>i</w:t>
            </w:r>
            <w:r w:rsidR="00DA0581" w:rsidRPr="00070697">
              <w:rPr>
                <w:rFonts w:cs="Arial"/>
              </w:rPr>
              <w:t xml:space="preserve"> </w:t>
            </w:r>
            <w:r w:rsidRPr="00070697">
              <w:rPr>
                <w:rFonts w:cs="Arial"/>
              </w:rPr>
              <w:t>planowany zakres systemu zaliczek</w:t>
            </w:r>
          </w:p>
        </w:tc>
        <w:tc>
          <w:tcPr>
            <w:tcW w:w="706" w:type="pct"/>
            <w:tcBorders>
              <w:top w:val="single" w:sz="4" w:space="0" w:color="660066"/>
              <w:left w:val="single" w:sz="4" w:space="0" w:color="auto"/>
              <w:bottom w:val="single" w:sz="4" w:space="0" w:color="660066"/>
              <w:right w:val="dotted" w:sz="4" w:space="0" w:color="auto"/>
            </w:tcBorders>
            <w:shd w:val="clear" w:color="auto" w:fill="auto"/>
            <w:vAlign w:val="center"/>
          </w:tcPr>
          <w:p w14:paraId="5F0D8FA3" w14:textId="77777777" w:rsidR="00B61634" w:rsidRPr="00070697" w:rsidRDefault="00B61634"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264C540E" w14:textId="77777777" w:rsidR="00B61634" w:rsidRPr="00416804" w:rsidRDefault="00B61634" w:rsidP="00070697">
            <w:pPr>
              <w:rPr>
                <w:rFonts w:ascii="Calibri" w:hAnsi="Calibri" w:cs="Arial"/>
                <w:szCs w:val="20"/>
              </w:rPr>
            </w:pPr>
            <w:r w:rsidRPr="00416804">
              <w:rPr>
                <w:rFonts w:cs="Arial"/>
                <w:szCs w:val="20"/>
              </w:rPr>
              <w:t xml:space="preserve">Zgodnie z </w:t>
            </w:r>
            <w:r w:rsidR="007E7E42" w:rsidRPr="00416804">
              <w:rPr>
                <w:rFonts w:cs="Arial"/>
                <w:szCs w:val="20"/>
              </w:rPr>
              <w:t>Regulaminem konkursu</w:t>
            </w:r>
            <w:r w:rsidRPr="00416804">
              <w:rPr>
                <w:rFonts w:cs="Arial"/>
                <w:szCs w:val="20"/>
              </w:rPr>
              <w:t>.</w:t>
            </w:r>
          </w:p>
        </w:tc>
      </w:tr>
      <w:tr w:rsidR="006956BC" w:rsidRPr="00DE6ED4" w14:paraId="78327399" w14:textId="77777777" w:rsidTr="00436211">
        <w:trPr>
          <w:trHeight w:val="610"/>
        </w:trPr>
        <w:tc>
          <w:tcPr>
            <w:tcW w:w="1025" w:type="pct"/>
            <w:tcBorders>
              <w:top w:val="single" w:sz="4" w:space="0" w:color="660066"/>
              <w:left w:val="single" w:sz="4" w:space="0" w:color="660066"/>
              <w:bottom w:val="single" w:sz="4" w:space="0" w:color="660066"/>
              <w:right w:val="single" w:sz="4" w:space="0" w:color="auto"/>
            </w:tcBorders>
            <w:shd w:val="clear" w:color="auto" w:fill="FFFFCC"/>
            <w:vAlign w:val="center"/>
          </w:tcPr>
          <w:p w14:paraId="3E6DFFED" w14:textId="77777777" w:rsidR="006956BC" w:rsidRPr="00070697" w:rsidRDefault="006956BC" w:rsidP="00270151">
            <w:pPr>
              <w:numPr>
                <w:ilvl w:val="0"/>
                <w:numId w:val="53"/>
              </w:numPr>
              <w:suppressAutoHyphens/>
              <w:rPr>
                <w:rFonts w:cs="Arial"/>
              </w:rPr>
            </w:pPr>
            <w:r w:rsidRPr="00070697">
              <w:rPr>
                <w:rFonts w:cs="Arial"/>
              </w:rPr>
              <w:t xml:space="preserve">Pomoc publiczna </w:t>
            </w:r>
            <w:r w:rsidRPr="00070697">
              <w:rPr>
                <w:rFonts w:cs="Arial"/>
              </w:rPr>
              <w:br/>
              <w:t>i</w:t>
            </w:r>
            <w:r w:rsidR="00DA0581" w:rsidRPr="00070697">
              <w:rPr>
                <w:rFonts w:cs="Arial"/>
              </w:rPr>
              <w:t xml:space="preserve"> </w:t>
            </w:r>
            <w:r w:rsidRPr="00070697">
              <w:rPr>
                <w:rFonts w:cs="Arial"/>
              </w:rPr>
              <w:t xml:space="preserve">pomoc de </w:t>
            </w:r>
            <w:proofErr w:type="spellStart"/>
            <w:r w:rsidRPr="00070697">
              <w:rPr>
                <w:rFonts w:cs="Arial"/>
              </w:rPr>
              <w:t>minimis</w:t>
            </w:r>
            <w:proofErr w:type="spellEnd"/>
            <w:r w:rsidR="00DA0581" w:rsidRPr="00070697">
              <w:rPr>
                <w:rFonts w:cs="Arial"/>
              </w:rPr>
              <w:br/>
              <w:t xml:space="preserve">(rodzaj i </w:t>
            </w:r>
            <w:r w:rsidRPr="00070697">
              <w:rPr>
                <w:rFonts w:cs="Arial"/>
              </w:rPr>
              <w:t xml:space="preserve">przeznaczenie pomocy, unijna </w:t>
            </w:r>
            <w:r w:rsidR="00DA0581" w:rsidRPr="00070697">
              <w:rPr>
                <w:rFonts w:cs="Arial"/>
              </w:rPr>
              <w:br/>
            </w:r>
            <w:r w:rsidRPr="00070697">
              <w:rPr>
                <w:rFonts w:cs="Arial"/>
              </w:rPr>
              <w:t>lub</w:t>
            </w:r>
            <w:r w:rsidR="00DA0581"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706" w:type="pct"/>
            <w:tcBorders>
              <w:top w:val="single" w:sz="4" w:space="0" w:color="660066"/>
              <w:left w:val="single" w:sz="4" w:space="0" w:color="auto"/>
              <w:bottom w:val="single" w:sz="4" w:space="0" w:color="660066"/>
              <w:right w:val="dotted" w:sz="4" w:space="0" w:color="auto"/>
            </w:tcBorders>
            <w:shd w:val="clear" w:color="auto" w:fill="auto"/>
            <w:vAlign w:val="center"/>
          </w:tcPr>
          <w:p w14:paraId="1D00043C"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24AF432C" w14:textId="4E2C1F1A" w:rsidR="006956BC" w:rsidRPr="00416804" w:rsidRDefault="006956BC" w:rsidP="00070697">
            <w:pPr>
              <w:rPr>
                <w:rFonts w:ascii="Calibri" w:hAnsi="Calibri" w:cs="Arial"/>
                <w:szCs w:val="20"/>
              </w:rPr>
            </w:pPr>
            <w:r w:rsidRPr="00416804">
              <w:rPr>
                <w:rFonts w:cs="Arial"/>
                <w:szCs w:val="20"/>
              </w:rPr>
              <w:t xml:space="preserve">W przypadku wsparcia stanowiącego pomoc publiczną, udzielaną w ramach realizacji programu, znajdą zastosowanie właściwe przepisy prawa </w:t>
            </w:r>
            <w:r w:rsidR="00FD7123" w:rsidRPr="00416804">
              <w:rPr>
                <w:rFonts w:cs="Arial"/>
                <w:szCs w:val="20"/>
              </w:rPr>
              <w:t xml:space="preserve"> unijnego </w:t>
            </w:r>
            <w:r w:rsidRPr="00416804">
              <w:rPr>
                <w:rFonts w:cs="Arial"/>
                <w:szCs w:val="20"/>
              </w:rPr>
              <w:t>i krajowego dotyczące zasad udzielania tej pomocy, obowiązujące w momencie udzielania wsparcia, w</w:t>
            </w:r>
            <w:r w:rsidR="001F2DFC" w:rsidRPr="00416804">
              <w:rPr>
                <w:rFonts w:cs="Arial"/>
                <w:szCs w:val="20"/>
              </w:rPr>
              <w:t> </w:t>
            </w:r>
            <w:r w:rsidRPr="00416804">
              <w:rPr>
                <w:rFonts w:cs="Arial"/>
                <w:szCs w:val="20"/>
              </w:rPr>
              <w:t>szczególności:</w:t>
            </w:r>
          </w:p>
          <w:p w14:paraId="72B0AC7F" w14:textId="1D2B109F" w:rsidR="002C7D96" w:rsidRPr="00416804" w:rsidRDefault="002C7D96" w:rsidP="00270151">
            <w:pPr>
              <w:pStyle w:val="Akapitzlist0"/>
              <w:numPr>
                <w:ilvl w:val="0"/>
                <w:numId w:val="195"/>
              </w:numPr>
              <w:ind w:left="574" w:hanging="426"/>
              <w:jc w:val="left"/>
              <w:rPr>
                <w:rFonts w:cs="Arial"/>
                <w:szCs w:val="20"/>
              </w:rPr>
            </w:pPr>
            <w:r w:rsidRPr="00416804">
              <w:rPr>
                <w:rFonts w:cs="Arial"/>
                <w:szCs w:val="20"/>
              </w:rPr>
              <w:t>Ustawa z dnia 30 kwietnia 2004 r. o postępowaniu w sprawach dotyczących pomocy publicznej</w:t>
            </w:r>
            <w:r w:rsidR="00850E72" w:rsidRPr="00416804">
              <w:rPr>
                <w:rFonts w:cs="Arial"/>
                <w:szCs w:val="20"/>
              </w:rPr>
              <w:t>;</w:t>
            </w:r>
          </w:p>
          <w:p w14:paraId="7ED68935" w14:textId="18297057" w:rsidR="002C7D96" w:rsidRPr="00416804" w:rsidRDefault="006956BC" w:rsidP="00270151">
            <w:pPr>
              <w:pStyle w:val="Akapitzlist0"/>
              <w:numPr>
                <w:ilvl w:val="0"/>
                <w:numId w:val="195"/>
              </w:numPr>
              <w:ind w:left="574" w:hanging="426"/>
              <w:jc w:val="left"/>
              <w:rPr>
                <w:rFonts w:cs="Arial"/>
                <w:szCs w:val="20"/>
              </w:rPr>
            </w:pPr>
            <w:r w:rsidRPr="00416804">
              <w:rPr>
                <w:rFonts w:cs="Arial"/>
                <w:szCs w:val="20"/>
              </w:rPr>
              <w:t xml:space="preserve">Rozporządzenie Ministra Infrastruktury i Rozwoju </w:t>
            </w:r>
            <w:r w:rsidR="00615F82" w:rsidRPr="00416804">
              <w:rPr>
                <w:rFonts w:cs="Arial"/>
                <w:szCs w:val="20"/>
              </w:rPr>
              <w:t xml:space="preserve">z dnia 05 listopada 2015 r. </w:t>
            </w:r>
            <w:r w:rsidRPr="00416804">
              <w:rPr>
                <w:rFonts w:cs="Arial"/>
                <w:szCs w:val="20"/>
              </w:rPr>
              <w:t>w</w:t>
            </w:r>
            <w:r w:rsidR="001F2DFC" w:rsidRPr="00416804">
              <w:rPr>
                <w:rFonts w:cs="Arial"/>
                <w:szCs w:val="20"/>
              </w:rPr>
              <w:t> </w:t>
            </w:r>
            <w:r w:rsidRPr="00416804">
              <w:rPr>
                <w:rFonts w:cs="Arial"/>
                <w:szCs w:val="20"/>
              </w:rPr>
              <w:t>sprawie udzielania pomocy inwestycyjnej na infrastrukturę energetyczną w</w:t>
            </w:r>
            <w:r w:rsidR="001F2DFC" w:rsidRPr="00416804">
              <w:rPr>
                <w:rFonts w:cs="Arial"/>
                <w:szCs w:val="20"/>
              </w:rPr>
              <w:t> </w:t>
            </w:r>
            <w:r w:rsidRPr="00416804">
              <w:rPr>
                <w:rFonts w:cs="Arial"/>
                <w:szCs w:val="20"/>
              </w:rPr>
              <w:t>ramach regionalnych programów operacyjnych na lata 2014-2020</w:t>
            </w:r>
            <w:r w:rsidR="007E5F95" w:rsidRPr="00416804">
              <w:rPr>
                <w:rFonts w:cs="Arial"/>
                <w:szCs w:val="20"/>
              </w:rPr>
              <w:t>;</w:t>
            </w:r>
          </w:p>
          <w:p w14:paraId="075AA6E0" w14:textId="58DB2C75" w:rsidR="002C7D96" w:rsidRPr="00416804" w:rsidRDefault="006956BC" w:rsidP="00270151">
            <w:pPr>
              <w:pStyle w:val="Akapitzlist0"/>
              <w:numPr>
                <w:ilvl w:val="0"/>
                <w:numId w:val="195"/>
              </w:numPr>
              <w:ind w:left="574" w:hanging="426"/>
              <w:jc w:val="left"/>
              <w:rPr>
                <w:rFonts w:cs="Arial"/>
                <w:szCs w:val="20"/>
              </w:rPr>
            </w:pPr>
            <w:r w:rsidRPr="00416804">
              <w:rPr>
                <w:rFonts w:cs="Arial"/>
                <w:szCs w:val="20"/>
              </w:rPr>
              <w:t xml:space="preserve">Rozporządzenie Ministra Infrastruktury i Rozwoju </w:t>
            </w:r>
            <w:r w:rsidR="00615F82" w:rsidRPr="00416804">
              <w:rPr>
                <w:rFonts w:cs="Arial"/>
                <w:szCs w:val="20"/>
              </w:rPr>
              <w:t xml:space="preserve">z dnia 05 listopada 2015 r. </w:t>
            </w:r>
            <w:r w:rsidRPr="00416804">
              <w:rPr>
                <w:rFonts w:cs="Arial"/>
                <w:szCs w:val="20"/>
              </w:rPr>
              <w:t>w</w:t>
            </w:r>
            <w:r w:rsidR="001F2DFC" w:rsidRPr="00416804">
              <w:rPr>
                <w:rFonts w:cs="Arial"/>
                <w:szCs w:val="20"/>
              </w:rPr>
              <w:t> </w:t>
            </w:r>
            <w:r w:rsidRPr="00416804">
              <w:rPr>
                <w:rFonts w:cs="Arial"/>
                <w:szCs w:val="20"/>
              </w:rPr>
              <w:t>sprawie udzielania pomocy inwestycyjnej na efektywny energetycznie system ciepłowniczy i</w:t>
            </w:r>
            <w:r w:rsidR="00393F49">
              <w:rPr>
                <w:rFonts w:cs="Arial"/>
                <w:szCs w:val="20"/>
              </w:rPr>
              <w:t> </w:t>
            </w:r>
            <w:r w:rsidRPr="00416804">
              <w:rPr>
                <w:rFonts w:cs="Arial"/>
                <w:szCs w:val="20"/>
              </w:rPr>
              <w:t>chłodniczy w ramach regionalnych programów operacyjnych na lata 2014-2020</w:t>
            </w:r>
            <w:r w:rsidR="00FA53BE" w:rsidRPr="00416804">
              <w:rPr>
                <w:rFonts w:cs="Arial"/>
                <w:szCs w:val="20"/>
              </w:rPr>
              <w:t>;</w:t>
            </w:r>
          </w:p>
          <w:p w14:paraId="3BC09327" w14:textId="66C7E71C" w:rsidR="002C7D96" w:rsidRPr="00416804" w:rsidRDefault="006956BC" w:rsidP="00270151">
            <w:pPr>
              <w:pStyle w:val="Akapitzlist0"/>
              <w:numPr>
                <w:ilvl w:val="0"/>
                <w:numId w:val="195"/>
              </w:numPr>
              <w:ind w:left="574" w:hanging="426"/>
              <w:jc w:val="left"/>
              <w:rPr>
                <w:rFonts w:cs="Arial"/>
                <w:szCs w:val="20"/>
              </w:rPr>
            </w:pPr>
            <w:r w:rsidRPr="00416804">
              <w:rPr>
                <w:rFonts w:cs="Arial"/>
                <w:szCs w:val="20"/>
              </w:rPr>
              <w:t>Rozporządzenie Ministra Infrastruktury i Rozwoju</w:t>
            </w:r>
            <w:r w:rsidR="006E0582" w:rsidRPr="00416804">
              <w:rPr>
                <w:rFonts w:cs="Arial"/>
                <w:szCs w:val="20"/>
              </w:rPr>
              <w:t xml:space="preserve"> z dnia 3 września 2015 r.</w:t>
            </w:r>
            <w:r w:rsidRPr="00416804">
              <w:rPr>
                <w:rFonts w:cs="Arial"/>
                <w:szCs w:val="20"/>
              </w:rPr>
              <w:t xml:space="preserve"> w</w:t>
            </w:r>
            <w:r w:rsidR="001F2DFC" w:rsidRPr="00416804">
              <w:rPr>
                <w:rFonts w:cs="Arial"/>
                <w:szCs w:val="20"/>
              </w:rPr>
              <w:t> </w:t>
            </w:r>
            <w:r w:rsidRPr="00416804">
              <w:rPr>
                <w:rFonts w:cs="Arial"/>
                <w:szCs w:val="20"/>
              </w:rPr>
              <w:t>sprawie udzielania pomocy na inwestycje w układy wysokosprawnej kogeneracji oraz na propagowanie energii ze źródeł odnawialnych w ramach regionalnych programów operacyjnych na lata 2014-2020</w:t>
            </w:r>
            <w:r w:rsidR="00850E72" w:rsidRPr="00416804">
              <w:rPr>
                <w:rFonts w:cs="Arial"/>
                <w:szCs w:val="20"/>
              </w:rPr>
              <w:t>;</w:t>
            </w:r>
          </w:p>
          <w:p w14:paraId="65DA0659" w14:textId="77777777" w:rsidR="006956BC" w:rsidRPr="00416804" w:rsidRDefault="006956BC" w:rsidP="00270151">
            <w:pPr>
              <w:pStyle w:val="Akapitzlist0"/>
              <w:numPr>
                <w:ilvl w:val="0"/>
                <w:numId w:val="195"/>
              </w:numPr>
              <w:ind w:left="574" w:hanging="426"/>
              <w:jc w:val="left"/>
              <w:rPr>
                <w:rFonts w:cs="Arial"/>
                <w:szCs w:val="20"/>
              </w:rPr>
            </w:pPr>
            <w:r w:rsidRPr="00416804">
              <w:rPr>
                <w:rFonts w:cs="Arial"/>
                <w:szCs w:val="20"/>
              </w:rPr>
              <w:t>Rozporządzenie Ministra Infrastruktury i Rozwoju</w:t>
            </w:r>
            <w:r w:rsidR="006E0582" w:rsidRPr="00416804">
              <w:rPr>
                <w:rFonts w:cs="Arial"/>
                <w:szCs w:val="20"/>
              </w:rPr>
              <w:t xml:space="preserve"> z dnia 19 marca 2015 r.</w:t>
            </w:r>
            <w:r w:rsidRPr="00416804">
              <w:rPr>
                <w:rFonts w:cs="Arial"/>
                <w:szCs w:val="20"/>
              </w:rPr>
              <w:t xml:space="preserve"> w sprawie udzielania pomocy de </w:t>
            </w:r>
            <w:proofErr w:type="spellStart"/>
            <w:r w:rsidRPr="00416804">
              <w:rPr>
                <w:rFonts w:cs="Arial"/>
                <w:szCs w:val="20"/>
              </w:rPr>
              <w:t>minimis</w:t>
            </w:r>
            <w:proofErr w:type="spellEnd"/>
            <w:r w:rsidRPr="00416804">
              <w:rPr>
                <w:rFonts w:cs="Arial"/>
                <w:szCs w:val="20"/>
              </w:rPr>
              <w:t xml:space="preserve"> w ramach regionalnych programów operacyjnych na</w:t>
            </w:r>
            <w:r w:rsidR="001F2DFC" w:rsidRPr="00416804">
              <w:rPr>
                <w:rFonts w:cs="Arial"/>
                <w:szCs w:val="20"/>
              </w:rPr>
              <w:t> </w:t>
            </w:r>
            <w:r w:rsidRPr="00416804">
              <w:rPr>
                <w:rFonts w:cs="Arial"/>
                <w:szCs w:val="20"/>
              </w:rPr>
              <w:t>lata 2014-2020</w:t>
            </w:r>
            <w:r w:rsidR="00850E72" w:rsidRPr="00416804">
              <w:rPr>
                <w:rFonts w:cs="Arial"/>
                <w:szCs w:val="20"/>
              </w:rPr>
              <w:t>.</w:t>
            </w:r>
          </w:p>
        </w:tc>
      </w:tr>
      <w:tr w:rsidR="006956BC" w:rsidRPr="00DE6ED4" w14:paraId="68878026"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4289AAAB" w14:textId="77777777" w:rsidR="006956BC" w:rsidRPr="00070697" w:rsidRDefault="006956BC" w:rsidP="00270151">
            <w:pPr>
              <w:numPr>
                <w:ilvl w:val="0"/>
                <w:numId w:val="53"/>
              </w:numPr>
              <w:suppressAutoHyphens/>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706" w:type="pct"/>
            <w:tcBorders>
              <w:top w:val="single" w:sz="4" w:space="0" w:color="660066"/>
              <w:bottom w:val="single" w:sz="4" w:space="0" w:color="660066"/>
              <w:right w:val="dotted" w:sz="4" w:space="0" w:color="auto"/>
            </w:tcBorders>
            <w:shd w:val="clear" w:color="auto" w:fill="auto"/>
            <w:vAlign w:val="center"/>
          </w:tcPr>
          <w:p w14:paraId="36654627"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6410C73"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4F12E021"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314C32FB"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534CA6B7"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3EA4AB06" w14:textId="77777777" w:rsidR="006956BC" w:rsidRPr="00070697" w:rsidRDefault="006956BC" w:rsidP="00070697">
            <w:pPr>
              <w:rPr>
                <w:rFonts w:ascii="Calibri" w:hAnsi="Calibri" w:cs="Arial"/>
                <w:iCs/>
              </w:rPr>
            </w:pPr>
            <w:r w:rsidRPr="00070697">
              <w:rPr>
                <w:rFonts w:cs="Arial"/>
                <w:iCs/>
              </w:rPr>
              <w:t xml:space="preserve">Projekty nie objęte pomocą publiczną – </w:t>
            </w:r>
            <w:r w:rsidR="00246029" w:rsidRPr="00070697">
              <w:rPr>
                <w:rFonts w:cs="Arial"/>
                <w:iCs/>
              </w:rPr>
              <w:t xml:space="preserve">EFRR stanowi </w:t>
            </w:r>
            <w:r w:rsidRPr="00070697">
              <w:rPr>
                <w:rFonts w:cs="Arial"/>
                <w:iCs/>
              </w:rPr>
              <w:t>maksymalnie 80% kosztów kwalifikowalnych inwestycji</w:t>
            </w:r>
            <w:r w:rsidR="004A5A02" w:rsidRPr="00070697">
              <w:rPr>
                <w:rFonts w:cs="Arial"/>
                <w:iCs/>
              </w:rPr>
              <w:t>.</w:t>
            </w:r>
          </w:p>
          <w:p w14:paraId="4E41D846" w14:textId="77777777" w:rsidR="006956BC" w:rsidRPr="00070697" w:rsidRDefault="006956BC" w:rsidP="00070697">
            <w:pPr>
              <w:pStyle w:val="Tekstkomentarza"/>
              <w:spacing w:line="259" w:lineRule="auto"/>
              <w:rPr>
                <w:rFonts w:cs="Arial"/>
                <w:sz w:val="22"/>
                <w:szCs w:val="22"/>
              </w:rPr>
            </w:pPr>
            <w:r w:rsidRPr="00070697">
              <w:rPr>
                <w:rFonts w:cs="Arial"/>
                <w:iCs/>
                <w:sz w:val="22"/>
                <w:szCs w:val="22"/>
              </w:rPr>
              <w:t xml:space="preserve">Projekty objęte pomocą publiczną – </w:t>
            </w:r>
            <w:r w:rsidR="00F45D41" w:rsidRPr="00070697">
              <w:rPr>
                <w:rFonts w:cs="Arial"/>
                <w:iCs/>
                <w:sz w:val="22"/>
                <w:szCs w:val="22"/>
              </w:rPr>
              <w:t xml:space="preserve">zgodnie z </w:t>
            </w:r>
            <w:r w:rsidR="00620ECD" w:rsidRPr="00070697">
              <w:rPr>
                <w:rFonts w:cs="Arial"/>
                <w:iCs/>
                <w:sz w:val="22"/>
                <w:szCs w:val="22"/>
              </w:rPr>
              <w:t>właściwym</w:t>
            </w:r>
            <w:r w:rsidR="00F45D41" w:rsidRPr="00070697">
              <w:rPr>
                <w:rFonts w:cs="Arial"/>
                <w:iCs/>
                <w:sz w:val="22"/>
                <w:szCs w:val="22"/>
              </w:rPr>
              <w:t xml:space="preserve"> schematem udzielania pomocy publicznej</w:t>
            </w:r>
            <w:r w:rsidR="004A5A02" w:rsidRPr="00070697">
              <w:rPr>
                <w:rFonts w:cs="Arial"/>
                <w:iCs/>
                <w:sz w:val="22"/>
                <w:szCs w:val="22"/>
              </w:rPr>
              <w:t>.</w:t>
            </w:r>
          </w:p>
        </w:tc>
      </w:tr>
      <w:tr w:rsidR="006956BC" w:rsidRPr="00DE6ED4" w14:paraId="1691930F"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222D1EA4" w14:textId="77777777" w:rsidR="006956BC" w:rsidRPr="00070697" w:rsidRDefault="006956BC" w:rsidP="00270151">
            <w:pPr>
              <w:numPr>
                <w:ilvl w:val="0"/>
                <w:numId w:val="53"/>
              </w:numPr>
              <w:suppressAutoHyphens/>
              <w:rPr>
                <w:rFonts w:cs="Arial"/>
              </w:rPr>
            </w:pPr>
            <w:r w:rsidRPr="00070697">
              <w:rPr>
                <w:rFonts w:cs="Arial"/>
              </w:rPr>
              <w:lastRenderedPageBreak/>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706" w:type="pct"/>
            <w:tcBorders>
              <w:top w:val="single" w:sz="4" w:space="0" w:color="660066"/>
              <w:bottom w:val="single" w:sz="4" w:space="0" w:color="660066"/>
              <w:right w:val="dotted" w:sz="4" w:space="0" w:color="auto"/>
            </w:tcBorders>
            <w:shd w:val="clear" w:color="auto" w:fill="auto"/>
            <w:vAlign w:val="center"/>
          </w:tcPr>
          <w:p w14:paraId="37FD4C73"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0B6AAD93"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32443856" w14:textId="77777777" w:rsidTr="00436211">
        <w:trPr>
          <w:trHeight w:val="1059"/>
        </w:trPr>
        <w:tc>
          <w:tcPr>
            <w:tcW w:w="1025" w:type="pct"/>
            <w:vMerge/>
            <w:tcBorders>
              <w:top w:val="single" w:sz="4" w:space="0" w:color="660066"/>
              <w:left w:val="single" w:sz="4" w:space="0" w:color="660066"/>
              <w:bottom w:val="single" w:sz="4" w:space="0" w:color="660066"/>
            </w:tcBorders>
            <w:shd w:val="clear" w:color="auto" w:fill="FFFFCC"/>
            <w:vAlign w:val="center"/>
          </w:tcPr>
          <w:p w14:paraId="69C351D5"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052738BE"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CB874C4"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 inwestycji</w:t>
            </w:r>
            <w:r w:rsidR="004A5A02" w:rsidRPr="00070697">
              <w:rPr>
                <w:rFonts w:cs="Arial"/>
                <w:iCs/>
              </w:rPr>
              <w:t>.</w:t>
            </w:r>
          </w:p>
          <w:p w14:paraId="5B644F54" w14:textId="77777777" w:rsidR="006956BC"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tc>
      </w:tr>
      <w:tr w:rsidR="006956BC" w:rsidRPr="00DE6ED4" w14:paraId="74FD382D"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7E320784" w14:textId="77777777" w:rsidR="006956BC" w:rsidRPr="00070697" w:rsidRDefault="006956BC" w:rsidP="00270151">
            <w:pPr>
              <w:numPr>
                <w:ilvl w:val="0"/>
                <w:numId w:val="53"/>
              </w:numPr>
              <w:suppressAutoHyphens/>
              <w:rPr>
                <w:rFonts w:cs="Arial"/>
              </w:rPr>
            </w:pPr>
            <w:r w:rsidRPr="00070697">
              <w:rPr>
                <w:rFonts w:cs="Arial"/>
              </w:rPr>
              <w:t xml:space="preserve">Minimalny wkład własny beneficjenta jako % wydatków kwalifikowalnych </w:t>
            </w:r>
          </w:p>
        </w:tc>
        <w:tc>
          <w:tcPr>
            <w:tcW w:w="706" w:type="pct"/>
            <w:tcBorders>
              <w:top w:val="single" w:sz="4" w:space="0" w:color="660066"/>
              <w:bottom w:val="single" w:sz="4" w:space="0" w:color="660066"/>
              <w:right w:val="dotted" w:sz="4" w:space="0" w:color="auto"/>
            </w:tcBorders>
            <w:shd w:val="clear" w:color="auto" w:fill="auto"/>
            <w:vAlign w:val="center"/>
          </w:tcPr>
          <w:p w14:paraId="60574FB5"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099BD3B"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34A4CCFF"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31611BF2"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7579E7A8"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0B90294" w14:textId="77777777" w:rsidR="006956BC" w:rsidRPr="00070697" w:rsidRDefault="00620ECD" w:rsidP="00270151">
            <w:pPr>
              <w:numPr>
                <w:ilvl w:val="0"/>
                <w:numId w:val="11"/>
              </w:numPr>
              <w:tabs>
                <w:tab w:val="clear" w:pos="720"/>
              </w:tabs>
              <w:ind w:left="252" w:hanging="252"/>
              <w:rPr>
                <w:rFonts w:ascii="Calibri" w:hAnsi="Calibri" w:cs="Arial"/>
              </w:rPr>
            </w:pPr>
            <w:r w:rsidRPr="00070697">
              <w:rPr>
                <w:rFonts w:cs="Arial"/>
              </w:rPr>
              <w:t>Projekty objęte pomocą publiczną – zgodnie z właściwym schematem udzielania pomocy publicznej</w:t>
            </w:r>
            <w:r w:rsidR="006956BC" w:rsidRPr="00070697">
              <w:rPr>
                <w:rFonts w:cs="Arial"/>
              </w:rPr>
              <w:t xml:space="preserve"> </w:t>
            </w:r>
          </w:p>
        </w:tc>
      </w:tr>
      <w:tr w:rsidR="006956BC" w:rsidRPr="00DE6ED4" w14:paraId="0722BF49"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31591553" w14:textId="77777777" w:rsidR="006956BC" w:rsidRPr="00070697" w:rsidRDefault="006956BC" w:rsidP="00270151">
            <w:pPr>
              <w:numPr>
                <w:ilvl w:val="0"/>
                <w:numId w:val="53"/>
              </w:numPr>
              <w:suppressAutoHyphens/>
              <w:rPr>
                <w:rFonts w:cs="Arial"/>
              </w:rPr>
            </w:pPr>
            <w:r w:rsidRPr="00070697">
              <w:rPr>
                <w:rFonts w:cs="Arial"/>
              </w:rPr>
              <w:t>Minimalna</w:t>
            </w:r>
            <w:r w:rsidRPr="00070697">
              <w:rPr>
                <w:rFonts w:cs="Arial"/>
              </w:rPr>
              <w:br/>
              <w:t>i</w:t>
            </w:r>
            <w:r w:rsidR="00237AC2" w:rsidRPr="00070697">
              <w:rPr>
                <w:rFonts w:cs="Arial"/>
              </w:rPr>
              <w:t xml:space="preserve"> </w:t>
            </w:r>
            <w:r w:rsidRPr="00070697">
              <w:rPr>
                <w:rFonts w:cs="Arial"/>
              </w:rPr>
              <w:t>maksymalna wartość projektu (PLN)</w:t>
            </w:r>
          </w:p>
          <w:p w14:paraId="4193DDF4" w14:textId="77777777" w:rsidR="006956BC" w:rsidRPr="00070697" w:rsidRDefault="006956BC" w:rsidP="00070697">
            <w:pPr>
              <w:suppressAutoHyphens/>
              <w:ind w:left="360"/>
              <w:rPr>
                <w:rFonts w:ascii="Calibri" w:hAnsi="Calibri" w:cs="Arial"/>
              </w:rPr>
            </w:pPr>
            <w:r w:rsidRPr="00070697">
              <w:rPr>
                <w:rFonts w:cs="Arial"/>
              </w:rPr>
              <w:t xml:space="preserve">(jeśli dotyczy) </w:t>
            </w:r>
          </w:p>
        </w:tc>
        <w:tc>
          <w:tcPr>
            <w:tcW w:w="706" w:type="pct"/>
            <w:tcBorders>
              <w:top w:val="single" w:sz="4" w:space="0" w:color="660066"/>
              <w:bottom w:val="single" w:sz="4" w:space="0" w:color="660066"/>
              <w:right w:val="dotted" w:sz="4" w:space="0" w:color="auto"/>
            </w:tcBorders>
            <w:shd w:val="clear" w:color="auto" w:fill="auto"/>
            <w:vAlign w:val="center"/>
          </w:tcPr>
          <w:p w14:paraId="60B6BA72"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5D1B9B54"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08EF4DA0"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5B10F7DC"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3501906F"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80EC02D" w14:textId="77777777" w:rsidR="006956BC" w:rsidRPr="00070697" w:rsidRDefault="00B42235" w:rsidP="00070697">
            <w:pPr>
              <w:rPr>
                <w:rFonts w:ascii="Calibri" w:hAnsi="Calibri" w:cs="Arial"/>
              </w:rPr>
            </w:pPr>
            <w:r w:rsidRPr="00070697">
              <w:rPr>
                <w:rFonts w:cs="Arial"/>
              </w:rPr>
              <w:t>Nie dotyczy, o ile zapisy Regulaminu konkursu nie stanowią inaczej.</w:t>
            </w:r>
          </w:p>
        </w:tc>
      </w:tr>
      <w:tr w:rsidR="006956BC" w:rsidRPr="00DE6ED4" w14:paraId="2F9FFEDC"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5F81AD58" w14:textId="77777777" w:rsidR="006956BC" w:rsidRPr="00070697" w:rsidRDefault="006956BC" w:rsidP="00270151">
            <w:pPr>
              <w:numPr>
                <w:ilvl w:val="0"/>
                <w:numId w:val="53"/>
              </w:numPr>
              <w:suppressAutoHyphens/>
              <w:rPr>
                <w:rFonts w:cs="Arial"/>
              </w:rPr>
            </w:pPr>
            <w:r w:rsidRPr="00070697">
              <w:rPr>
                <w:rFonts w:cs="Arial"/>
              </w:rPr>
              <w:t>Minimalna i</w:t>
            </w:r>
            <w:r w:rsidR="00237AC2" w:rsidRPr="00070697">
              <w:rPr>
                <w:rFonts w:cs="Arial"/>
              </w:rPr>
              <w:t xml:space="preserve"> </w:t>
            </w:r>
            <w:r w:rsidRPr="00070697">
              <w:rPr>
                <w:rFonts w:cs="Arial"/>
              </w:rPr>
              <w:t xml:space="preserve">maksymalna wartość wydatków kwalifikowalnych projektu (PLN) </w:t>
            </w:r>
            <w:r w:rsidRPr="00070697">
              <w:rPr>
                <w:rFonts w:cs="Arial"/>
              </w:rPr>
              <w:br/>
              <w:t>(jeśli dotyczy)</w:t>
            </w:r>
          </w:p>
        </w:tc>
        <w:tc>
          <w:tcPr>
            <w:tcW w:w="706" w:type="pct"/>
            <w:tcBorders>
              <w:top w:val="single" w:sz="4" w:space="0" w:color="660066"/>
              <w:bottom w:val="single" w:sz="4" w:space="0" w:color="660066"/>
              <w:right w:val="dotted" w:sz="4" w:space="0" w:color="auto"/>
            </w:tcBorders>
            <w:shd w:val="clear" w:color="auto" w:fill="auto"/>
            <w:vAlign w:val="center"/>
          </w:tcPr>
          <w:p w14:paraId="0CE3E7FB"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E4747F3"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0C7F291F"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2800FFA3"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495BCF28"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226FB2F" w14:textId="77777777" w:rsidR="006956BC" w:rsidRPr="00070697" w:rsidRDefault="00B42235" w:rsidP="00070697">
            <w:pPr>
              <w:rPr>
                <w:rFonts w:ascii="Calibri" w:hAnsi="Calibri" w:cs="Arial"/>
              </w:rPr>
            </w:pPr>
            <w:r w:rsidRPr="00070697">
              <w:rPr>
                <w:rFonts w:cs="Arial"/>
              </w:rPr>
              <w:t>Nie dotyczy, o ile zapisy Regulaminu konkursu nie stanowią inaczej.</w:t>
            </w:r>
          </w:p>
        </w:tc>
      </w:tr>
      <w:tr w:rsidR="006956BC" w:rsidRPr="00DE6ED4" w14:paraId="2B24CC2A"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05594516" w14:textId="77777777" w:rsidR="006956BC" w:rsidRPr="00070697" w:rsidRDefault="006956BC" w:rsidP="00270151">
            <w:pPr>
              <w:numPr>
                <w:ilvl w:val="0"/>
                <w:numId w:val="53"/>
              </w:numPr>
              <w:suppressAutoHyphens/>
              <w:rPr>
                <w:rFonts w:cs="Arial"/>
              </w:rPr>
            </w:pPr>
            <w:r w:rsidRPr="00070697">
              <w:rPr>
                <w:rFonts w:cs="Arial"/>
              </w:rPr>
              <w:t xml:space="preserve">Kwota alokacji UE </w:t>
            </w:r>
            <w:r w:rsidR="00DA0581" w:rsidRPr="00070697">
              <w:rPr>
                <w:rFonts w:cs="Arial"/>
              </w:rPr>
              <w:br/>
            </w:r>
            <w:r w:rsidRPr="00070697">
              <w:rPr>
                <w:rFonts w:cs="Arial"/>
              </w:rPr>
              <w:t>na</w:t>
            </w:r>
            <w:r w:rsidR="00DA0581" w:rsidRPr="00070697">
              <w:rPr>
                <w:rFonts w:cs="Arial"/>
              </w:rPr>
              <w:t xml:space="preserve"> </w:t>
            </w:r>
            <w:r w:rsidRPr="00070697">
              <w:rPr>
                <w:rFonts w:cs="Arial"/>
              </w:rPr>
              <w:t>instrumenty finansowe</w:t>
            </w:r>
            <w:r w:rsidRPr="00070697">
              <w:rPr>
                <w:rFonts w:cs="Arial"/>
              </w:rPr>
              <w:br/>
              <w:t xml:space="preserve">(EUR) </w:t>
            </w:r>
          </w:p>
        </w:tc>
        <w:tc>
          <w:tcPr>
            <w:tcW w:w="706" w:type="pct"/>
            <w:tcBorders>
              <w:top w:val="single" w:sz="4" w:space="0" w:color="660066"/>
              <w:bottom w:val="single" w:sz="4" w:space="0" w:color="660066"/>
              <w:right w:val="dotted" w:sz="4" w:space="0" w:color="auto"/>
            </w:tcBorders>
            <w:shd w:val="clear" w:color="auto" w:fill="auto"/>
            <w:vAlign w:val="center"/>
          </w:tcPr>
          <w:p w14:paraId="4CBC00A8"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372188D"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33CFC360"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3DB93329"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04EC85D0"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00D62ED8" w14:textId="77777777" w:rsidR="006956BC" w:rsidRPr="00070697" w:rsidRDefault="002B299D" w:rsidP="00070697">
            <w:pPr>
              <w:pStyle w:val="Default"/>
              <w:spacing w:before="80" w:after="80" w:line="259" w:lineRule="auto"/>
              <w:jc w:val="left"/>
              <w:rPr>
                <w:rFonts w:ascii="Arial" w:hAnsi="Arial" w:cs="Arial"/>
                <w:color w:val="auto"/>
                <w:sz w:val="22"/>
                <w:szCs w:val="22"/>
              </w:rPr>
            </w:pPr>
            <w:r w:rsidRPr="00070697">
              <w:rPr>
                <w:rFonts w:ascii="Arial" w:hAnsi="Arial" w:cs="Arial"/>
                <w:color w:val="auto"/>
                <w:sz w:val="22"/>
                <w:szCs w:val="22"/>
              </w:rPr>
              <w:t>nie dotyczy</w:t>
            </w:r>
            <w:r w:rsidR="006956BC" w:rsidRPr="00070697">
              <w:rPr>
                <w:rFonts w:ascii="Arial" w:hAnsi="Arial" w:cs="Arial"/>
                <w:color w:val="auto"/>
                <w:sz w:val="22"/>
                <w:szCs w:val="22"/>
              </w:rPr>
              <w:t xml:space="preserve"> </w:t>
            </w:r>
          </w:p>
        </w:tc>
      </w:tr>
      <w:tr w:rsidR="006956BC" w:rsidRPr="00DE6ED4" w14:paraId="388CA60B"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487087A" w14:textId="77777777" w:rsidR="006956BC" w:rsidRPr="00070697" w:rsidRDefault="006956BC" w:rsidP="00270151">
            <w:pPr>
              <w:numPr>
                <w:ilvl w:val="0"/>
                <w:numId w:val="53"/>
              </w:numPr>
              <w:suppressAutoHyphens/>
              <w:rPr>
                <w:rFonts w:cs="Arial"/>
              </w:rPr>
            </w:pPr>
            <w:r w:rsidRPr="00070697">
              <w:rPr>
                <w:rFonts w:cs="Arial"/>
              </w:rPr>
              <w:lastRenderedPageBreak/>
              <w:t>Mechanizm wdrażania instrumentów finansowych</w:t>
            </w:r>
          </w:p>
        </w:tc>
        <w:tc>
          <w:tcPr>
            <w:tcW w:w="706" w:type="pct"/>
            <w:tcBorders>
              <w:top w:val="single" w:sz="4" w:space="0" w:color="660066"/>
              <w:bottom w:val="single" w:sz="4" w:space="0" w:color="660066"/>
              <w:right w:val="dotted" w:sz="4" w:space="0" w:color="auto"/>
            </w:tcBorders>
            <w:shd w:val="clear" w:color="auto" w:fill="auto"/>
            <w:vAlign w:val="center"/>
          </w:tcPr>
          <w:p w14:paraId="0B5D040E"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0A715313" w14:textId="48B90F7B" w:rsidR="00DA0D56" w:rsidRPr="00070697" w:rsidRDefault="00520ED8" w:rsidP="00070697">
            <w:pPr>
              <w:rPr>
                <w:rFonts w:ascii="Calibri" w:hAnsi="Calibri" w:cs="Arial"/>
                <w:highlight w:val="yellow"/>
              </w:rPr>
            </w:pPr>
            <w:r w:rsidRPr="00070697">
              <w:rPr>
                <w:rFonts w:cs="Arial"/>
              </w:rPr>
              <w:t>W ramach priorytetu przewiduje się konkursowy oraz pozakonkursowy tryb wyboru projektów, przy czym projekt dotyczący wdrażania instrumentów finansowych będzie wdrażany z wykorzystaniem modelu z funduszem funduszy, o którym mowa w art. 2 rozporządzenia Parlamentu Europejskiego i</w:t>
            </w:r>
            <w:r w:rsidR="00F94DC1" w:rsidRPr="00070697">
              <w:rPr>
                <w:rFonts w:cs="Arial"/>
              </w:rPr>
              <w:t> </w:t>
            </w:r>
            <w:r w:rsidRPr="00070697">
              <w:rPr>
                <w:rFonts w:cs="Arial"/>
              </w:rPr>
              <w:t>Rady (UE) nr 1303/2013. Podmioty wdrażające instrumenty finansowe zostaną wybrane zgodnie z</w:t>
            </w:r>
            <w:r w:rsidR="00393F49">
              <w:rPr>
                <w:rFonts w:cs="Arial"/>
              </w:rPr>
              <w:t> </w:t>
            </w:r>
            <w:r w:rsidRPr="00070697">
              <w:rPr>
                <w:rFonts w:cs="Arial"/>
              </w:rPr>
              <w:t>art. 37 ust. 1 oraz art. 38 ust. 5 rozporządzenia Parlamentu Europejskiego i Rady (UE) nr</w:t>
            </w:r>
            <w:r w:rsidR="00393F49">
              <w:rPr>
                <w:rFonts w:cs="Arial"/>
              </w:rPr>
              <w:t> </w:t>
            </w:r>
            <w:r w:rsidRPr="00070697">
              <w:rPr>
                <w:rFonts w:cs="Arial"/>
              </w:rPr>
              <w:t xml:space="preserve">1303/2013. </w:t>
            </w:r>
          </w:p>
        </w:tc>
      </w:tr>
      <w:tr w:rsidR="006956BC" w:rsidRPr="00DE6ED4" w14:paraId="00290836" w14:textId="77777777" w:rsidTr="00436211">
        <w:trPr>
          <w:trHeight w:val="441"/>
        </w:trPr>
        <w:tc>
          <w:tcPr>
            <w:tcW w:w="1025" w:type="pct"/>
            <w:tcBorders>
              <w:top w:val="single" w:sz="4" w:space="0" w:color="660066"/>
              <w:left w:val="single" w:sz="4" w:space="0" w:color="660066"/>
              <w:bottom w:val="single" w:sz="4" w:space="0" w:color="660066"/>
            </w:tcBorders>
            <w:shd w:val="clear" w:color="auto" w:fill="FFFFCC"/>
            <w:vAlign w:val="center"/>
          </w:tcPr>
          <w:p w14:paraId="06CAB8EF" w14:textId="77777777" w:rsidR="006956BC" w:rsidRPr="00070697" w:rsidRDefault="006956BC" w:rsidP="00270151">
            <w:pPr>
              <w:numPr>
                <w:ilvl w:val="0"/>
                <w:numId w:val="53"/>
              </w:numPr>
              <w:suppressAutoHyphens/>
              <w:rPr>
                <w:rFonts w:cs="Arial"/>
              </w:rPr>
            </w:pPr>
            <w:r w:rsidRPr="00070697">
              <w:rPr>
                <w:rFonts w:cs="Arial"/>
              </w:rPr>
              <w:t>Rodzaj wsparcia instrumentów finansowych oraz najważniejsze warunki przyznawania</w:t>
            </w:r>
          </w:p>
        </w:tc>
        <w:tc>
          <w:tcPr>
            <w:tcW w:w="706" w:type="pct"/>
            <w:tcBorders>
              <w:top w:val="single" w:sz="4" w:space="0" w:color="660066"/>
              <w:bottom w:val="single" w:sz="4" w:space="0" w:color="660066"/>
              <w:right w:val="dotted" w:sz="4" w:space="0" w:color="auto"/>
            </w:tcBorders>
            <w:shd w:val="clear" w:color="auto" w:fill="auto"/>
            <w:vAlign w:val="center"/>
          </w:tcPr>
          <w:p w14:paraId="2A25607F"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76F3C066" w14:textId="77777777" w:rsidR="006956BC" w:rsidRPr="00070697" w:rsidRDefault="002B299D" w:rsidP="00070697">
            <w:pPr>
              <w:pStyle w:val="Default"/>
              <w:spacing w:before="80" w:after="80" w:line="259" w:lineRule="auto"/>
              <w:jc w:val="left"/>
              <w:rPr>
                <w:rFonts w:ascii="Arial" w:hAnsi="Arial" w:cs="Arial"/>
                <w:color w:val="auto"/>
                <w:sz w:val="22"/>
                <w:szCs w:val="22"/>
              </w:rPr>
            </w:pPr>
            <w:r w:rsidRPr="00070697">
              <w:rPr>
                <w:rFonts w:ascii="Arial" w:hAnsi="Arial" w:cs="Arial"/>
                <w:color w:val="auto"/>
                <w:sz w:val="22"/>
                <w:szCs w:val="22"/>
              </w:rPr>
              <w:t>nie dotyczy</w:t>
            </w:r>
            <w:r w:rsidR="006956BC" w:rsidRPr="00070697">
              <w:rPr>
                <w:rFonts w:ascii="Arial" w:hAnsi="Arial" w:cs="Arial"/>
                <w:color w:val="auto"/>
                <w:sz w:val="22"/>
                <w:szCs w:val="22"/>
              </w:rPr>
              <w:t xml:space="preserve"> </w:t>
            </w:r>
          </w:p>
        </w:tc>
      </w:tr>
      <w:tr w:rsidR="006956BC" w:rsidRPr="00DE6ED4" w14:paraId="6676DBDC"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12CBC89" w14:textId="77777777" w:rsidR="006956BC" w:rsidRPr="00070697" w:rsidRDefault="006956BC" w:rsidP="00270151">
            <w:pPr>
              <w:numPr>
                <w:ilvl w:val="0"/>
                <w:numId w:val="53"/>
              </w:numPr>
              <w:suppressAutoHyphens/>
              <w:rPr>
                <w:rFonts w:cs="Arial"/>
              </w:rPr>
            </w:pPr>
            <w:r w:rsidRPr="00070697">
              <w:rPr>
                <w:rFonts w:cs="Arial"/>
              </w:rPr>
              <w:t>Katalog ostatecznych odbiorców instrumentów finansowych</w:t>
            </w:r>
          </w:p>
        </w:tc>
        <w:tc>
          <w:tcPr>
            <w:tcW w:w="706" w:type="pct"/>
            <w:tcBorders>
              <w:top w:val="single" w:sz="4" w:space="0" w:color="660066"/>
              <w:bottom w:val="single" w:sz="4" w:space="0" w:color="660066"/>
              <w:right w:val="dotted" w:sz="4" w:space="0" w:color="auto"/>
            </w:tcBorders>
            <w:shd w:val="clear" w:color="auto" w:fill="auto"/>
            <w:vAlign w:val="center"/>
          </w:tcPr>
          <w:p w14:paraId="6C49A118"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5FB60F53" w14:textId="77777777" w:rsidR="006956BC" w:rsidRPr="00070697" w:rsidRDefault="002B299D" w:rsidP="00070697">
            <w:pPr>
              <w:ind w:left="720"/>
              <w:rPr>
                <w:rFonts w:ascii="Calibri" w:hAnsi="Calibri" w:cs="Arial"/>
                <w:b/>
              </w:rPr>
            </w:pPr>
            <w:r w:rsidRPr="00070697">
              <w:rPr>
                <w:rFonts w:cs="Arial"/>
              </w:rPr>
              <w:t xml:space="preserve">nie dotyczy </w:t>
            </w:r>
          </w:p>
        </w:tc>
      </w:tr>
    </w:tbl>
    <w:p w14:paraId="78DD78A9" w14:textId="77777777" w:rsidR="00C34C27" w:rsidRDefault="00C34C27">
      <w:pPr>
        <w:spacing w:before="0" w:after="0" w:line="240" w:lineRule="auto"/>
        <w:rPr>
          <w:rStyle w:val="Odwoaniedokomentarza"/>
          <w:rFonts w:eastAsia="Times New Roman" w:cs="Arial"/>
          <w:b/>
          <w:bCs/>
          <w:sz w:val="26"/>
        </w:rPr>
      </w:pPr>
      <w:bookmarkStart w:id="490" w:name="_Toc433875175"/>
      <w:r>
        <w:rPr>
          <w:rStyle w:val="Odwoaniedokomentarza"/>
          <w:rFonts w:cs="Arial"/>
          <w:sz w:val="26"/>
        </w:rPr>
        <w:br w:type="page"/>
      </w:r>
    </w:p>
    <w:p w14:paraId="636AE141" w14:textId="46647B01" w:rsidR="002C6319" w:rsidRPr="007F6F42" w:rsidRDefault="002C6319" w:rsidP="00C75E5B">
      <w:pPr>
        <w:pStyle w:val="Nagwek3"/>
        <w:rPr>
          <w:rFonts w:cs="Arial"/>
        </w:rPr>
      </w:pPr>
      <w:bookmarkStart w:id="491" w:name="_Toc25242964"/>
      <w:bookmarkStart w:id="492" w:name="_Toc86311870"/>
      <w:r w:rsidRPr="007F6F42">
        <w:rPr>
          <w:rStyle w:val="Odwoaniedokomentarza"/>
          <w:rFonts w:cs="Arial"/>
          <w:sz w:val="26"/>
        </w:rPr>
        <w:lastRenderedPageBreak/>
        <w:t>II.</w:t>
      </w:r>
      <w:r w:rsidRPr="007F6F42">
        <w:rPr>
          <w:rStyle w:val="Odwoaniedokomentarza"/>
          <w:rFonts w:cs="Arial"/>
          <w:sz w:val="26"/>
          <w:szCs w:val="26"/>
        </w:rPr>
        <w:t>4</w:t>
      </w:r>
      <w:r w:rsidRPr="007F6F42">
        <w:rPr>
          <w:rStyle w:val="Odwoaniedokomentarza"/>
          <w:rFonts w:cs="Arial"/>
          <w:sz w:val="26"/>
        </w:rPr>
        <w:t xml:space="preserve">.2 Działanie </w:t>
      </w:r>
      <w:r w:rsidRPr="007F6F42">
        <w:rPr>
          <w:rFonts w:cs="Arial"/>
        </w:rPr>
        <w:t>4.2</w:t>
      </w:r>
      <w:r w:rsidRPr="007F6F42">
        <w:rPr>
          <w:rStyle w:val="Odwoaniedokomentarza"/>
          <w:rFonts w:cs="Arial"/>
          <w:sz w:val="26"/>
        </w:rPr>
        <w:t xml:space="preserve"> </w:t>
      </w:r>
      <w:r w:rsidRPr="007F6F42">
        <w:rPr>
          <w:rFonts w:cs="Arial"/>
          <w:color w:val="000000"/>
        </w:rPr>
        <w:t>Efektywność energetyczna</w:t>
      </w:r>
      <w:bookmarkEnd w:id="490"/>
      <w:bookmarkEnd w:id="491"/>
      <w:bookmarkEnd w:id="4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4.2 Działanie 4.2 Efektywność energetyczna"/>
        <w:tblDescription w:val="II.4.2 Działanie 4.2 Efektywność energetyczna"/>
      </w:tblPr>
      <w:tblGrid>
        <w:gridCol w:w="2882"/>
        <w:gridCol w:w="1984"/>
        <w:gridCol w:w="9126"/>
      </w:tblGrid>
      <w:tr w:rsidR="006956BC" w:rsidRPr="00393F49" w14:paraId="26EC47F7" w14:textId="77777777" w:rsidTr="00956B7B">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1650702E" w14:textId="77777777" w:rsidR="006956BC" w:rsidRPr="00393F49" w:rsidRDefault="006956BC" w:rsidP="00070697">
            <w:pPr>
              <w:rPr>
                <w:rFonts w:cs="Arial"/>
                <w:b/>
                <w:szCs w:val="20"/>
              </w:rPr>
            </w:pPr>
            <w:r w:rsidRPr="00393F49">
              <w:rPr>
                <w:rFonts w:cs="Arial"/>
                <w:b/>
                <w:szCs w:val="20"/>
              </w:rPr>
              <w:t xml:space="preserve">OPIS DZIAŁANIA </w:t>
            </w:r>
          </w:p>
        </w:tc>
      </w:tr>
      <w:tr w:rsidR="006956BC" w:rsidRPr="00393F49" w14:paraId="026407C8"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1918B7F"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Nazwa działania</w:t>
            </w:r>
          </w:p>
        </w:tc>
        <w:tc>
          <w:tcPr>
            <w:tcW w:w="709" w:type="pct"/>
            <w:tcBorders>
              <w:top w:val="single" w:sz="4" w:space="0" w:color="660066"/>
              <w:bottom w:val="single" w:sz="4" w:space="0" w:color="660066"/>
              <w:right w:val="dotted" w:sz="4" w:space="0" w:color="auto"/>
            </w:tcBorders>
            <w:shd w:val="clear" w:color="auto" w:fill="auto"/>
            <w:vAlign w:val="center"/>
          </w:tcPr>
          <w:p w14:paraId="57A16CE3" w14:textId="77777777" w:rsidR="006956BC" w:rsidRPr="00B100F1" w:rsidRDefault="006956BC" w:rsidP="00070697">
            <w:pPr>
              <w:rPr>
                <w:rFonts w:cs="Arial"/>
                <w:szCs w:val="20"/>
              </w:rPr>
            </w:pPr>
            <w:r w:rsidRPr="00393F49">
              <w:rPr>
                <w:rFonts w:cs="Arial"/>
                <w:szCs w:val="20"/>
              </w:rPr>
              <w:t xml:space="preserve">Działanie 4.2 </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6DB33ED" w14:textId="77777777" w:rsidR="006956BC" w:rsidRPr="00B100F1" w:rsidRDefault="006956BC" w:rsidP="00070697">
            <w:pPr>
              <w:rPr>
                <w:rFonts w:cs="Arial"/>
                <w:szCs w:val="20"/>
              </w:rPr>
            </w:pPr>
            <w:r w:rsidRPr="00393F49">
              <w:rPr>
                <w:rFonts w:cs="Arial"/>
                <w:szCs w:val="20"/>
              </w:rPr>
              <w:t>Efektywność energetyczna</w:t>
            </w:r>
          </w:p>
        </w:tc>
      </w:tr>
      <w:tr w:rsidR="006956BC" w:rsidRPr="00393F49" w14:paraId="1223649F"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28B40B9"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Cel szczegółowy</w:t>
            </w:r>
            <w:r w:rsidR="003C54A7" w:rsidRPr="00393F49">
              <w:rPr>
                <w:rFonts w:cs="Arial"/>
                <w:szCs w:val="20"/>
              </w:rPr>
              <w:t xml:space="preserve"> </w:t>
            </w:r>
            <w:r w:rsidRPr="00393F49">
              <w:rPr>
                <w:rFonts w:cs="Arial"/>
                <w:szCs w:val="20"/>
              </w:rPr>
              <w:t>działania</w:t>
            </w:r>
            <w:r w:rsidR="003C54A7" w:rsidRPr="00393F49">
              <w:rPr>
                <w:rFonts w:cs="Arial"/>
                <w:szCs w:val="20"/>
              </w:rPr>
              <w:t xml:space="preserve"> </w:t>
            </w:r>
          </w:p>
        </w:tc>
        <w:tc>
          <w:tcPr>
            <w:tcW w:w="709" w:type="pct"/>
            <w:tcBorders>
              <w:top w:val="single" w:sz="4" w:space="0" w:color="660066"/>
              <w:bottom w:val="single" w:sz="4" w:space="0" w:color="660066"/>
              <w:right w:val="dotted" w:sz="4" w:space="0" w:color="auto"/>
            </w:tcBorders>
            <w:shd w:val="clear" w:color="auto" w:fill="auto"/>
            <w:vAlign w:val="center"/>
          </w:tcPr>
          <w:p w14:paraId="433ED47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C69F993" w14:textId="77777777" w:rsidR="006956BC" w:rsidRPr="00B100F1" w:rsidRDefault="006956BC" w:rsidP="00070697">
            <w:pPr>
              <w:tabs>
                <w:tab w:val="left" w:pos="360"/>
                <w:tab w:val="left" w:pos="8460"/>
              </w:tabs>
              <w:suppressAutoHyphens/>
              <w:rPr>
                <w:rFonts w:cs="Arial"/>
                <w:szCs w:val="20"/>
              </w:rPr>
            </w:pPr>
            <w:r w:rsidRPr="00393F49">
              <w:rPr>
                <w:rFonts w:cs="Arial"/>
                <w:szCs w:val="20"/>
              </w:rPr>
              <w:t>Zwiększona efektywność energetyczna w sektorze publicznym i mieszkaniowym</w:t>
            </w:r>
          </w:p>
          <w:p w14:paraId="68987183" w14:textId="77777777" w:rsidR="006956BC" w:rsidRPr="00393F49" w:rsidRDefault="006956BC" w:rsidP="00070697">
            <w:pPr>
              <w:pStyle w:val="Default"/>
              <w:spacing w:before="80" w:after="80" w:line="259" w:lineRule="auto"/>
              <w:jc w:val="left"/>
              <w:rPr>
                <w:rFonts w:ascii="Arial" w:hAnsi="Arial" w:cs="Arial"/>
                <w:color w:val="auto"/>
                <w:sz w:val="20"/>
                <w:szCs w:val="20"/>
              </w:rPr>
            </w:pPr>
            <w:r w:rsidRPr="00393F49">
              <w:rPr>
                <w:rFonts w:ascii="Arial" w:hAnsi="Arial" w:cs="Arial"/>
                <w:color w:val="auto"/>
                <w:sz w:val="20"/>
                <w:szCs w:val="20"/>
              </w:rPr>
              <w:t>Głównym celem interwencji realizowanej w ramach działania jest zwiększenie efektywności energetycznej w sektorze mieszkaniowym i budynkach użyteczności publicznej.</w:t>
            </w:r>
          </w:p>
          <w:p w14:paraId="3B47AB1F" w14:textId="77777777" w:rsidR="006956BC" w:rsidRPr="00393F49" w:rsidRDefault="006956BC" w:rsidP="00070697">
            <w:pPr>
              <w:pStyle w:val="Tekstpodstawowy"/>
              <w:spacing w:after="80" w:line="259" w:lineRule="auto"/>
              <w:jc w:val="left"/>
              <w:rPr>
                <w:rFonts w:ascii="Arial" w:eastAsia="Times New Roman" w:hAnsi="Arial" w:cs="Arial"/>
                <w:noProof w:val="0"/>
                <w:sz w:val="20"/>
                <w:lang w:eastAsia="pl-PL"/>
              </w:rPr>
            </w:pPr>
            <w:r w:rsidRPr="00393F49">
              <w:rPr>
                <w:rFonts w:ascii="Arial" w:hAnsi="Arial" w:cs="Arial"/>
                <w:sz w:val="20"/>
              </w:rPr>
              <w:t>Zgodnie z założeniami Strategii Europa 2020 jednym z celów wyznaczonych do osiągnięcia do</w:t>
            </w:r>
            <w:r w:rsidR="00F94DC1" w:rsidRPr="00393F49">
              <w:rPr>
                <w:rFonts w:ascii="Arial" w:hAnsi="Arial" w:cs="Arial"/>
                <w:sz w:val="20"/>
              </w:rPr>
              <w:t> </w:t>
            </w:r>
            <w:r w:rsidRPr="00393F49">
              <w:rPr>
                <w:rFonts w:ascii="Arial" w:hAnsi="Arial" w:cs="Arial"/>
                <w:sz w:val="20"/>
              </w:rPr>
              <w:t>2020</w:t>
            </w:r>
            <w:r w:rsidR="00F94DC1" w:rsidRPr="00393F49">
              <w:rPr>
                <w:rFonts w:ascii="Arial" w:hAnsi="Arial" w:cs="Arial"/>
                <w:sz w:val="20"/>
              </w:rPr>
              <w:t> </w:t>
            </w:r>
            <w:r w:rsidRPr="00393F49">
              <w:rPr>
                <w:rFonts w:ascii="Arial" w:hAnsi="Arial" w:cs="Arial"/>
                <w:sz w:val="20"/>
              </w:rPr>
              <w:t xml:space="preserve">r. jest zmniejszenie zużycia energii o 20%. Jednym z najbardziej skutecznych sposobów osiągnięcia tego celu jest </w:t>
            </w:r>
            <w:r w:rsidRPr="00393F49">
              <w:rPr>
                <w:rFonts w:ascii="Arial" w:hAnsi="Arial" w:cs="Arial"/>
                <w:bCs/>
                <w:sz w:val="20"/>
              </w:rPr>
              <w:t>wzrost efektywności energetycznej</w:t>
            </w:r>
            <w:r w:rsidRPr="00393F49">
              <w:rPr>
                <w:rFonts w:ascii="Arial" w:hAnsi="Arial" w:cs="Arial"/>
                <w:sz w:val="20"/>
              </w:rPr>
              <w:t>. Obszarami posiadającymi największy potencjał są m.in. budynki użyteczności publicznej i</w:t>
            </w:r>
            <w:r w:rsidR="0011681D" w:rsidRPr="00393F49">
              <w:rPr>
                <w:rFonts w:ascii="Arial" w:hAnsi="Arial" w:cs="Arial"/>
                <w:sz w:val="20"/>
              </w:rPr>
              <w:t> </w:t>
            </w:r>
            <w:r w:rsidRPr="00393F49">
              <w:rPr>
                <w:rFonts w:ascii="Arial" w:hAnsi="Arial" w:cs="Arial"/>
                <w:sz w:val="20"/>
              </w:rPr>
              <w:t>wielorodzinne</w:t>
            </w:r>
            <w:r w:rsidR="004101D9" w:rsidRPr="00393F49">
              <w:rPr>
                <w:rFonts w:ascii="Arial" w:hAnsi="Arial" w:cs="Arial"/>
                <w:sz w:val="20"/>
              </w:rPr>
              <w:t xml:space="preserve"> budynki mieszkalne</w:t>
            </w:r>
            <w:r w:rsidRPr="00393F49">
              <w:rPr>
                <w:rFonts w:ascii="Arial" w:hAnsi="Arial" w:cs="Arial"/>
                <w:sz w:val="20"/>
              </w:rPr>
              <w:t>. Dla osiągnięcia jak największego efektu właściwym jest wprowadzenie kompleksowego wymiaru modernizacji energetycznej opartego o zasady energooszczędnego użytkowania budynku skorelowane z wykorzystaniem ciepła użytkowego, a także odnawialnymi źródłami energii.</w:t>
            </w:r>
            <w:r w:rsidRPr="00393F49">
              <w:rPr>
                <w:rFonts w:ascii="Arial" w:eastAsia="Times New Roman" w:hAnsi="Arial" w:cs="Arial"/>
                <w:noProof w:val="0"/>
                <w:sz w:val="20"/>
                <w:lang w:eastAsia="pl-PL"/>
              </w:rPr>
              <w:t xml:space="preserve"> </w:t>
            </w:r>
            <w:r w:rsidRPr="00393F49">
              <w:rPr>
                <w:rFonts w:ascii="Arial" w:hAnsi="Arial" w:cs="Arial"/>
                <w:sz w:val="20"/>
              </w:rPr>
              <w:t>Dodatkowo zakładany w ramach działania wzrost udziału produkcji ciepła i energii w skojarzeniu przyniesie znaczne oszczędności ekonomiczne. Zmniejszenie zużycia paliwa w instalacjach z</w:t>
            </w:r>
            <w:r w:rsidR="00F94DC1" w:rsidRPr="00393F49">
              <w:rPr>
                <w:rFonts w:ascii="Arial" w:hAnsi="Arial" w:cs="Arial"/>
                <w:sz w:val="20"/>
              </w:rPr>
              <w:t> </w:t>
            </w:r>
            <w:r w:rsidRPr="00393F49">
              <w:rPr>
                <w:rFonts w:ascii="Arial" w:hAnsi="Arial" w:cs="Arial"/>
                <w:sz w:val="20"/>
              </w:rPr>
              <w:t>zastosowaniem kogeneracji przyczyni się także do redukcji gazów cieplarnianych.</w:t>
            </w:r>
          </w:p>
          <w:p w14:paraId="477C99C1" w14:textId="77777777" w:rsidR="006956BC" w:rsidRPr="00B100F1" w:rsidRDefault="006956BC" w:rsidP="00070697">
            <w:pPr>
              <w:pStyle w:val="Tekstpodstawowy"/>
              <w:spacing w:after="80" w:line="259" w:lineRule="auto"/>
              <w:jc w:val="left"/>
              <w:rPr>
                <w:rFonts w:ascii="Arial" w:eastAsia="Times New Roman" w:hAnsi="Arial" w:cs="Arial"/>
                <w:noProof w:val="0"/>
                <w:sz w:val="20"/>
                <w:lang w:eastAsia="pl-PL"/>
              </w:rPr>
            </w:pPr>
            <w:r w:rsidRPr="00393F49">
              <w:rPr>
                <w:rFonts w:ascii="Arial" w:eastAsia="Times New Roman" w:hAnsi="Arial" w:cs="Arial"/>
                <w:noProof w:val="0"/>
                <w:sz w:val="20"/>
                <w:lang w:eastAsia="pl-PL"/>
              </w:rPr>
              <w:t>Realizowane inwestycje prowadzące do uzyskania oszczędności zużycia energii, przyniosą optymalizację kosztów jej zużycia, prowadząc tym samym do zmniejszenia zjawiska ubóstwa energetycznego.</w:t>
            </w:r>
          </w:p>
        </w:tc>
      </w:tr>
      <w:tr w:rsidR="006956BC" w:rsidRPr="00393F49" w14:paraId="67FE9E67"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72D7E3A0"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Lista wskaźników rezultatu bezpośredniego </w:t>
            </w:r>
          </w:p>
        </w:tc>
        <w:tc>
          <w:tcPr>
            <w:tcW w:w="709" w:type="pct"/>
            <w:tcBorders>
              <w:top w:val="single" w:sz="4" w:space="0" w:color="660066"/>
              <w:bottom w:val="single" w:sz="4" w:space="0" w:color="660066"/>
              <w:right w:val="dotted" w:sz="4" w:space="0" w:color="auto"/>
            </w:tcBorders>
            <w:shd w:val="clear" w:color="auto" w:fill="auto"/>
            <w:vAlign w:val="center"/>
          </w:tcPr>
          <w:p w14:paraId="5F44765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07D0CAC" w14:textId="77777777" w:rsidR="006956BC" w:rsidRPr="00B100F1" w:rsidRDefault="006956BC" w:rsidP="00270151">
            <w:pPr>
              <w:numPr>
                <w:ilvl w:val="0"/>
                <w:numId w:val="23"/>
              </w:numPr>
              <w:tabs>
                <w:tab w:val="left" w:pos="340"/>
              </w:tabs>
              <w:spacing w:before="40" w:after="40"/>
              <w:ind w:left="57" w:hanging="57"/>
              <w:rPr>
                <w:rFonts w:cs="Arial"/>
                <w:szCs w:val="20"/>
              </w:rPr>
            </w:pPr>
            <w:r w:rsidRPr="00393F49">
              <w:rPr>
                <w:rFonts w:cs="Arial"/>
                <w:szCs w:val="20"/>
              </w:rPr>
              <w:t>Szacowany roczny spadek emisji gazów cieplarnianych</w:t>
            </w:r>
          </w:p>
          <w:p w14:paraId="385C023E" w14:textId="77777777" w:rsidR="006956BC" w:rsidRPr="00B100F1" w:rsidRDefault="006956BC" w:rsidP="00270151">
            <w:pPr>
              <w:numPr>
                <w:ilvl w:val="0"/>
                <w:numId w:val="23"/>
              </w:numPr>
              <w:tabs>
                <w:tab w:val="left" w:pos="340"/>
              </w:tabs>
              <w:spacing w:before="40" w:after="40"/>
              <w:ind w:left="57" w:hanging="57"/>
              <w:rPr>
                <w:rFonts w:cs="Arial"/>
                <w:szCs w:val="20"/>
              </w:rPr>
            </w:pPr>
            <w:r w:rsidRPr="00393F49">
              <w:rPr>
                <w:rFonts w:cs="Arial"/>
                <w:szCs w:val="20"/>
              </w:rPr>
              <w:t>Zmniejszenie rocznego zużycia energii pierwotnej w budynkach publicznych</w:t>
            </w:r>
          </w:p>
          <w:p w14:paraId="3CCEE39C" w14:textId="77777777" w:rsidR="006956BC" w:rsidRPr="00B100F1" w:rsidRDefault="006956BC" w:rsidP="00270151">
            <w:pPr>
              <w:numPr>
                <w:ilvl w:val="0"/>
                <w:numId w:val="23"/>
              </w:numPr>
              <w:tabs>
                <w:tab w:val="left" w:pos="340"/>
              </w:tabs>
              <w:spacing w:before="40" w:after="40"/>
              <w:ind w:left="57" w:hanging="57"/>
              <w:rPr>
                <w:rFonts w:cs="Arial"/>
                <w:szCs w:val="20"/>
              </w:rPr>
            </w:pPr>
            <w:r w:rsidRPr="00393F49">
              <w:rPr>
                <w:rFonts w:cs="Arial"/>
                <w:szCs w:val="20"/>
              </w:rPr>
              <w:t>Ilość zaoszczędzonej energii elektrycznej</w:t>
            </w:r>
          </w:p>
        </w:tc>
      </w:tr>
      <w:tr w:rsidR="006956BC" w:rsidRPr="00393F49" w14:paraId="75F16321"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E0FC13E"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Lista wskaźników produktu</w:t>
            </w:r>
          </w:p>
        </w:tc>
        <w:tc>
          <w:tcPr>
            <w:tcW w:w="709" w:type="pct"/>
            <w:tcBorders>
              <w:top w:val="single" w:sz="4" w:space="0" w:color="660066"/>
              <w:bottom w:val="single" w:sz="4" w:space="0" w:color="660066"/>
              <w:right w:val="dotted" w:sz="4" w:space="0" w:color="auto"/>
            </w:tcBorders>
            <w:shd w:val="clear" w:color="auto" w:fill="auto"/>
            <w:vAlign w:val="center"/>
          </w:tcPr>
          <w:p w14:paraId="2D75299D"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2CA2775" w14:textId="77777777" w:rsidR="00D138EA" w:rsidRPr="00B100F1" w:rsidRDefault="00D138EA" w:rsidP="00270151">
            <w:pPr>
              <w:numPr>
                <w:ilvl w:val="0"/>
                <w:numId w:val="345"/>
              </w:numPr>
              <w:spacing w:before="40" w:after="40"/>
              <w:ind w:left="375" w:hanging="375"/>
              <w:rPr>
                <w:rFonts w:cs="Arial"/>
                <w:szCs w:val="20"/>
              </w:rPr>
            </w:pPr>
            <w:r w:rsidRPr="00393F49">
              <w:rPr>
                <w:rFonts w:cs="Arial"/>
                <w:szCs w:val="20"/>
              </w:rPr>
              <w:t>Liczba gospodarstw domowych z lepszą klasą zużycia energii</w:t>
            </w:r>
          </w:p>
          <w:p w14:paraId="2058688E" w14:textId="387B282B" w:rsidR="006956BC" w:rsidRPr="00B100F1" w:rsidRDefault="006956BC" w:rsidP="00270151">
            <w:pPr>
              <w:numPr>
                <w:ilvl w:val="0"/>
                <w:numId w:val="345"/>
              </w:numPr>
              <w:spacing w:before="40" w:after="40"/>
              <w:ind w:left="375" w:hanging="375"/>
              <w:rPr>
                <w:rFonts w:cs="Arial"/>
                <w:szCs w:val="20"/>
              </w:rPr>
            </w:pPr>
            <w:r w:rsidRPr="00393F49">
              <w:rPr>
                <w:rFonts w:cs="Arial"/>
                <w:szCs w:val="20"/>
              </w:rPr>
              <w:t>Liczba zmodernizowanych energetycznie budynków</w:t>
            </w:r>
          </w:p>
          <w:p w14:paraId="7AAFDA24" w14:textId="77777777" w:rsidR="006956BC" w:rsidRPr="00B100F1" w:rsidRDefault="006956BC" w:rsidP="00270151">
            <w:pPr>
              <w:numPr>
                <w:ilvl w:val="0"/>
                <w:numId w:val="345"/>
              </w:numPr>
              <w:spacing w:before="40" w:after="40"/>
              <w:ind w:left="375" w:hanging="375"/>
              <w:rPr>
                <w:rFonts w:cs="Arial"/>
                <w:szCs w:val="20"/>
              </w:rPr>
            </w:pPr>
            <w:r w:rsidRPr="00393F49">
              <w:rPr>
                <w:rFonts w:cs="Arial"/>
                <w:szCs w:val="20"/>
              </w:rPr>
              <w:t>Moc zainstalowana energii elektrycznej i cieplnej</w:t>
            </w:r>
          </w:p>
          <w:p w14:paraId="47507DA8" w14:textId="77777777" w:rsidR="006956BC" w:rsidRPr="00B100F1" w:rsidRDefault="006956BC" w:rsidP="00270151">
            <w:pPr>
              <w:numPr>
                <w:ilvl w:val="0"/>
                <w:numId w:val="345"/>
              </w:numPr>
              <w:spacing w:before="40" w:after="40"/>
              <w:ind w:left="375" w:hanging="375"/>
              <w:rPr>
                <w:rFonts w:cs="Arial"/>
                <w:szCs w:val="20"/>
              </w:rPr>
            </w:pPr>
            <w:r w:rsidRPr="00393F49">
              <w:rPr>
                <w:rFonts w:cs="Arial"/>
                <w:szCs w:val="20"/>
              </w:rPr>
              <w:t>Liczba jednostek wytwarzania energii elektrycznej i cieplnej w ramach kogeneracji</w:t>
            </w:r>
          </w:p>
        </w:tc>
      </w:tr>
      <w:tr w:rsidR="006956BC" w:rsidRPr="00393F49" w14:paraId="156F38AA"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874E5AB"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Typy projektów </w:t>
            </w:r>
          </w:p>
        </w:tc>
        <w:tc>
          <w:tcPr>
            <w:tcW w:w="709" w:type="pct"/>
            <w:tcBorders>
              <w:top w:val="single" w:sz="4" w:space="0" w:color="660066"/>
              <w:bottom w:val="single" w:sz="4" w:space="0" w:color="660066"/>
              <w:right w:val="dotted" w:sz="4" w:space="0" w:color="auto"/>
            </w:tcBorders>
            <w:shd w:val="clear" w:color="auto" w:fill="auto"/>
            <w:vAlign w:val="center"/>
          </w:tcPr>
          <w:p w14:paraId="479BB48D"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B6A607C" w14:textId="77777777" w:rsidR="006956BC" w:rsidRPr="00393F49" w:rsidRDefault="006956BC" w:rsidP="00270151">
            <w:pPr>
              <w:pStyle w:val="Listapunktowana"/>
              <w:numPr>
                <w:ilvl w:val="0"/>
                <w:numId w:val="158"/>
              </w:numPr>
              <w:contextualSpacing w:val="0"/>
              <w:jc w:val="left"/>
              <w:rPr>
                <w:rFonts w:cs="Arial"/>
                <w:szCs w:val="20"/>
              </w:rPr>
            </w:pPr>
            <w:r w:rsidRPr="00393F49">
              <w:rPr>
                <w:rFonts w:cs="Arial"/>
                <w:b/>
                <w:szCs w:val="20"/>
              </w:rPr>
              <w:t>Termomodernizacja budynków użyteczności publicznej</w:t>
            </w:r>
            <w:r w:rsidR="00E53945" w:rsidRPr="00B100F1">
              <w:rPr>
                <w:rStyle w:val="Odwoanieprzypisudolnego"/>
                <w:rFonts w:cs="Arial"/>
                <w:b/>
                <w:sz w:val="20"/>
                <w:szCs w:val="20"/>
              </w:rPr>
              <w:footnoteReference w:id="24"/>
            </w:r>
          </w:p>
          <w:p w14:paraId="7B045806" w14:textId="77777777" w:rsidR="006956BC" w:rsidRPr="00393F49" w:rsidRDefault="006956BC" w:rsidP="00070697">
            <w:pPr>
              <w:pStyle w:val="Listapunktowana"/>
              <w:numPr>
                <w:ilvl w:val="0"/>
                <w:numId w:val="0"/>
              </w:numPr>
              <w:ind w:left="92"/>
              <w:contextualSpacing w:val="0"/>
              <w:jc w:val="left"/>
              <w:rPr>
                <w:rFonts w:cs="Arial"/>
                <w:szCs w:val="20"/>
              </w:rPr>
            </w:pPr>
            <w:r w:rsidRPr="00393F49">
              <w:rPr>
                <w:rFonts w:cs="Arial"/>
                <w:szCs w:val="20"/>
              </w:rPr>
              <w:t>W ramach działania wspierane będą inwestycje z zakresu poprawy efektywności energetycznej budynków użyteczności publicznej w szczególności promując jej kompleksowy wymiar tj. głęboką</w:t>
            </w:r>
            <w:r w:rsidRPr="00B100F1">
              <w:rPr>
                <w:rStyle w:val="Odwoanieprzypisudolnego"/>
                <w:rFonts w:cs="Arial"/>
                <w:sz w:val="20"/>
                <w:szCs w:val="20"/>
              </w:rPr>
              <w:footnoteReference w:id="25"/>
            </w:r>
            <w:r w:rsidRPr="00393F49">
              <w:rPr>
                <w:rFonts w:cs="Arial"/>
                <w:szCs w:val="20"/>
              </w:rPr>
              <w:t xml:space="preserve"> modernizację energetyczną</w:t>
            </w:r>
            <w:r w:rsidR="00D56E97" w:rsidRPr="00393F49">
              <w:rPr>
                <w:rFonts w:cs="Arial"/>
                <w:szCs w:val="20"/>
              </w:rPr>
              <w:t>, w tym z możliwością</w:t>
            </w:r>
            <w:r w:rsidRPr="00393F49">
              <w:rPr>
                <w:rFonts w:cs="Arial"/>
                <w:szCs w:val="20"/>
              </w:rPr>
              <w:t xml:space="preserve"> wymian</w:t>
            </w:r>
            <w:r w:rsidR="00D56E97" w:rsidRPr="00393F49">
              <w:rPr>
                <w:rFonts w:cs="Arial"/>
                <w:szCs w:val="20"/>
              </w:rPr>
              <w:t>y</w:t>
            </w:r>
            <w:r w:rsidRPr="00393F49">
              <w:rPr>
                <w:rFonts w:cs="Arial"/>
                <w:szCs w:val="20"/>
              </w:rPr>
              <w:t xml:space="preserve"> źródeł ciepła oraz możliwością zastosowania odnawialnych źródeł energii (jako element projektu).</w:t>
            </w:r>
          </w:p>
          <w:p w14:paraId="70B1DC5B" w14:textId="77777777" w:rsidR="006956BC" w:rsidRPr="00393F49" w:rsidRDefault="006956BC" w:rsidP="00070697">
            <w:pPr>
              <w:pStyle w:val="Default"/>
              <w:spacing w:before="80" w:after="80" w:line="259" w:lineRule="auto"/>
              <w:jc w:val="left"/>
              <w:rPr>
                <w:rFonts w:ascii="Arial" w:hAnsi="Arial" w:cs="Arial"/>
                <w:color w:val="auto"/>
                <w:sz w:val="20"/>
                <w:szCs w:val="20"/>
              </w:rPr>
            </w:pPr>
            <w:r w:rsidRPr="00393F49">
              <w:rPr>
                <w:rFonts w:ascii="Arial" w:hAnsi="Arial" w:cs="Arial"/>
                <w:color w:val="auto"/>
                <w:sz w:val="20"/>
                <w:szCs w:val="20"/>
              </w:rPr>
              <w:t>W ramach modernizacji energetycznej wsparcie będzie skierowane na bardzo szeroki zakres prac, w tym m.in:</w:t>
            </w:r>
          </w:p>
          <w:p w14:paraId="725F8AC3"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ocieplenie obiektu: przegród zewnętrznych obiektu, w tym ścian zewnętrznych, podłóg, dachów i stropodachów wymiana okien, drzwi zewnętrznych;</w:t>
            </w:r>
          </w:p>
          <w:p w14:paraId="565B56D8"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wymiana oświetlenia na energooszczędne;</w:t>
            </w:r>
          </w:p>
          <w:p w14:paraId="091F8DFD" w14:textId="77777777" w:rsidR="0062037A" w:rsidRPr="00393F49" w:rsidRDefault="0062037A" w:rsidP="00270151">
            <w:pPr>
              <w:numPr>
                <w:ilvl w:val="1"/>
                <w:numId w:val="230"/>
              </w:numPr>
              <w:spacing w:before="40" w:after="40"/>
              <w:ind w:left="568" w:hanging="284"/>
              <w:rPr>
                <w:rFonts w:cs="Arial"/>
                <w:szCs w:val="20"/>
              </w:rPr>
            </w:pPr>
            <w:r w:rsidRPr="00393F49">
              <w:rPr>
                <w:rFonts w:cs="Arial"/>
                <w:szCs w:val="20"/>
              </w:rPr>
              <w:t>przebudowę systemów grzewczych (wraz z wymianą źródła ciepła</w:t>
            </w:r>
            <w:r w:rsidRPr="00B100F1">
              <w:rPr>
                <w:rStyle w:val="Odwoanieprzypisudolnego"/>
                <w:rFonts w:cs="Arial"/>
                <w:sz w:val="20"/>
                <w:szCs w:val="20"/>
              </w:rPr>
              <w:footnoteReference w:id="26"/>
            </w:r>
            <w:r w:rsidRPr="00393F49">
              <w:rPr>
                <w:rFonts w:cs="Arial"/>
                <w:szCs w:val="20"/>
              </w:rPr>
              <w:t xml:space="preserve"> na bardziej efektywne energetycznie i ekologiczne lub podłączenie do sieci ciepłowniczej/chłodniczej)</w:t>
            </w:r>
            <w:r w:rsidRPr="00B100F1">
              <w:rPr>
                <w:rStyle w:val="Odwoanieprzypisudolnego"/>
                <w:rFonts w:cs="Arial"/>
                <w:sz w:val="20"/>
                <w:szCs w:val="20"/>
              </w:rPr>
              <w:t xml:space="preserve"> </w:t>
            </w:r>
            <w:r w:rsidRPr="00B100F1">
              <w:rPr>
                <w:rStyle w:val="Odwoanieprzypisudolnego"/>
                <w:rFonts w:cs="Arial"/>
                <w:sz w:val="20"/>
                <w:szCs w:val="20"/>
              </w:rPr>
              <w:footnoteReference w:id="27"/>
            </w:r>
            <w:r w:rsidR="004101D9" w:rsidRPr="00393F49">
              <w:rPr>
                <w:rFonts w:cs="Arial"/>
                <w:szCs w:val="20"/>
              </w:rPr>
              <w:t>;</w:t>
            </w:r>
          </w:p>
          <w:p w14:paraId="1A96DD82"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lastRenderedPageBreak/>
              <w:t xml:space="preserve"> instalacja/przebudowa systemów chłodzących, w tym również z zastosowaniem OZE;</w:t>
            </w:r>
          </w:p>
          <w:p w14:paraId="28BC795A"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budowa i przebudowa systemów wentylacji i klimatyzacji</w:t>
            </w:r>
            <w:r w:rsidR="00C07022" w:rsidRPr="00393F49">
              <w:rPr>
                <w:rFonts w:cs="Arial"/>
                <w:szCs w:val="20"/>
              </w:rPr>
              <w:t xml:space="preserve"> wraz z rekuperacją</w:t>
            </w:r>
            <w:r w:rsidR="004101D9" w:rsidRPr="00393F49">
              <w:rPr>
                <w:rFonts w:cs="Arial"/>
                <w:szCs w:val="20"/>
              </w:rPr>
              <w:t>;</w:t>
            </w:r>
          </w:p>
          <w:p w14:paraId="61884337"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zastosowanie automatyki pogodowej;</w:t>
            </w:r>
          </w:p>
          <w:p w14:paraId="438786CC"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zastosowanie systemów zarządzania energią w budynku;</w:t>
            </w:r>
          </w:p>
          <w:p w14:paraId="414B1694"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 xml:space="preserve">instalacja </w:t>
            </w:r>
            <w:proofErr w:type="spellStart"/>
            <w:r w:rsidRPr="00393F49">
              <w:rPr>
                <w:rFonts w:cs="Arial"/>
                <w:szCs w:val="20"/>
              </w:rPr>
              <w:t>mikrokogeneracji</w:t>
            </w:r>
            <w:proofErr w:type="spellEnd"/>
            <w:r w:rsidRPr="00393F49">
              <w:rPr>
                <w:rFonts w:cs="Arial"/>
                <w:szCs w:val="20"/>
              </w:rPr>
              <w:t xml:space="preserve"> lub </w:t>
            </w:r>
            <w:proofErr w:type="spellStart"/>
            <w:r w:rsidRPr="00393F49">
              <w:rPr>
                <w:rFonts w:cs="Arial"/>
                <w:szCs w:val="20"/>
              </w:rPr>
              <w:t>mikrotrigeneracji</w:t>
            </w:r>
            <w:proofErr w:type="spellEnd"/>
            <w:r w:rsidRPr="00393F49">
              <w:rPr>
                <w:rFonts w:cs="Arial"/>
                <w:szCs w:val="20"/>
              </w:rPr>
              <w:t xml:space="preserve"> na potrzeby własne;</w:t>
            </w:r>
          </w:p>
          <w:p w14:paraId="78ADF6C4"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instalacja OZE w modernizowanych energetycznie budynkach</w:t>
            </w:r>
            <w:r w:rsidR="004101D9" w:rsidRPr="00393F49">
              <w:rPr>
                <w:rFonts w:cs="Arial"/>
                <w:szCs w:val="20"/>
              </w:rPr>
              <w:t>;</w:t>
            </w:r>
          </w:p>
          <w:p w14:paraId="44E0B696"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instalacja indywidualnych liczników ciepła, chłodu oraz ciepłej wody użytkowej;</w:t>
            </w:r>
          </w:p>
          <w:p w14:paraId="7BC97C38"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 xml:space="preserve">instalacja zaworów </w:t>
            </w:r>
            <w:proofErr w:type="spellStart"/>
            <w:r w:rsidRPr="00393F49">
              <w:rPr>
                <w:rFonts w:cs="Arial"/>
                <w:szCs w:val="20"/>
              </w:rPr>
              <w:t>podpionowych</w:t>
            </w:r>
            <w:proofErr w:type="spellEnd"/>
            <w:r w:rsidRPr="00393F49">
              <w:rPr>
                <w:rFonts w:cs="Arial"/>
                <w:szCs w:val="20"/>
              </w:rPr>
              <w:t xml:space="preserve"> i termostatów.</w:t>
            </w:r>
          </w:p>
          <w:p w14:paraId="7BAF677A" w14:textId="77777777" w:rsidR="006956BC" w:rsidRPr="00B100F1" w:rsidRDefault="006956BC" w:rsidP="00070697">
            <w:pPr>
              <w:rPr>
                <w:rFonts w:cs="Arial"/>
                <w:b/>
                <w:szCs w:val="20"/>
              </w:rPr>
            </w:pPr>
            <w:r w:rsidRPr="00393F49">
              <w:rPr>
                <w:rFonts w:cs="Arial"/>
                <w:b/>
                <w:bCs/>
                <w:szCs w:val="20"/>
              </w:rPr>
              <w:t xml:space="preserve">W </w:t>
            </w:r>
            <w:r w:rsidRPr="00393F49">
              <w:rPr>
                <w:rFonts w:cs="Arial"/>
                <w:b/>
                <w:szCs w:val="20"/>
              </w:rPr>
              <w:t>odniesieniu do przedsięwzięć wspieranych w ramach ww. działania zastosowanie będą mieć następujące zasady:</w:t>
            </w:r>
          </w:p>
          <w:p w14:paraId="1321AC55" w14:textId="77777777" w:rsidR="00FE0460" w:rsidRPr="00B100F1" w:rsidRDefault="00FE0460" w:rsidP="00070697">
            <w:pPr>
              <w:rPr>
                <w:rFonts w:cs="Arial"/>
                <w:szCs w:val="20"/>
              </w:rPr>
            </w:pPr>
            <w:r w:rsidRPr="00393F49">
              <w:rPr>
                <w:rFonts w:eastAsia="Times New Roman" w:cs="Arial"/>
                <w:szCs w:val="20"/>
                <w:lang w:eastAsia="pl-PL"/>
              </w:rPr>
              <w:t>W przypadku inwestycji dotyczących źródeł ciepła w</w:t>
            </w:r>
            <w:r w:rsidRPr="00393F49">
              <w:rPr>
                <w:rFonts w:cs="Arial"/>
                <w:szCs w:val="20"/>
              </w:rPr>
              <w:t>sparcie powinno być uwarunkowane zwiększ</w:t>
            </w:r>
            <w:r w:rsidR="002C4723" w:rsidRPr="00393F49">
              <w:rPr>
                <w:rFonts w:cs="Arial"/>
                <w:szCs w:val="20"/>
              </w:rPr>
              <w:t>eniem</w:t>
            </w:r>
            <w:r w:rsidRPr="00393F49">
              <w:rPr>
                <w:rFonts w:cs="Arial"/>
                <w:szCs w:val="20"/>
              </w:rPr>
              <w:t xml:space="preserve"> efektywnoś</w:t>
            </w:r>
            <w:r w:rsidR="002C4723" w:rsidRPr="00393F49">
              <w:rPr>
                <w:rFonts w:cs="Arial"/>
                <w:szCs w:val="20"/>
              </w:rPr>
              <w:t>ci</w:t>
            </w:r>
            <w:r w:rsidRPr="00393F49">
              <w:rPr>
                <w:rFonts w:cs="Arial"/>
                <w:szCs w:val="20"/>
              </w:rPr>
              <w:t xml:space="preserve"> energetyczn</w:t>
            </w:r>
            <w:r w:rsidR="002C4723" w:rsidRPr="00393F49">
              <w:rPr>
                <w:rFonts w:cs="Arial"/>
                <w:szCs w:val="20"/>
              </w:rPr>
              <w:t>ej</w:t>
            </w:r>
            <w:r w:rsidRPr="00393F49">
              <w:rPr>
                <w:rFonts w:cs="Arial"/>
                <w:szCs w:val="20"/>
              </w:rPr>
              <w:t xml:space="preserve"> i ogranicz</w:t>
            </w:r>
            <w:r w:rsidR="002C4723" w:rsidRPr="00393F49">
              <w:rPr>
                <w:rFonts w:cs="Arial"/>
                <w:szCs w:val="20"/>
              </w:rPr>
              <w:t>eniem</w:t>
            </w:r>
            <w:r w:rsidRPr="00393F49">
              <w:rPr>
                <w:rFonts w:cs="Arial"/>
                <w:szCs w:val="20"/>
              </w:rPr>
              <w:t xml:space="preserve"> zapotrzebowani</w:t>
            </w:r>
            <w:r w:rsidR="002C4723" w:rsidRPr="00393F49">
              <w:rPr>
                <w:rFonts w:cs="Arial"/>
                <w:szCs w:val="20"/>
              </w:rPr>
              <w:t>a</w:t>
            </w:r>
            <w:r w:rsidRPr="00393F49">
              <w:rPr>
                <w:rFonts w:cs="Arial"/>
                <w:szCs w:val="20"/>
              </w:rPr>
              <w:t xml:space="preserve"> na energię w</w:t>
            </w:r>
            <w:r w:rsidR="009A6ABE" w:rsidRPr="00393F49">
              <w:rPr>
                <w:rFonts w:cs="Arial"/>
                <w:szCs w:val="20"/>
              </w:rPr>
              <w:t> </w:t>
            </w:r>
            <w:r w:rsidRPr="00393F49">
              <w:rPr>
                <w:rFonts w:cs="Arial"/>
                <w:szCs w:val="20"/>
              </w:rPr>
              <w:t>budynku, w którym wykorzystywana będzie energia ze wspieranego urządzenia</w:t>
            </w:r>
            <w:r w:rsidR="002C4723" w:rsidRPr="00393F49">
              <w:rPr>
                <w:rFonts w:cs="Arial"/>
                <w:szCs w:val="20"/>
              </w:rPr>
              <w:t>.</w:t>
            </w:r>
          </w:p>
          <w:p w14:paraId="0DDCF9D8" w14:textId="5952B3A5" w:rsidR="006956BC" w:rsidRPr="00B100F1" w:rsidRDefault="006956BC" w:rsidP="00070697">
            <w:pPr>
              <w:rPr>
                <w:rFonts w:cs="Arial"/>
                <w:szCs w:val="20"/>
              </w:rPr>
            </w:pPr>
            <w:r w:rsidRPr="00393F49">
              <w:rPr>
                <w:rFonts w:cs="Arial"/>
                <w:szCs w:val="20"/>
              </w:rPr>
              <w:t>Przy wyborze projektów do dofinansowania będą brane pod uwagę między innymi aspekty dotyczące efektywności kosztowej projektu. Poza tym o wsparciu takich projektów decydować będą także inne osiągane rezultaty w stosunku do planowanych nakładów finansowych (np. wielkość redukcji CO</w:t>
            </w:r>
            <w:r w:rsidRPr="00393F49">
              <w:rPr>
                <w:rFonts w:cs="Arial"/>
                <w:szCs w:val="20"/>
                <w:vertAlign w:val="subscript"/>
              </w:rPr>
              <w:t>2</w:t>
            </w:r>
            <w:r w:rsidRPr="00393F49">
              <w:rPr>
                <w:rFonts w:cs="Arial"/>
                <w:szCs w:val="20"/>
              </w:rPr>
              <w:t xml:space="preserve"> i PM 10).</w:t>
            </w:r>
          </w:p>
          <w:p w14:paraId="71699973" w14:textId="77777777" w:rsidR="006956BC" w:rsidRPr="00B100F1" w:rsidRDefault="006956BC" w:rsidP="00070697">
            <w:pPr>
              <w:rPr>
                <w:rFonts w:cs="Arial"/>
                <w:szCs w:val="20"/>
              </w:rPr>
            </w:pPr>
            <w:r w:rsidRPr="00393F49">
              <w:rPr>
                <w:rFonts w:cs="Arial"/>
                <w:szCs w:val="20"/>
              </w:rPr>
              <w:t>Preferowana będzie realizacja projektów zwiększających efektywność energetyczną powyżej 60%.</w:t>
            </w:r>
          </w:p>
          <w:p w14:paraId="7B30C3A4" w14:textId="77777777" w:rsidR="006956BC" w:rsidRPr="00B100F1" w:rsidRDefault="006956BC" w:rsidP="00070697">
            <w:pPr>
              <w:rPr>
                <w:rFonts w:cs="Arial"/>
                <w:szCs w:val="20"/>
              </w:rPr>
            </w:pPr>
            <w:r w:rsidRPr="00393F49">
              <w:rPr>
                <w:rFonts w:cs="Arial"/>
                <w:szCs w:val="20"/>
              </w:rPr>
              <w:t>Priorytetowo będą wspierane projekty wykorzystujące odnawialne źródła energii.</w:t>
            </w:r>
          </w:p>
          <w:p w14:paraId="18CE55F4" w14:textId="77777777" w:rsidR="00EE30BA" w:rsidRPr="00B100F1" w:rsidRDefault="00BE4452" w:rsidP="00070697">
            <w:pPr>
              <w:autoSpaceDE w:val="0"/>
              <w:autoSpaceDN w:val="0"/>
              <w:adjustRightInd w:val="0"/>
              <w:rPr>
                <w:rFonts w:cs="Arial"/>
                <w:szCs w:val="20"/>
              </w:rPr>
            </w:pPr>
            <w:r w:rsidRPr="00393F49">
              <w:rPr>
                <w:rFonts w:cs="Arial"/>
                <w:szCs w:val="20"/>
              </w:rPr>
              <w:t>Preferowane będą inwestycje realizowane w oparciu o przygotowane plany gospodarki niskoemisyjnej</w:t>
            </w:r>
            <w:r w:rsidR="00307E3D" w:rsidRPr="00393F49">
              <w:rPr>
                <w:rFonts w:cs="Arial"/>
                <w:szCs w:val="20"/>
              </w:rPr>
              <w:t xml:space="preserve"> lub inne równoważne dokumenty.</w:t>
            </w:r>
          </w:p>
          <w:p w14:paraId="3EC4305B" w14:textId="77777777" w:rsidR="00C07022" w:rsidRPr="00393F49" w:rsidRDefault="00C07022" w:rsidP="00070697">
            <w:pPr>
              <w:autoSpaceDE w:val="0"/>
              <w:autoSpaceDN w:val="0"/>
              <w:adjustRightInd w:val="0"/>
              <w:rPr>
                <w:rFonts w:cs="Arial"/>
                <w:szCs w:val="20"/>
              </w:rPr>
            </w:pPr>
            <w:r w:rsidRPr="00393F49">
              <w:rPr>
                <w:rFonts w:cs="Arial"/>
                <w:szCs w:val="20"/>
              </w:rPr>
              <w:t>Preferencję uzyskają projekty wynikające ze Strategii OMW oraz realizowane w formule ESCO</w:t>
            </w:r>
            <w:r w:rsidRPr="00B100F1">
              <w:rPr>
                <w:rStyle w:val="Odwoanieprzypisudolnego"/>
                <w:rFonts w:cs="Arial"/>
                <w:sz w:val="20"/>
                <w:szCs w:val="20"/>
              </w:rPr>
              <w:footnoteReference w:id="28"/>
            </w:r>
          </w:p>
          <w:p w14:paraId="077FEE2D" w14:textId="77777777" w:rsidR="006E7CBA" w:rsidRPr="00B100F1" w:rsidRDefault="006E7CBA" w:rsidP="00070697">
            <w:pPr>
              <w:autoSpaceDE w:val="0"/>
              <w:autoSpaceDN w:val="0"/>
              <w:adjustRightInd w:val="0"/>
              <w:rPr>
                <w:rFonts w:cs="Arial"/>
                <w:szCs w:val="20"/>
              </w:rPr>
            </w:pPr>
            <w:r w:rsidRPr="00393F49">
              <w:rPr>
                <w:rFonts w:cs="Arial"/>
                <w:szCs w:val="20"/>
              </w:rPr>
              <w:lastRenderedPageBreak/>
              <w:t>Preferowane będą projekty zgodne z programem rewitalizacji obowiązującym na obszarze na</w:t>
            </w:r>
            <w:r w:rsidR="00F94DC1" w:rsidRPr="00393F49">
              <w:rPr>
                <w:rFonts w:cs="Arial"/>
                <w:szCs w:val="20"/>
              </w:rPr>
              <w:t> </w:t>
            </w:r>
            <w:r w:rsidRPr="00393F49">
              <w:rPr>
                <w:rFonts w:cs="Arial"/>
                <w:szCs w:val="20"/>
              </w:rPr>
              <w:t>którym realizowany jest projekt. Program rewitalizacji musi znajdować się w Wykazie programów rewitali</w:t>
            </w:r>
            <w:r w:rsidR="00323ED0" w:rsidRPr="00393F49">
              <w:rPr>
                <w:rFonts w:cs="Arial"/>
                <w:szCs w:val="20"/>
              </w:rPr>
              <w:t>zacji województwa mazowieckiego</w:t>
            </w:r>
            <w:r w:rsidRPr="00393F49">
              <w:rPr>
                <w:rFonts w:cs="Arial"/>
                <w:szCs w:val="20"/>
              </w:rPr>
              <w:t>.</w:t>
            </w:r>
          </w:p>
          <w:p w14:paraId="51E0E307" w14:textId="77777777" w:rsidR="006956BC" w:rsidRPr="00393F49" w:rsidRDefault="006956BC" w:rsidP="00270151">
            <w:pPr>
              <w:pStyle w:val="Listapunktowana"/>
              <w:numPr>
                <w:ilvl w:val="0"/>
                <w:numId w:val="158"/>
              </w:numPr>
              <w:contextualSpacing w:val="0"/>
              <w:jc w:val="left"/>
              <w:rPr>
                <w:rFonts w:cs="Arial"/>
                <w:b/>
                <w:szCs w:val="20"/>
              </w:rPr>
            </w:pPr>
            <w:r w:rsidRPr="00393F49">
              <w:rPr>
                <w:rFonts w:cs="Arial"/>
                <w:b/>
                <w:szCs w:val="20"/>
              </w:rPr>
              <w:t>Termomodernizacja budynków mieszkalnych</w:t>
            </w:r>
          </w:p>
          <w:p w14:paraId="3B72639A" w14:textId="77777777" w:rsidR="006956BC" w:rsidRPr="00393F49" w:rsidRDefault="006956BC" w:rsidP="00070697">
            <w:pPr>
              <w:pStyle w:val="Listapunktowana"/>
              <w:numPr>
                <w:ilvl w:val="0"/>
                <w:numId w:val="0"/>
              </w:numPr>
              <w:ind w:left="92"/>
              <w:contextualSpacing w:val="0"/>
              <w:jc w:val="left"/>
              <w:rPr>
                <w:rFonts w:cs="Arial"/>
                <w:szCs w:val="20"/>
              </w:rPr>
            </w:pPr>
            <w:r w:rsidRPr="00393F49">
              <w:rPr>
                <w:rFonts w:cs="Arial"/>
                <w:szCs w:val="20"/>
              </w:rPr>
              <w:t>W ramach działania wspierane będą</w:t>
            </w:r>
            <w:r w:rsidR="00331B8A" w:rsidRPr="00393F49">
              <w:rPr>
                <w:rFonts w:cs="Arial"/>
                <w:szCs w:val="20"/>
              </w:rPr>
              <w:t xml:space="preserve"> </w:t>
            </w:r>
            <w:r w:rsidRPr="00393F49">
              <w:rPr>
                <w:rFonts w:cs="Arial"/>
                <w:szCs w:val="20"/>
              </w:rPr>
              <w:t xml:space="preserve">inwestycje z zakresu poprawy efektywności energetycznej </w:t>
            </w:r>
            <w:r w:rsidR="00936F68" w:rsidRPr="00393F49">
              <w:rPr>
                <w:rFonts w:cs="Arial"/>
                <w:szCs w:val="20"/>
              </w:rPr>
              <w:t xml:space="preserve">wielorodzinnych </w:t>
            </w:r>
            <w:r w:rsidR="00331B8A" w:rsidRPr="00393F49">
              <w:rPr>
                <w:rFonts w:cs="Arial"/>
                <w:szCs w:val="20"/>
              </w:rPr>
              <w:t xml:space="preserve">i jednorodzinnych </w:t>
            </w:r>
            <w:r w:rsidR="00936F68" w:rsidRPr="00393F49">
              <w:rPr>
                <w:rFonts w:cs="Arial"/>
                <w:szCs w:val="20"/>
              </w:rPr>
              <w:t>budynków mieszkalnych</w:t>
            </w:r>
            <w:r w:rsidR="00936F68" w:rsidRPr="00393F49" w:rsidDel="00936F68">
              <w:rPr>
                <w:rFonts w:cs="Arial"/>
                <w:szCs w:val="20"/>
              </w:rPr>
              <w:t xml:space="preserve"> </w:t>
            </w:r>
            <w:r w:rsidRPr="00393F49">
              <w:rPr>
                <w:rFonts w:cs="Arial"/>
                <w:szCs w:val="20"/>
              </w:rPr>
              <w:t>w</w:t>
            </w:r>
            <w:r w:rsidR="009A6ABE" w:rsidRPr="00393F49">
              <w:rPr>
                <w:rFonts w:cs="Arial"/>
                <w:szCs w:val="20"/>
              </w:rPr>
              <w:t> </w:t>
            </w:r>
            <w:r w:rsidRPr="00393F49">
              <w:rPr>
                <w:rFonts w:cs="Arial"/>
                <w:szCs w:val="20"/>
              </w:rPr>
              <w:t>szczególności promując jej kompleksowy wymiar tj. głęboką modernizację energetyczną</w:t>
            </w:r>
            <w:r w:rsidR="00D56E97" w:rsidRPr="00393F49">
              <w:rPr>
                <w:rFonts w:cs="Arial"/>
                <w:szCs w:val="20"/>
              </w:rPr>
              <w:t>, w tym z możliwością</w:t>
            </w:r>
            <w:r w:rsidRPr="00393F49">
              <w:rPr>
                <w:rFonts w:cs="Arial"/>
                <w:szCs w:val="20"/>
              </w:rPr>
              <w:t xml:space="preserve"> wymian</w:t>
            </w:r>
            <w:r w:rsidR="00D56E97" w:rsidRPr="00393F49">
              <w:rPr>
                <w:rFonts w:cs="Arial"/>
                <w:szCs w:val="20"/>
              </w:rPr>
              <w:t>y</w:t>
            </w:r>
            <w:r w:rsidRPr="00393F49">
              <w:rPr>
                <w:rFonts w:cs="Arial"/>
                <w:szCs w:val="20"/>
              </w:rPr>
              <w:t xml:space="preserve"> źródeł ciepła oraz możliwością zastosowania odnawialnych źródeł energii (jako element projektu).</w:t>
            </w:r>
          </w:p>
          <w:p w14:paraId="2E63DF8A" w14:textId="77777777" w:rsidR="006956BC" w:rsidRPr="00B100F1" w:rsidRDefault="006956BC" w:rsidP="00070697">
            <w:pPr>
              <w:pStyle w:val="Default"/>
              <w:spacing w:before="80" w:after="80" w:line="259" w:lineRule="auto"/>
              <w:jc w:val="left"/>
              <w:rPr>
                <w:rFonts w:ascii="Arial" w:hAnsi="Arial" w:cs="Arial"/>
                <w:color w:val="auto"/>
                <w:sz w:val="20"/>
                <w:szCs w:val="20"/>
              </w:rPr>
            </w:pPr>
            <w:r w:rsidRPr="00B100F1">
              <w:rPr>
                <w:rFonts w:ascii="Arial" w:hAnsi="Arial" w:cs="Arial"/>
                <w:color w:val="auto"/>
                <w:sz w:val="20"/>
                <w:szCs w:val="20"/>
              </w:rPr>
              <w:t>W ramach modernizacji energetycznej wsparcie będzie skierowane na bardzo szeroki zakres prac, w tym m.in.:</w:t>
            </w:r>
          </w:p>
          <w:p w14:paraId="48838DBE"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ocieplenie obiektu: przegród zewnętrznych obiektu, w tym ścian zewnętrznych, podłóg, dachów i stropodachów wymiana okien, drzwi zewnętrznych;</w:t>
            </w:r>
          </w:p>
          <w:p w14:paraId="79E19F57"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wymiana oświetlenia na energooszczędne;</w:t>
            </w:r>
          </w:p>
          <w:p w14:paraId="5FAACD55" w14:textId="77777777" w:rsidR="00C07022" w:rsidRPr="00393F49" w:rsidRDefault="00C07022" w:rsidP="00270151">
            <w:pPr>
              <w:numPr>
                <w:ilvl w:val="1"/>
                <w:numId w:val="231"/>
              </w:numPr>
              <w:spacing w:before="40" w:after="40"/>
              <w:ind w:left="1049" w:hanging="425"/>
              <w:contextualSpacing/>
              <w:rPr>
                <w:rFonts w:cs="Arial"/>
                <w:szCs w:val="20"/>
              </w:rPr>
            </w:pPr>
            <w:r w:rsidRPr="00393F49">
              <w:rPr>
                <w:rFonts w:cs="Arial"/>
                <w:szCs w:val="20"/>
              </w:rPr>
              <w:t>przebudowę systemów grzewczych (wraz z wymianą źródła ciepła</w:t>
            </w:r>
            <w:r w:rsidRPr="00B100F1">
              <w:rPr>
                <w:rStyle w:val="Odwoanieprzypisudolnego"/>
                <w:rFonts w:cs="Arial"/>
                <w:sz w:val="20"/>
                <w:szCs w:val="20"/>
              </w:rPr>
              <w:footnoteReference w:id="29"/>
            </w:r>
            <w:r w:rsidRPr="00393F49">
              <w:rPr>
                <w:rFonts w:cs="Arial"/>
                <w:szCs w:val="20"/>
              </w:rPr>
              <w:t xml:space="preserve"> na bardziej efektywne energetycznie i ekologiczne lub podłączenie do sieci ciepłowniczej/chłodniczej)</w:t>
            </w:r>
            <w:r w:rsidRPr="00B100F1">
              <w:rPr>
                <w:rStyle w:val="Odwoanieprzypisudolnego"/>
                <w:rFonts w:cs="Arial"/>
                <w:sz w:val="20"/>
                <w:szCs w:val="20"/>
              </w:rPr>
              <w:t xml:space="preserve"> </w:t>
            </w:r>
            <w:r w:rsidRPr="00B100F1">
              <w:rPr>
                <w:rStyle w:val="Odwoanieprzypisudolnego"/>
                <w:rFonts w:cs="Arial"/>
                <w:sz w:val="20"/>
                <w:szCs w:val="20"/>
              </w:rPr>
              <w:footnoteReference w:id="30"/>
            </w:r>
            <w:r w:rsidR="002C4723" w:rsidRPr="00393F49">
              <w:rPr>
                <w:rFonts w:cs="Arial"/>
                <w:szCs w:val="20"/>
              </w:rPr>
              <w:t>;</w:t>
            </w:r>
          </w:p>
          <w:p w14:paraId="3694121E"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instalacja/przebudowa systemów chłodzących, w tym również z zastosowaniem OZE;</w:t>
            </w:r>
          </w:p>
          <w:p w14:paraId="6987D360"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budowa i przebudowa systemów wentylacji i klimatyzacji</w:t>
            </w:r>
            <w:r w:rsidR="00C07022" w:rsidRPr="00393F49">
              <w:rPr>
                <w:rFonts w:cs="Arial"/>
                <w:szCs w:val="20"/>
              </w:rPr>
              <w:t xml:space="preserve"> wraz z rekuperacją</w:t>
            </w:r>
            <w:r w:rsidR="002C4723" w:rsidRPr="00393F49">
              <w:rPr>
                <w:rFonts w:cs="Arial"/>
                <w:szCs w:val="20"/>
              </w:rPr>
              <w:t>;</w:t>
            </w:r>
          </w:p>
          <w:p w14:paraId="1AC4F8D9"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zastosowanie automatyki pogodowej;</w:t>
            </w:r>
          </w:p>
          <w:p w14:paraId="118B50B0"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zastosowanie systemów zarządzania energią w budynku;</w:t>
            </w:r>
          </w:p>
          <w:p w14:paraId="28A317BA"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 xml:space="preserve">instalacja </w:t>
            </w:r>
            <w:proofErr w:type="spellStart"/>
            <w:r w:rsidRPr="00393F49">
              <w:rPr>
                <w:rFonts w:cs="Arial"/>
                <w:szCs w:val="20"/>
              </w:rPr>
              <w:t>mikrokogeneracji</w:t>
            </w:r>
            <w:proofErr w:type="spellEnd"/>
            <w:r w:rsidRPr="00393F49">
              <w:rPr>
                <w:rFonts w:cs="Arial"/>
                <w:szCs w:val="20"/>
              </w:rPr>
              <w:t xml:space="preserve"> lub </w:t>
            </w:r>
            <w:proofErr w:type="spellStart"/>
            <w:r w:rsidRPr="00393F49">
              <w:rPr>
                <w:rFonts w:cs="Arial"/>
                <w:szCs w:val="20"/>
              </w:rPr>
              <w:t>mikrotrigeneracji</w:t>
            </w:r>
            <w:proofErr w:type="spellEnd"/>
            <w:r w:rsidRPr="00393F49">
              <w:rPr>
                <w:rFonts w:cs="Arial"/>
                <w:szCs w:val="20"/>
              </w:rPr>
              <w:t xml:space="preserve"> na potrzeby własne;</w:t>
            </w:r>
          </w:p>
          <w:p w14:paraId="13D1FF5C"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instalacja OZE w modernizowanych energetycznie budynkach</w:t>
            </w:r>
            <w:r w:rsidR="002C4723" w:rsidRPr="00393F49">
              <w:rPr>
                <w:rFonts w:cs="Arial"/>
                <w:szCs w:val="20"/>
              </w:rPr>
              <w:t>;</w:t>
            </w:r>
            <w:r w:rsidRPr="00393F49">
              <w:rPr>
                <w:rFonts w:cs="Arial"/>
                <w:szCs w:val="20"/>
              </w:rPr>
              <w:t xml:space="preserve"> </w:t>
            </w:r>
          </w:p>
          <w:p w14:paraId="7A3E1627" w14:textId="77777777" w:rsidR="00913168" w:rsidRPr="00B100F1" w:rsidRDefault="00913168" w:rsidP="00270151">
            <w:pPr>
              <w:numPr>
                <w:ilvl w:val="1"/>
                <w:numId w:val="231"/>
              </w:numPr>
              <w:spacing w:before="40" w:after="40"/>
              <w:ind w:left="1049" w:hanging="425"/>
              <w:rPr>
                <w:rFonts w:cs="Arial"/>
                <w:szCs w:val="20"/>
              </w:rPr>
            </w:pPr>
            <w:r w:rsidRPr="00393F49">
              <w:rPr>
                <w:rFonts w:cs="Arial"/>
                <w:szCs w:val="20"/>
              </w:rPr>
              <w:t>instalacja indywidualnych liczników ciepła, chłodu oraz ciepłej wody użytkowej;</w:t>
            </w:r>
          </w:p>
          <w:p w14:paraId="3AE4DD0A" w14:textId="77777777" w:rsidR="00913168" w:rsidRPr="00B100F1" w:rsidRDefault="00913168" w:rsidP="00270151">
            <w:pPr>
              <w:numPr>
                <w:ilvl w:val="1"/>
                <w:numId w:val="231"/>
              </w:numPr>
              <w:spacing w:before="40" w:after="40"/>
              <w:ind w:left="1049" w:hanging="425"/>
              <w:rPr>
                <w:rFonts w:cs="Arial"/>
                <w:szCs w:val="20"/>
              </w:rPr>
            </w:pPr>
            <w:r w:rsidRPr="00393F49">
              <w:rPr>
                <w:rFonts w:cs="Arial"/>
                <w:szCs w:val="20"/>
              </w:rPr>
              <w:lastRenderedPageBreak/>
              <w:t xml:space="preserve">instalacja zaworów </w:t>
            </w:r>
            <w:proofErr w:type="spellStart"/>
            <w:r w:rsidRPr="00393F49">
              <w:rPr>
                <w:rFonts w:cs="Arial"/>
                <w:szCs w:val="20"/>
              </w:rPr>
              <w:t>podpionowych</w:t>
            </w:r>
            <w:proofErr w:type="spellEnd"/>
            <w:r w:rsidRPr="00393F49">
              <w:rPr>
                <w:rFonts w:cs="Arial"/>
                <w:szCs w:val="20"/>
              </w:rPr>
              <w:t xml:space="preserve"> i termostatów.</w:t>
            </w:r>
          </w:p>
          <w:p w14:paraId="7900A0AC" w14:textId="77777777" w:rsidR="006956BC" w:rsidRPr="00B100F1" w:rsidRDefault="006956BC" w:rsidP="00070697">
            <w:pPr>
              <w:rPr>
                <w:rFonts w:cs="Arial"/>
                <w:szCs w:val="20"/>
              </w:rPr>
            </w:pPr>
            <w:r w:rsidRPr="00393F49">
              <w:rPr>
                <w:rFonts w:cs="Arial"/>
                <w:szCs w:val="20"/>
              </w:rPr>
              <w:t>Przez budynek mieszkalny należy rozumieć budynek przeznaczony na cele mieszkalne zajęty przez lokale mieszkalne.</w:t>
            </w:r>
          </w:p>
          <w:p w14:paraId="2820D0BC" w14:textId="77777777" w:rsidR="006956BC" w:rsidRPr="00B100F1" w:rsidRDefault="006956BC" w:rsidP="00070697">
            <w:pPr>
              <w:rPr>
                <w:rFonts w:cs="Arial"/>
                <w:b/>
                <w:szCs w:val="20"/>
              </w:rPr>
            </w:pPr>
            <w:r w:rsidRPr="00393F49">
              <w:rPr>
                <w:rFonts w:cs="Arial"/>
                <w:b/>
                <w:szCs w:val="20"/>
              </w:rPr>
              <w:t>Projekty tego typu wspierane będą głównie za pośrednictwem instrumentów finansowych.</w:t>
            </w:r>
          </w:p>
          <w:p w14:paraId="0DF485A8" w14:textId="77777777" w:rsidR="006956BC" w:rsidRPr="00B100F1" w:rsidRDefault="006956BC" w:rsidP="00070697">
            <w:pPr>
              <w:rPr>
                <w:rFonts w:cs="Arial"/>
                <w:b/>
                <w:szCs w:val="20"/>
              </w:rPr>
            </w:pPr>
            <w:r w:rsidRPr="00393F49">
              <w:rPr>
                <w:rFonts w:cs="Arial"/>
                <w:b/>
                <w:bCs/>
                <w:szCs w:val="20"/>
              </w:rPr>
              <w:t xml:space="preserve">W </w:t>
            </w:r>
            <w:r w:rsidRPr="00393F49">
              <w:rPr>
                <w:rFonts w:cs="Arial"/>
                <w:b/>
                <w:szCs w:val="20"/>
              </w:rPr>
              <w:t>odniesieniu do przedsięwzięć wspieranych w ramach ww. działania zastosowanie będą mieć następujące zasady:</w:t>
            </w:r>
          </w:p>
          <w:p w14:paraId="78B82AD6" w14:textId="77777777" w:rsidR="00FE0460" w:rsidRPr="00B100F1" w:rsidRDefault="00FE0460" w:rsidP="00070697">
            <w:pPr>
              <w:rPr>
                <w:rFonts w:cs="Arial"/>
                <w:b/>
                <w:szCs w:val="20"/>
              </w:rPr>
            </w:pPr>
            <w:r w:rsidRPr="00393F49">
              <w:rPr>
                <w:rFonts w:eastAsia="Times New Roman" w:cs="Arial"/>
                <w:szCs w:val="20"/>
                <w:lang w:eastAsia="pl-PL"/>
              </w:rPr>
              <w:t>W przypadku inwestycji dotyczących źródeł ciepła w</w:t>
            </w:r>
            <w:r w:rsidRPr="00393F49">
              <w:rPr>
                <w:rFonts w:cs="Arial"/>
                <w:szCs w:val="20"/>
              </w:rPr>
              <w:t>sparcie powinno być uwarunkowane zwiększ</w:t>
            </w:r>
            <w:r w:rsidR="00E97570" w:rsidRPr="00393F49">
              <w:rPr>
                <w:rFonts w:cs="Arial"/>
                <w:szCs w:val="20"/>
              </w:rPr>
              <w:t>eniem</w:t>
            </w:r>
            <w:r w:rsidRPr="00393F49">
              <w:rPr>
                <w:rFonts w:cs="Arial"/>
                <w:szCs w:val="20"/>
              </w:rPr>
              <w:t xml:space="preserve"> efektywnoś</w:t>
            </w:r>
            <w:r w:rsidR="00E97570" w:rsidRPr="00393F49">
              <w:rPr>
                <w:rFonts w:cs="Arial"/>
                <w:szCs w:val="20"/>
              </w:rPr>
              <w:t>ci</w:t>
            </w:r>
            <w:r w:rsidRPr="00393F49">
              <w:rPr>
                <w:rFonts w:cs="Arial"/>
                <w:szCs w:val="20"/>
              </w:rPr>
              <w:t xml:space="preserve"> energetyczn</w:t>
            </w:r>
            <w:r w:rsidR="00E97570" w:rsidRPr="00393F49">
              <w:rPr>
                <w:rFonts w:cs="Arial"/>
                <w:szCs w:val="20"/>
              </w:rPr>
              <w:t>ej</w:t>
            </w:r>
            <w:r w:rsidRPr="00393F49">
              <w:rPr>
                <w:rFonts w:cs="Arial"/>
                <w:szCs w:val="20"/>
              </w:rPr>
              <w:t xml:space="preserve"> i ogranicz</w:t>
            </w:r>
            <w:r w:rsidR="00E97570" w:rsidRPr="00393F49">
              <w:rPr>
                <w:rFonts w:cs="Arial"/>
                <w:szCs w:val="20"/>
              </w:rPr>
              <w:t>eniem</w:t>
            </w:r>
            <w:r w:rsidRPr="00393F49">
              <w:rPr>
                <w:rFonts w:cs="Arial"/>
                <w:szCs w:val="20"/>
              </w:rPr>
              <w:t xml:space="preserve"> zapotrzebowani</w:t>
            </w:r>
            <w:r w:rsidR="00E97570" w:rsidRPr="00393F49">
              <w:rPr>
                <w:rFonts w:cs="Arial"/>
                <w:szCs w:val="20"/>
              </w:rPr>
              <w:t>a</w:t>
            </w:r>
            <w:r w:rsidRPr="00393F49">
              <w:rPr>
                <w:rFonts w:cs="Arial"/>
                <w:szCs w:val="20"/>
              </w:rPr>
              <w:t xml:space="preserve"> na energię w</w:t>
            </w:r>
            <w:r w:rsidR="009A6ABE" w:rsidRPr="00393F49">
              <w:rPr>
                <w:rFonts w:cs="Arial"/>
                <w:szCs w:val="20"/>
              </w:rPr>
              <w:t> </w:t>
            </w:r>
            <w:r w:rsidRPr="00393F49">
              <w:rPr>
                <w:rFonts w:cs="Arial"/>
                <w:szCs w:val="20"/>
              </w:rPr>
              <w:t>budynku, w którym wykorzystywana będzie energia ze wspieranego urządzenia</w:t>
            </w:r>
            <w:r w:rsidR="00F94DC1" w:rsidRPr="00393F49">
              <w:rPr>
                <w:rFonts w:cs="Arial"/>
                <w:szCs w:val="20"/>
              </w:rPr>
              <w:t>.</w:t>
            </w:r>
          </w:p>
          <w:p w14:paraId="4C504568" w14:textId="54C2AABD" w:rsidR="006956BC" w:rsidRPr="00B100F1" w:rsidRDefault="006956BC" w:rsidP="00070697">
            <w:pPr>
              <w:rPr>
                <w:rFonts w:cs="Arial"/>
                <w:szCs w:val="20"/>
              </w:rPr>
            </w:pPr>
            <w:r w:rsidRPr="00393F49">
              <w:rPr>
                <w:rFonts w:cs="Arial"/>
                <w:szCs w:val="20"/>
              </w:rPr>
              <w:t>Przy wyborze projektów do dofinansowania będą brane pod uwagę między innymi aspekty dotyczące efektywności kosztowej projektu. Poza tym o wsparciu takich projektów decydować będą także inne osiągane rezultaty w stosunku do planowanych nakładów finansowych (np. wielkość redukcji CO</w:t>
            </w:r>
            <w:r w:rsidRPr="00393F49">
              <w:rPr>
                <w:rFonts w:cs="Arial"/>
                <w:szCs w:val="20"/>
                <w:vertAlign w:val="subscript"/>
              </w:rPr>
              <w:t>2</w:t>
            </w:r>
            <w:r w:rsidRPr="00393F49">
              <w:rPr>
                <w:rFonts w:cs="Arial"/>
                <w:szCs w:val="20"/>
              </w:rPr>
              <w:t xml:space="preserve"> i</w:t>
            </w:r>
            <w:r w:rsidR="009E2889" w:rsidRPr="00393F49">
              <w:rPr>
                <w:rFonts w:cs="Arial"/>
                <w:szCs w:val="20"/>
              </w:rPr>
              <w:t> </w:t>
            </w:r>
            <w:r w:rsidRPr="00393F49">
              <w:rPr>
                <w:rFonts w:cs="Arial"/>
                <w:szCs w:val="20"/>
              </w:rPr>
              <w:t>PM10).</w:t>
            </w:r>
          </w:p>
          <w:p w14:paraId="3E8395C0" w14:textId="77777777" w:rsidR="006956BC" w:rsidRPr="00B100F1" w:rsidRDefault="006956BC" w:rsidP="00070697">
            <w:pPr>
              <w:rPr>
                <w:rFonts w:cs="Arial"/>
                <w:szCs w:val="20"/>
              </w:rPr>
            </w:pPr>
            <w:r w:rsidRPr="00393F49">
              <w:rPr>
                <w:rFonts w:cs="Arial"/>
                <w:szCs w:val="20"/>
              </w:rPr>
              <w:t>Preferowana będzie realizacja projektów zwiększających efektywność energetyczną powyżej 60%.</w:t>
            </w:r>
          </w:p>
          <w:p w14:paraId="5914C0F6" w14:textId="77777777" w:rsidR="006956BC" w:rsidRPr="00B100F1" w:rsidRDefault="006956BC" w:rsidP="00070697">
            <w:pPr>
              <w:rPr>
                <w:rFonts w:cs="Arial"/>
                <w:szCs w:val="20"/>
              </w:rPr>
            </w:pPr>
            <w:r w:rsidRPr="00393F49">
              <w:rPr>
                <w:rFonts w:cs="Arial"/>
                <w:szCs w:val="20"/>
              </w:rPr>
              <w:t>Priorytetowo będą wspierane projekty wykorzystujące odnawialne źródła energii.</w:t>
            </w:r>
          </w:p>
          <w:p w14:paraId="0C3B91E2" w14:textId="77777777" w:rsidR="00EE30BA" w:rsidRPr="00B100F1" w:rsidRDefault="00BE4452" w:rsidP="00070697">
            <w:pPr>
              <w:autoSpaceDE w:val="0"/>
              <w:autoSpaceDN w:val="0"/>
              <w:adjustRightInd w:val="0"/>
              <w:rPr>
                <w:rFonts w:cs="Arial"/>
                <w:szCs w:val="20"/>
              </w:rPr>
            </w:pPr>
            <w:r w:rsidRPr="00393F49">
              <w:rPr>
                <w:rFonts w:cs="Arial"/>
                <w:szCs w:val="20"/>
              </w:rPr>
              <w:t>Preferowane będą inwestycje realizowane w oparciu o przygotowane plany gospodarki niskoemisyjnej</w:t>
            </w:r>
            <w:r w:rsidR="00F943A1" w:rsidRPr="00393F49">
              <w:rPr>
                <w:rFonts w:cs="Arial"/>
                <w:szCs w:val="20"/>
              </w:rPr>
              <w:t xml:space="preserve"> lub inne równoważne dokumenty.</w:t>
            </w:r>
          </w:p>
          <w:p w14:paraId="64584FE2" w14:textId="77777777" w:rsidR="00C07022" w:rsidRPr="00B100F1" w:rsidRDefault="00C07022" w:rsidP="00070697">
            <w:pPr>
              <w:autoSpaceDE w:val="0"/>
              <w:autoSpaceDN w:val="0"/>
              <w:adjustRightInd w:val="0"/>
              <w:rPr>
                <w:rFonts w:cs="Arial"/>
                <w:szCs w:val="20"/>
              </w:rPr>
            </w:pPr>
            <w:r w:rsidRPr="00393F49">
              <w:rPr>
                <w:rFonts w:cs="Arial"/>
                <w:szCs w:val="20"/>
              </w:rPr>
              <w:t>Preferencję uzyskają projekty wynikające ze Strategii OMW oraz realizowane w formule ESCO</w:t>
            </w:r>
            <w:r w:rsidRPr="00B100F1">
              <w:rPr>
                <w:rStyle w:val="Odwoanieprzypisudolnego"/>
                <w:rFonts w:cs="Arial"/>
                <w:sz w:val="20"/>
                <w:szCs w:val="20"/>
              </w:rPr>
              <w:footnoteReference w:id="31"/>
            </w:r>
          </w:p>
          <w:p w14:paraId="2AFD8791" w14:textId="77777777" w:rsidR="006E7CBA" w:rsidRPr="00B100F1" w:rsidRDefault="006E7CBA" w:rsidP="00070697">
            <w:pPr>
              <w:autoSpaceDE w:val="0"/>
              <w:autoSpaceDN w:val="0"/>
              <w:adjustRightInd w:val="0"/>
              <w:rPr>
                <w:rFonts w:cs="Arial"/>
                <w:szCs w:val="20"/>
              </w:rPr>
            </w:pPr>
            <w:r w:rsidRPr="00393F49">
              <w:rPr>
                <w:rFonts w:cs="Arial"/>
                <w:szCs w:val="20"/>
              </w:rPr>
              <w:t>Preferowane będą projekty zgodne z programem rewitalizacji obowiązującym na obszarze na</w:t>
            </w:r>
            <w:r w:rsidR="00F94DC1" w:rsidRPr="00393F49">
              <w:rPr>
                <w:rFonts w:cs="Arial"/>
                <w:szCs w:val="20"/>
              </w:rPr>
              <w:t> </w:t>
            </w:r>
            <w:r w:rsidRPr="00393F49">
              <w:rPr>
                <w:rFonts w:cs="Arial"/>
                <w:szCs w:val="20"/>
              </w:rPr>
              <w:t>którym realizowany jest projekt. Program rewitalizacji musi znajdować się w Wykazie programów rewitali</w:t>
            </w:r>
            <w:r w:rsidR="00323ED0" w:rsidRPr="00393F49">
              <w:rPr>
                <w:rFonts w:cs="Arial"/>
                <w:szCs w:val="20"/>
              </w:rPr>
              <w:t>zacji województwa mazowieckiego</w:t>
            </w:r>
            <w:r w:rsidRPr="00393F49">
              <w:rPr>
                <w:rFonts w:cs="Arial"/>
                <w:szCs w:val="20"/>
              </w:rPr>
              <w:t>.</w:t>
            </w:r>
          </w:p>
          <w:p w14:paraId="5B467FD2" w14:textId="77777777" w:rsidR="006956BC" w:rsidRPr="00393F49" w:rsidRDefault="003D003F" w:rsidP="00270151">
            <w:pPr>
              <w:pStyle w:val="Listapunktowana"/>
              <w:numPr>
                <w:ilvl w:val="0"/>
                <w:numId w:val="158"/>
              </w:numPr>
              <w:contextualSpacing w:val="0"/>
              <w:jc w:val="left"/>
              <w:rPr>
                <w:rFonts w:cs="Arial"/>
                <w:b/>
                <w:szCs w:val="20"/>
              </w:rPr>
            </w:pPr>
            <w:r w:rsidRPr="00393F49">
              <w:rPr>
                <w:rFonts w:cs="Arial"/>
                <w:b/>
                <w:szCs w:val="20"/>
              </w:rPr>
              <w:t>Wysokosprawna k</w:t>
            </w:r>
            <w:r w:rsidR="006956BC" w:rsidRPr="00393F49">
              <w:rPr>
                <w:rFonts w:cs="Arial"/>
                <w:b/>
                <w:szCs w:val="20"/>
              </w:rPr>
              <w:t xml:space="preserve">ogeneracja </w:t>
            </w:r>
          </w:p>
          <w:p w14:paraId="3AA27355" w14:textId="77777777" w:rsidR="00D22EE6" w:rsidRPr="00B100F1" w:rsidRDefault="009B4D8E" w:rsidP="00270151">
            <w:pPr>
              <w:pStyle w:val="Default"/>
              <w:numPr>
                <w:ilvl w:val="1"/>
                <w:numId w:val="232"/>
              </w:numPr>
              <w:spacing w:before="80" w:after="80" w:line="259" w:lineRule="auto"/>
              <w:ind w:left="831" w:hanging="283"/>
              <w:jc w:val="left"/>
              <w:rPr>
                <w:rFonts w:ascii="Arial" w:hAnsi="Arial" w:cs="Arial"/>
                <w:sz w:val="20"/>
                <w:szCs w:val="20"/>
                <w:lang w:eastAsia="en-US"/>
              </w:rPr>
            </w:pPr>
            <w:r w:rsidRPr="00B100F1">
              <w:rPr>
                <w:rFonts w:ascii="Arial" w:hAnsi="Arial" w:cs="Arial"/>
                <w:bCs/>
                <w:sz w:val="20"/>
                <w:szCs w:val="20"/>
              </w:rPr>
              <w:lastRenderedPageBreak/>
              <w:t>b</w:t>
            </w:r>
            <w:r w:rsidR="000A41DB" w:rsidRPr="00B100F1">
              <w:rPr>
                <w:rFonts w:ascii="Arial" w:hAnsi="Arial" w:cs="Arial"/>
                <w:bCs/>
                <w:sz w:val="20"/>
                <w:szCs w:val="20"/>
              </w:rPr>
              <w:t>udowa, rozbudowa jednostek wytwarzania energii elektrycznej i ciepła w</w:t>
            </w:r>
            <w:r w:rsidR="00F94DC1" w:rsidRPr="00B100F1">
              <w:rPr>
                <w:rFonts w:ascii="Arial" w:hAnsi="Arial" w:cs="Arial"/>
                <w:bCs/>
                <w:sz w:val="20"/>
                <w:szCs w:val="20"/>
              </w:rPr>
              <w:t> </w:t>
            </w:r>
            <w:r w:rsidR="000A41DB" w:rsidRPr="00B100F1">
              <w:rPr>
                <w:rFonts w:ascii="Arial" w:hAnsi="Arial" w:cs="Arial"/>
                <w:bCs/>
                <w:sz w:val="20"/>
                <w:szCs w:val="20"/>
              </w:rPr>
              <w:t>wysokosprawnej kogeneracji</w:t>
            </w:r>
            <w:r w:rsidR="004B5167" w:rsidRPr="00B100F1">
              <w:rPr>
                <w:rStyle w:val="Odwoanieprzypisudolnego"/>
                <w:rFonts w:cs="Arial"/>
                <w:b/>
                <w:bCs/>
                <w:sz w:val="20"/>
                <w:szCs w:val="20"/>
              </w:rPr>
              <w:footnoteReference w:id="32"/>
            </w:r>
            <w:r w:rsidR="00F87A4D" w:rsidRPr="00B100F1">
              <w:rPr>
                <w:rFonts w:ascii="Arial" w:hAnsi="Arial" w:cs="Arial"/>
                <w:b/>
                <w:bCs/>
                <w:sz w:val="20"/>
                <w:szCs w:val="20"/>
              </w:rPr>
              <w:t xml:space="preserve"> </w:t>
            </w:r>
            <w:r w:rsidR="003D003F" w:rsidRPr="00B100F1">
              <w:rPr>
                <w:rFonts w:ascii="Arial" w:hAnsi="Arial" w:cs="Arial"/>
                <w:sz w:val="20"/>
                <w:szCs w:val="20"/>
              </w:rPr>
              <w:t>w tym również z OZE,</w:t>
            </w:r>
          </w:p>
          <w:p w14:paraId="052F47C5" w14:textId="77777777" w:rsidR="00D22EE6" w:rsidRPr="00393F49" w:rsidRDefault="006956BC" w:rsidP="00270151">
            <w:pPr>
              <w:pStyle w:val="Listapunktowana"/>
              <w:numPr>
                <w:ilvl w:val="1"/>
                <w:numId w:val="232"/>
              </w:numPr>
              <w:ind w:left="831" w:hanging="283"/>
              <w:contextualSpacing w:val="0"/>
              <w:jc w:val="left"/>
              <w:rPr>
                <w:rFonts w:cs="Arial"/>
                <w:szCs w:val="20"/>
              </w:rPr>
            </w:pPr>
            <w:r w:rsidRPr="00393F49">
              <w:rPr>
                <w:rFonts w:cs="Arial"/>
                <w:szCs w:val="20"/>
                <w:lang w:eastAsia="pl-PL"/>
              </w:rPr>
              <w:t xml:space="preserve">przebudowa jednostek wytwarzania ciepła, w wyniku której jednostki te zostaną zastąpione jednostkami wytwarzania energii w </w:t>
            </w:r>
            <w:r w:rsidR="00BC2C79" w:rsidRPr="00393F49">
              <w:rPr>
                <w:rFonts w:cs="Arial"/>
                <w:szCs w:val="20"/>
                <w:lang w:eastAsia="pl-PL"/>
              </w:rPr>
              <w:t xml:space="preserve">wysokosprawnej </w:t>
            </w:r>
            <w:r w:rsidRPr="00393F49">
              <w:rPr>
                <w:rFonts w:cs="Arial"/>
                <w:szCs w:val="20"/>
                <w:lang w:eastAsia="pl-PL"/>
              </w:rPr>
              <w:t>kogeneracji,</w:t>
            </w:r>
          </w:p>
          <w:p w14:paraId="01E0F36A" w14:textId="77777777" w:rsidR="00D22EE6" w:rsidRPr="00393F49" w:rsidRDefault="005B374B" w:rsidP="00070697">
            <w:pPr>
              <w:pStyle w:val="Listapunktowana"/>
              <w:numPr>
                <w:ilvl w:val="0"/>
                <w:numId w:val="0"/>
              </w:numPr>
              <w:contextualSpacing w:val="0"/>
              <w:jc w:val="left"/>
              <w:rPr>
                <w:rFonts w:cs="Arial"/>
                <w:szCs w:val="20"/>
              </w:rPr>
            </w:pPr>
            <w:r w:rsidRPr="00393F49">
              <w:rPr>
                <w:rFonts w:cs="Arial"/>
                <w:szCs w:val="20"/>
              </w:rPr>
              <w:t xml:space="preserve">W ramach powyższych projektów umożliwia się również </w:t>
            </w:r>
            <w:r w:rsidR="006956BC" w:rsidRPr="00393F49">
              <w:rPr>
                <w:rFonts w:cs="Arial"/>
                <w:szCs w:val="20"/>
                <w:lang w:eastAsia="pl-PL"/>
              </w:rPr>
              <w:t>budow</w:t>
            </w:r>
            <w:r w:rsidRPr="00393F49">
              <w:rPr>
                <w:rFonts w:cs="Arial"/>
                <w:szCs w:val="20"/>
                <w:lang w:eastAsia="pl-PL"/>
              </w:rPr>
              <w:t>ę</w:t>
            </w:r>
            <w:r w:rsidR="006956BC" w:rsidRPr="00393F49">
              <w:rPr>
                <w:rFonts w:cs="Arial"/>
                <w:szCs w:val="20"/>
                <w:lang w:eastAsia="pl-PL"/>
              </w:rPr>
              <w:t xml:space="preserve"> przyłączeń do sieci</w:t>
            </w:r>
            <w:r w:rsidRPr="00393F49">
              <w:rPr>
                <w:rFonts w:cs="Arial"/>
                <w:szCs w:val="20"/>
                <w:lang w:eastAsia="pl-PL"/>
              </w:rPr>
              <w:t xml:space="preserve"> </w:t>
            </w:r>
            <w:r w:rsidR="006956BC" w:rsidRPr="00393F49">
              <w:rPr>
                <w:rFonts w:cs="Arial"/>
                <w:szCs w:val="20"/>
                <w:lang w:eastAsia="pl-PL"/>
              </w:rPr>
              <w:t>ciepłowniczej/</w:t>
            </w:r>
            <w:r w:rsidR="006956BC" w:rsidRPr="00393F49">
              <w:rPr>
                <w:rFonts w:eastAsia="Times New Roman" w:cs="Arial"/>
                <w:szCs w:val="20"/>
              </w:rPr>
              <w:t>chłodniczej</w:t>
            </w:r>
            <w:r w:rsidR="006956BC" w:rsidRPr="00393F49">
              <w:rPr>
                <w:rFonts w:cs="Arial"/>
                <w:szCs w:val="20"/>
                <w:lang w:eastAsia="pl-PL"/>
              </w:rPr>
              <w:t xml:space="preserve"> i elektroenergetycznej</w:t>
            </w:r>
            <w:r w:rsidRPr="00393F49">
              <w:rPr>
                <w:rFonts w:cs="Arial"/>
                <w:szCs w:val="20"/>
              </w:rPr>
              <w:t xml:space="preserve"> </w:t>
            </w:r>
            <w:r w:rsidRPr="00393F49">
              <w:rPr>
                <w:rFonts w:cs="Arial"/>
                <w:szCs w:val="20"/>
                <w:lang w:eastAsia="pl-PL"/>
              </w:rPr>
              <w:t>stanowiących element projektu</w:t>
            </w:r>
            <w:r w:rsidR="006956BC" w:rsidRPr="00393F49">
              <w:rPr>
                <w:rFonts w:cs="Arial"/>
                <w:szCs w:val="20"/>
                <w:lang w:eastAsia="pl-PL"/>
              </w:rPr>
              <w:t xml:space="preserve"> dla jednostek wytwarzających energię elektryczną i ciepła oraz chłodu w skojarzeniu.</w:t>
            </w:r>
          </w:p>
          <w:p w14:paraId="2DE6C861" w14:textId="4B1D00C8" w:rsidR="006956BC" w:rsidRPr="00B100F1" w:rsidRDefault="006956BC" w:rsidP="00070697">
            <w:pPr>
              <w:rPr>
                <w:rFonts w:cs="Arial"/>
                <w:b/>
                <w:szCs w:val="20"/>
              </w:rPr>
            </w:pPr>
            <w:r w:rsidRPr="00393F49">
              <w:rPr>
                <w:rFonts w:cs="Arial"/>
                <w:b/>
                <w:bCs/>
                <w:szCs w:val="20"/>
              </w:rPr>
              <w:t xml:space="preserve">W </w:t>
            </w:r>
            <w:r w:rsidRPr="00393F49">
              <w:rPr>
                <w:rFonts w:cs="Arial"/>
                <w:b/>
                <w:szCs w:val="20"/>
              </w:rPr>
              <w:t>odniesieniu do przedsięwzięć wspieranych w ramach ww. działania zastosowanie będą mieć następujące zasady:</w:t>
            </w:r>
          </w:p>
          <w:p w14:paraId="09A204CA" w14:textId="32B3D69E" w:rsidR="005B374B" w:rsidRPr="00B100F1" w:rsidRDefault="005B374B" w:rsidP="00070697">
            <w:pPr>
              <w:autoSpaceDE w:val="0"/>
              <w:autoSpaceDN w:val="0"/>
              <w:adjustRightInd w:val="0"/>
              <w:rPr>
                <w:rFonts w:cs="Arial"/>
                <w:szCs w:val="20"/>
              </w:rPr>
            </w:pPr>
            <w:r w:rsidRPr="00393F49">
              <w:rPr>
                <w:rFonts w:cs="Arial"/>
                <w:szCs w:val="20"/>
              </w:rPr>
              <w:t>Preferowane będą inwestycje realizowane w oparciu o przygotowane plany gospodarki niskoemisyjnej</w:t>
            </w:r>
            <w:r w:rsidR="00A77FBE" w:rsidRPr="00393F49">
              <w:rPr>
                <w:rFonts w:cs="Arial"/>
                <w:szCs w:val="20"/>
              </w:rPr>
              <w:t xml:space="preserve"> lub inne równoważne dokumenty.</w:t>
            </w:r>
          </w:p>
          <w:p w14:paraId="279E71CE" w14:textId="77777777" w:rsidR="006956BC" w:rsidRPr="00B100F1" w:rsidRDefault="006956BC" w:rsidP="00070697">
            <w:pPr>
              <w:rPr>
                <w:rFonts w:cs="Arial"/>
                <w:szCs w:val="20"/>
              </w:rPr>
            </w:pPr>
            <w:r w:rsidRPr="00393F49">
              <w:rPr>
                <w:rFonts w:cs="Arial"/>
                <w:szCs w:val="20"/>
              </w:rPr>
              <w:t>Wsparcie otrzyma budowa, uzasadnionych pod względem ekonomicznym, nowych instalacji wysokosprawnej kogeneracji o jak najmniejszej z możliwych emisji CO</w:t>
            </w:r>
            <w:r w:rsidRPr="00393F49">
              <w:rPr>
                <w:rFonts w:cs="Arial"/>
                <w:szCs w:val="20"/>
                <w:vertAlign w:val="subscript"/>
              </w:rPr>
              <w:t>2</w:t>
            </w:r>
            <w:r w:rsidRPr="00393F49">
              <w:rPr>
                <w:rFonts w:cs="Arial"/>
                <w:szCs w:val="20"/>
              </w:rPr>
              <w:t xml:space="preserve"> oraz innych zanieczyszczeń powietrza (w szczególności PM10).</w:t>
            </w:r>
          </w:p>
          <w:p w14:paraId="0480BD10" w14:textId="77777777" w:rsidR="006956BC" w:rsidRPr="00B100F1" w:rsidRDefault="006956BC" w:rsidP="00070697">
            <w:pPr>
              <w:rPr>
                <w:rFonts w:cs="Arial"/>
                <w:szCs w:val="20"/>
              </w:rPr>
            </w:pPr>
            <w:r w:rsidRPr="00393F49">
              <w:rPr>
                <w:rFonts w:cs="Arial"/>
                <w:szCs w:val="20"/>
              </w:rPr>
              <w:t>Inwestycje kogeneracyjne będą mogły występować w koordynacji z modernizacją energetyczną budynków prowadząc łącznie do zmniejszenia zapotrzebowania na ciepło i</w:t>
            </w:r>
            <w:r w:rsidR="009A6ABE" w:rsidRPr="00393F49">
              <w:rPr>
                <w:rFonts w:cs="Arial"/>
                <w:szCs w:val="20"/>
              </w:rPr>
              <w:t> </w:t>
            </w:r>
            <w:r w:rsidRPr="00393F49">
              <w:rPr>
                <w:rFonts w:cs="Arial"/>
                <w:szCs w:val="20"/>
              </w:rPr>
              <w:t>energię elektryczną oraz chłód.</w:t>
            </w:r>
          </w:p>
          <w:p w14:paraId="59E1BE64" w14:textId="77777777" w:rsidR="006956BC" w:rsidRPr="00B100F1" w:rsidRDefault="006956BC" w:rsidP="00070697">
            <w:pPr>
              <w:rPr>
                <w:rFonts w:cs="Arial"/>
                <w:szCs w:val="20"/>
              </w:rPr>
            </w:pPr>
            <w:r w:rsidRPr="00393F49">
              <w:rPr>
                <w:rFonts w:cs="Arial"/>
                <w:szCs w:val="20"/>
              </w:rPr>
              <w:t>Wsparcie powinno być uwarunkowane wykonaniem inwestycji zwiększających efektywność energetyczną i ograniczających zapotrzebowanie na energię w budynku, w którym wykorzystywana będzie energia ze wspieranego urządzenia.</w:t>
            </w:r>
          </w:p>
          <w:p w14:paraId="4451E948" w14:textId="77777777" w:rsidR="00FE0460" w:rsidRPr="00B100F1" w:rsidRDefault="00FE0460" w:rsidP="00070697">
            <w:pPr>
              <w:rPr>
                <w:rFonts w:cs="Arial"/>
                <w:szCs w:val="20"/>
              </w:rPr>
            </w:pPr>
            <w:r w:rsidRPr="00393F49">
              <w:rPr>
                <w:rFonts w:cs="Arial"/>
                <w:szCs w:val="20"/>
              </w:rPr>
              <w:t>Preferencję uzyskają projekty wynikające ze Strategii OMW.</w:t>
            </w:r>
          </w:p>
        </w:tc>
      </w:tr>
      <w:tr w:rsidR="006956BC" w:rsidRPr="00393F49" w14:paraId="2A2A1225"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66DD8C80"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Typ beneficjenta </w:t>
            </w:r>
          </w:p>
        </w:tc>
        <w:tc>
          <w:tcPr>
            <w:tcW w:w="709" w:type="pct"/>
            <w:tcBorders>
              <w:top w:val="single" w:sz="4" w:space="0" w:color="660066"/>
              <w:bottom w:val="single" w:sz="4" w:space="0" w:color="660066"/>
              <w:right w:val="dotted" w:sz="4" w:space="0" w:color="auto"/>
            </w:tcBorders>
            <w:shd w:val="clear" w:color="auto" w:fill="auto"/>
            <w:vAlign w:val="center"/>
          </w:tcPr>
          <w:p w14:paraId="5C63F3EC"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1919462"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JST, ich związki i stowarzyszenia;</w:t>
            </w:r>
          </w:p>
          <w:p w14:paraId="48F61971"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jednostki organizacyjne JST posiadające osobowość prawną;</w:t>
            </w:r>
          </w:p>
          <w:p w14:paraId="243AD37A"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lang w:eastAsia="pl-PL"/>
              </w:rPr>
              <w:t>jednostki sektora finansów publicznych posiadające osobowość prawną;</w:t>
            </w:r>
          </w:p>
          <w:p w14:paraId="7FCFC2F0" w14:textId="77777777" w:rsidR="00C07022" w:rsidRPr="00393F49" w:rsidRDefault="00C07022"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przedsiębiorstwa (</w:t>
            </w:r>
            <w:r w:rsidRPr="00393F49">
              <w:rPr>
                <w:rFonts w:cs="Arial"/>
                <w:szCs w:val="20"/>
                <w:lang w:eastAsia="pl-PL"/>
              </w:rPr>
              <w:t>dotyczy tylko 3. Typu projektu: Wysokosprawna Kogeneracja);</w:t>
            </w:r>
          </w:p>
          <w:p w14:paraId="6076664C" w14:textId="77777777" w:rsidR="009E2889" w:rsidRPr="00393F49" w:rsidRDefault="009E2889" w:rsidP="00270151">
            <w:pPr>
              <w:pStyle w:val="Listapunktowana"/>
              <w:numPr>
                <w:ilvl w:val="0"/>
                <w:numId w:val="189"/>
              </w:numPr>
              <w:spacing w:before="40" w:after="40"/>
              <w:ind w:hanging="456"/>
              <w:contextualSpacing w:val="0"/>
              <w:jc w:val="left"/>
              <w:rPr>
                <w:rFonts w:cs="Arial"/>
                <w:szCs w:val="20"/>
              </w:rPr>
            </w:pPr>
            <w:r w:rsidRPr="00393F49">
              <w:rPr>
                <w:rFonts w:cs="Arial"/>
                <w:color w:val="0D0D0D"/>
                <w:szCs w:val="20"/>
              </w:rPr>
              <w:lastRenderedPageBreak/>
              <w:t xml:space="preserve">Dostawcy usług energetycznych w rozumieniu dyrektywy 2012/27/UE, realizujący inwestycje w oparciu o art. 2 pkt. 27 dyrektywy 2012/27/UE w formie (EPC Energy Performance </w:t>
            </w:r>
            <w:proofErr w:type="spellStart"/>
            <w:r w:rsidRPr="00393F49">
              <w:rPr>
                <w:rFonts w:cs="Arial"/>
                <w:color w:val="0D0D0D"/>
                <w:szCs w:val="20"/>
              </w:rPr>
              <w:t>Contracting</w:t>
            </w:r>
            <w:proofErr w:type="spellEnd"/>
            <w:r w:rsidRPr="00393F49">
              <w:rPr>
                <w:rFonts w:cs="Arial"/>
                <w:color w:val="0D0D0D"/>
                <w:szCs w:val="20"/>
              </w:rPr>
              <w:t>) umów o poprawę efektywności energetycznej, o ile zakres projektu wykonywany jest na rzecz podmiotów publicznych na terenie objętym RPO WM 2014-2020;</w:t>
            </w:r>
          </w:p>
          <w:p w14:paraId="393F6E37" w14:textId="77777777" w:rsidR="00C07022" w:rsidRPr="00393F49" w:rsidRDefault="009E2889" w:rsidP="00270151">
            <w:pPr>
              <w:pStyle w:val="Akapitzlist0"/>
              <w:numPr>
                <w:ilvl w:val="0"/>
                <w:numId w:val="189"/>
              </w:numPr>
              <w:ind w:hanging="456"/>
              <w:jc w:val="left"/>
              <w:rPr>
                <w:rFonts w:cs="Arial"/>
                <w:szCs w:val="20"/>
              </w:rPr>
            </w:pPr>
            <w:r w:rsidRPr="00393F49">
              <w:rPr>
                <w:rFonts w:cs="Arial"/>
                <w:szCs w:val="20"/>
              </w:rPr>
              <w:t>podmioty lecznicze działające w publicznym systemie ochrony zdrowia;</w:t>
            </w:r>
          </w:p>
          <w:p w14:paraId="51741071" w14:textId="77777777" w:rsidR="00C07022" w:rsidRPr="00393F49" w:rsidRDefault="00C07022"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instytucje kultury;</w:t>
            </w:r>
          </w:p>
          <w:p w14:paraId="6CA79E6F" w14:textId="1DFA1223" w:rsidR="00C07022" w:rsidRPr="00393F49" w:rsidRDefault="0031011F"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uczelnie</w:t>
            </w:r>
            <w:r w:rsidR="00C07022" w:rsidRPr="00393F49">
              <w:rPr>
                <w:rFonts w:cs="Arial"/>
                <w:szCs w:val="20"/>
              </w:rPr>
              <w:t>;</w:t>
            </w:r>
          </w:p>
          <w:p w14:paraId="7575EAED"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spółdzielnie mieszkaniowe, wspólnoty mieszkaniowe, TBS-y;</w:t>
            </w:r>
          </w:p>
          <w:p w14:paraId="47C287CC"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kościoły i związki wyznaniowe oraz osoby prawne kościołów i związków wyznaniowych;</w:t>
            </w:r>
          </w:p>
          <w:p w14:paraId="0CE08723"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organizacje pozarządowe;</w:t>
            </w:r>
          </w:p>
          <w:p w14:paraId="1CACFE04"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PGL Lasy Państwowe i jego jednostki organizacyjne;</w:t>
            </w:r>
          </w:p>
          <w:p w14:paraId="3399B10D"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podmiot, który wdraża instrumenty finansowe.</w:t>
            </w:r>
          </w:p>
        </w:tc>
      </w:tr>
      <w:tr w:rsidR="006956BC" w:rsidRPr="00393F49" w14:paraId="66C8D3BA"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B06E7CA"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Grupa docelowa/ ostateczni odbiorcy wsparcia </w:t>
            </w:r>
          </w:p>
        </w:tc>
        <w:tc>
          <w:tcPr>
            <w:tcW w:w="709" w:type="pct"/>
            <w:tcBorders>
              <w:top w:val="single" w:sz="4" w:space="0" w:color="660066"/>
              <w:bottom w:val="single" w:sz="4" w:space="0" w:color="660066"/>
              <w:right w:val="dotted" w:sz="4" w:space="0" w:color="auto"/>
            </w:tcBorders>
            <w:shd w:val="clear" w:color="auto" w:fill="auto"/>
            <w:vAlign w:val="center"/>
          </w:tcPr>
          <w:p w14:paraId="42F6FBC3"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8253757" w14:textId="77777777" w:rsidR="006956BC" w:rsidRPr="00B100F1" w:rsidRDefault="006956BC" w:rsidP="00070697">
            <w:pPr>
              <w:rPr>
                <w:rFonts w:cs="Arial"/>
                <w:szCs w:val="20"/>
              </w:rPr>
            </w:pPr>
            <w:r w:rsidRPr="00393F49">
              <w:rPr>
                <w:rFonts w:cs="Arial"/>
                <w:szCs w:val="20"/>
              </w:rPr>
              <w:t>Główne grupy docelowe interwencji stanowią mieszkańcy województwa oraz instytucje i</w:t>
            </w:r>
            <w:r w:rsidR="00115F00" w:rsidRPr="00393F49">
              <w:rPr>
                <w:rFonts w:cs="Arial"/>
                <w:szCs w:val="20"/>
              </w:rPr>
              <w:t> </w:t>
            </w:r>
            <w:r w:rsidRPr="00393F49">
              <w:rPr>
                <w:rFonts w:cs="Arial"/>
                <w:szCs w:val="20"/>
              </w:rPr>
              <w:t xml:space="preserve">podmioty zainteresowane poprawą efektywności energetycznej infrastruktury mieszkaniowej i publicznej oraz </w:t>
            </w:r>
            <w:r w:rsidR="00645B57" w:rsidRPr="00393F49">
              <w:rPr>
                <w:rFonts w:cs="Arial"/>
                <w:szCs w:val="20"/>
              </w:rPr>
              <w:t xml:space="preserve">kogeneracją. </w:t>
            </w:r>
          </w:p>
        </w:tc>
      </w:tr>
      <w:tr w:rsidR="006956BC" w:rsidRPr="00393F49" w14:paraId="5F397A13"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16F7F94"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Instytucja pośrednicząca</w:t>
            </w:r>
          </w:p>
        </w:tc>
        <w:tc>
          <w:tcPr>
            <w:tcW w:w="709" w:type="pct"/>
            <w:tcBorders>
              <w:top w:val="single" w:sz="4" w:space="0" w:color="660066"/>
              <w:bottom w:val="single" w:sz="4" w:space="0" w:color="660066"/>
              <w:right w:val="dotted" w:sz="4" w:space="0" w:color="auto"/>
            </w:tcBorders>
            <w:shd w:val="clear" w:color="auto" w:fill="auto"/>
            <w:vAlign w:val="center"/>
          </w:tcPr>
          <w:p w14:paraId="6D7E3804"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E37D6D5" w14:textId="77777777" w:rsidR="006956BC" w:rsidRPr="00B100F1" w:rsidRDefault="006956BC" w:rsidP="00070697">
            <w:pPr>
              <w:rPr>
                <w:rFonts w:cs="Arial"/>
                <w:szCs w:val="20"/>
              </w:rPr>
            </w:pPr>
            <w:r w:rsidRPr="00393F49">
              <w:rPr>
                <w:rFonts w:cs="Arial"/>
                <w:szCs w:val="20"/>
              </w:rPr>
              <w:t>MJWPU</w:t>
            </w:r>
          </w:p>
        </w:tc>
      </w:tr>
      <w:tr w:rsidR="006956BC" w:rsidRPr="00393F49" w14:paraId="1C6D5467"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B0D1CCB"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Instytucja wdrażająca</w:t>
            </w:r>
          </w:p>
        </w:tc>
        <w:tc>
          <w:tcPr>
            <w:tcW w:w="709" w:type="pct"/>
            <w:tcBorders>
              <w:top w:val="single" w:sz="4" w:space="0" w:color="660066"/>
              <w:bottom w:val="single" w:sz="4" w:space="0" w:color="660066"/>
              <w:right w:val="dotted" w:sz="4" w:space="0" w:color="auto"/>
            </w:tcBorders>
            <w:shd w:val="clear" w:color="auto" w:fill="auto"/>
            <w:vAlign w:val="center"/>
          </w:tcPr>
          <w:p w14:paraId="01167530"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59A52F5" w14:textId="77777777" w:rsidR="006956BC" w:rsidRPr="00B100F1" w:rsidRDefault="006956BC" w:rsidP="00070697">
            <w:pPr>
              <w:rPr>
                <w:rFonts w:cs="Arial"/>
                <w:szCs w:val="20"/>
              </w:rPr>
            </w:pPr>
            <w:r w:rsidRPr="00393F49">
              <w:rPr>
                <w:rFonts w:cs="Arial"/>
                <w:szCs w:val="20"/>
              </w:rPr>
              <w:t>Nie dotyczy</w:t>
            </w:r>
          </w:p>
        </w:tc>
      </w:tr>
      <w:tr w:rsidR="006956BC" w:rsidRPr="00393F49" w14:paraId="1ABBF655"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294BB8BA"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Kategoria</w:t>
            </w:r>
            <w:r w:rsidR="003C54A7" w:rsidRPr="00393F49">
              <w:rPr>
                <w:rFonts w:cs="Arial"/>
                <w:szCs w:val="20"/>
              </w:rPr>
              <w:t xml:space="preserve"> </w:t>
            </w:r>
            <w:r w:rsidRPr="00393F49">
              <w:rPr>
                <w:rFonts w:cs="Arial"/>
                <w:szCs w:val="20"/>
              </w:rPr>
              <w:t xml:space="preserve">regionu wraz z przypisaniem </w:t>
            </w:r>
            <w:r w:rsidRPr="00393F49">
              <w:rPr>
                <w:rFonts w:cs="Arial"/>
                <w:szCs w:val="20"/>
              </w:rPr>
              <w:br/>
              <w:t xml:space="preserve">kwot UE (EUR) </w:t>
            </w:r>
          </w:p>
        </w:tc>
        <w:tc>
          <w:tcPr>
            <w:tcW w:w="709" w:type="pct"/>
            <w:tcBorders>
              <w:top w:val="single" w:sz="4" w:space="0" w:color="660066"/>
              <w:bottom w:val="single" w:sz="4" w:space="0" w:color="660066"/>
              <w:right w:val="dotted" w:sz="4" w:space="0" w:color="auto"/>
            </w:tcBorders>
            <w:shd w:val="clear" w:color="auto" w:fill="auto"/>
            <w:vAlign w:val="center"/>
          </w:tcPr>
          <w:p w14:paraId="58FA9215" w14:textId="77777777" w:rsidR="006956BC" w:rsidRPr="00393F49"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FC319A8" w14:textId="77777777" w:rsidR="006956BC" w:rsidRPr="00B100F1" w:rsidRDefault="007E7E42" w:rsidP="00070697">
            <w:pPr>
              <w:rPr>
                <w:rFonts w:cs="Arial"/>
                <w:strike/>
                <w:szCs w:val="20"/>
              </w:rPr>
            </w:pPr>
            <w:r w:rsidRPr="00393F49">
              <w:rPr>
                <w:rFonts w:cs="Arial"/>
                <w:szCs w:val="20"/>
              </w:rPr>
              <w:t>Region lepiej rozwinięty</w:t>
            </w:r>
            <w:r w:rsidRPr="00393F49" w:rsidDel="007E7E42">
              <w:rPr>
                <w:rFonts w:cs="Arial"/>
                <w:szCs w:val="20"/>
              </w:rPr>
              <w:t xml:space="preserve"> </w:t>
            </w:r>
          </w:p>
        </w:tc>
      </w:tr>
      <w:tr w:rsidR="006956BC" w:rsidRPr="00393F49" w14:paraId="7DB84CE3"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37E5EC7A"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0AADD6BF"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A14095F" w14:textId="3C81BAB1" w:rsidR="006956BC" w:rsidRPr="00B100F1" w:rsidRDefault="00581349" w:rsidP="00070697">
            <w:pPr>
              <w:rPr>
                <w:rFonts w:cs="Arial"/>
                <w:szCs w:val="20"/>
              </w:rPr>
            </w:pPr>
            <w:r>
              <w:rPr>
                <w:rFonts w:cs="Arial"/>
                <w:szCs w:val="20"/>
              </w:rPr>
              <w:t>99 308 223</w:t>
            </w:r>
          </w:p>
        </w:tc>
      </w:tr>
      <w:tr w:rsidR="006956BC" w:rsidRPr="00393F49" w14:paraId="67DC24D9"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26A9654"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Mechanizmy powiązania interwencji z innymi działaniami/ poddziałaniami w ramach PO lub z innymi PO (jeśli dotyczy)</w:t>
            </w:r>
          </w:p>
        </w:tc>
        <w:tc>
          <w:tcPr>
            <w:tcW w:w="709" w:type="pct"/>
            <w:tcBorders>
              <w:top w:val="single" w:sz="4" w:space="0" w:color="660066"/>
              <w:bottom w:val="single" w:sz="4" w:space="0" w:color="660066"/>
              <w:right w:val="dotted" w:sz="4" w:space="0" w:color="auto"/>
            </w:tcBorders>
            <w:shd w:val="clear" w:color="auto" w:fill="auto"/>
            <w:vAlign w:val="center"/>
          </w:tcPr>
          <w:p w14:paraId="6E15E3B6"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8CDBD18" w14:textId="77777777" w:rsidR="006956BC" w:rsidRPr="00393F49" w:rsidRDefault="00891633" w:rsidP="00070697">
            <w:pPr>
              <w:pStyle w:val="Akapitzlist0"/>
              <w:spacing w:before="80" w:after="80"/>
              <w:ind w:left="1434" w:hanging="1434"/>
              <w:jc w:val="left"/>
              <w:rPr>
                <w:rFonts w:cs="Arial"/>
                <w:szCs w:val="20"/>
              </w:rPr>
            </w:pPr>
            <w:r w:rsidRPr="00393F49">
              <w:rPr>
                <w:rFonts w:cs="Arial"/>
                <w:szCs w:val="20"/>
              </w:rPr>
              <w:t>Realizowane projekty będą wspierać działania rewitalizacyjne</w:t>
            </w:r>
            <w:r w:rsidR="004D1BCD" w:rsidRPr="00393F49">
              <w:rPr>
                <w:rFonts w:cs="Arial"/>
                <w:szCs w:val="20"/>
              </w:rPr>
              <w:t xml:space="preserve"> .</w:t>
            </w:r>
          </w:p>
        </w:tc>
      </w:tr>
      <w:tr w:rsidR="006956BC" w:rsidRPr="00393F49" w14:paraId="5165A933"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37E7E97"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Instrumenty terytorialne</w:t>
            </w:r>
          </w:p>
        </w:tc>
        <w:tc>
          <w:tcPr>
            <w:tcW w:w="709" w:type="pct"/>
            <w:tcBorders>
              <w:top w:val="single" w:sz="4" w:space="0" w:color="660066"/>
              <w:bottom w:val="single" w:sz="4" w:space="0" w:color="660066"/>
              <w:right w:val="dotted" w:sz="4" w:space="0" w:color="auto"/>
            </w:tcBorders>
            <w:shd w:val="clear" w:color="auto" w:fill="auto"/>
            <w:vAlign w:val="center"/>
          </w:tcPr>
          <w:p w14:paraId="26CB0D98"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6D55689" w14:textId="77777777" w:rsidR="006956BC" w:rsidRPr="00B100F1" w:rsidRDefault="0069126E" w:rsidP="00070697">
            <w:pPr>
              <w:rPr>
                <w:rFonts w:cs="Arial"/>
                <w:szCs w:val="20"/>
              </w:rPr>
            </w:pPr>
            <w:r w:rsidRPr="00393F49">
              <w:rPr>
                <w:rFonts w:cs="Arial"/>
                <w:szCs w:val="20"/>
              </w:rPr>
              <w:t>Inwestycje wynikające z planów inwestycyjnych dla subregionów objętych OSI problemowymi</w:t>
            </w:r>
            <w:r w:rsidR="006956BC" w:rsidRPr="00393F49">
              <w:rPr>
                <w:rFonts w:cs="Arial"/>
                <w:szCs w:val="20"/>
              </w:rPr>
              <w:t xml:space="preserve"> – szczegółowy opis w rozdziale IV.2.4.1</w:t>
            </w:r>
          </w:p>
        </w:tc>
      </w:tr>
      <w:tr w:rsidR="006956BC" w:rsidRPr="00393F49" w14:paraId="355DDF5C" w14:textId="77777777" w:rsidTr="00956B7B">
        <w:trPr>
          <w:trHeight w:val="783"/>
        </w:trPr>
        <w:tc>
          <w:tcPr>
            <w:tcW w:w="1030" w:type="pct"/>
            <w:tcBorders>
              <w:top w:val="single" w:sz="4" w:space="0" w:color="660066"/>
              <w:left w:val="single" w:sz="4" w:space="0" w:color="660066"/>
              <w:bottom w:val="single" w:sz="4" w:space="0" w:color="660066"/>
            </w:tcBorders>
            <w:shd w:val="clear" w:color="auto" w:fill="FFFFCC"/>
            <w:vAlign w:val="center"/>
          </w:tcPr>
          <w:p w14:paraId="4418E4CA" w14:textId="77777777" w:rsidR="006956BC" w:rsidRPr="00393F49" w:rsidRDefault="00AD682D" w:rsidP="00270151">
            <w:pPr>
              <w:numPr>
                <w:ilvl w:val="0"/>
                <w:numId w:val="21"/>
              </w:numPr>
              <w:suppressAutoHyphens/>
              <w:ind w:left="357" w:hanging="357"/>
              <w:rPr>
                <w:rFonts w:cs="Arial"/>
                <w:szCs w:val="20"/>
              </w:rPr>
            </w:pPr>
            <w:r w:rsidRPr="00393F49">
              <w:rPr>
                <w:rFonts w:cs="Arial"/>
                <w:szCs w:val="20"/>
              </w:rPr>
              <w:lastRenderedPageBreak/>
              <w:t xml:space="preserve">Tryb(y) wyboru projektów </w:t>
            </w:r>
            <w:r w:rsidRPr="00393F49">
              <w:rPr>
                <w:rFonts w:cs="Arial"/>
                <w:szCs w:val="20"/>
              </w:rPr>
              <w:br/>
              <w:t xml:space="preserve">oraz wskazanie podmiotu odpowiedzialnego </w:t>
            </w:r>
            <w:r w:rsidR="000D1DA9" w:rsidRPr="00393F49">
              <w:rPr>
                <w:rFonts w:cs="Arial"/>
                <w:szCs w:val="20"/>
              </w:rPr>
              <w:br/>
            </w:r>
            <w:r w:rsidRPr="00393F49">
              <w:rPr>
                <w:rFonts w:cs="Arial"/>
                <w:szCs w:val="20"/>
              </w:rPr>
              <w:t>za</w:t>
            </w:r>
            <w:r w:rsidR="000D1DA9" w:rsidRPr="00393F49">
              <w:rPr>
                <w:rFonts w:cs="Arial"/>
                <w:szCs w:val="20"/>
              </w:rPr>
              <w:t xml:space="preserve"> </w:t>
            </w:r>
            <w:r w:rsidRPr="00393F49">
              <w:rPr>
                <w:rFonts w:cs="Arial"/>
                <w:szCs w:val="20"/>
              </w:rPr>
              <w:t>nabór i</w:t>
            </w:r>
            <w:r w:rsidR="000D1DA9" w:rsidRPr="00393F49">
              <w:rPr>
                <w:rFonts w:cs="Arial"/>
                <w:szCs w:val="20"/>
              </w:rPr>
              <w:t xml:space="preserve"> </w:t>
            </w:r>
            <w:r w:rsidRPr="00393F49">
              <w:rPr>
                <w:rFonts w:cs="Arial"/>
                <w:szCs w:val="20"/>
              </w:rPr>
              <w:t xml:space="preserve">ocenę wniosków </w:t>
            </w:r>
            <w:r w:rsidR="000D1DA9" w:rsidRPr="00393F49">
              <w:rPr>
                <w:rFonts w:cs="Arial"/>
                <w:szCs w:val="20"/>
              </w:rPr>
              <w:br/>
            </w:r>
            <w:r w:rsidRPr="00393F49">
              <w:rPr>
                <w:rFonts w:cs="Arial"/>
                <w:szCs w:val="20"/>
              </w:rPr>
              <w:t>oraz</w:t>
            </w:r>
            <w:r w:rsidR="000D1DA9" w:rsidRPr="00393F49">
              <w:rPr>
                <w:rFonts w:cs="Arial"/>
                <w:szCs w:val="20"/>
              </w:rPr>
              <w:t xml:space="preserve"> </w:t>
            </w:r>
            <w:r w:rsidRPr="00393F49">
              <w:rPr>
                <w:rFonts w:cs="Arial"/>
                <w:szCs w:val="20"/>
              </w:rPr>
              <w:t>przyjmowanie protestów</w:t>
            </w:r>
          </w:p>
        </w:tc>
        <w:tc>
          <w:tcPr>
            <w:tcW w:w="709" w:type="pct"/>
            <w:tcBorders>
              <w:top w:val="single" w:sz="4" w:space="0" w:color="660066"/>
              <w:bottom w:val="single" w:sz="4" w:space="0" w:color="660066"/>
              <w:right w:val="dotted" w:sz="4" w:space="0" w:color="auto"/>
            </w:tcBorders>
            <w:shd w:val="clear" w:color="auto" w:fill="auto"/>
            <w:vAlign w:val="center"/>
          </w:tcPr>
          <w:p w14:paraId="0A0DFC5E"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597539A" w14:textId="77777777" w:rsidR="006956BC" w:rsidRPr="00B100F1" w:rsidRDefault="006956BC" w:rsidP="00070697">
            <w:pPr>
              <w:rPr>
                <w:rFonts w:cs="Arial"/>
                <w:szCs w:val="20"/>
              </w:rPr>
            </w:pPr>
            <w:r w:rsidRPr="00393F49">
              <w:rPr>
                <w:rFonts w:cs="Arial"/>
                <w:szCs w:val="20"/>
              </w:rPr>
              <w:t>Konkursowy</w:t>
            </w:r>
          </w:p>
          <w:p w14:paraId="296F104A" w14:textId="77777777" w:rsidR="006956BC" w:rsidRPr="00393F49" w:rsidRDefault="006956BC" w:rsidP="00070697">
            <w:pPr>
              <w:pStyle w:val="Default"/>
              <w:spacing w:before="80" w:after="80" w:line="259" w:lineRule="auto"/>
              <w:jc w:val="left"/>
              <w:rPr>
                <w:rFonts w:ascii="Arial" w:hAnsi="Arial" w:cs="Arial"/>
                <w:color w:val="auto"/>
                <w:sz w:val="20"/>
                <w:szCs w:val="20"/>
              </w:rPr>
            </w:pPr>
            <w:r w:rsidRPr="00393F49">
              <w:rPr>
                <w:rFonts w:ascii="Arial" w:hAnsi="Arial" w:cs="Arial"/>
                <w:color w:val="auto"/>
                <w:sz w:val="20"/>
                <w:szCs w:val="20"/>
              </w:rPr>
              <w:t xml:space="preserve">W ramach trybu konkursowego przewiduje się również ogłaszanie odrębnych postępowań na wybór inwestycji wynikających z </w:t>
            </w:r>
            <w:r w:rsidRPr="00393F49">
              <w:rPr>
                <w:rFonts w:ascii="Arial" w:hAnsi="Arial" w:cs="Arial"/>
                <w:bCs/>
                <w:color w:val="auto"/>
                <w:sz w:val="20"/>
                <w:szCs w:val="20"/>
              </w:rPr>
              <w:t>planów inwestycyjnych dla subregionów objętych OSI problemowymi.</w:t>
            </w:r>
          </w:p>
          <w:p w14:paraId="24D0BC74" w14:textId="77777777" w:rsidR="006956BC" w:rsidRPr="00B100F1" w:rsidRDefault="000D1DA9" w:rsidP="00070697">
            <w:pPr>
              <w:rPr>
                <w:rFonts w:cs="Arial"/>
                <w:szCs w:val="20"/>
              </w:rPr>
            </w:pPr>
            <w:r w:rsidRPr="00393F49">
              <w:rPr>
                <w:rFonts w:cs="Arial"/>
                <w:szCs w:val="20"/>
              </w:rPr>
              <w:t xml:space="preserve">Podmiot odpowiedzialny za </w:t>
            </w:r>
            <w:r w:rsidR="006956BC" w:rsidRPr="00393F49">
              <w:rPr>
                <w:rFonts w:cs="Arial"/>
                <w:szCs w:val="20"/>
              </w:rPr>
              <w:t>nabór i</w:t>
            </w:r>
            <w:r w:rsidRPr="00393F49">
              <w:rPr>
                <w:rFonts w:cs="Arial"/>
                <w:szCs w:val="20"/>
              </w:rPr>
              <w:t xml:space="preserve"> </w:t>
            </w:r>
            <w:r w:rsidR="006956BC" w:rsidRPr="00393F49">
              <w:rPr>
                <w:rFonts w:cs="Arial"/>
                <w:szCs w:val="20"/>
              </w:rPr>
              <w:t>ocenę wniosków oraz</w:t>
            </w:r>
            <w:r w:rsidRPr="00393F49">
              <w:rPr>
                <w:rFonts w:cs="Arial"/>
                <w:szCs w:val="20"/>
              </w:rPr>
              <w:t xml:space="preserve"> </w:t>
            </w:r>
            <w:r w:rsidR="006956BC" w:rsidRPr="00393F49">
              <w:rPr>
                <w:rFonts w:cs="Arial"/>
                <w:szCs w:val="20"/>
              </w:rPr>
              <w:t>przyjmowanie protestów – MJWPU</w:t>
            </w:r>
            <w:r w:rsidR="00EA2538" w:rsidRPr="00393F49">
              <w:rPr>
                <w:rFonts w:cs="Arial"/>
                <w:szCs w:val="20"/>
              </w:rPr>
              <w:t>.</w:t>
            </w:r>
          </w:p>
          <w:p w14:paraId="76DA723F" w14:textId="77777777" w:rsidR="006956BC" w:rsidRPr="00B100F1" w:rsidRDefault="006956BC" w:rsidP="00070697">
            <w:pPr>
              <w:rPr>
                <w:rFonts w:cs="Arial"/>
                <w:strike/>
                <w:szCs w:val="20"/>
              </w:rPr>
            </w:pPr>
            <w:r w:rsidRPr="00393F49">
              <w:rPr>
                <w:rFonts w:cs="Arial"/>
                <w:szCs w:val="20"/>
              </w:rPr>
              <w:t>W zakresie instrumentów f</w:t>
            </w:r>
            <w:r w:rsidR="004C71D6" w:rsidRPr="00393F49">
              <w:rPr>
                <w:rFonts w:cs="Arial"/>
                <w:szCs w:val="20"/>
              </w:rPr>
              <w:t>inansowych tryb określony w artykule</w:t>
            </w:r>
            <w:r w:rsidRPr="00393F49">
              <w:rPr>
                <w:rFonts w:cs="Arial"/>
                <w:szCs w:val="20"/>
              </w:rPr>
              <w:t xml:space="preserve"> 38 Rozporządzenia </w:t>
            </w:r>
            <w:r w:rsidRPr="00393F49">
              <w:rPr>
                <w:rFonts w:cs="Arial"/>
                <w:bCs/>
                <w:szCs w:val="20"/>
              </w:rPr>
              <w:t>Parlamentu Europejskiego i Rady (UE) nr 1303/2013 z dnia 17 grudnia 2013 r. – IZ</w:t>
            </w:r>
            <w:r w:rsidR="00EA2538" w:rsidRPr="00393F49">
              <w:rPr>
                <w:rFonts w:cs="Arial"/>
                <w:bCs/>
                <w:szCs w:val="20"/>
              </w:rPr>
              <w:t>.</w:t>
            </w:r>
          </w:p>
        </w:tc>
      </w:tr>
      <w:tr w:rsidR="006956BC" w:rsidRPr="00393F49" w:rsidDel="00FE3C38" w14:paraId="7882156D"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6D4EABA7" w14:textId="77777777" w:rsidR="006956BC" w:rsidRPr="00393F49" w:rsidRDefault="000D1DA9" w:rsidP="00270151">
            <w:pPr>
              <w:numPr>
                <w:ilvl w:val="0"/>
                <w:numId w:val="21"/>
              </w:numPr>
              <w:suppressAutoHyphens/>
              <w:ind w:left="357" w:hanging="357"/>
              <w:rPr>
                <w:rFonts w:cs="Arial"/>
                <w:szCs w:val="20"/>
              </w:rPr>
            </w:pPr>
            <w:r w:rsidRPr="00393F49">
              <w:rPr>
                <w:rFonts w:cs="Arial"/>
                <w:szCs w:val="20"/>
              </w:rPr>
              <w:t xml:space="preserve">Limity i </w:t>
            </w:r>
            <w:r w:rsidR="006956BC" w:rsidRPr="00393F49">
              <w:rPr>
                <w:rFonts w:cs="Arial"/>
                <w:szCs w:val="20"/>
              </w:rPr>
              <w:t xml:space="preserve">ograniczenia </w:t>
            </w:r>
            <w:r w:rsidRPr="00393F49">
              <w:rPr>
                <w:rFonts w:cs="Arial"/>
                <w:szCs w:val="20"/>
              </w:rPr>
              <w:br/>
            </w:r>
            <w:r w:rsidR="006956BC" w:rsidRPr="00393F49">
              <w:rPr>
                <w:rFonts w:cs="Arial"/>
                <w:szCs w:val="20"/>
              </w:rPr>
              <w:t>w</w:t>
            </w:r>
            <w:r w:rsidRPr="00393F49">
              <w:rPr>
                <w:rFonts w:cs="Arial"/>
                <w:szCs w:val="20"/>
              </w:rPr>
              <w:t xml:space="preserve"> </w:t>
            </w:r>
            <w:r w:rsidR="006956BC" w:rsidRPr="00393F49">
              <w:rPr>
                <w:rFonts w:cs="Arial"/>
                <w:szCs w:val="20"/>
              </w:rPr>
              <w:t>realizacji projektów</w:t>
            </w:r>
            <w:r w:rsidR="006956BC" w:rsidRPr="00393F49">
              <w:rPr>
                <w:rFonts w:cs="Arial"/>
                <w:szCs w:val="20"/>
              </w:rPr>
              <w:br/>
              <w:t>(jeśli dotyczy)</w:t>
            </w:r>
          </w:p>
        </w:tc>
        <w:tc>
          <w:tcPr>
            <w:tcW w:w="709" w:type="pct"/>
            <w:tcBorders>
              <w:top w:val="single" w:sz="4" w:space="0" w:color="660066"/>
              <w:bottom w:val="single" w:sz="4" w:space="0" w:color="660066"/>
              <w:right w:val="dotted" w:sz="4" w:space="0" w:color="auto"/>
            </w:tcBorders>
            <w:shd w:val="clear" w:color="auto" w:fill="auto"/>
            <w:vAlign w:val="center"/>
          </w:tcPr>
          <w:p w14:paraId="7E1C20B2" w14:textId="77777777" w:rsidR="006956BC" w:rsidRPr="00B100F1" w:rsidDel="00FE3C38"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81F56C2" w14:textId="77777777" w:rsidR="006956BC" w:rsidRPr="00393F49" w:rsidRDefault="006956BC" w:rsidP="00270151">
            <w:pPr>
              <w:pStyle w:val="Listapunktowana"/>
              <w:numPr>
                <w:ilvl w:val="0"/>
                <w:numId w:val="26"/>
              </w:numPr>
              <w:contextualSpacing w:val="0"/>
              <w:jc w:val="left"/>
              <w:rPr>
                <w:rFonts w:cs="Arial"/>
                <w:b/>
                <w:szCs w:val="20"/>
              </w:rPr>
            </w:pPr>
            <w:r w:rsidRPr="00393F49">
              <w:rPr>
                <w:rFonts w:cs="Arial"/>
                <w:b/>
                <w:szCs w:val="20"/>
              </w:rPr>
              <w:t xml:space="preserve">Termomodernizacja budynków użyteczności publicznej </w:t>
            </w:r>
          </w:p>
          <w:p w14:paraId="05502154" w14:textId="77777777" w:rsidR="006956BC" w:rsidRPr="00393F49" w:rsidRDefault="006956BC" w:rsidP="00270151">
            <w:pPr>
              <w:pStyle w:val="Listapunktowana"/>
              <w:numPr>
                <w:ilvl w:val="0"/>
                <w:numId w:val="26"/>
              </w:numPr>
              <w:ind w:left="714" w:hanging="357"/>
              <w:contextualSpacing w:val="0"/>
              <w:jc w:val="left"/>
              <w:rPr>
                <w:rFonts w:cs="Arial"/>
                <w:b/>
                <w:szCs w:val="20"/>
              </w:rPr>
            </w:pPr>
            <w:r w:rsidRPr="00393F49">
              <w:rPr>
                <w:rFonts w:cs="Arial"/>
                <w:b/>
                <w:szCs w:val="20"/>
              </w:rPr>
              <w:t>Termomodernizacja budynków mieszkalnych</w:t>
            </w:r>
          </w:p>
          <w:p w14:paraId="6E1B469D" w14:textId="6BB9927E" w:rsidR="00070CA5" w:rsidRPr="00B100F1" w:rsidRDefault="00070CA5" w:rsidP="00070697">
            <w:pPr>
              <w:pStyle w:val="Default"/>
              <w:spacing w:before="80" w:after="80" w:line="259" w:lineRule="auto"/>
              <w:jc w:val="left"/>
              <w:rPr>
                <w:rFonts w:ascii="Arial" w:hAnsi="Arial" w:cs="Arial"/>
                <w:sz w:val="20"/>
                <w:szCs w:val="20"/>
              </w:rPr>
            </w:pPr>
            <w:r w:rsidRPr="00B100F1">
              <w:rPr>
                <w:rFonts w:ascii="Arial" w:hAnsi="Arial" w:cs="Arial"/>
                <w:sz w:val="20"/>
                <w:szCs w:val="20"/>
              </w:rPr>
              <w:t>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w:t>
            </w:r>
            <w:r w:rsidR="00546FD2">
              <w:rPr>
                <w:rFonts w:ascii="Arial" w:hAnsi="Arial" w:cs="Arial"/>
                <w:sz w:val="20"/>
                <w:szCs w:val="20"/>
              </w:rPr>
              <w:t> </w:t>
            </w:r>
            <w:r w:rsidRPr="00B100F1">
              <w:rPr>
                <w:rFonts w:ascii="Arial" w:hAnsi="Arial" w:cs="Arial"/>
                <w:sz w:val="20"/>
                <w:szCs w:val="20"/>
              </w:rPr>
              <w:t>osiągniętych rezultatów</w:t>
            </w:r>
            <w:r w:rsidR="005B374B" w:rsidRPr="00B100F1">
              <w:rPr>
                <w:rFonts w:ascii="Arial" w:hAnsi="Arial" w:cs="Arial"/>
                <w:sz w:val="20"/>
                <w:szCs w:val="20"/>
              </w:rPr>
              <w:t>.</w:t>
            </w:r>
            <w:r w:rsidRPr="00B100F1">
              <w:rPr>
                <w:rFonts w:ascii="Arial" w:hAnsi="Arial" w:cs="Arial"/>
                <w:sz w:val="20"/>
                <w:szCs w:val="20"/>
              </w:rPr>
              <w:t xml:space="preserve"> </w:t>
            </w:r>
            <w:r w:rsidR="005B374B" w:rsidRPr="00B100F1">
              <w:rPr>
                <w:rFonts w:ascii="Arial" w:hAnsi="Arial" w:cs="Arial"/>
                <w:sz w:val="20"/>
                <w:szCs w:val="20"/>
              </w:rPr>
              <w:t>O</w:t>
            </w:r>
            <w:r w:rsidRPr="00B100F1">
              <w:rPr>
                <w:rFonts w:ascii="Arial" w:hAnsi="Arial" w:cs="Arial"/>
                <w:sz w:val="20"/>
                <w:szCs w:val="20"/>
              </w:rPr>
              <w:t>bowiązkowym warunkiem poprzedzającym realizacj</w:t>
            </w:r>
            <w:r w:rsidR="00814AC2" w:rsidRPr="00B100F1">
              <w:rPr>
                <w:rFonts w:ascii="Arial" w:hAnsi="Arial" w:cs="Arial"/>
                <w:sz w:val="20"/>
                <w:szCs w:val="20"/>
              </w:rPr>
              <w:t>ę</w:t>
            </w:r>
            <w:r w:rsidRPr="00B100F1">
              <w:rPr>
                <w:rFonts w:ascii="Arial" w:hAnsi="Arial" w:cs="Arial"/>
                <w:sz w:val="20"/>
                <w:szCs w:val="20"/>
              </w:rPr>
              <w:t xml:space="preserve"> projektów będzie przeprowadzenie audytów energetycznych</w:t>
            </w:r>
            <w:r w:rsidR="00814AC2" w:rsidRPr="00B100F1">
              <w:rPr>
                <w:rFonts w:ascii="Arial" w:hAnsi="Arial" w:cs="Arial"/>
                <w:sz w:val="20"/>
                <w:szCs w:val="20"/>
              </w:rPr>
              <w:t>,</w:t>
            </w:r>
            <w:r w:rsidRPr="00B100F1">
              <w:rPr>
                <w:rFonts w:ascii="Arial" w:hAnsi="Arial" w:cs="Arial"/>
                <w:sz w:val="20"/>
                <w:szCs w:val="20"/>
              </w:rPr>
              <w:t xml:space="preserve"> które posłużą do weryfikacji faktycznych oszczędności energii oraz wynikających z nich wymiernych skutków finansowych. </w:t>
            </w:r>
            <w:r w:rsidR="006956BC" w:rsidRPr="00B100F1">
              <w:rPr>
                <w:rFonts w:ascii="Arial" w:hAnsi="Arial" w:cs="Arial"/>
                <w:sz w:val="20"/>
                <w:szCs w:val="20"/>
              </w:rPr>
              <w:t>Identyfikacja optymalnego zestawu działań zwiększających efektywność energetyczną w danym budynku dokonywana będzie na</w:t>
            </w:r>
            <w:r w:rsidR="00115F00" w:rsidRPr="00B100F1">
              <w:rPr>
                <w:rFonts w:ascii="Arial" w:hAnsi="Arial" w:cs="Arial"/>
                <w:sz w:val="20"/>
                <w:szCs w:val="20"/>
              </w:rPr>
              <w:t> </w:t>
            </w:r>
            <w:r w:rsidR="006956BC" w:rsidRPr="00B100F1">
              <w:rPr>
                <w:rFonts w:ascii="Arial" w:hAnsi="Arial" w:cs="Arial"/>
                <w:sz w:val="20"/>
                <w:szCs w:val="20"/>
              </w:rPr>
              <w:t>podstawie audytu energetycznego, stanowiącego niezbędny element projektu.</w:t>
            </w:r>
            <w:r w:rsidRPr="00B100F1">
              <w:rPr>
                <w:rFonts w:ascii="Arial" w:hAnsi="Arial" w:cs="Arial"/>
                <w:sz w:val="20"/>
                <w:szCs w:val="20"/>
              </w:rPr>
              <w:t xml:space="preserve"> Osiągnięcie zamierzonych celów modernizacyjnych </w:t>
            </w:r>
            <w:r w:rsidR="00DD0805" w:rsidRPr="00B100F1">
              <w:rPr>
                <w:rFonts w:ascii="Arial" w:hAnsi="Arial" w:cs="Arial"/>
                <w:sz w:val="20"/>
                <w:szCs w:val="20"/>
              </w:rPr>
              <w:t xml:space="preserve">musi </w:t>
            </w:r>
            <w:r w:rsidRPr="00B100F1">
              <w:rPr>
                <w:rFonts w:ascii="Arial" w:hAnsi="Arial" w:cs="Arial"/>
                <w:sz w:val="20"/>
                <w:szCs w:val="20"/>
              </w:rPr>
              <w:t>zostać potwierdzone audytem po</w:t>
            </w:r>
            <w:r w:rsidR="00115F00" w:rsidRPr="00B100F1">
              <w:rPr>
                <w:rFonts w:ascii="Arial" w:hAnsi="Arial" w:cs="Arial"/>
                <w:sz w:val="20"/>
                <w:szCs w:val="20"/>
              </w:rPr>
              <w:t> </w:t>
            </w:r>
            <w:r w:rsidRPr="00B100F1">
              <w:rPr>
                <w:rFonts w:ascii="Arial" w:hAnsi="Arial" w:cs="Arial"/>
                <w:sz w:val="20"/>
                <w:szCs w:val="20"/>
              </w:rPr>
              <w:t>zakończeniu rzeczowej realizacji projektu.</w:t>
            </w:r>
            <w:r w:rsidR="006956BC" w:rsidRPr="00B100F1">
              <w:rPr>
                <w:rFonts w:ascii="Arial" w:hAnsi="Arial" w:cs="Arial"/>
                <w:sz w:val="20"/>
                <w:szCs w:val="20"/>
              </w:rPr>
              <w:t xml:space="preserve"> </w:t>
            </w:r>
          </w:p>
          <w:p w14:paraId="2770F098" w14:textId="77777777" w:rsidR="006F48EF" w:rsidRPr="00B100F1" w:rsidRDefault="006956BC" w:rsidP="00070697">
            <w:pPr>
              <w:pStyle w:val="Default"/>
              <w:spacing w:before="80" w:after="80" w:line="259" w:lineRule="auto"/>
              <w:jc w:val="left"/>
              <w:rPr>
                <w:rFonts w:ascii="Arial" w:eastAsia="Calibri" w:hAnsi="Arial" w:cs="Arial"/>
                <w:color w:val="auto"/>
                <w:sz w:val="20"/>
                <w:szCs w:val="20"/>
                <w:lang w:eastAsia="en-US"/>
              </w:rPr>
            </w:pPr>
            <w:r w:rsidRPr="00B100F1">
              <w:rPr>
                <w:rFonts w:ascii="Arial" w:hAnsi="Arial" w:cs="Arial"/>
                <w:sz w:val="20"/>
                <w:szCs w:val="20"/>
              </w:rPr>
              <w:t>Dodatkowo wymaganym elementem projektu jest instalacja liczników niezbędnych do prawidłowego prezentowania danych o</w:t>
            </w:r>
            <w:r w:rsidR="000D1DA9" w:rsidRPr="00B100F1">
              <w:rPr>
                <w:rFonts w:ascii="Arial" w:hAnsi="Arial" w:cs="Arial"/>
                <w:sz w:val="20"/>
                <w:szCs w:val="20"/>
              </w:rPr>
              <w:t xml:space="preserve"> </w:t>
            </w:r>
            <w:r w:rsidRPr="00B100F1">
              <w:rPr>
                <w:rFonts w:ascii="Arial" w:hAnsi="Arial" w:cs="Arial"/>
                <w:sz w:val="20"/>
                <w:szCs w:val="20"/>
              </w:rPr>
              <w:t xml:space="preserve">zużyciu oraz produkcji ciepła i energii elektrycznej, w tym ze źródeł odnawialnych. </w:t>
            </w:r>
            <w:r w:rsidR="006F48EF" w:rsidRPr="00B100F1">
              <w:rPr>
                <w:rFonts w:ascii="Arial" w:eastAsia="Calibri" w:hAnsi="Arial" w:cs="Arial"/>
                <w:color w:val="auto"/>
                <w:sz w:val="20"/>
                <w:szCs w:val="20"/>
                <w:lang w:eastAsia="en-US"/>
              </w:rPr>
              <w:t xml:space="preserve">Montaż liczników nie jest obligatoryjny w przypadku, gdy nie jest to technicznie i ekonomicznie uzasadnione lub gdy budynek będący przedmiotem kompleksowej modernizacji energetycznej został uprzednio wyposażony w ww. urządzenia. </w:t>
            </w:r>
            <w:r w:rsidR="00DD0805" w:rsidRPr="00B100F1">
              <w:rPr>
                <w:rFonts w:ascii="Arial" w:eastAsia="Calibri" w:hAnsi="Arial" w:cs="Arial"/>
                <w:color w:val="auto"/>
                <w:sz w:val="20"/>
                <w:szCs w:val="20"/>
                <w:lang w:eastAsia="en-US"/>
              </w:rPr>
              <w:t>Instalacja liczników ma zastosowanie w szczególności do budynków mieszkalnych.</w:t>
            </w:r>
          </w:p>
          <w:p w14:paraId="32CABEED" w14:textId="77777777" w:rsidR="00E11EE8" w:rsidRPr="00B100F1" w:rsidRDefault="006F48EF" w:rsidP="00070697">
            <w:pPr>
              <w:autoSpaceDE w:val="0"/>
              <w:autoSpaceDN w:val="0"/>
              <w:adjustRightInd w:val="0"/>
              <w:ind w:left="34"/>
              <w:rPr>
                <w:rFonts w:cs="Arial"/>
                <w:szCs w:val="20"/>
              </w:rPr>
            </w:pPr>
            <w:r w:rsidRPr="00393F49">
              <w:rPr>
                <w:rFonts w:cs="Arial"/>
                <w:szCs w:val="20"/>
              </w:rPr>
              <w:t xml:space="preserve">Istnieje również obowiązek instalacji termostatów i zaworów </w:t>
            </w:r>
            <w:proofErr w:type="spellStart"/>
            <w:r w:rsidRPr="00393F49">
              <w:rPr>
                <w:rFonts w:cs="Arial"/>
                <w:szCs w:val="20"/>
              </w:rPr>
              <w:t>podpionowych</w:t>
            </w:r>
            <w:proofErr w:type="spellEnd"/>
            <w:r w:rsidRPr="00393F49">
              <w:rPr>
                <w:rFonts w:cs="Arial"/>
                <w:szCs w:val="20"/>
              </w:rPr>
              <w:t>,</w:t>
            </w:r>
            <w:r w:rsidR="00814AC2" w:rsidRPr="00393F49">
              <w:rPr>
                <w:rFonts w:cs="Arial"/>
                <w:szCs w:val="20"/>
              </w:rPr>
              <w:t xml:space="preserve"> w przypadku braku wcześniejszych działań w tym zakresie oraz </w:t>
            </w:r>
            <w:r w:rsidRPr="00393F49">
              <w:rPr>
                <w:rFonts w:cs="Arial"/>
                <w:szCs w:val="20"/>
              </w:rPr>
              <w:t>jeżeli będzie to wynikać z</w:t>
            </w:r>
            <w:r w:rsidR="00115F00" w:rsidRPr="00393F49">
              <w:rPr>
                <w:rFonts w:cs="Arial"/>
                <w:szCs w:val="20"/>
              </w:rPr>
              <w:t> </w:t>
            </w:r>
            <w:r w:rsidRPr="00393F49">
              <w:rPr>
                <w:rFonts w:cs="Arial"/>
                <w:szCs w:val="20"/>
              </w:rPr>
              <w:t>przeprowadzonego audytu energetycznego. Powyższe wydatki będą stanowić koszt kwalifikowalny.</w:t>
            </w:r>
          </w:p>
          <w:p w14:paraId="270B5D6B" w14:textId="77777777" w:rsidR="006F48EF" w:rsidRPr="00B100F1" w:rsidRDefault="006F48EF" w:rsidP="00070697">
            <w:pPr>
              <w:autoSpaceDE w:val="0"/>
              <w:autoSpaceDN w:val="0"/>
              <w:adjustRightInd w:val="0"/>
              <w:ind w:left="34"/>
              <w:rPr>
                <w:rFonts w:cs="Arial"/>
                <w:szCs w:val="20"/>
              </w:rPr>
            </w:pPr>
            <w:r w:rsidRPr="00393F49">
              <w:rPr>
                <w:rFonts w:cs="Arial"/>
                <w:szCs w:val="20"/>
              </w:rPr>
              <w:t>Do wsparcia nie będzie się kwalifikowała wymiana sprzętu AGD i RTV.</w:t>
            </w:r>
          </w:p>
          <w:p w14:paraId="7A0BAB1C" w14:textId="77777777" w:rsidR="006F48EF" w:rsidRPr="00B100F1" w:rsidRDefault="006F48EF" w:rsidP="00070697">
            <w:pPr>
              <w:rPr>
                <w:rFonts w:cs="Arial"/>
                <w:szCs w:val="20"/>
              </w:rPr>
            </w:pPr>
            <w:r w:rsidRPr="00393F49">
              <w:rPr>
                <w:rFonts w:cs="Arial"/>
                <w:szCs w:val="20"/>
              </w:rPr>
              <w:lastRenderedPageBreak/>
              <w:t>Projekty z zakresu głębokiej, kompleksowej modernizacji energetycznej zwiększające efektywność energetyczną poniżej 25% nie będą kwalifikowały się do dofinansowania.</w:t>
            </w:r>
          </w:p>
          <w:p w14:paraId="2CB037D3" w14:textId="338574C2" w:rsidR="00B827C4" w:rsidRPr="00B100F1" w:rsidRDefault="00516ED2" w:rsidP="00070697">
            <w:pPr>
              <w:pStyle w:val="Tekstprzypisudolnego"/>
              <w:spacing w:before="80" w:after="80"/>
              <w:rPr>
                <w:rFonts w:cs="Arial"/>
                <w:sz w:val="20"/>
              </w:rPr>
            </w:pPr>
            <w:r w:rsidRPr="00B100F1">
              <w:rPr>
                <w:rFonts w:cs="Arial"/>
                <w:sz w:val="20"/>
              </w:rPr>
              <w:t xml:space="preserve">W ramach Działania mogą być wspierane projekty </w:t>
            </w:r>
            <w:r w:rsidR="00B827C4" w:rsidRPr="00B100F1">
              <w:rPr>
                <w:rFonts w:cs="Arial"/>
                <w:sz w:val="20"/>
              </w:rPr>
              <w:t xml:space="preserve">termomodernizacyjne </w:t>
            </w:r>
            <w:r w:rsidR="006F48EF" w:rsidRPr="00B100F1">
              <w:rPr>
                <w:rFonts w:cs="Arial"/>
                <w:sz w:val="20"/>
              </w:rPr>
              <w:t>uwzględniając</w:t>
            </w:r>
            <w:r w:rsidRPr="00B100F1">
              <w:rPr>
                <w:rFonts w:cs="Arial"/>
                <w:sz w:val="20"/>
              </w:rPr>
              <w:t>e</w:t>
            </w:r>
            <w:r w:rsidR="006F48EF" w:rsidRPr="00B100F1">
              <w:rPr>
                <w:rFonts w:cs="Arial"/>
                <w:sz w:val="20"/>
              </w:rPr>
              <w:t xml:space="preserve"> inwestycje w kotły grzewcze</w:t>
            </w:r>
            <w:r w:rsidR="006F48EF" w:rsidRPr="00B100F1">
              <w:rPr>
                <w:rFonts w:cs="Arial"/>
                <w:sz w:val="20"/>
                <w:vertAlign w:val="superscript"/>
              </w:rPr>
              <w:t>71</w:t>
            </w:r>
            <w:r w:rsidR="00D977B8" w:rsidRPr="00B100F1">
              <w:rPr>
                <w:rFonts w:cs="Arial"/>
                <w:sz w:val="20"/>
              </w:rPr>
              <w:t xml:space="preserve"> -</w:t>
            </w:r>
            <w:r w:rsidR="00D76F1A" w:rsidRPr="00B100F1">
              <w:rPr>
                <w:rFonts w:cs="Arial"/>
                <w:sz w:val="20"/>
              </w:rPr>
              <w:t xml:space="preserve"> zgodnie z zapisami dotyczącymi Poddziałania 4.3.1 typ projektu: Ograniczenie „niskiej emisji”. Wymianie mogą podlegać stare kotły, piece, urządzenia grzewcze wykorzystujące paliwa stałe.</w:t>
            </w:r>
            <w:r w:rsidR="00B827C4" w:rsidRPr="00B100F1">
              <w:rPr>
                <w:rFonts w:cs="Arial"/>
                <w:sz w:val="20"/>
              </w:rPr>
              <w:t xml:space="preserve"> Wspierane będą kotły elektryczne, olejowe, spalające biomasę (np. drewno, </w:t>
            </w:r>
            <w:proofErr w:type="spellStart"/>
            <w:r w:rsidR="00B827C4" w:rsidRPr="00B100F1">
              <w:rPr>
                <w:rFonts w:cs="Arial"/>
                <w:sz w:val="20"/>
              </w:rPr>
              <w:t>pellet</w:t>
            </w:r>
            <w:proofErr w:type="spellEnd"/>
            <w:r w:rsidR="00B827C4" w:rsidRPr="00B100F1">
              <w:rPr>
                <w:rFonts w:cs="Arial"/>
                <w:sz w:val="20"/>
              </w:rPr>
              <w:t>) lub paliwa gazowe, z wyłączeniem pieców węglowych. Wsparcie może zostać udzielone jedynie w</w:t>
            </w:r>
            <w:r w:rsidR="00546FD2">
              <w:rPr>
                <w:rFonts w:cs="Arial"/>
                <w:sz w:val="20"/>
              </w:rPr>
              <w:t> </w:t>
            </w:r>
            <w:r w:rsidR="00B827C4" w:rsidRPr="00B100F1">
              <w:rPr>
                <w:rFonts w:cs="Arial"/>
                <w:sz w:val="20"/>
              </w:rPr>
              <w:t>przypadku, gdy podłączenie do</w:t>
            </w:r>
            <w:r w:rsidR="00115F00" w:rsidRPr="00B100F1">
              <w:rPr>
                <w:rFonts w:cs="Arial"/>
                <w:sz w:val="20"/>
              </w:rPr>
              <w:t> </w:t>
            </w:r>
            <w:r w:rsidR="00B827C4" w:rsidRPr="00B100F1">
              <w:rPr>
                <w:rFonts w:cs="Arial"/>
                <w:sz w:val="20"/>
              </w:rPr>
              <w:t>sieci ciepłowniczej nie jest uzasadnione ekonomicznie.</w:t>
            </w:r>
          </w:p>
          <w:p w14:paraId="7F5A6DCB" w14:textId="77777777" w:rsidR="00C04A08" w:rsidRPr="00B100F1" w:rsidRDefault="006F48EF" w:rsidP="00070697">
            <w:pPr>
              <w:pStyle w:val="Tekstprzypisudolnego"/>
              <w:spacing w:before="80" w:after="80"/>
              <w:rPr>
                <w:rFonts w:cs="Arial"/>
                <w:sz w:val="20"/>
              </w:rPr>
            </w:pPr>
            <w:r w:rsidRPr="00B100F1">
              <w:rPr>
                <w:rFonts w:cs="Arial"/>
                <w:sz w:val="20"/>
              </w:rPr>
              <w:t>Wsparcie kotłów zużywających węgiel stanowi wydatek niekwalifikowany</w:t>
            </w:r>
            <w:r w:rsidR="00C04A08" w:rsidRPr="00B100F1">
              <w:rPr>
                <w:rFonts w:cs="Arial"/>
                <w:sz w:val="20"/>
              </w:rPr>
              <w:t>.</w:t>
            </w:r>
          </w:p>
          <w:p w14:paraId="4B330446" w14:textId="21DD1530" w:rsidR="00F45C54" w:rsidRPr="00B100F1" w:rsidRDefault="006F48EF" w:rsidP="00070697">
            <w:pPr>
              <w:pStyle w:val="Tekstprzypisudolnego"/>
              <w:spacing w:before="80" w:after="80"/>
              <w:rPr>
                <w:rFonts w:eastAsia="Calibri" w:cs="Arial"/>
                <w:color w:val="0D0D0D"/>
                <w:sz w:val="20"/>
                <w:lang w:eastAsia="ar-SA"/>
              </w:rPr>
            </w:pPr>
            <w:r w:rsidRPr="00B100F1">
              <w:rPr>
                <w:rFonts w:eastAsia="Calibri" w:cs="Arial"/>
                <w:color w:val="0D0D0D"/>
                <w:sz w:val="20"/>
                <w:lang w:eastAsia="ar-SA"/>
              </w:rPr>
              <w:t>Wymianę źródła ciepła kwalifikuje się do wsparcia pod warunkiem zapewnienia znacznej redukcji CO</w:t>
            </w:r>
            <w:r w:rsidRPr="00B100F1">
              <w:rPr>
                <w:rFonts w:eastAsia="Calibri" w:cs="Arial"/>
                <w:color w:val="0D0D0D"/>
                <w:sz w:val="20"/>
                <w:vertAlign w:val="subscript"/>
                <w:lang w:eastAsia="ar-SA"/>
              </w:rPr>
              <w:t>2</w:t>
            </w:r>
            <w:r w:rsidRPr="00B100F1">
              <w:rPr>
                <w:rFonts w:eastAsia="Calibri" w:cs="Arial"/>
                <w:color w:val="0D0D0D"/>
                <w:sz w:val="20"/>
                <w:lang w:eastAsia="ar-SA"/>
              </w:rPr>
              <w:t xml:space="preserve"> w odniesieniu do istniejących instalacji (o co najmniej 30% w przypadku zmiany spalanego paliwa). Ze względu na to, że inwestycje w tym zakresie mają długotrwały charakter, powinny być zgodne z właściwymi przepisami unijnymi. Wspierane urządzenia do ogrzewania powinny od</w:t>
            </w:r>
            <w:r w:rsidR="00546FD2">
              <w:rPr>
                <w:rFonts w:eastAsia="Calibri" w:cs="Arial"/>
                <w:color w:val="0D0D0D"/>
                <w:sz w:val="20"/>
                <w:lang w:eastAsia="ar-SA"/>
              </w:rPr>
              <w:t> </w:t>
            </w:r>
            <w:r w:rsidRPr="00B100F1">
              <w:rPr>
                <w:rFonts w:eastAsia="Calibri" w:cs="Arial"/>
                <w:color w:val="0D0D0D"/>
                <w:sz w:val="20"/>
                <w:lang w:eastAsia="ar-SA"/>
              </w:rPr>
              <w:t>początku okresu programowania charakteryzować się obowiązującym od końca 2020</w:t>
            </w:r>
            <w:r w:rsidR="00F45C54" w:rsidRPr="00B100F1">
              <w:rPr>
                <w:rFonts w:eastAsia="Calibri" w:cs="Arial"/>
                <w:color w:val="0D0D0D"/>
                <w:sz w:val="20"/>
                <w:lang w:eastAsia="ar-SA"/>
              </w:rPr>
              <w:t xml:space="preserve"> </w:t>
            </w:r>
            <w:r w:rsidRPr="00B100F1">
              <w:rPr>
                <w:rFonts w:eastAsia="Calibri" w:cs="Arial"/>
                <w:color w:val="0D0D0D"/>
                <w:sz w:val="20"/>
                <w:lang w:eastAsia="ar-SA"/>
              </w:rPr>
              <w:t>r. minimalnym poziomem efektywności energetycznej i</w:t>
            </w:r>
            <w:r w:rsidR="00115F00" w:rsidRPr="00B100F1">
              <w:rPr>
                <w:rFonts w:eastAsia="Calibri" w:cs="Arial"/>
                <w:color w:val="0D0D0D"/>
                <w:sz w:val="20"/>
                <w:lang w:eastAsia="ar-SA"/>
              </w:rPr>
              <w:t> </w:t>
            </w:r>
            <w:r w:rsidRPr="00B100F1">
              <w:rPr>
                <w:rFonts w:eastAsia="Calibri" w:cs="Arial"/>
                <w:color w:val="0D0D0D"/>
                <w:sz w:val="20"/>
                <w:lang w:eastAsia="ar-SA"/>
              </w:rPr>
              <w:t>normami emisji zanieczyszczeń, które zostały określone w środkach wykonawczych do</w:t>
            </w:r>
            <w:r w:rsidR="00115F00" w:rsidRPr="00B100F1">
              <w:rPr>
                <w:rFonts w:eastAsia="Calibri" w:cs="Arial"/>
                <w:color w:val="0D0D0D"/>
                <w:sz w:val="20"/>
                <w:lang w:eastAsia="ar-SA"/>
              </w:rPr>
              <w:t> </w:t>
            </w:r>
            <w:r w:rsidRPr="00B100F1">
              <w:rPr>
                <w:rFonts w:eastAsia="Calibri" w:cs="Arial"/>
                <w:color w:val="0D0D0D"/>
                <w:sz w:val="20"/>
                <w:lang w:eastAsia="ar-SA"/>
              </w:rPr>
              <w:t xml:space="preserve">dyrektywy 2009/125/WE z dnia 21 października 2009 r. ustanawiającej ogólne zasady ustalania wymogów dotyczących </w:t>
            </w:r>
            <w:proofErr w:type="spellStart"/>
            <w:r w:rsidRPr="00B100F1">
              <w:rPr>
                <w:rFonts w:eastAsia="Calibri" w:cs="Arial"/>
                <w:color w:val="0D0D0D"/>
                <w:sz w:val="20"/>
                <w:lang w:eastAsia="ar-SA"/>
              </w:rPr>
              <w:t>ekoprojektu</w:t>
            </w:r>
            <w:proofErr w:type="spellEnd"/>
            <w:r w:rsidRPr="00B100F1">
              <w:rPr>
                <w:rFonts w:eastAsia="Calibri" w:cs="Arial"/>
                <w:color w:val="0D0D0D"/>
                <w:sz w:val="20"/>
                <w:lang w:eastAsia="ar-SA"/>
              </w:rPr>
              <w:t xml:space="preserve"> dla produktów związanych z energią.</w:t>
            </w:r>
          </w:p>
          <w:p w14:paraId="7F37D142" w14:textId="77777777" w:rsidR="006F48EF" w:rsidRPr="00B100F1" w:rsidRDefault="006F48EF" w:rsidP="00070697">
            <w:pPr>
              <w:pStyle w:val="Tekstprzypisudolnego"/>
              <w:spacing w:before="80" w:after="80"/>
              <w:rPr>
                <w:rFonts w:eastAsia="Calibri" w:cs="Arial"/>
                <w:color w:val="0D0D0D"/>
                <w:sz w:val="20"/>
                <w:lang w:eastAsia="ar-SA"/>
              </w:rPr>
            </w:pPr>
            <w:r w:rsidRPr="00B100F1">
              <w:rPr>
                <w:rFonts w:eastAsia="Calibri" w:cs="Arial"/>
                <w:color w:val="0D0D0D"/>
                <w:sz w:val="20"/>
                <w:lang w:eastAsia="ar-SA"/>
              </w:rPr>
              <w:t>Wymiana źródła ciepła będzie niekwalifikowalna, jeżeli budynek jest podłączony do sieci ciepłowniczej/chłodniczej lub możliwe i racjonalne pod względem ekonomicznym jest jego podłączenie do ww. sieci.</w:t>
            </w:r>
          </w:p>
          <w:p w14:paraId="1B63DD65" w14:textId="77777777" w:rsidR="00070CA5" w:rsidRPr="00B100F1" w:rsidRDefault="00070CA5" w:rsidP="00070697">
            <w:pPr>
              <w:pStyle w:val="Default"/>
              <w:spacing w:before="80" w:after="80" w:line="259" w:lineRule="auto"/>
              <w:jc w:val="left"/>
              <w:rPr>
                <w:rFonts w:ascii="Arial" w:hAnsi="Arial" w:cs="Arial"/>
                <w:sz w:val="20"/>
                <w:szCs w:val="20"/>
              </w:rPr>
            </w:pPr>
            <w:r w:rsidRPr="00B100F1">
              <w:rPr>
                <w:rFonts w:ascii="Arial" w:hAnsi="Arial" w:cs="Arial"/>
                <w:sz w:val="20"/>
                <w:szCs w:val="20"/>
              </w:rPr>
              <w:t>W obszarze ochrony zdrowia projekty z zakresu termomodernizacji mogą dotyczyć tylko obiektów, których funkcjonowanie będzie uzasadnione w kontekście map potrzeb opracowanych przez Ministerstwo Zdrowia.</w:t>
            </w:r>
          </w:p>
          <w:p w14:paraId="61312E73" w14:textId="39829CB1" w:rsidR="00B827C4" w:rsidRPr="00B100F1" w:rsidRDefault="00F45C54" w:rsidP="00070697">
            <w:pPr>
              <w:pStyle w:val="Default"/>
              <w:spacing w:before="80" w:after="80" w:line="259" w:lineRule="auto"/>
              <w:jc w:val="left"/>
              <w:rPr>
                <w:rFonts w:ascii="Arial" w:hAnsi="Arial" w:cs="Arial"/>
                <w:sz w:val="20"/>
                <w:szCs w:val="20"/>
              </w:rPr>
            </w:pPr>
            <w:r w:rsidRPr="00B100F1">
              <w:rPr>
                <w:rFonts w:ascii="Arial" w:hAnsi="Arial" w:cs="Arial"/>
                <w:sz w:val="20"/>
                <w:szCs w:val="20"/>
              </w:rPr>
              <w:t>W ramach działania r</w:t>
            </w:r>
            <w:r w:rsidR="00070CA5" w:rsidRPr="00B100F1">
              <w:rPr>
                <w:rFonts w:ascii="Arial" w:hAnsi="Arial" w:cs="Arial"/>
                <w:sz w:val="20"/>
                <w:szCs w:val="20"/>
              </w:rPr>
              <w:t xml:space="preserve">ealizowane będą projekty </w:t>
            </w:r>
            <w:r w:rsidR="00DA6F80" w:rsidRPr="00B100F1">
              <w:rPr>
                <w:rFonts w:ascii="Arial" w:hAnsi="Arial" w:cs="Arial"/>
                <w:sz w:val="20"/>
                <w:szCs w:val="20"/>
              </w:rPr>
              <w:t>z wyłączeniem</w:t>
            </w:r>
            <w:r w:rsidR="00307E96" w:rsidRPr="00B100F1">
              <w:rPr>
                <w:rFonts w:ascii="Arial" w:hAnsi="Arial" w:cs="Arial"/>
                <w:sz w:val="20"/>
                <w:szCs w:val="20"/>
              </w:rPr>
              <w:t xml:space="preserve"> </w:t>
            </w:r>
            <w:r w:rsidR="00993D3C" w:rsidRPr="00B100F1">
              <w:rPr>
                <w:rFonts w:ascii="Arial" w:hAnsi="Arial" w:cs="Arial"/>
                <w:sz w:val="20"/>
                <w:szCs w:val="20"/>
              </w:rPr>
              <w:t xml:space="preserve">budynków </w:t>
            </w:r>
            <w:r w:rsidR="00BA64C4" w:rsidRPr="00B100F1">
              <w:rPr>
                <w:rFonts w:ascii="Arial" w:hAnsi="Arial" w:cs="Arial"/>
                <w:sz w:val="20"/>
                <w:szCs w:val="20"/>
              </w:rPr>
              <w:t xml:space="preserve">użyteczności </w:t>
            </w:r>
            <w:r w:rsidR="00993D3C" w:rsidRPr="00B100F1">
              <w:rPr>
                <w:rFonts w:ascii="Arial" w:hAnsi="Arial" w:cs="Arial"/>
                <w:sz w:val="20"/>
                <w:szCs w:val="20"/>
              </w:rPr>
              <w:t>publiczn</w:t>
            </w:r>
            <w:r w:rsidR="00BA64C4" w:rsidRPr="00B100F1">
              <w:rPr>
                <w:rFonts w:ascii="Arial" w:hAnsi="Arial" w:cs="Arial"/>
                <w:sz w:val="20"/>
                <w:szCs w:val="20"/>
              </w:rPr>
              <w:t>ej</w:t>
            </w:r>
            <w:r w:rsidR="00B86EA3" w:rsidRPr="00B100F1">
              <w:rPr>
                <w:rFonts w:ascii="Arial" w:hAnsi="Arial" w:cs="Arial"/>
                <w:sz w:val="20"/>
                <w:szCs w:val="20"/>
              </w:rPr>
              <w:t xml:space="preserve"> dla organów m.in</w:t>
            </w:r>
            <w:r w:rsidR="00993D3C" w:rsidRPr="00B100F1">
              <w:rPr>
                <w:rFonts w:ascii="Arial" w:hAnsi="Arial" w:cs="Arial"/>
                <w:sz w:val="20"/>
                <w:szCs w:val="20"/>
              </w:rPr>
              <w:t xml:space="preserve">: </w:t>
            </w:r>
            <w:r w:rsidR="00DA6F80" w:rsidRPr="00B100F1">
              <w:rPr>
                <w:rFonts w:ascii="Arial" w:hAnsi="Arial" w:cs="Arial"/>
                <w:sz w:val="20"/>
                <w:szCs w:val="20"/>
              </w:rPr>
              <w:t>państwowych jednostek budżetowych i administracji rządowej oraz podległych jej organów i jednostek administracyjnych, państwowych</w:t>
            </w:r>
            <w:r w:rsidR="00FE4126" w:rsidRPr="00B100F1">
              <w:rPr>
                <w:rFonts w:ascii="Arial" w:hAnsi="Arial" w:cs="Arial"/>
                <w:sz w:val="20"/>
                <w:szCs w:val="20"/>
              </w:rPr>
              <w:t xml:space="preserve"> osób prawnych, a</w:t>
            </w:r>
            <w:r w:rsidR="00115F00" w:rsidRPr="00B100F1">
              <w:rPr>
                <w:rFonts w:ascii="Arial" w:hAnsi="Arial" w:cs="Arial"/>
                <w:sz w:val="20"/>
                <w:szCs w:val="20"/>
              </w:rPr>
              <w:t> </w:t>
            </w:r>
            <w:r w:rsidR="00FE4126" w:rsidRPr="00B100F1">
              <w:rPr>
                <w:rFonts w:ascii="Arial" w:hAnsi="Arial" w:cs="Arial"/>
                <w:sz w:val="20"/>
                <w:szCs w:val="20"/>
              </w:rPr>
              <w:t>także projekty realizowane w wyżej wskazanych budynkach przez podmioty będące dostawcami usług energetycznych w</w:t>
            </w:r>
            <w:r w:rsidR="00546FD2">
              <w:rPr>
                <w:rFonts w:ascii="Arial" w:hAnsi="Arial" w:cs="Arial"/>
                <w:sz w:val="20"/>
                <w:szCs w:val="20"/>
              </w:rPr>
              <w:t> </w:t>
            </w:r>
            <w:r w:rsidR="00FE4126" w:rsidRPr="00B100F1">
              <w:rPr>
                <w:rFonts w:ascii="Arial" w:hAnsi="Arial" w:cs="Arial"/>
                <w:sz w:val="20"/>
                <w:szCs w:val="20"/>
              </w:rPr>
              <w:t>rozumieniu dyrektywy 2012/27/UE.</w:t>
            </w:r>
            <w:r w:rsidR="00F50897" w:rsidRPr="00B100F1">
              <w:rPr>
                <w:rFonts w:ascii="Arial" w:hAnsi="Arial" w:cs="Arial"/>
                <w:sz w:val="20"/>
                <w:szCs w:val="20"/>
              </w:rPr>
              <w:t xml:space="preserve"> Przedmiotowe ograniczenie nie dotyczy </w:t>
            </w:r>
            <w:r w:rsidR="0031011F" w:rsidRPr="00B100F1">
              <w:rPr>
                <w:rFonts w:ascii="Arial" w:hAnsi="Arial" w:cs="Arial"/>
                <w:sz w:val="20"/>
                <w:szCs w:val="20"/>
              </w:rPr>
              <w:t>uczelni</w:t>
            </w:r>
            <w:r w:rsidR="00F50897" w:rsidRPr="00B100F1">
              <w:rPr>
                <w:rFonts w:ascii="Arial" w:hAnsi="Arial" w:cs="Arial"/>
                <w:sz w:val="20"/>
                <w:szCs w:val="20"/>
              </w:rPr>
              <w:t xml:space="preserve"> oraz PGL Lasy Państwowe i jego jednostek organizacyjnych.</w:t>
            </w:r>
          </w:p>
          <w:p w14:paraId="36CFEBE9" w14:textId="4961325D" w:rsidR="007433D1" w:rsidRPr="00B100F1" w:rsidRDefault="007433D1" w:rsidP="00070697">
            <w:pPr>
              <w:pStyle w:val="Default"/>
              <w:spacing w:before="80" w:after="80" w:line="259" w:lineRule="auto"/>
              <w:jc w:val="left"/>
              <w:rPr>
                <w:rFonts w:ascii="Arial" w:hAnsi="Arial" w:cs="Arial"/>
                <w:color w:val="auto"/>
                <w:sz w:val="20"/>
                <w:szCs w:val="20"/>
              </w:rPr>
            </w:pPr>
            <w:r w:rsidRPr="00B100F1">
              <w:rPr>
                <w:rFonts w:ascii="Arial" w:hAnsi="Arial" w:cs="Arial"/>
                <w:color w:val="auto"/>
                <w:sz w:val="20"/>
                <w:szCs w:val="20"/>
              </w:rPr>
              <w:lastRenderedPageBreak/>
              <w:t>Ze wsparcia wykluczone są inwestycje w infrastrukturę instytucji opiekuńczo-pobytowych (rozumianych zgodnie z Wytycznymi w zakresie realizacji przedsięwzięć w obszarze włączenia społecznego i zwalczania ubóstwa z wykorzystaniem środków EFS i EFRR na</w:t>
            </w:r>
            <w:r w:rsidR="00115F00" w:rsidRPr="00B100F1">
              <w:rPr>
                <w:rFonts w:ascii="Arial" w:hAnsi="Arial" w:cs="Arial"/>
                <w:color w:val="auto"/>
                <w:sz w:val="20"/>
                <w:szCs w:val="20"/>
              </w:rPr>
              <w:t> </w:t>
            </w:r>
            <w:r w:rsidRPr="00B100F1">
              <w:rPr>
                <w:rFonts w:ascii="Arial" w:hAnsi="Arial" w:cs="Arial"/>
                <w:color w:val="auto"/>
                <w:sz w:val="20"/>
                <w:szCs w:val="20"/>
              </w:rPr>
              <w:t>lata 2014-2020, a</w:t>
            </w:r>
            <w:r w:rsidR="00546FD2">
              <w:rPr>
                <w:rFonts w:ascii="Arial" w:hAnsi="Arial" w:cs="Arial"/>
                <w:color w:val="auto"/>
                <w:sz w:val="20"/>
                <w:szCs w:val="20"/>
              </w:rPr>
              <w:t> </w:t>
            </w:r>
            <w:r w:rsidRPr="00B100F1">
              <w:rPr>
                <w:rFonts w:ascii="Arial" w:hAnsi="Arial" w:cs="Arial"/>
                <w:color w:val="auto"/>
                <w:sz w:val="20"/>
                <w:szCs w:val="20"/>
              </w:rPr>
              <w:t>w</w:t>
            </w:r>
            <w:r w:rsidR="00546FD2">
              <w:rPr>
                <w:rFonts w:ascii="Arial" w:hAnsi="Arial" w:cs="Arial"/>
                <w:color w:val="auto"/>
                <w:sz w:val="20"/>
                <w:szCs w:val="20"/>
              </w:rPr>
              <w:t> </w:t>
            </w:r>
            <w:r w:rsidRPr="00B100F1">
              <w:rPr>
                <w:rFonts w:ascii="Arial" w:hAnsi="Arial" w:cs="Arial"/>
                <w:color w:val="auto"/>
                <w:sz w:val="20"/>
                <w:szCs w:val="20"/>
              </w:rPr>
              <w:t>przypadku instytucji zdrowotnych – zgodnie z Policy Paper dla ochrony zdrowia na lata 2014-2020) świadczących opiekę dla osób z</w:t>
            </w:r>
            <w:r w:rsidR="00115F00" w:rsidRPr="00B100F1">
              <w:rPr>
                <w:rFonts w:ascii="Arial" w:hAnsi="Arial" w:cs="Arial"/>
                <w:color w:val="auto"/>
                <w:sz w:val="20"/>
                <w:szCs w:val="20"/>
              </w:rPr>
              <w:t> </w:t>
            </w:r>
            <w:r w:rsidRPr="00B100F1">
              <w:rPr>
                <w:rFonts w:ascii="Arial" w:hAnsi="Arial" w:cs="Arial"/>
                <w:color w:val="auto"/>
                <w:sz w:val="20"/>
                <w:szCs w:val="20"/>
              </w:rPr>
              <w:t>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p w14:paraId="619A2654" w14:textId="77777777" w:rsidR="006956BC" w:rsidRPr="00B100F1" w:rsidRDefault="006956BC" w:rsidP="00070697">
            <w:pPr>
              <w:pStyle w:val="Default"/>
              <w:spacing w:before="80" w:after="80" w:line="259" w:lineRule="auto"/>
              <w:jc w:val="left"/>
              <w:rPr>
                <w:rFonts w:ascii="Arial" w:eastAsia="Calibri" w:hAnsi="Arial" w:cs="Arial"/>
                <w:b/>
                <w:color w:val="auto"/>
                <w:sz w:val="20"/>
                <w:szCs w:val="20"/>
                <w:lang w:eastAsia="en-US"/>
              </w:rPr>
            </w:pPr>
            <w:r w:rsidRPr="00B100F1">
              <w:rPr>
                <w:rFonts w:ascii="Arial" w:eastAsia="Calibri" w:hAnsi="Arial" w:cs="Arial"/>
                <w:b/>
                <w:color w:val="auto"/>
                <w:sz w:val="20"/>
                <w:szCs w:val="20"/>
                <w:lang w:eastAsia="en-US"/>
              </w:rPr>
              <w:t>Dodatkowe wymagania w zakresie projektów polegających na zastosowaniu wysokosprawnej kogeneracji:</w:t>
            </w:r>
          </w:p>
          <w:p w14:paraId="71BD58CD" w14:textId="77777777" w:rsidR="006956BC" w:rsidRPr="00B100F1" w:rsidRDefault="006956BC" w:rsidP="00070697">
            <w:pPr>
              <w:rPr>
                <w:rFonts w:cs="Arial"/>
                <w:szCs w:val="20"/>
              </w:rPr>
            </w:pPr>
            <w:r w:rsidRPr="00393F49">
              <w:rPr>
                <w:rFonts w:cs="Arial"/>
                <w:szCs w:val="20"/>
              </w:rPr>
              <w:t xml:space="preserve">Dopuszczalna moc instalacji realizacji projektów do 1 </w:t>
            </w:r>
            <w:proofErr w:type="spellStart"/>
            <w:r w:rsidRPr="00393F49">
              <w:rPr>
                <w:rFonts w:cs="Arial"/>
                <w:szCs w:val="20"/>
              </w:rPr>
              <w:t>MWe</w:t>
            </w:r>
            <w:proofErr w:type="spellEnd"/>
            <w:r w:rsidRPr="00393F49">
              <w:rPr>
                <w:rFonts w:cs="Arial"/>
                <w:szCs w:val="20"/>
              </w:rPr>
              <w:t>.</w:t>
            </w:r>
          </w:p>
          <w:p w14:paraId="0804AD15" w14:textId="30D5E6D0" w:rsidR="006956BC" w:rsidRPr="00B100F1" w:rsidRDefault="006956BC" w:rsidP="00070697">
            <w:pPr>
              <w:rPr>
                <w:rFonts w:cs="Arial"/>
                <w:szCs w:val="20"/>
              </w:rPr>
            </w:pPr>
            <w:r w:rsidRPr="00393F49">
              <w:rPr>
                <w:rFonts w:cs="Arial"/>
                <w:szCs w:val="20"/>
              </w:rPr>
              <w:t>W przypadku nowych instalacji powinno zostać osiągnięte co najmniej 10% uzysku efektywności energetycznej w porównaniu do rozdzielonej produkcji energii cieplnej i</w:t>
            </w:r>
            <w:r w:rsidR="00115F00" w:rsidRPr="00393F49">
              <w:rPr>
                <w:rFonts w:cs="Arial"/>
                <w:szCs w:val="20"/>
              </w:rPr>
              <w:t> </w:t>
            </w:r>
            <w:r w:rsidRPr="00393F49">
              <w:rPr>
                <w:rFonts w:cs="Arial"/>
                <w:szCs w:val="20"/>
              </w:rPr>
              <w:t>elektrycznej przy zastosowaniu najlepszych dostępnych technologii. Ponadto wszelka przebudowa istniejących instalacji na wysokosprawną kogenerację musi skutkować redukcją CO</w:t>
            </w:r>
            <w:r w:rsidRPr="00393F49">
              <w:rPr>
                <w:rFonts w:cs="Arial"/>
                <w:szCs w:val="20"/>
                <w:vertAlign w:val="subscript"/>
              </w:rPr>
              <w:t>2</w:t>
            </w:r>
            <w:r w:rsidRPr="00393F49">
              <w:rPr>
                <w:rFonts w:cs="Arial"/>
                <w:szCs w:val="20"/>
              </w:rPr>
              <w:t xml:space="preserve"> o co najmniej 30% w</w:t>
            </w:r>
            <w:r w:rsidR="00546FD2">
              <w:rPr>
                <w:rFonts w:cs="Arial"/>
                <w:szCs w:val="20"/>
              </w:rPr>
              <w:t> </w:t>
            </w:r>
            <w:r w:rsidRPr="00393F49">
              <w:rPr>
                <w:rFonts w:cs="Arial"/>
                <w:szCs w:val="20"/>
              </w:rPr>
              <w:t>porównaniu do istniejących instalacji.</w:t>
            </w:r>
          </w:p>
          <w:p w14:paraId="3670B4CE" w14:textId="77777777" w:rsidR="00887B2A" w:rsidRPr="00B100F1" w:rsidRDefault="006956BC" w:rsidP="00070697">
            <w:pPr>
              <w:rPr>
                <w:rFonts w:cs="Arial"/>
                <w:szCs w:val="20"/>
              </w:rPr>
            </w:pPr>
            <w:r w:rsidRPr="00393F49">
              <w:rPr>
                <w:rFonts w:cs="Arial"/>
                <w:szCs w:val="20"/>
              </w:rPr>
              <w:t>Dopuszczona jest pomoc inwestycyjna dla wysokosprawnych instalacji spalających paliwa kopalne pod warunkiem, że te instalacje nie zastępują urządzeń o niskiej emisji, a inne alternatywne rozwiązania byłyby mniej</w:t>
            </w:r>
            <w:r w:rsidR="007E6E06" w:rsidRPr="00393F49">
              <w:rPr>
                <w:rFonts w:cs="Arial"/>
                <w:szCs w:val="20"/>
              </w:rPr>
              <w:t xml:space="preserve"> efektywne i bardziej emisyjne.</w:t>
            </w:r>
          </w:p>
          <w:p w14:paraId="1CD502D4" w14:textId="5E053A32" w:rsidR="007433D1" w:rsidRPr="00B100F1" w:rsidRDefault="007433D1" w:rsidP="00070697">
            <w:pPr>
              <w:pStyle w:val="Default"/>
              <w:spacing w:before="80" w:after="80" w:line="259" w:lineRule="auto"/>
              <w:jc w:val="left"/>
              <w:rPr>
                <w:rFonts w:ascii="Arial" w:hAnsi="Arial" w:cs="Arial"/>
                <w:color w:val="auto"/>
                <w:sz w:val="20"/>
                <w:szCs w:val="20"/>
              </w:rPr>
            </w:pPr>
            <w:r w:rsidRPr="00B100F1">
              <w:rPr>
                <w:rFonts w:ascii="Arial" w:hAnsi="Arial" w:cs="Arial"/>
                <w:color w:val="auto"/>
                <w:sz w:val="20"/>
                <w:szCs w:val="20"/>
              </w:rPr>
              <w:t>Ze wsparcia wykluczone są inwestycje w infrastrukturę instytucji opiekuńczo-pobytowych (rozumianych zgodnie z Wytycznymi w zakresie realizacji przedsięwzięć w obszarze włączenia społecznego i zwalczania ubóstwa z wykorzystaniem środków EFS i EFRR na</w:t>
            </w:r>
            <w:r w:rsidR="00115F00" w:rsidRPr="00B100F1">
              <w:rPr>
                <w:rFonts w:ascii="Arial" w:hAnsi="Arial" w:cs="Arial"/>
                <w:color w:val="auto"/>
                <w:sz w:val="20"/>
                <w:szCs w:val="20"/>
              </w:rPr>
              <w:t> </w:t>
            </w:r>
            <w:r w:rsidRPr="00B100F1">
              <w:rPr>
                <w:rFonts w:ascii="Arial" w:hAnsi="Arial" w:cs="Arial"/>
                <w:color w:val="auto"/>
                <w:sz w:val="20"/>
                <w:szCs w:val="20"/>
              </w:rPr>
              <w:t>lata 2014-2020, a</w:t>
            </w:r>
            <w:r w:rsidR="00546FD2">
              <w:rPr>
                <w:rFonts w:ascii="Arial" w:hAnsi="Arial" w:cs="Arial"/>
                <w:color w:val="auto"/>
                <w:sz w:val="20"/>
                <w:szCs w:val="20"/>
              </w:rPr>
              <w:t> </w:t>
            </w:r>
            <w:r w:rsidRPr="00B100F1">
              <w:rPr>
                <w:rFonts w:ascii="Arial" w:hAnsi="Arial" w:cs="Arial"/>
                <w:color w:val="auto"/>
                <w:sz w:val="20"/>
                <w:szCs w:val="20"/>
              </w:rPr>
              <w:t>w</w:t>
            </w:r>
            <w:r w:rsidR="00546FD2">
              <w:rPr>
                <w:rFonts w:ascii="Arial" w:hAnsi="Arial" w:cs="Arial"/>
                <w:color w:val="auto"/>
                <w:sz w:val="20"/>
                <w:szCs w:val="20"/>
              </w:rPr>
              <w:t> </w:t>
            </w:r>
            <w:r w:rsidRPr="00B100F1">
              <w:rPr>
                <w:rFonts w:ascii="Arial" w:hAnsi="Arial" w:cs="Arial"/>
                <w:color w:val="auto"/>
                <w:sz w:val="20"/>
                <w:szCs w:val="20"/>
              </w:rPr>
              <w:t>przypadku instytucji zdrowotnych – zgodnie z Policy Paper dla ochrony zdrowia na lata 2014-2020) świadczących opiekę dla osób z</w:t>
            </w:r>
            <w:r w:rsidR="00115F00" w:rsidRPr="00B100F1">
              <w:rPr>
                <w:rFonts w:ascii="Arial" w:hAnsi="Arial" w:cs="Arial"/>
                <w:color w:val="auto"/>
                <w:sz w:val="20"/>
                <w:szCs w:val="20"/>
              </w:rPr>
              <w:t> </w:t>
            </w:r>
            <w:r w:rsidRPr="00B100F1">
              <w:rPr>
                <w:rFonts w:ascii="Arial" w:hAnsi="Arial" w:cs="Arial"/>
                <w:color w:val="auto"/>
                <w:sz w:val="20"/>
                <w:szCs w:val="20"/>
              </w:rPr>
              <w:t>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p w14:paraId="32DA3723" w14:textId="09966B0E" w:rsidR="00887B2A" w:rsidRPr="00B100F1" w:rsidDel="00FE3C38" w:rsidRDefault="003F5666" w:rsidP="00070697">
            <w:pPr>
              <w:rPr>
                <w:rFonts w:cs="Arial"/>
                <w:szCs w:val="20"/>
              </w:rPr>
            </w:pPr>
            <w:r w:rsidRPr="00393F49">
              <w:rPr>
                <w:rFonts w:cs="Arial"/>
                <w:szCs w:val="20"/>
              </w:rPr>
              <w:t>Zgodnie z UP, w przypadku wsparcia udzielonego dużemu przedsiębiorstwu należy wykazać, że</w:t>
            </w:r>
            <w:r w:rsidR="00546FD2">
              <w:rPr>
                <w:rFonts w:cs="Arial"/>
                <w:szCs w:val="20"/>
              </w:rPr>
              <w:t> </w:t>
            </w:r>
            <w:r w:rsidRPr="00393F49">
              <w:rPr>
                <w:rFonts w:cs="Arial"/>
                <w:szCs w:val="20"/>
              </w:rPr>
              <w:t>wkład finansowy z funduszy nie spowoduje znacznego ubytku liczby miejsc pracy w istniejących lokalizacjach tego przedsiębiorcy na terytorium UE.</w:t>
            </w:r>
          </w:p>
        </w:tc>
      </w:tr>
      <w:tr w:rsidR="006956BC" w:rsidRPr="00393F49" w14:paraId="751FD9BD"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17CDD07"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Warunki i planowany zakres stosowania </w:t>
            </w:r>
            <w:r w:rsidRPr="00393F49">
              <w:rPr>
                <w:rFonts w:cs="Arial"/>
                <w:szCs w:val="20"/>
              </w:rPr>
              <w:br/>
              <w:t>cross-</w:t>
            </w:r>
            <w:proofErr w:type="spellStart"/>
            <w:r w:rsidRPr="00393F49">
              <w:rPr>
                <w:rFonts w:cs="Arial"/>
                <w:szCs w:val="20"/>
              </w:rPr>
              <w:t>financingu</w:t>
            </w:r>
            <w:proofErr w:type="spellEnd"/>
            <w:r w:rsidRPr="00393F49">
              <w:rPr>
                <w:rFonts w:cs="Arial"/>
                <w:szCs w:val="20"/>
              </w:rPr>
              <w:t xml:space="preserve"> (%)</w:t>
            </w:r>
          </w:p>
        </w:tc>
        <w:tc>
          <w:tcPr>
            <w:tcW w:w="709" w:type="pct"/>
            <w:tcBorders>
              <w:top w:val="single" w:sz="4" w:space="0" w:color="660066"/>
              <w:bottom w:val="single" w:sz="4" w:space="0" w:color="660066"/>
              <w:right w:val="dotted" w:sz="4" w:space="0" w:color="auto"/>
            </w:tcBorders>
            <w:shd w:val="clear" w:color="auto" w:fill="auto"/>
            <w:vAlign w:val="center"/>
          </w:tcPr>
          <w:p w14:paraId="1E3814B6"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87F4250" w14:textId="77777777" w:rsidR="006956BC" w:rsidRPr="00B100F1" w:rsidRDefault="006956BC" w:rsidP="00070697">
            <w:pPr>
              <w:rPr>
                <w:rFonts w:cs="Arial"/>
                <w:szCs w:val="20"/>
              </w:rPr>
            </w:pPr>
            <w:r w:rsidRPr="00393F49">
              <w:rPr>
                <w:rFonts w:cs="Arial"/>
                <w:szCs w:val="20"/>
              </w:rPr>
              <w:t>Nie dotyczy</w:t>
            </w:r>
          </w:p>
        </w:tc>
      </w:tr>
      <w:tr w:rsidR="006956BC" w:rsidRPr="00393F49" w14:paraId="52DE11FA" w14:textId="77777777" w:rsidTr="00956B7B">
        <w:trPr>
          <w:trHeight w:val="530"/>
        </w:trPr>
        <w:tc>
          <w:tcPr>
            <w:tcW w:w="1030" w:type="pct"/>
            <w:tcBorders>
              <w:top w:val="single" w:sz="4" w:space="0" w:color="660066"/>
              <w:left w:val="single" w:sz="4" w:space="0" w:color="660066"/>
              <w:bottom w:val="single" w:sz="4" w:space="0" w:color="660066"/>
            </w:tcBorders>
            <w:shd w:val="clear" w:color="auto" w:fill="FFFFCC"/>
            <w:vAlign w:val="center"/>
          </w:tcPr>
          <w:p w14:paraId="61F13054"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Dopuszczalna maksymalna wartość zakupionych środków trwałych</w:t>
            </w:r>
            <w:r w:rsidRPr="00393F49">
              <w:rPr>
                <w:rFonts w:cs="Arial"/>
                <w:szCs w:val="20"/>
              </w:rPr>
              <w:br/>
              <w:t>jako % wydatków kwalifikowalnych</w:t>
            </w:r>
          </w:p>
        </w:tc>
        <w:tc>
          <w:tcPr>
            <w:tcW w:w="709" w:type="pct"/>
            <w:tcBorders>
              <w:top w:val="single" w:sz="4" w:space="0" w:color="660066"/>
              <w:bottom w:val="single" w:sz="4" w:space="0" w:color="660066"/>
              <w:right w:val="dotted" w:sz="4" w:space="0" w:color="auto"/>
            </w:tcBorders>
            <w:shd w:val="clear" w:color="auto" w:fill="auto"/>
            <w:vAlign w:val="center"/>
          </w:tcPr>
          <w:p w14:paraId="7CD7EC57"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292C00B" w14:textId="77777777" w:rsidR="006956BC" w:rsidRPr="00B100F1" w:rsidRDefault="006956BC" w:rsidP="00070697">
            <w:pPr>
              <w:rPr>
                <w:rFonts w:cs="Arial"/>
                <w:szCs w:val="20"/>
              </w:rPr>
            </w:pPr>
            <w:r w:rsidRPr="00393F49">
              <w:rPr>
                <w:rFonts w:cs="Arial"/>
                <w:szCs w:val="20"/>
              </w:rPr>
              <w:t>Nie dotyczy</w:t>
            </w:r>
          </w:p>
        </w:tc>
      </w:tr>
      <w:tr w:rsidR="00B61634" w:rsidRPr="00393F49" w14:paraId="0F23A505"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C649591" w14:textId="77777777" w:rsidR="00B61634" w:rsidRPr="00393F49" w:rsidRDefault="00B61634" w:rsidP="00270151">
            <w:pPr>
              <w:numPr>
                <w:ilvl w:val="0"/>
                <w:numId w:val="21"/>
              </w:numPr>
              <w:suppressAutoHyphens/>
              <w:ind w:left="357" w:hanging="357"/>
              <w:rPr>
                <w:rFonts w:cs="Arial"/>
                <w:szCs w:val="20"/>
              </w:rPr>
            </w:pPr>
            <w:r w:rsidRPr="00393F49">
              <w:rPr>
                <w:rFonts w:cs="Arial"/>
                <w:szCs w:val="20"/>
              </w:rPr>
              <w:t>Warunki uwzględniania dochodu w projekcie</w:t>
            </w:r>
            <w:r w:rsidRPr="00393F49">
              <w:rPr>
                <w:rFonts w:cs="Arial"/>
                <w:szCs w:val="20"/>
              </w:rPr>
              <w:br/>
              <w:t>(jeśli dotyczy)</w:t>
            </w:r>
          </w:p>
        </w:tc>
        <w:tc>
          <w:tcPr>
            <w:tcW w:w="709" w:type="pct"/>
            <w:tcBorders>
              <w:top w:val="single" w:sz="4" w:space="0" w:color="660066"/>
              <w:bottom w:val="single" w:sz="4" w:space="0" w:color="660066"/>
              <w:right w:val="dotted" w:sz="4" w:space="0" w:color="auto"/>
            </w:tcBorders>
            <w:shd w:val="clear" w:color="auto" w:fill="auto"/>
            <w:vAlign w:val="center"/>
          </w:tcPr>
          <w:p w14:paraId="29CA9BD1" w14:textId="77777777" w:rsidR="00B61634" w:rsidRPr="00B100F1" w:rsidRDefault="00B61634"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CC866FB" w14:textId="77777777" w:rsidR="00B61634" w:rsidRPr="00B100F1" w:rsidRDefault="00B61634" w:rsidP="00070697">
            <w:pPr>
              <w:rPr>
                <w:rFonts w:cs="Arial"/>
                <w:szCs w:val="20"/>
              </w:rPr>
            </w:pPr>
            <w:r w:rsidRPr="00393F49">
              <w:rPr>
                <w:rFonts w:cs="Arial"/>
                <w:szCs w:val="20"/>
              </w:rPr>
              <w:t xml:space="preserve">Zgodnie z </w:t>
            </w:r>
            <w:r w:rsidR="007E7E42" w:rsidRPr="00393F49">
              <w:rPr>
                <w:rFonts w:cs="Arial"/>
                <w:szCs w:val="20"/>
              </w:rPr>
              <w:t>Regulaminem konkursu</w:t>
            </w:r>
            <w:r w:rsidRPr="00393F49">
              <w:rPr>
                <w:rFonts w:cs="Arial"/>
                <w:szCs w:val="20"/>
              </w:rPr>
              <w:t>.</w:t>
            </w:r>
          </w:p>
        </w:tc>
      </w:tr>
      <w:tr w:rsidR="00B61634" w:rsidRPr="00393F49" w14:paraId="08E08D29" w14:textId="77777777" w:rsidTr="00956B7B">
        <w:trPr>
          <w:trHeight w:val="20"/>
        </w:trPr>
        <w:tc>
          <w:tcPr>
            <w:tcW w:w="103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57E71A1" w14:textId="77777777" w:rsidR="00B61634" w:rsidRPr="00393F49" w:rsidRDefault="00B61634" w:rsidP="00270151">
            <w:pPr>
              <w:numPr>
                <w:ilvl w:val="0"/>
                <w:numId w:val="21"/>
              </w:numPr>
              <w:suppressAutoHyphens/>
              <w:ind w:left="357" w:hanging="357"/>
              <w:rPr>
                <w:rFonts w:cs="Arial"/>
                <w:szCs w:val="20"/>
              </w:rPr>
            </w:pPr>
            <w:r w:rsidRPr="00393F49">
              <w:rPr>
                <w:rFonts w:cs="Arial"/>
                <w:szCs w:val="20"/>
              </w:rPr>
              <w:t>Warunki stosowania uproszczonych form rozliczania wydatków i planowany zakres systemu zaliczek</w:t>
            </w:r>
          </w:p>
        </w:tc>
        <w:tc>
          <w:tcPr>
            <w:tcW w:w="709" w:type="pct"/>
            <w:tcBorders>
              <w:top w:val="single" w:sz="4" w:space="0" w:color="660066"/>
              <w:left w:val="single" w:sz="4" w:space="0" w:color="auto"/>
              <w:bottom w:val="single" w:sz="4" w:space="0" w:color="660066"/>
              <w:right w:val="dotted" w:sz="4" w:space="0" w:color="auto"/>
            </w:tcBorders>
            <w:shd w:val="clear" w:color="auto" w:fill="auto"/>
            <w:vAlign w:val="center"/>
          </w:tcPr>
          <w:p w14:paraId="3EDA0BE6" w14:textId="77777777" w:rsidR="00B61634" w:rsidRPr="00B100F1" w:rsidRDefault="00B61634"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E074B4C" w14:textId="77777777" w:rsidR="00B61634" w:rsidRPr="00B100F1" w:rsidRDefault="00B61634" w:rsidP="00070697">
            <w:pPr>
              <w:rPr>
                <w:rFonts w:cs="Arial"/>
                <w:szCs w:val="20"/>
              </w:rPr>
            </w:pPr>
            <w:r w:rsidRPr="00393F49">
              <w:rPr>
                <w:rFonts w:cs="Arial"/>
                <w:szCs w:val="20"/>
              </w:rPr>
              <w:t xml:space="preserve">Zgodnie z </w:t>
            </w:r>
            <w:r w:rsidR="007E7E42" w:rsidRPr="00393F49">
              <w:rPr>
                <w:rFonts w:cs="Arial"/>
                <w:szCs w:val="20"/>
              </w:rPr>
              <w:t>Regulaminem konkursu</w:t>
            </w:r>
            <w:r w:rsidRPr="00393F49">
              <w:rPr>
                <w:rFonts w:cs="Arial"/>
                <w:szCs w:val="20"/>
              </w:rPr>
              <w:t>.</w:t>
            </w:r>
          </w:p>
        </w:tc>
      </w:tr>
      <w:tr w:rsidR="006956BC" w:rsidRPr="00393F49" w14:paraId="56213DBD" w14:textId="77777777" w:rsidTr="00956B7B">
        <w:trPr>
          <w:trHeight w:val="1015"/>
        </w:trPr>
        <w:tc>
          <w:tcPr>
            <w:tcW w:w="103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9941C9C"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Pomoc publiczn</w:t>
            </w:r>
            <w:r w:rsidR="000D1DA9" w:rsidRPr="00393F49">
              <w:rPr>
                <w:rFonts w:cs="Arial"/>
                <w:szCs w:val="20"/>
              </w:rPr>
              <w:t xml:space="preserve">a </w:t>
            </w:r>
            <w:r w:rsidR="000D1DA9" w:rsidRPr="00393F49">
              <w:rPr>
                <w:rFonts w:cs="Arial"/>
                <w:szCs w:val="20"/>
              </w:rPr>
              <w:br/>
              <w:t xml:space="preserve">i pomoc de </w:t>
            </w:r>
            <w:proofErr w:type="spellStart"/>
            <w:r w:rsidR="000D1DA9" w:rsidRPr="00393F49">
              <w:rPr>
                <w:rFonts w:cs="Arial"/>
                <w:szCs w:val="20"/>
              </w:rPr>
              <w:t>minimis</w:t>
            </w:r>
            <w:proofErr w:type="spellEnd"/>
            <w:r w:rsidR="000D1DA9" w:rsidRPr="00393F49">
              <w:rPr>
                <w:rFonts w:cs="Arial"/>
                <w:szCs w:val="20"/>
              </w:rPr>
              <w:br/>
              <w:t xml:space="preserve">(rodzaj i </w:t>
            </w:r>
            <w:r w:rsidRPr="00393F49">
              <w:rPr>
                <w:rFonts w:cs="Arial"/>
                <w:szCs w:val="20"/>
              </w:rPr>
              <w:t>przeznaczenie pomocy, unijn</w:t>
            </w:r>
            <w:r w:rsidR="000D1DA9" w:rsidRPr="00393F49">
              <w:rPr>
                <w:rFonts w:cs="Arial"/>
                <w:szCs w:val="20"/>
              </w:rPr>
              <w:t xml:space="preserve">a </w:t>
            </w:r>
            <w:r w:rsidR="000D1DA9" w:rsidRPr="00393F49">
              <w:rPr>
                <w:rFonts w:cs="Arial"/>
                <w:szCs w:val="20"/>
              </w:rPr>
              <w:br/>
              <w:t xml:space="preserve">lub </w:t>
            </w:r>
            <w:r w:rsidRPr="00393F49">
              <w:rPr>
                <w:rFonts w:cs="Arial"/>
                <w:szCs w:val="20"/>
              </w:rPr>
              <w:t xml:space="preserve">krajowa podstawa prawna) </w:t>
            </w:r>
          </w:p>
        </w:tc>
        <w:tc>
          <w:tcPr>
            <w:tcW w:w="709" w:type="pct"/>
            <w:tcBorders>
              <w:top w:val="single" w:sz="4" w:space="0" w:color="660066"/>
              <w:left w:val="single" w:sz="4" w:space="0" w:color="auto"/>
              <w:bottom w:val="single" w:sz="4" w:space="0" w:color="660066"/>
              <w:right w:val="dotted" w:sz="4" w:space="0" w:color="auto"/>
            </w:tcBorders>
            <w:shd w:val="clear" w:color="auto" w:fill="auto"/>
            <w:vAlign w:val="center"/>
          </w:tcPr>
          <w:p w14:paraId="321A67C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A0C5F10" w14:textId="77777777" w:rsidR="006956BC" w:rsidRPr="00B100F1" w:rsidRDefault="006956BC" w:rsidP="00070697">
            <w:pPr>
              <w:rPr>
                <w:rFonts w:cs="Arial"/>
                <w:szCs w:val="20"/>
              </w:rPr>
            </w:pPr>
            <w:r w:rsidRPr="00393F49">
              <w:rPr>
                <w:rFonts w:cs="Arial"/>
                <w:szCs w:val="20"/>
              </w:rPr>
              <w:t xml:space="preserve">W przypadku wsparcia stanowiącego pomoc publiczną, udzielaną w ramach realizacji programu, znajdą zastosowanie właściwe przepisy prawa </w:t>
            </w:r>
            <w:r w:rsidR="00FD7123" w:rsidRPr="00393F49">
              <w:rPr>
                <w:rFonts w:cs="Arial"/>
                <w:szCs w:val="20"/>
              </w:rPr>
              <w:t xml:space="preserve"> unijnego </w:t>
            </w:r>
            <w:r w:rsidRPr="00393F49">
              <w:rPr>
                <w:rFonts w:cs="Arial"/>
                <w:szCs w:val="20"/>
              </w:rPr>
              <w:t>i krajowego dotyczące zasad udzielania tej pomocy, obowiązujące w momencie udzielania wsparcia, w</w:t>
            </w:r>
            <w:r w:rsidR="00115F00" w:rsidRPr="00393F49">
              <w:rPr>
                <w:rFonts w:cs="Arial"/>
                <w:szCs w:val="20"/>
              </w:rPr>
              <w:t> </w:t>
            </w:r>
            <w:r w:rsidRPr="00393F49">
              <w:rPr>
                <w:rFonts w:cs="Arial"/>
                <w:szCs w:val="20"/>
              </w:rPr>
              <w:t>szczególności:</w:t>
            </w:r>
          </w:p>
          <w:p w14:paraId="07A7C8E0" w14:textId="36D072EA" w:rsidR="002C7D96" w:rsidRPr="00393F49" w:rsidRDefault="002C7D96" w:rsidP="00270151">
            <w:pPr>
              <w:pStyle w:val="Akapitzlist0"/>
              <w:numPr>
                <w:ilvl w:val="0"/>
                <w:numId w:val="196"/>
              </w:numPr>
              <w:ind w:left="714" w:hanging="357"/>
              <w:jc w:val="left"/>
              <w:rPr>
                <w:rFonts w:cs="Arial"/>
                <w:szCs w:val="20"/>
              </w:rPr>
            </w:pPr>
            <w:r w:rsidRPr="00393F49">
              <w:rPr>
                <w:rFonts w:cs="Arial"/>
                <w:szCs w:val="20"/>
              </w:rPr>
              <w:t>Ustawa z dnia 30 kwietnia 2004 r. o postępowaniu w sprawach dotyczących pomocy publicznej</w:t>
            </w:r>
            <w:r w:rsidR="00850E72" w:rsidRPr="00393F49">
              <w:rPr>
                <w:rFonts w:cs="Arial"/>
                <w:szCs w:val="20"/>
              </w:rPr>
              <w:t>;</w:t>
            </w:r>
          </w:p>
          <w:p w14:paraId="4AD1E79B" w14:textId="77777777" w:rsidR="006956BC" w:rsidRPr="00393F49" w:rsidRDefault="006956BC" w:rsidP="00270151">
            <w:pPr>
              <w:pStyle w:val="Akapitzlist0"/>
              <w:numPr>
                <w:ilvl w:val="0"/>
                <w:numId w:val="196"/>
              </w:numPr>
              <w:ind w:left="714" w:hanging="357"/>
              <w:jc w:val="left"/>
              <w:rPr>
                <w:rFonts w:cs="Arial"/>
                <w:szCs w:val="20"/>
              </w:rPr>
            </w:pPr>
            <w:r w:rsidRPr="00393F49">
              <w:rPr>
                <w:rFonts w:cs="Arial"/>
                <w:szCs w:val="20"/>
              </w:rPr>
              <w:t>Rozporządzenie Ministra Infrastruktury i Rozwoju</w:t>
            </w:r>
            <w:r w:rsidR="005C45A6" w:rsidRPr="00393F49">
              <w:rPr>
                <w:rFonts w:cs="Arial"/>
                <w:szCs w:val="20"/>
              </w:rPr>
              <w:t xml:space="preserve"> z dnia 28 sierpnia 2015 r.</w:t>
            </w:r>
            <w:r w:rsidRPr="00393F49">
              <w:rPr>
                <w:rFonts w:cs="Arial"/>
                <w:szCs w:val="20"/>
              </w:rPr>
              <w:t xml:space="preserve"> w</w:t>
            </w:r>
            <w:r w:rsidR="00115F00" w:rsidRPr="00393F49">
              <w:rPr>
                <w:rFonts w:cs="Arial"/>
                <w:szCs w:val="20"/>
              </w:rPr>
              <w:t> </w:t>
            </w:r>
            <w:r w:rsidRPr="00393F49">
              <w:rPr>
                <w:rFonts w:cs="Arial"/>
                <w:szCs w:val="20"/>
              </w:rPr>
              <w:t>sprawie udzielania pomocy na inwestycje wspierające efektywność energetyczną w ramach regionalnych programów operacyjnych na lata 2014-2020</w:t>
            </w:r>
            <w:r w:rsidR="005C45A6" w:rsidRPr="00393F49">
              <w:rPr>
                <w:rFonts w:cs="Arial"/>
                <w:szCs w:val="20"/>
              </w:rPr>
              <w:t>;</w:t>
            </w:r>
          </w:p>
          <w:p w14:paraId="71AF01EB" w14:textId="662ABD07" w:rsidR="006956BC" w:rsidRPr="00393F49" w:rsidRDefault="006956BC" w:rsidP="00270151">
            <w:pPr>
              <w:pStyle w:val="Akapitzlist0"/>
              <w:numPr>
                <w:ilvl w:val="0"/>
                <w:numId w:val="196"/>
              </w:numPr>
              <w:ind w:left="714" w:hanging="357"/>
              <w:jc w:val="left"/>
              <w:rPr>
                <w:rFonts w:cs="Arial"/>
                <w:szCs w:val="20"/>
              </w:rPr>
            </w:pPr>
            <w:r w:rsidRPr="00393F49">
              <w:rPr>
                <w:rFonts w:cs="Arial"/>
                <w:szCs w:val="20"/>
              </w:rPr>
              <w:t>Rozporządzenie Ministra Infrastruktury i Rozwoju</w:t>
            </w:r>
            <w:r w:rsidR="005C45A6" w:rsidRPr="00393F49">
              <w:rPr>
                <w:rFonts w:cs="Arial"/>
                <w:szCs w:val="20"/>
              </w:rPr>
              <w:t xml:space="preserve"> z dnia 3 września</w:t>
            </w:r>
            <w:r w:rsidRPr="00393F49">
              <w:rPr>
                <w:rFonts w:cs="Arial"/>
                <w:szCs w:val="20"/>
              </w:rPr>
              <w:t xml:space="preserve"> </w:t>
            </w:r>
            <w:r w:rsidR="009771DD" w:rsidRPr="00393F49">
              <w:rPr>
                <w:rFonts w:cs="Arial"/>
                <w:szCs w:val="20"/>
              </w:rPr>
              <w:t xml:space="preserve">2015 r. </w:t>
            </w:r>
            <w:r w:rsidRPr="00393F49">
              <w:rPr>
                <w:rFonts w:cs="Arial"/>
                <w:szCs w:val="20"/>
              </w:rPr>
              <w:t>w sprawie udzielania pomocy na inwestycje w układy wysokosprawnej kogeneracji oraz na</w:t>
            </w:r>
            <w:r w:rsidR="00115F00" w:rsidRPr="00393F49">
              <w:rPr>
                <w:rFonts w:cs="Arial"/>
                <w:szCs w:val="20"/>
              </w:rPr>
              <w:t> </w:t>
            </w:r>
            <w:r w:rsidRPr="00393F49">
              <w:rPr>
                <w:rFonts w:cs="Arial"/>
                <w:szCs w:val="20"/>
              </w:rPr>
              <w:t>propagowanie energii ze źródeł odnawialnych w ramach regionalnych programów operacyjnych na lata 2014-2020</w:t>
            </w:r>
            <w:r w:rsidR="00B4426F" w:rsidRPr="00393F49">
              <w:rPr>
                <w:rFonts w:cs="Arial"/>
                <w:szCs w:val="20"/>
              </w:rPr>
              <w:t>;</w:t>
            </w:r>
          </w:p>
          <w:p w14:paraId="61E981B1" w14:textId="75D54F73" w:rsidR="006956BC" w:rsidRPr="00393F49" w:rsidRDefault="006956BC" w:rsidP="00270151">
            <w:pPr>
              <w:pStyle w:val="Akapitzlist0"/>
              <w:numPr>
                <w:ilvl w:val="0"/>
                <w:numId w:val="196"/>
              </w:numPr>
              <w:ind w:left="714" w:hanging="357"/>
              <w:jc w:val="left"/>
              <w:rPr>
                <w:rFonts w:cs="Arial"/>
                <w:szCs w:val="20"/>
              </w:rPr>
            </w:pPr>
            <w:r w:rsidRPr="00393F49">
              <w:rPr>
                <w:rFonts w:cs="Arial"/>
                <w:szCs w:val="20"/>
              </w:rPr>
              <w:lastRenderedPageBreak/>
              <w:t>Rozporządzenie Ministra Infrastruktury i Rozwoju</w:t>
            </w:r>
            <w:r w:rsidR="005C45A6" w:rsidRPr="00393F49">
              <w:rPr>
                <w:rFonts w:cs="Arial"/>
                <w:szCs w:val="20"/>
              </w:rPr>
              <w:t xml:space="preserve"> z dnia 19 marca 2015 r.</w:t>
            </w:r>
            <w:r w:rsidRPr="00393F49">
              <w:rPr>
                <w:rFonts w:cs="Arial"/>
                <w:szCs w:val="20"/>
              </w:rPr>
              <w:t xml:space="preserve"> w sprawie udzielania pomocy de </w:t>
            </w:r>
            <w:proofErr w:type="spellStart"/>
            <w:r w:rsidRPr="00393F49">
              <w:rPr>
                <w:rFonts w:cs="Arial"/>
                <w:szCs w:val="20"/>
              </w:rPr>
              <w:t>minimis</w:t>
            </w:r>
            <w:proofErr w:type="spellEnd"/>
            <w:r w:rsidRPr="00393F49">
              <w:rPr>
                <w:rFonts w:cs="Arial"/>
                <w:szCs w:val="20"/>
              </w:rPr>
              <w:t xml:space="preserve"> w ramach regionalnych programów operacyjnych na</w:t>
            </w:r>
            <w:r w:rsidR="00115F00" w:rsidRPr="00393F49">
              <w:rPr>
                <w:rFonts w:cs="Arial"/>
                <w:szCs w:val="20"/>
              </w:rPr>
              <w:t> </w:t>
            </w:r>
            <w:r w:rsidRPr="00393F49">
              <w:rPr>
                <w:rFonts w:cs="Arial"/>
                <w:szCs w:val="20"/>
              </w:rPr>
              <w:t>lata 2014-2020</w:t>
            </w:r>
            <w:r w:rsidR="009E01EE" w:rsidRPr="00393F49">
              <w:rPr>
                <w:rFonts w:cs="Arial"/>
                <w:szCs w:val="20"/>
              </w:rPr>
              <w:t>.</w:t>
            </w:r>
          </w:p>
        </w:tc>
      </w:tr>
      <w:tr w:rsidR="006956BC" w:rsidRPr="00393F49" w14:paraId="1C97700B"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544A5EB7"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Maksymalny </w:t>
            </w:r>
            <w:r w:rsidRPr="00393F49">
              <w:rPr>
                <w:rFonts w:cs="Arial"/>
                <w:szCs w:val="20"/>
              </w:rPr>
              <w:br/>
              <w:t xml:space="preserve">% poziom dofinansowania UE wydatków kwalifikowalnych </w:t>
            </w:r>
            <w:r w:rsidRPr="00393F49">
              <w:rPr>
                <w:rFonts w:cs="Arial"/>
                <w:szCs w:val="20"/>
              </w:rPr>
              <w:br/>
              <w:t xml:space="preserve">na poziomie projektu </w:t>
            </w:r>
            <w:r w:rsidRPr="00393F49">
              <w:rPr>
                <w:rFonts w:cs="Arial"/>
                <w:szCs w:val="20"/>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44207144"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BA60EED" w14:textId="77777777" w:rsidR="006956BC" w:rsidRPr="00B100F1" w:rsidRDefault="006956BC" w:rsidP="00070697">
            <w:pPr>
              <w:rPr>
                <w:rFonts w:cs="Arial"/>
                <w:strike/>
                <w:szCs w:val="20"/>
              </w:rPr>
            </w:pPr>
            <w:r w:rsidRPr="00393F49">
              <w:rPr>
                <w:rFonts w:cs="Arial"/>
                <w:szCs w:val="20"/>
              </w:rPr>
              <w:t>Ogółem</w:t>
            </w:r>
          </w:p>
        </w:tc>
      </w:tr>
      <w:tr w:rsidR="006956BC" w:rsidRPr="00393F49" w14:paraId="05575CF4"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78B21695"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631941FF"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B05B4D1" w14:textId="77777777" w:rsidR="006956BC" w:rsidRPr="00B100F1" w:rsidRDefault="006956BC" w:rsidP="00070697">
            <w:pPr>
              <w:rPr>
                <w:rFonts w:cs="Arial"/>
                <w:iCs/>
                <w:szCs w:val="20"/>
              </w:rPr>
            </w:pPr>
            <w:r w:rsidRPr="00393F49">
              <w:rPr>
                <w:rFonts w:cs="Arial"/>
                <w:iCs/>
                <w:szCs w:val="20"/>
              </w:rPr>
              <w:t xml:space="preserve">Projekty nie objęte pomocą publiczną – </w:t>
            </w:r>
            <w:r w:rsidR="00246029" w:rsidRPr="00393F49">
              <w:rPr>
                <w:rFonts w:cs="Arial"/>
                <w:iCs/>
                <w:szCs w:val="20"/>
              </w:rPr>
              <w:t xml:space="preserve">EFRR stanowi </w:t>
            </w:r>
            <w:r w:rsidRPr="00393F49">
              <w:rPr>
                <w:rFonts w:cs="Arial"/>
                <w:iCs/>
                <w:szCs w:val="20"/>
              </w:rPr>
              <w:t>maksymalnie 80% kosztów kwalifikowalnych inwestycji</w:t>
            </w:r>
            <w:r w:rsidR="004A5A02" w:rsidRPr="00393F49">
              <w:rPr>
                <w:rFonts w:cs="Arial"/>
                <w:iCs/>
                <w:szCs w:val="20"/>
              </w:rPr>
              <w:t>.</w:t>
            </w:r>
          </w:p>
          <w:p w14:paraId="04F6A652" w14:textId="77777777" w:rsidR="006956BC" w:rsidRPr="00B100F1" w:rsidRDefault="006956BC" w:rsidP="00070697">
            <w:pPr>
              <w:pStyle w:val="Tekstkomentarza"/>
              <w:spacing w:line="259" w:lineRule="auto"/>
              <w:rPr>
                <w:rFonts w:cs="Arial"/>
              </w:rPr>
            </w:pPr>
            <w:r w:rsidRPr="00B100F1">
              <w:rPr>
                <w:rFonts w:cs="Arial"/>
                <w:iCs/>
              </w:rPr>
              <w:t xml:space="preserve">Projekty objęte pomocą publiczną – </w:t>
            </w:r>
            <w:r w:rsidR="00F45D41" w:rsidRPr="00B100F1">
              <w:rPr>
                <w:rFonts w:cs="Arial"/>
                <w:iCs/>
              </w:rPr>
              <w:t xml:space="preserve">zgodnie z </w:t>
            </w:r>
            <w:r w:rsidR="00620ECD" w:rsidRPr="00B100F1">
              <w:rPr>
                <w:rFonts w:cs="Arial"/>
                <w:iCs/>
              </w:rPr>
              <w:t>właściwym</w:t>
            </w:r>
            <w:r w:rsidR="00F45D41" w:rsidRPr="00B100F1">
              <w:rPr>
                <w:rFonts w:cs="Arial"/>
                <w:iCs/>
              </w:rPr>
              <w:t xml:space="preserve"> schematem udzielania pomocy publicznej</w:t>
            </w:r>
            <w:r w:rsidR="004A5A02" w:rsidRPr="00B100F1">
              <w:rPr>
                <w:rFonts w:cs="Arial"/>
                <w:iCs/>
              </w:rPr>
              <w:t>.</w:t>
            </w:r>
          </w:p>
        </w:tc>
      </w:tr>
      <w:tr w:rsidR="006956BC" w:rsidRPr="00393F49" w14:paraId="22A7A84C"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0395A2DC"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Maksymalny </w:t>
            </w:r>
            <w:r w:rsidRPr="00393F49">
              <w:rPr>
                <w:rFonts w:cs="Arial"/>
                <w:szCs w:val="20"/>
              </w:rPr>
              <w:br/>
              <w:t xml:space="preserve">% poziom dofinansowania całkowitego wydatków kwalifikowalnych </w:t>
            </w:r>
            <w:r w:rsidRPr="00393F49">
              <w:rPr>
                <w:rFonts w:cs="Arial"/>
                <w:szCs w:val="20"/>
              </w:rPr>
              <w:br/>
              <w:t xml:space="preserve">na poziomie projektu </w:t>
            </w:r>
            <w:r w:rsidRPr="00393F49">
              <w:rPr>
                <w:rFonts w:cs="Arial"/>
                <w:szCs w:val="20"/>
              </w:rPr>
              <w:br/>
              <w:t>(środki UE + ewentualne współfinansowanie z budżetu państwa lub innych źródeł przyznawane beneficjentowi przez właściwą instytucję)</w:t>
            </w:r>
            <w:r w:rsidRPr="00393F49">
              <w:rPr>
                <w:rFonts w:cs="Arial"/>
                <w:szCs w:val="20"/>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1E957777"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714C3C7" w14:textId="77777777" w:rsidR="006956BC" w:rsidRPr="00B100F1" w:rsidRDefault="006956BC" w:rsidP="00070697">
            <w:pPr>
              <w:rPr>
                <w:rFonts w:cs="Arial"/>
                <w:strike/>
                <w:szCs w:val="20"/>
              </w:rPr>
            </w:pPr>
            <w:r w:rsidRPr="00393F49">
              <w:rPr>
                <w:rFonts w:cs="Arial"/>
                <w:szCs w:val="20"/>
              </w:rPr>
              <w:t>Ogółem</w:t>
            </w:r>
          </w:p>
        </w:tc>
      </w:tr>
      <w:tr w:rsidR="006956BC" w:rsidRPr="00393F49" w14:paraId="599BA30C" w14:textId="77777777" w:rsidTr="00956B7B">
        <w:trPr>
          <w:trHeight w:val="1059"/>
        </w:trPr>
        <w:tc>
          <w:tcPr>
            <w:tcW w:w="1030" w:type="pct"/>
            <w:vMerge/>
            <w:tcBorders>
              <w:top w:val="single" w:sz="4" w:space="0" w:color="660066"/>
              <w:left w:val="single" w:sz="4" w:space="0" w:color="660066"/>
              <w:bottom w:val="single" w:sz="4" w:space="0" w:color="660066"/>
            </w:tcBorders>
            <w:shd w:val="clear" w:color="auto" w:fill="FFFFCC"/>
            <w:vAlign w:val="center"/>
          </w:tcPr>
          <w:p w14:paraId="14F040E1" w14:textId="77777777" w:rsidR="006956BC" w:rsidRPr="00393F49" w:rsidRDefault="006956BC" w:rsidP="00270151">
            <w:pPr>
              <w:numPr>
                <w:ilvl w:val="0"/>
                <w:numId w:val="159"/>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5FF5C656"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2C6BFD5" w14:textId="77777777" w:rsidR="00F45D41" w:rsidRPr="00B100F1" w:rsidRDefault="00F45D41" w:rsidP="00070697">
            <w:pPr>
              <w:rPr>
                <w:rFonts w:cs="Arial"/>
                <w:iCs/>
                <w:szCs w:val="20"/>
              </w:rPr>
            </w:pPr>
            <w:r w:rsidRPr="00393F49">
              <w:rPr>
                <w:rFonts w:cs="Arial"/>
                <w:iCs/>
                <w:szCs w:val="20"/>
              </w:rPr>
              <w:t>Projekty nie objęte pomocą publiczną – EFRR stanowi maksymalnie 80% kosztów kwalifikowalnych inwestycji</w:t>
            </w:r>
            <w:r w:rsidR="004A5A02" w:rsidRPr="00393F49">
              <w:rPr>
                <w:rFonts w:cs="Arial"/>
                <w:iCs/>
                <w:szCs w:val="20"/>
              </w:rPr>
              <w:t>.</w:t>
            </w:r>
          </w:p>
          <w:p w14:paraId="4DBA527A" w14:textId="77777777" w:rsidR="00F45D41" w:rsidRPr="00B100F1" w:rsidRDefault="00F45D41" w:rsidP="00070697">
            <w:pPr>
              <w:rPr>
                <w:rFonts w:cs="Arial"/>
                <w:iCs/>
                <w:szCs w:val="20"/>
              </w:rPr>
            </w:pPr>
            <w:r w:rsidRPr="00393F49">
              <w:rPr>
                <w:rFonts w:cs="Arial"/>
                <w:iCs/>
                <w:szCs w:val="20"/>
              </w:rPr>
              <w:t xml:space="preserve">Projekty objęte pomocą publiczną – zgodnie z </w:t>
            </w:r>
            <w:r w:rsidR="00620ECD" w:rsidRPr="00393F49">
              <w:rPr>
                <w:rFonts w:cs="Arial"/>
                <w:iCs/>
                <w:szCs w:val="20"/>
              </w:rPr>
              <w:t>właściwym</w:t>
            </w:r>
            <w:r w:rsidRPr="00393F49">
              <w:rPr>
                <w:rFonts w:cs="Arial"/>
                <w:iCs/>
                <w:szCs w:val="20"/>
              </w:rPr>
              <w:t xml:space="preserve"> schematem udzielania pomocy publicznej</w:t>
            </w:r>
            <w:r w:rsidR="004A5A02" w:rsidRPr="00393F49">
              <w:rPr>
                <w:rFonts w:cs="Arial"/>
                <w:iCs/>
                <w:szCs w:val="20"/>
              </w:rPr>
              <w:t>.</w:t>
            </w:r>
          </w:p>
          <w:p w14:paraId="7FFAF526" w14:textId="77777777" w:rsidR="006956BC" w:rsidRPr="00B100F1" w:rsidRDefault="00F45D41" w:rsidP="00070697">
            <w:pPr>
              <w:rPr>
                <w:rFonts w:cs="Arial"/>
                <w:szCs w:val="20"/>
              </w:rPr>
            </w:pPr>
            <w:r w:rsidRPr="00393F49">
              <w:rPr>
                <w:rFonts w:cs="Arial"/>
                <w:szCs w:val="20"/>
              </w:rPr>
              <w:t>Przewiduje się współfinansowanie z budżetu państwa w przypadku finansowania działań rewitalizacyjnych.</w:t>
            </w:r>
            <w:r w:rsidRPr="00393F49">
              <w:rPr>
                <w:rFonts w:cs="Arial"/>
                <w:iCs/>
                <w:szCs w:val="20"/>
              </w:rPr>
              <w:t xml:space="preserve"> </w:t>
            </w:r>
          </w:p>
        </w:tc>
      </w:tr>
      <w:tr w:rsidR="006956BC" w:rsidRPr="00393F49" w14:paraId="017CB038" w14:textId="77777777" w:rsidTr="00956B7B">
        <w:trPr>
          <w:trHeight w:val="1249"/>
        </w:trPr>
        <w:tc>
          <w:tcPr>
            <w:tcW w:w="1030" w:type="pct"/>
            <w:tcBorders>
              <w:top w:val="single" w:sz="4" w:space="0" w:color="660066"/>
              <w:left w:val="single" w:sz="4" w:space="0" w:color="660066"/>
              <w:bottom w:val="single" w:sz="4" w:space="0" w:color="660066"/>
            </w:tcBorders>
            <w:shd w:val="clear" w:color="auto" w:fill="FFFFCC"/>
            <w:vAlign w:val="center"/>
          </w:tcPr>
          <w:p w14:paraId="42CAE118"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Minimalny wkład własny beneficjenta jako % wydatków kwalifikowalnych </w:t>
            </w:r>
          </w:p>
        </w:tc>
        <w:tc>
          <w:tcPr>
            <w:tcW w:w="709" w:type="pct"/>
            <w:tcBorders>
              <w:top w:val="single" w:sz="4" w:space="0" w:color="660066"/>
              <w:bottom w:val="single" w:sz="4" w:space="0" w:color="660066"/>
              <w:right w:val="dotted" w:sz="4" w:space="0" w:color="auto"/>
            </w:tcBorders>
            <w:shd w:val="clear" w:color="auto" w:fill="auto"/>
            <w:vAlign w:val="center"/>
          </w:tcPr>
          <w:p w14:paraId="7C2A387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AC5633A" w14:textId="77777777" w:rsidR="00D22EE6" w:rsidRPr="00393F49" w:rsidRDefault="00CD4329" w:rsidP="00270151">
            <w:pPr>
              <w:pStyle w:val="Akapitzlist0"/>
              <w:numPr>
                <w:ilvl w:val="0"/>
                <w:numId w:val="186"/>
              </w:numPr>
              <w:spacing w:before="80" w:after="80"/>
              <w:ind w:left="340" w:hanging="283"/>
              <w:jc w:val="left"/>
              <w:rPr>
                <w:rFonts w:cs="Arial"/>
                <w:strike/>
                <w:szCs w:val="20"/>
              </w:rPr>
            </w:pPr>
            <w:r w:rsidRPr="00393F49">
              <w:rPr>
                <w:rFonts w:cs="Arial"/>
                <w:iCs/>
                <w:szCs w:val="20"/>
              </w:rPr>
              <w:t xml:space="preserve">Projekty objęte pomocą publiczną – </w:t>
            </w:r>
            <w:r w:rsidRPr="00393F49">
              <w:rPr>
                <w:rFonts w:cs="Arial"/>
                <w:szCs w:val="20"/>
              </w:rPr>
              <w:t>zgodnie z właściwym schematem udzielania pomocy publicznej</w:t>
            </w:r>
          </w:p>
        </w:tc>
      </w:tr>
      <w:tr w:rsidR="006956BC" w:rsidRPr="00393F49" w14:paraId="7E2C934F"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27810978" w14:textId="77777777" w:rsidR="006956BC" w:rsidRPr="00393F49" w:rsidRDefault="000D1DA9" w:rsidP="00270151">
            <w:pPr>
              <w:numPr>
                <w:ilvl w:val="0"/>
                <w:numId w:val="21"/>
              </w:numPr>
              <w:suppressAutoHyphens/>
              <w:ind w:left="357" w:hanging="357"/>
              <w:rPr>
                <w:rFonts w:cs="Arial"/>
                <w:szCs w:val="20"/>
              </w:rPr>
            </w:pPr>
            <w:r w:rsidRPr="00393F49">
              <w:rPr>
                <w:rFonts w:cs="Arial"/>
                <w:szCs w:val="20"/>
              </w:rPr>
              <w:t>Minimalna</w:t>
            </w:r>
            <w:r w:rsidRPr="00393F49">
              <w:rPr>
                <w:rFonts w:cs="Arial"/>
                <w:szCs w:val="20"/>
              </w:rPr>
              <w:br/>
              <w:t xml:space="preserve">i </w:t>
            </w:r>
            <w:r w:rsidR="006956BC" w:rsidRPr="00393F49">
              <w:rPr>
                <w:rFonts w:cs="Arial"/>
                <w:szCs w:val="20"/>
              </w:rPr>
              <w:t xml:space="preserve">maksymalna wartość projektu (PLN) </w:t>
            </w:r>
            <w:r w:rsidR="006956BC" w:rsidRPr="00393F49">
              <w:rPr>
                <w:rFonts w:cs="Arial"/>
                <w:szCs w:val="20"/>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1C55121F"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A4DFDB" w14:textId="77777777" w:rsidR="006956BC" w:rsidRPr="00B100F1" w:rsidRDefault="006956BC" w:rsidP="00070697">
            <w:pPr>
              <w:rPr>
                <w:rFonts w:cs="Arial"/>
                <w:strike/>
                <w:szCs w:val="20"/>
              </w:rPr>
            </w:pPr>
            <w:r w:rsidRPr="00393F49">
              <w:rPr>
                <w:rFonts w:cs="Arial"/>
                <w:szCs w:val="20"/>
              </w:rPr>
              <w:t>Ogółem</w:t>
            </w:r>
          </w:p>
        </w:tc>
      </w:tr>
      <w:tr w:rsidR="006956BC" w:rsidRPr="00393F49" w14:paraId="760338EA"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0F1C2F7B"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4756419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31F6219" w14:textId="77777777" w:rsidR="006956BC" w:rsidRPr="00B100F1" w:rsidRDefault="00B827C4" w:rsidP="00070697">
            <w:pPr>
              <w:rPr>
                <w:rFonts w:cs="Arial"/>
                <w:szCs w:val="20"/>
              </w:rPr>
            </w:pPr>
            <w:r w:rsidRPr="00393F49">
              <w:rPr>
                <w:rFonts w:cs="Arial"/>
                <w:szCs w:val="20"/>
              </w:rPr>
              <w:t>Nie dotyczy, o ile zapisy Regulaminu konkursu nie stanowią inaczej</w:t>
            </w:r>
            <w:r w:rsidRPr="00393F49" w:rsidDel="00B827C4">
              <w:rPr>
                <w:rFonts w:cs="Arial"/>
                <w:szCs w:val="20"/>
              </w:rPr>
              <w:t xml:space="preserve"> </w:t>
            </w:r>
          </w:p>
        </w:tc>
      </w:tr>
      <w:tr w:rsidR="006956BC" w:rsidRPr="00393F49" w14:paraId="24C0D69E"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74AB4F0F"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Minimalna i maksymalna wartość wydatków kwalifikowalnych projektu (PLN) </w:t>
            </w:r>
            <w:r w:rsidRPr="00393F49">
              <w:rPr>
                <w:rFonts w:cs="Arial"/>
                <w:szCs w:val="20"/>
              </w:rPr>
              <w:br/>
              <w:t>(jeśli dotyczy)</w:t>
            </w:r>
          </w:p>
        </w:tc>
        <w:tc>
          <w:tcPr>
            <w:tcW w:w="709" w:type="pct"/>
            <w:tcBorders>
              <w:top w:val="single" w:sz="4" w:space="0" w:color="660066"/>
              <w:bottom w:val="single" w:sz="4" w:space="0" w:color="660066"/>
              <w:right w:val="dotted" w:sz="4" w:space="0" w:color="auto"/>
            </w:tcBorders>
            <w:shd w:val="clear" w:color="auto" w:fill="auto"/>
            <w:vAlign w:val="center"/>
          </w:tcPr>
          <w:p w14:paraId="6B04DB92"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4686A40" w14:textId="77777777" w:rsidR="006956BC" w:rsidRPr="00B100F1" w:rsidRDefault="006956BC" w:rsidP="00070697">
            <w:pPr>
              <w:rPr>
                <w:rFonts w:cs="Arial"/>
                <w:strike/>
                <w:szCs w:val="20"/>
              </w:rPr>
            </w:pPr>
            <w:r w:rsidRPr="00393F49">
              <w:rPr>
                <w:rFonts w:cs="Arial"/>
                <w:szCs w:val="20"/>
              </w:rPr>
              <w:t>Ogółem</w:t>
            </w:r>
          </w:p>
        </w:tc>
      </w:tr>
      <w:tr w:rsidR="006956BC" w:rsidRPr="00393F49" w14:paraId="03495543"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14F63C2D"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456F367B"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689E5FF" w14:textId="77777777" w:rsidR="006956BC" w:rsidRPr="00B100F1" w:rsidRDefault="00B827C4" w:rsidP="00070697">
            <w:pPr>
              <w:rPr>
                <w:rFonts w:cs="Arial"/>
                <w:szCs w:val="20"/>
              </w:rPr>
            </w:pPr>
            <w:r w:rsidRPr="00393F49">
              <w:rPr>
                <w:rFonts w:cs="Arial"/>
                <w:szCs w:val="20"/>
              </w:rPr>
              <w:t>Nie dotyczy, o ile zapisy Regulaminu konkursu nie stanowią inaczej</w:t>
            </w:r>
            <w:r w:rsidRPr="00393F49" w:rsidDel="00B827C4">
              <w:rPr>
                <w:rFonts w:cs="Arial"/>
                <w:szCs w:val="20"/>
              </w:rPr>
              <w:t xml:space="preserve"> </w:t>
            </w:r>
          </w:p>
        </w:tc>
      </w:tr>
      <w:tr w:rsidR="006956BC" w:rsidRPr="00393F49" w14:paraId="7E0B6B15"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2F5894DA"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Kwota alokacji UE </w:t>
            </w:r>
            <w:r w:rsidR="000D1DA9" w:rsidRPr="00393F49">
              <w:rPr>
                <w:rFonts w:cs="Arial"/>
                <w:szCs w:val="20"/>
              </w:rPr>
              <w:br/>
            </w:r>
            <w:r w:rsidRPr="00393F49">
              <w:rPr>
                <w:rFonts w:cs="Arial"/>
                <w:szCs w:val="20"/>
              </w:rPr>
              <w:t>na</w:t>
            </w:r>
            <w:r w:rsidR="000D1DA9" w:rsidRPr="00393F49">
              <w:rPr>
                <w:rFonts w:cs="Arial"/>
                <w:szCs w:val="20"/>
              </w:rPr>
              <w:t xml:space="preserve"> </w:t>
            </w:r>
            <w:r w:rsidRPr="00393F49">
              <w:rPr>
                <w:rFonts w:cs="Arial"/>
                <w:szCs w:val="20"/>
              </w:rPr>
              <w:t>instrumenty finansowe</w:t>
            </w:r>
            <w:r w:rsidRPr="00393F49">
              <w:rPr>
                <w:rFonts w:cs="Arial"/>
                <w:szCs w:val="20"/>
              </w:rPr>
              <w:br/>
              <w:t xml:space="preserve">(EUR) </w:t>
            </w:r>
            <w:r w:rsidRPr="00393F49">
              <w:rPr>
                <w:rFonts w:cs="Arial"/>
                <w:szCs w:val="20"/>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74533ACC"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8039F84" w14:textId="77777777" w:rsidR="006956BC" w:rsidRPr="00B100F1" w:rsidRDefault="006956BC" w:rsidP="00070697">
            <w:pPr>
              <w:rPr>
                <w:rFonts w:cs="Arial"/>
                <w:strike/>
                <w:szCs w:val="20"/>
              </w:rPr>
            </w:pPr>
            <w:r w:rsidRPr="00393F49">
              <w:rPr>
                <w:rFonts w:cs="Arial"/>
                <w:szCs w:val="20"/>
              </w:rPr>
              <w:t>Ogółem</w:t>
            </w:r>
          </w:p>
        </w:tc>
      </w:tr>
      <w:tr w:rsidR="006956BC" w:rsidRPr="00393F49" w14:paraId="2D62C435"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1718068F"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0FC04E3B"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F85DC56" w14:textId="7FA5BF50" w:rsidR="006956BC" w:rsidRPr="00B100F1" w:rsidRDefault="002E55A8" w:rsidP="002E55A8">
            <w:pPr>
              <w:pStyle w:val="Default"/>
              <w:spacing w:before="80" w:after="80" w:line="259" w:lineRule="auto"/>
              <w:jc w:val="left"/>
              <w:rPr>
                <w:rFonts w:ascii="Arial" w:eastAsia="Calibri" w:hAnsi="Arial" w:cs="Arial"/>
                <w:color w:val="auto"/>
                <w:sz w:val="20"/>
                <w:szCs w:val="20"/>
                <w:lang w:eastAsia="en-US"/>
              </w:rPr>
            </w:pPr>
            <w:r w:rsidRPr="00B100F1">
              <w:rPr>
                <w:rFonts w:ascii="Arial" w:eastAsia="Calibri" w:hAnsi="Arial" w:cs="Arial"/>
                <w:color w:val="auto"/>
                <w:sz w:val="20"/>
                <w:szCs w:val="20"/>
                <w:lang w:eastAsia="en-US"/>
              </w:rPr>
              <w:t xml:space="preserve">9,7 </w:t>
            </w:r>
            <w:r w:rsidR="007433D1" w:rsidRPr="00B100F1">
              <w:rPr>
                <w:rFonts w:ascii="Arial" w:eastAsia="Calibri" w:hAnsi="Arial" w:cs="Arial"/>
                <w:color w:val="auto"/>
                <w:sz w:val="20"/>
                <w:szCs w:val="20"/>
                <w:lang w:eastAsia="en-US"/>
              </w:rPr>
              <w:t>mln</w:t>
            </w:r>
            <w:r w:rsidR="006956BC" w:rsidRPr="00B100F1">
              <w:rPr>
                <w:rFonts w:ascii="Arial" w:eastAsia="Calibri" w:hAnsi="Arial" w:cs="Arial"/>
                <w:color w:val="auto"/>
                <w:sz w:val="20"/>
                <w:szCs w:val="20"/>
                <w:lang w:eastAsia="en-US"/>
              </w:rPr>
              <w:t xml:space="preserve"> </w:t>
            </w:r>
          </w:p>
        </w:tc>
      </w:tr>
      <w:tr w:rsidR="006956BC" w:rsidRPr="00393F49" w14:paraId="6478576B"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10DED7C"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Mechanizm wdrażania instrumentów finansowych </w:t>
            </w:r>
          </w:p>
        </w:tc>
        <w:tc>
          <w:tcPr>
            <w:tcW w:w="709" w:type="pct"/>
            <w:tcBorders>
              <w:top w:val="single" w:sz="4" w:space="0" w:color="660066"/>
              <w:bottom w:val="single" w:sz="4" w:space="0" w:color="660066"/>
              <w:right w:val="dotted" w:sz="4" w:space="0" w:color="auto"/>
            </w:tcBorders>
            <w:shd w:val="clear" w:color="auto" w:fill="auto"/>
            <w:vAlign w:val="center"/>
          </w:tcPr>
          <w:p w14:paraId="4E5C8BC8"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F6B5A69" w14:textId="500C76CC" w:rsidR="006956BC" w:rsidRPr="00393F49" w:rsidRDefault="00087159" w:rsidP="00070697">
            <w:pPr>
              <w:rPr>
                <w:rFonts w:cs="Arial"/>
                <w:szCs w:val="20"/>
              </w:rPr>
            </w:pPr>
            <w:r w:rsidRPr="00393F49">
              <w:rPr>
                <w:rFonts w:cs="Arial"/>
                <w:szCs w:val="20"/>
              </w:rPr>
              <w:t>W ramach priorytetu, w przypadku zastosowania IF przewiduje się konkursowy oraz pozakonkursowy tryb wyboru projektów, przy czym projekt dotyczący wdrażania instrumentów finansowych będzie wdrażany z wykorzystaniem modelu z funduszem funduszy, o którym mowa w</w:t>
            </w:r>
            <w:r w:rsidR="00546FD2">
              <w:rPr>
                <w:rFonts w:cs="Arial"/>
                <w:szCs w:val="20"/>
              </w:rPr>
              <w:t> </w:t>
            </w:r>
            <w:r w:rsidRPr="00393F49">
              <w:rPr>
                <w:rFonts w:cs="Arial"/>
                <w:szCs w:val="20"/>
              </w:rPr>
              <w:t>art. 2 rozporządzenia Parlamentu Europejskiego i Rady (UE) nr 1303/2013. Podmioty wdrażające instrumenty finansowe zostaną wybrane zgodnie z art. 37 ust. 1 oraz art. 38 ust. 5 rozporządzenia Parlamentu Europejskiego i Rady (UE) nr 1303/2013.</w:t>
            </w:r>
          </w:p>
        </w:tc>
      </w:tr>
      <w:tr w:rsidR="006956BC" w:rsidRPr="00393F49" w14:paraId="7E6DA550" w14:textId="77777777" w:rsidTr="00956B7B">
        <w:trPr>
          <w:trHeight w:val="441"/>
        </w:trPr>
        <w:tc>
          <w:tcPr>
            <w:tcW w:w="1030" w:type="pct"/>
            <w:tcBorders>
              <w:top w:val="single" w:sz="4" w:space="0" w:color="660066"/>
              <w:left w:val="single" w:sz="4" w:space="0" w:color="660066"/>
              <w:bottom w:val="single" w:sz="4" w:space="0" w:color="660066"/>
            </w:tcBorders>
            <w:shd w:val="clear" w:color="auto" w:fill="FFFFCC"/>
            <w:vAlign w:val="center"/>
          </w:tcPr>
          <w:p w14:paraId="77BE8593"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Rodzaj wsparcia instrumentów finansowych</w:t>
            </w:r>
            <w:r w:rsidR="003C54A7" w:rsidRPr="00393F49">
              <w:rPr>
                <w:rFonts w:cs="Arial"/>
                <w:szCs w:val="20"/>
              </w:rPr>
              <w:t xml:space="preserve"> </w:t>
            </w:r>
            <w:r w:rsidR="000D1DA9" w:rsidRPr="00393F49">
              <w:rPr>
                <w:rFonts w:cs="Arial"/>
                <w:szCs w:val="20"/>
              </w:rPr>
              <w:br/>
            </w:r>
            <w:r w:rsidRPr="00393F49">
              <w:rPr>
                <w:rFonts w:cs="Arial"/>
                <w:szCs w:val="20"/>
              </w:rPr>
              <w:t>oraz</w:t>
            </w:r>
            <w:r w:rsidR="000D1DA9" w:rsidRPr="00393F49">
              <w:rPr>
                <w:rFonts w:cs="Arial"/>
                <w:szCs w:val="20"/>
              </w:rPr>
              <w:t xml:space="preserve"> </w:t>
            </w:r>
            <w:r w:rsidRPr="00393F49">
              <w:rPr>
                <w:rFonts w:cs="Arial"/>
                <w:szCs w:val="20"/>
              </w:rPr>
              <w:t>najważniejsze warunki przyznawania</w:t>
            </w:r>
          </w:p>
        </w:tc>
        <w:tc>
          <w:tcPr>
            <w:tcW w:w="709" w:type="pct"/>
            <w:tcBorders>
              <w:top w:val="single" w:sz="4" w:space="0" w:color="660066"/>
              <w:bottom w:val="single" w:sz="4" w:space="0" w:color="660066"/>
              <w:right w:val="dotted" w:sz="4" w:space="0" w:color="auto"/>
            </w:tcBorders>
            <w:shd w:val="clear" w:color="auto" w:fill="auto"/>
            <w:vAlign w:val="center"/>
          </w:tcPr>
          <w:p w14:paraId="63175335"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0E00D5F" w14:textId="77777777" w:rsidR="006956BC" w:rsidRPr="00B100F1" w:rsidRDefault="00637627" w:rsidP="00070697">
            <w:pPr>
              <w:pStyle w:val="Default"/>
              <w:spacing w:before="80" w:after="80" w:line="259" w:lineRule="auto"/>
              <w:jc w:val="left"/>
              <w:rPr>
                <w:rFonts w:ascii="Arial" w:eastAsia="Calibri" w:hAnsi="Arial" w:cs="Arial"/>
                <w:color w:val="auto"/>
                <w:sz w:val="20"/>
                <w:szCs w:val="20"/>
                <w:lang w:eastAsia="en-US"/>
              </w:rPr>
            </w:pPr>
            <w:r w:rsidRPr="00B100F1">
              <w:rPr>
                <w:rFonts w:ascii="Arial" w:eastAsia="Calibri" w:hAnsi="Arial" w:cs="Arial"/>
                <w:color w:val="auto"/>
                <w:sz w:val="20"/>
                <w:szCs w:val="20"/>
                <w:lang w:eastAsia="en-US"/>
              </w:rPr>
              <w:t xml:space="preserve">Pożyczki </w:t>
            </w:r>
          </w:p>
        </w:tc>
      </w:tr>
      <w:tr w:rsidR="006956BC" w:rsidRPr="00393F49" w14:paraId="7676410E"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F6BE9EB"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Katalog ostatecznych odbiorców instrumentów finansowych </w:t>
            </w:r>
          </w:p>
        </w:tc>
        <w:tc>
          <w:tcPr>
            <w:tcW w:w="709" w:type="pct"/>
            <w:tcBorders>
              <w:top w:val="single" w:sz="4" w:space="0" w:color="660066"/>
              <w:bottom w:val="single" w:sz="4" w:space="0" w:color="660066"/>
              <w:right w:val="dotted" w:sz="4" w:space="0" w:color="auto"/>
            </w:tcBorders>
            <w:shd w:val="clear" w:color="auto" w:fill="auto"/>
            <w:vAlign w:val="center"/>
          </w:tcPr>
          <w:p w14:paraId="79F9BFF3"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D45B679" w14:textId="77777777" w:rsidR="006956BC" w:rsidRPr="00393F49" w:rsidRDefault="00087159" w:rsidP="00270151">
            <w:pPr>
              <w:numPr>
                <w:ilvl w:val="0"/>
                <w:numId w:val="333"/>
              </w:numPr>
              <w:contextualSpacing/>
              <w:rPr>
                <w:rFonts w:cs="Arial"/>
                <w:b/>
                <w:szCs w:val="20"/>
              </w:rPr>
            </w:pPr>
            <w:r w:rsidRPr="00393F49">
              <w:rPr>
                <w:rFonts w:cs="Arial"/>
                <w:szCs w:val="20"/>
              </w:rPr>
              <w:t>S</w:t>
            </w:r>
            <w:r w:rsidR="006956BC" w:rsidRPr="00393F49">
              <w:rPr>
                <w:rFonts w:cs="Arial"/>
                <w:szCs w:val="20"/>
              </w:rPr>
              <w:t>półdzielnie</w:t>
            </w:r>
            <w:r w:rsidRPr="00393F49">
              <w:rPr>
                <w:rFonts w:cs="Arial"/>
                <w:szCs w:val="20"/>
              </w:rPr>
              <w:t>,</w:t>
            </w:r>
            <w:r w:rsidR="00915544" w:rsidRPr="00393F49">
              <w:rPr>
                <w:rFonts w:cs="Arial"/>
                <w:szCs w:val="20"/>
              </w:rPr>
              <w:t xml:space="preserve"> </w:t>
            </w:r>
            <w:r w:rsidR="006956BC" w:rsidRPr="00393F49">
              <w:rPr>
                <w:rFonts w:cs="Arial"/>
                <w:szCs w:val="20"/>
              </w:rPr>
              <w:t>wspólnoty mieszkaniowe, TBS-y</w:t>
            </w:r>
            <w:r w:rsidRPr="00393F49">
              <w:rPr>
                <w:rFonts w:cs="Arial"/>
                <w:szCs w:val="20"/>
              </w:rPr>
              <w:t xml:space="preserve">, </w:t>
            </w:r>
            <w:r w:rsidR="00E31537" w:rsidRPr="00393F49">
              <w:rPr>
                <w:rFonts w:cs="Arial"/>
                <w:szCs w:val="20"/>
              </w:rPr>
              <w:t>JST</w:t>
            </w:r>
            <w:r w:rsidR="006956BC" w:rsidRPr="00393F49">
              <w:rPr>
                <w:rFonts w:cs="Arial"/>
                <w:szCs w:val="20"/>
              </w:rPr>
              <w:t xml:space="preserve"> (nie dotyczy 3. Typu projektu: </w:t>
            </w:r>
            <w:r w:rsidR="00F37670" w:rsidRPr="00393F49">
              <w:rPr>
                <w:rFonts w:cs="Arial"/>
                <w:szCs w:val="20"/>
              </w:rPr>
              <w:t>Wysokosprawna k</w:t>
            </w:r>
            <w:r w:rsidR="006956BC" w:rsidRPr="00393F49">
              <w:rPr>
                <w:rFonts w:cs="Arial"/>
                <w:szCs w:val="20"/>
              </w:rPr>
              <w:t>ogeneracja</w:t>
            </w:r>
            <w:r w:rsidR="00F37670" w:rsidRPr="00393F49">
              <w:rPr>
                <w:rFonts w:cs="Arial"/>
                <w:szCs w:val="20"/>
              </w:rPr>
              <w:t>)</w:t>
            </w:r>
            <w:r w:rsidR="006956BC" w:rsidRPr="00393F49">
              <w:rPr>
                <w:rFonts w:cs="Arial"/>
                <w:szCs w:val="20"/>
              </w:rPr>
              <w:t xml:space="preserve"> </w:t>
            </w:r>
          </w:p>
        </w:tc>
      </w:tr>
    </w:tbl>
    <w:p w14:paraId="31AAB517" w14:textId="77777777" w:rsidR="002C6319" w:rsidRPr="007F6F42" w:rsidRDefault="001737B7" w:rsidP="002C6319">
      <w:pPr>
        <w:pStyle w:val="Nagwek3"/>
        <w:ind w:left="142"/>
        <w:rPr>
          <w:rFonts w:cs="Arial"/>
        </w:rPr>
      </w:pPr>
      <w:r w:rsidRPr="007F6F42">
        <w:rPr>
          <w:rFonts w:cs="Arial"/>
        </w:rPr>
        <w:br w:type="page"/>
      </w:r>
      <w:bookmarkStart w:id="493" w:name="_Toc433875176"/>
      <w:bookmarkStart w:id="494" w:name="_Toc25242965"/>
      <w:bookmarkStart w:id="495" w:name="_Toc86311871"/>
      <w:r w:rsidR="002C6319" w:rsidRPr="007F6F42">
        <w:rPr>
          <w:rStyle w:val="Odwoaniedokomentarza"/>
          <w:rFonts w:cs="Arial"/>
          <w:sz w:val="26"/>
        </w:rPr>
        <w:lastRenderedPageBreak/>
        <w:t>II.</w:t>
      </w:r>
      <w:r w:rsidR="002C6319" w:rsidRPr="007F6F42">
        <w:rPr>
          <w:rStyle w:val="Odwoaniedokomentarza"/>
          <w:rFonts w:cs="Arial"/>
          <w:sz w:val="26"/>
          <w:szCs w:val="26"/>
        </w:rPr>
        <w:t>4</w:t>
      </w:r>
      <w:r w:rsidR="002C6319" w:rsidRPr="007F6F42">
        <w:rPr>
          <w:rStyle w:val="Odwoaniedokomentarza"/>
          <w:rFonts w:cs="Arial"/>
          <w:sz w:val="26"/>
        </w:rPr>
        <w:t xml:space="preserve">.3 Działanie </w:t>
      </w:r>
      <w:r w:rsidR="002C6319" w:rsidRPr="007F6F42">
        <w:rPr>
          <w:rFonts w:cs="Arial"/>
        </w:rPr>
        <w:t>4.3</w:t>
      </w:r>
      <w:r w:rsidR="002C6319" w:rsidRPr="007F6F42">
        <w:rPr>
          <w:rStyle w:val="Odwoaniedokomentarza"/>
          <w:rFonts w:cs="Arial"/>
          <w:sz w:val="26"/>
        </w:rPr>
        <w:t xml:space="preserve"> </w:t>
      </w:r>
      <w:r w:rsidR="002C6319" w:rsidRPr="007F6F42">
        <w:rPr>
          <w:rFonts w:cs="Arial"/>
        </w:rPr>
        <w:t>Redukcja emisji zanieczyszczeń powietrza</w:t>
      </w:r>
      <w:bookmarkEnd w:id="493"/>
      <w:bookmarkEnd w:id="494"/>
      <w:bookmarkEnd w:id="4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4.3 Działanie 4.3 Redukcja emisji zanieczyszczeń powietrza"/>
        <w:tblDescription w:val="II.4.3 Działanie 4.3 Redukcja emisji zanieczyszczeń powietrza"/>
      </w:tblPr>
      <w:tblGrid>
        <w:gridCol w:w="2886"/>
        <w:gridCol w:w="2062"/>
        <w:gridCol w:w="9044"/>
      </w:tblGrid>
      <w:tr w:rsidR="006956BC" w:rsidRPr="008845A5" w14:paraId="6C449098" w14:textId="77777777" w:rsidTr="00956B7B">
        <w:trPr>
          <w:trHeight w:val="481"/>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7CF208B2" w14:textId="77777777" w:rsidR="006956BC" w:rsidRPr="00070697" w:rsidRDefault="006956BC" w:rsidP="00070697">
            <w:pPr>
              <w:rPr>
                <w:rFonts w:cs="Arial"/>
              </w:rPr>
            </w:pPr>
            <w:r w:rsidRPr="00070697">
              <w:rPr>
                <w:rFonts w:cs="Arial"/>
                <w:b/>
              </w:rPr>
              <w:t>OPIS DZIAŁANIA I PODDZIAŁAŃ</w:t>
            </w:r>
          </w:p>
        </w:tc>
      </w:tr>
      <w:tr w:rsidR="006956BC" w:rsidRPr="008845A5" w14:paraId="72064033"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1D6C01D8" w14:textId="77777777" w:rsidR="006956BC" w:rsidRPr="00070697" w:rsidRDefault="006956BC" w:rsidP="00270151">
            <w:pPr>
              <w:numPr>
                <w:ilvl w:val="0"/>
                <w:numId w:val="22"/>
              </w:numPr>
              <w:suppressAutoHyphens/>
              <w:ind w:left="357" w:hanging="357"/>
              <w:rPr>
                <w:rFonts w:cs="Arial"/>
              </w:rPr>
            </w:pPr>
            <w:r w:rsidRPr="00070697">
              <w:rPr>
                <w:rFonts w:cs="Arial"/>
              </w:rPr>
              <w:t xml:space="preserve">Nazwa działania </w:t>
            </w:r>
          </w:p>
        </w:tc>
        <w:tc>
          <w:tcPr>
            <w:tcW w:w="737" w:type="pct"/>
            <w:tcBorders>
              <w:top w:val="single" w:sz="4" w:space="0" w:color="660066"/>
              <w:bottom w:val="single" w:sz="4" w:space="0" w:color="660066"/>
              <w:right w:val="dotted" w:sz="4" w:space="0" w:color="auto"/>
            </w:tcBorders>
            <w:shd w:val="clear" w:color="auto" w:fill="auto"/>
            <w:vAlign w:val="center"/>
          </w:tcPr>
          <w:p w14:paraId="538F813A"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35D6C08" w14:textId="77777777" w:rsidR="006956BC" w:rsidRPr="00070697" w:rsidRDefault="006956BC" w:rsidP="00070697">
            <w:pPr>
              <w:pStyle w:val="Default"/>
              <w:spacing w:before="80" w:after="80" w:line="259" w:lineRule="auto"/>
              <w:jc w:val="left"/>
              <w:rPr>
                <w:rFonts w:ascii="Arial" w:hAnsi="Arial" w:cs="Arial"/>
                <w:color w:val="auto"/>
                <w:sz w:val="22"/>
                <w:szCs w:val="22"/>
              </w:rPr>
            </w:pPr>
            <w:r w:rsidRPr="00070697">
              <w:rPr>
                <w:rFonts w:ascii="Arial" w:hAnsi="Arial" w:cs="Arial"/>
                <w:color w:val="auto"/>
                <w:sz w:val="22"/>
                <w:szCs w:val="22"/>
              </w:rPr>
              <w:t xml:space="preserve">Redukcja emisji zanieczyszczeń powietrza </w:t>
            </w:r>
          </w:p>
        </w:tc>
      </w:tr>
      <w:tr w:rsidR="006956BC" w:rsidRPr="008845A5" w14:paraId="2A7D8370"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74D9E7CC"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669E864D"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A93284A" w14:textId="77777777" w:rsidR="006956BC" w:rsidRPr="00070697" w:rsidRDefault="006956BC" w:rsidP="00070697">
            <w:pPr>
              <w:rPr>
                <w:rFonts w:ascii="Calibri" w:hAnsi="Calibri" w:cs="Arial"/>
                <w:b/>
              </w:rPr>
            </w:pPr>
            <w:r w:rsidRPr="00070697">
              <w:rPr>
                <w:rFonts w:cs="Arial"/>
              </w:rPr>
              <w:t xml:space="preserve">Ograniczanie </w:t>
            </w:r>
            <w:r w:rsidR="005B5083" w:rsidRPr="00070697">
              <w:rPr>
                <w:rFonts w:cs="Arial"/>
              </w:rPr>
              <w:t>zanieczyszczeń powietrza</w:t>
            </w:r>
            <w:r w:rsidRPr="00070697">
              <w:rPr>
                <w:rFonts w:cs="Arial"/>
              </w:rPr>
              <w:t xml:space="preserve"> i rozwój mobilności miejskiej</w:t>
            </w:r>
          </w:p>
        </w:tc>
      </w:tr>
      <w:tr w:rsidR="006956BC" w:rsidRPr="008845A5" w14:paraId="4BCE9A80"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2C283063"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1CD5117F"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350CEC36" w14:textId="77777777" w:rsidR="006956BC" w:rsidRPr="00070697" w:rsidRDefault="006956BC" w:rsidP="00070697">
            <w:pPr>
              <w:rPr>
                <w:rFonts w:ascii="Calibri" w:hAnsi="Calibri" w:cs="Arial"/>
              </w:rPr>
            </w:pPr>
            <w:r w:rsidRPr="00070697">
              <w:rPr>
                <w:rFonts w:cs="Arial"/>
              </w:rPr>
              <w:t>Mobilność miejska w ramach ZIT</w:t>
            </w:r>
          </w:p>
        </w:tc>
      </w:tr>
      <w:tr w:rsidR="006956BC" w:rsidRPr="008845A5" w14:paraId="7EFA7F19" w14:textId="77777777" w:rsidTr="00956B7B">
        <w:trPr>
          <w:trHeight w:val="1019"/>
        </w:trPr>
        <w:tc>
          <w:tcPr>
            <w:tcW w:w="1031" w:type="pct"/>
            <w:tcBorders>
              <w:top w:val="single" w:sz="4" w:space="0" w:color="660066"/>
              <w:left w:val="single" w:sz="4" w:space="0" w:color="660066"/>
              <w:bottom w:val="single" w:sz="4" w:space="0" w:color="660066"/>
            </w:tcBorders>
            <w:shd w:val="clear" w:color="auto" w:fill="FFFFCC"/>
            <w:vAlign w:val="center"/>
          </w:tcPr>
          <w:p w14:paraId="5009F3E5" w14:textId="77777777" w:rsidR="006956BC" w:rsidRPr="00070697" w:rsidRDefault="006956BC" w:rsidP="00270151">
            <w:pPr>
              <w:numPr>
                <w:ilvl w:val="0"/>
                <w:numId w:val="22"/>
              </w:numPr>
              <w:suppressAutoHyphens/>
              <w:ind w:left="357" w:hanging="357"/>
              <w:rPr>
                <w:rFonts w:cs="Arial"/>
              </w:rPr>
            </w:pPr>
            <w:r w:rsidRPr="00070697">
              <w:rPr>
                <w:rFonts w:cs="Arial"/>
              </w:rPr>
              <w:t>Cel szczegółowy działania i poddziałań</w:t>
            </w:r>
          </w:p>
        </w:tc>
        <w:tc>
          <w:tcPr>
            <w:tcW w:w="737" w:type="pct"/>
            <w:tcBorders>
              <w:top w:val="single" w:sz="4" w:space="0" w:color="660066"/>
              <w:bottom w:val="single" w:sz="4" w:space="0" w:color="660066"/>
              <w:right w:val="dotted" w:sz="4" w:space="0" w:color="auto"/>
            </w:tcBorders>
            <w:shd w:val="clear" w:color="auto" w:fill="auto"/>
            <w:vAlign w:val="center"/>
          </w:tcPr>
          <w:p w14:paraId="28DE7867"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9BDC395" w14:textId="77777777" w:rsidR="006956BC" w:rsidRPr="00070697" w:rsidRDefault="006956BC" w:rsidP="00070697">
            <w:pPr>
              <w:autoSpaceDE w:val="0"/>
              <w:autoSpaceDN w:val="0"/>
              <w:adjustRightInd w:val="0"/>
              <w:rPr>
                <w:rFonts w:ascii="Calibri" w:hAnsi="Calibri" w:cs="Arial"/>
              </w:rPr>
            </w:pPr>
            <w:r w:rsidRPr="00070697">
              <w:rPr>
                <w:rFonts w:cs="Arial"/>
              </w:rPr>
              <w:t xml:space="preserve">Redukcja emisji zanieczyszczeń powietrza </w:t>
            </w:r>
          </w:p>
          <w:p w14:paraId="000525DE" w14:textId="77777777" w:rsidR="006956BC" w:rsidRPr="00070697" w:rsidRDefault="006956BC" w:rsidP="00070697">
            <w:pPr>
              <w:autoSpaceDE w:val="0"/>
              <w:autoSpaceDN w:val="0"/>
              <w:adjustRightInd w:val="0"/>
              <w:rPr>
                <w:rFonts w:ascii="Calibri" w:hAnsi="Calibri" w:cs="Arial"/>
              </w:rPr>
            </w:pPr>
            <w:r w:rsidRPr="00070697">
              <w:rPr>
                <w:rFonts w:cs="Arial"/>
              </w:rPr>
              <w:t>Głównym celem interwencji realizowanej w ramach działania jest poprawa jakości powietrza poprzez zmniejszenie emisji zanieczyszczeń oraz gazów cieplarnianych pochodzenia antropogenicznego ze źródeł powierzchniowych oraz liniowych spowodowanych przez zwiększony ruch drogowy.</w:t>
            </w:r>
          </w:p>
          <w:p w14:paraId="608A5724" w14:textId="77777777" w:rsidR="006956BC" w:rsidRPr="00070697" w:rsidRDefault="006956BC" w:rsidP="00070697">
            <w:pPr>
              <w:autoSpaceDE w:val="0"/>
              <w:autoSpaceDN w:val="0"/>
              <w:adjustRightInd w:val="0"/>
              <w:rPr>
                <w:rFonts w:ascii="Calibri" w:hAnsi="Calibri" w:cs="Arial"/>
              </w:rPr>
            </w:pPr>
            <w:r w:rsidRPr="00070697">
              <w:rPr>
                <w:rFonts w:cs="Arial"/>
              </w:rPr>
              <w:t>Największy problem stanowi emisja powierzchniowa (tzw. niska emisja), pochodząca z</w:t>
            </w:r>
            <w:r w:rsidR="00B827C4" w:rsidRPr="00070697">
              <w:rPr>
                <w:rFonts w:cs="Arial"/>
              </w:rPr>
              <w:t> </w:t>
            </w:r>
            <w:r w:rsidRPr="00070697">
              <w:rPr>
                <w:rFonts w:cs="Arial"/>
              </w:rPr>
              <w:t>indywidualnych palenisk domowych i lokalnych kotłowni. Świadczy to</w:t>
            </w:r>
            <w:r w:rsidR="008845A5">
              <w:rPr>
                <w:rFonts w:cs="Arial"/>
              </w:rPr>
              <w:t> </w:t>
            </w:r>
            <w:r w:rsidRPr="00070697">
              <w:rPr>
                <w:rFonts w:cs="Arial"/>
              </w:rPr>
              <w:t>o</w:t>
            </w:r>
            <w:r w:rsidR="008845A5">
              <w:rPr>
                <w:rFonts w:cs="Arial"/>
              </w:rPr>
              <w:t> </w:t>
            </w:r>
            <w:r w:rsidRPr="00070697">
              <w:rPr>
                <w:rFonts w:cs="Arial"/>
              </w:rPr>
              <w:t xml:space="preserve">niewystarczającej dystrybucji ciepła sieciowego do odbiorców, konieczności poprawy sprawności wytwarzania ciepła indywidualnych czynników grzewczych, a także ograniczenia strat ciepła związanych z </w:t>
            </w:r>
            <w:proofErr w:type="spellStart"/>
            <w:r w:rsidRPr="00070697">
              <w:rPr>
                <w:rFonts w:cs="Arial"/>
              </w:rPr>
              <w:t>przesyłem</w:t>
            </w:r>
            <w:proofErr w:type="spellEnd"/>
            <w:r w:rsidRPr="00070697">
              <w:rPr>
                <w:rFonts w:cs="Arial"/>
              </w:rPr>
              <w:t>.</w:t>
            </w:r>
          </w:p>
          <w:p w14:paraId="363DE156" w14:textId="77777777" w:rsidR="006956BC" w:rsidRPr="00070697" w:rsidRDefault="006956BC" w:rsidP="00070697">
            <w:pPr>
              <w:rPr>
                <w:rFonts w:ascii="Calibri" w:hAnsi="Calibri" w:cs="Arial"/>
              </w:rPr>
            </w:pPr>
            <w:r w:rsidRPr="00070697">
              <w:rPr>
                <w:rFonts w:cs="Arial"/>
              </w:rPr>
              <w:t xml:space="preserve">Działania o charakterze naprawczym i zapobiegawczym pogarszaniu się stanu powietrza stanowić będą również inwestycje z zakresu </w:t>
            </w:r>
            <w:r w:rsidRPr="00070697">
              <w:rPr>
                <w:rFonts w:cs="Arial"/>
                <w:shd w:val="clear" w:color="auto" w:fill="FFFFFF"/>
              </w:rPr>
              <w:t>przesunięcia międzygałęziowego ruchu odbywanego za pomocą motoryzacji indywidualnej na rzecz ruchu niezmotoryzowanego i</w:t>
            </w:r>
            <w:r w:rsidR="008845A5">
              <w:rPr>
                <w:rFonts w:cs="Arial"/>
                <w:shd w:val="clear" w:color="auto" w:fill="FFFFFF"/>
              </w:rPr>
              <w:t> </w:t>
            </w:r>
            <w:r w:rsidRPr="00070697">
              <w:rPr>
                <w:rFonts w:cs="Arial"/>
                <w:shd w:val="clear" w:color="auto" w:fill="FFFFFF"/>
              </w:rPr>
              <w:t>komunikacji zbiorowej.</w:t>
            </w:r>
          </w:p>
        </w:tc>
      </w:tr>
      <w:tr w:rsidR="006956BC" w:rsidRPr="008845A5" w14:paraId="1082A346"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6AEAE0A2" w14:textId="77777777" w:rsidR="006956BC" w:rsidRPr="00070697" w:rsidRDefault="006956BC" w:rsidP="00270151">
            <w:pPr>
              <w:numPr>
                <w:ilvl w:val="0"/>
                <w:numId w:val="22"/>
              </w:numPr>
              <w:suppressAutoHyphens/>
              <w:ind w:left="357" w:hanging="357"/>
              <w:rPr>
                <w:rFonts w:cs="Arial"/>
              </w:rPr>
            </w:pPr>
            <w:r w:rsidRPr="00070697">
              <w:rPr>
                <w:rFonts w:cs="Arial"/>
              </w:rPr>
              <w:t xml:space="preserve">Lista wskaźników rezultatu bezpośredniego </w:t>
            </w:r>
          </w:p>
        </w:tc>
        <w:tc>
          <w:tcPr>
            <w:tcW w:w="737" w:type="pct"/>
            <w:tcBorders>
              <w:top w:val="single" w:sz="4" w:space="0" w:color="660066"/>
              <w:bottom w:val="single" w:sz="4" w:space="0" w:color="660066"/>
              <w:right w:val="dotted" w:sz="4" w:space="0" w:color="auto"/>
            </w:tcBorders>
            <w:shd w:val="clear" w:color="auto" w:fill="auto"/>
            <w:vAlign w:val="center"/>
          </w:tcPr>
          <w:p w14:paraId="4FB89F1C"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8BCE38A" w14:textId="77777777" w:rsidR="006956BC" w:rsidRPr="00070697" w:rsidRDefault="006956BC" w:rsidP="00270151">
            <w:pPr>
              <w:numPr>
                <w:ilvl w:val="0"/>
                <w:numId w:val="24"/>
              </w:numPr>
              <w:spacing w:before="40" w:after="40"/>
              <w:ind w:left="238" w:hanging="238"/>
              <w:rPr>
                <w:rFonts w:ascii="Calibri" w:hAnsi="Calibri" w:cs="Arial"/>
              </w:rPr>
            </w:pPr>
            <w:r w:rsidRPr="00070697">
              <w:rPr>
                <w:rFonts w:cs="Arial"/>
              </w:rPr>
              <w:t xml:space="preserve">Liczba </w:t>
            </w:r>
            <w:r w:rsidR="008C0C9B" w:rsidRPr="00070697">
              <w:rPr>
                <w:rFonts w:cs="Arial"/>
              </w:rPr>
              <w:t xml:space="preserve">pojazdów </w:t>
            </w:r>
            <w:r w:rsidRPr="00070697">
              <w:rPr>
                <w:rFonts w:cs="Arial"/>
              </w:rPr>
              <w:t>korzystających z miejsc postojowych w wybudowanych obiektach „parkuj i jedź”</w:t>
            </w:r>
          </w:p>
          <w:p w14:paraId="01721455" w14:textId="77777777" w:rsidR="006956BC" w:rsidRPr="00070697" w:rsidRDefault="006956BC" w:rsidP="00270151">
            <w:pPr>
              <w:numPr>
                <w:ilvl w:val="0"/>
                <w:numId w:val="24"/>
              </w:numPr>
              <w:spacing w:before="40" w:after="40"/>
              <w:ind w:left="238" w:hanging="238"/>
              <w:rPr>
                <w:rFonts w:ascii="Calibri" w:hAnsi="Calibri" w:cs="Arial"/>
              </w:rPr>
            </w:pPr>
            <w:r w:rsidRPr="00070697">
              <w:rPr>
                <w:rFonts w:cs="Arial"/>
              </w:rPr>
              <w:t>Powierzchnia podlegająca zmianie sposobu ogrzewania</w:t>
            </w:r>
            <w:r w:rsidRPr="00070697" w:rsidDel="005B783B">
              <w:rPr>
                <w:rFonts w:cs="Arial"/>
              </w:rPr>
              <w:t xml:space="preserve"> </w:t>
            </w:r>
          </w:p>
        </w:tc>
      </w:tr>
      <w:tr w:rsidR="006956BC" w:rsidRPr="008845A5" w14:paraId="2A7727F6"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7EBE7637"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6BCA13C0"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264A768" w14:textId="77777777" w:rsidR="006956BC" w:rsidRPr="00070697" w:rsidRDefault="006956BC" w:rsidP="00270151">
            <w:pPr>
              <w:numPr>
                <w:ilvl w:val="0"/>
                <w:numId w:val="51"/>
              </w:numPr>
              <w:spacing w:before="40" w:after="40"/>
              <w:ind w:left="294" w:hanging="283"/>
              <w:rPr>
                <w:rFonts w:ascii="Calibri" w:hAnsi="Calibri" w:cs="Arial"/>
              </w:rPr>
            </w:pPr>
            <w:r w:rsidRPr="00070697">
              <w:rPr>
                <w:rFonts w:cs="Arial"/>
              </w:rPr>
              <w:t xml:space="preserve">Liczba </w:t>
            </w:r>
            <w:r w:rsidR="008C0C9B" w:rsidRPr="00070697">
              <w:rPr>
                <w:rFonts w:cs="Arial"/>
              </w:rPr>
              <w:t xml:space="preserve">pojazdów </w:t>
            </w:r>
            <w:r w:rsidRPr="00070697">
              <w:rPr>
                <w:rFonts w:cs="Arial"/>
              </w:rPr>
              <w:t>korzystających z miejsc postojowych w wybudowanych obiektach „parkuj i jedź”</w:t>
            </w:r>
          </w:p>
        </w:tc>
      </w:tr>
      <w:tr w:rsidR="006956BC" w:rsidRPr="008845A5" w14:paraId="024452D5"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3844C06A" w14:textId="77777777" w:rsidR="006956BC" w:rsidRPr="00070697" w:rsidRDefault="006956BC" w:rsidP="00270151">
            <w:pPr>
              <w:numPr>
                <w:ilvl w:val="0"/>
                <w:numId w:val="22"/>
              </w:numPr>
              <w:suppressAutoHyphens/>
              <w:ind w:left="357" w:hanging="357"/>
              <w:rPr>
                <w:rFonts w:cs="Arial"/>
              </w:rPr>
            </w:pPr>
            <w:r w:rsidRPr="00070697">
              <w:rPr>
                <w:rFonts w:cs="Arial"/>
              </w:rPr>
              <w:t>Lista wskaźników produktu</w:t>
            </w:r>
          </w:p>
        </w:tc>
        <w:tc>
          <w:tcPr>
            <w:tcW w:w="737" w:type="pct"/>
            <w:tcBorders>
              <w:top w:val="single" w:sz="4" w:space="0" w:color="660066"/>
              <w:bottom w:val="single" w:sz="4" w:space="0" w:color="660066"/>
              <w:right w:val="dotted" w:sz="4" w:space="0" w:color="auto"/>
            </w:tcBorders>
            <w:shd w:val="clear" w:color="auto" w:fill="auto"/>
            <w:vAlign w:val="center"/>
          </w:tcPr>
          <w:p w14:paraId="40967741"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769BCCC" w14:textId="77777777" w:rsidR="00EE30BA" w:rsidRPr="00070697" w:rsidRDefault="004B5167" w:rsidP="00270151">
            <w:pPr>
              <w:numPr>
                <w:ilvl w:val="0"/>
                <w:numId w:val="52"/>
              </w:numPr>
              <w:spacing w:before="40" w:after="40"/>
              <w:ind w:left="468" w:hanging="426"/>
              <w:rPr>
                <w:rFonts w:ascii="Calibri" w:hAnsi="Calibri" w:cs="Arial"/>
              </w:rPr>
            </w:pPr>
            <w:r w:rsidRPr="00070697">
              <w:rPr>
                <w:rFonts w:cs="Arial"/>
              </w:rPr>
              <w:t>Długość wybudowanych lub przebudowanych dróg dla rowerów</w:t>
            </w:r>
          </w:p>
          <w:p w14:paraId="5E7CC330" w14:textId="77777777" w:rsidR="00EE30BA" w:rsidRPr="00070697" w:rsidRDefault="004B5167" w:rsidP="00270151">
            <w:pPr>
              <w:numPr>
                <w:ilvl w:val="0"/>
                <w:numId w:val="52"/>
              </w:numPr>
              <w:spacing w:before="40" w:after="40"/>
              <w:ind w:left="468" w:hanging="426"/>
              <w:rPr>
                <w:rFonts w:ascii="Calibri" w:hAnsi="Calibri" w:cs="Arial"/>
              </w:rPr>
            </w:pPr>
            <w:r w:rsidRPr="00070697">
              <w:rPr>
                <w:rFonts w:cs="Arial"/>
              </w:rPr>
              <w:t xml:space="preserve">Liczba wybudowanych lub przebudowanych obiektów </w:t>
            </w:r>
            <w:r w:rsidR="00F44A68" w:rsidRPr="00070697">
              <w:rPr>
                <w:rFonts w:cs="Arial"/>
              </w:rPr>
              <w:t>„</w:t>
            </w:r>
            <w:r w:rsidRPr="00070697">
              <w:rPr>
                <w:rFonts w:cs="Arial"/>
              </w:rPr>
              <w:t>parkuj i jedź”</w:t>
            </w:r>
          </w:p>
          <w:p w14:paraId="7358E38C" w14:textId="77777777" w:rsidR="006956BC" w:rsidRPr="00070697" w:rsidRDefault="006956BC" w:rsidP="00270151">
            <w:pPr>
              <w:numPr>
                <w:ilvl w:val="0"/>
                <w:numId w:val="52"/>
              </w:numPr>
              <w:spacing w:before="40" w:after="40"/>
              <w:ind w:left="468" w:hanging="426"/>
              <w:rPr>
                <w:rFonts w:ascii="Calibri" w:hAnsi="Calibri" w:cs="Arial"/>
              </w:rPr>
            </w:pPr>
            <w:r w:rsidRPr="00070697">
              <w:rPr>
                <w:rFonts w:cs="Arial"/>
              </w:rPr>
              <w:t>Liczba miejsc postojowych w wybudowanych obiektach „parkuj i jedź”</w:t>
            </w:r>
          </w:p>
          <w:p w14:paraId="341E6D44" w14:textId="47DC6FFD" w:rsidR="006956BC" w:rsidRPr="00070697" w:rsidRDefault="006956BC" w:rsidP="00270151">
            <w:pPr>
              <w:numPr>
                <w:ilvl w:val="0"/>
                <w:numId w:val="52"/>
              </w:numPr>
              <w:spacing w:before="40" w:after="40"/>
              <w:ind w:left="468" w:hanging="426"/>
              <w:rPr>
                <w:rFonts w:ascii="Calibri" w:hAnsi="Calibri" w:cs="Arial"/>
              </w:rPr>
            </w:pPr>
            <w:r w:rsidRPr="00070697">
              <w:rPr>
                <w:rFonts w:cs="Arial"/>
              </w:rPr>
              <w:t xml:space="preserve">Liczba zakupionych </w:t>
            </w:r>
            <w:r w:rsidR="00F44A68" w:rsidRPr="00070697">
              <w:rPr>
                <w:rFonts w:cs="Arial"/>
              </w:rPr>
              <w:t xml:space="preserve">lub zmodernizowanych </w:t>
            </w:r>
            <w:r w:rsidRPr="00070697">
              <w:rPr>
                <w:rFonts w:cs="Arial"/>
              </w:rPr>
              <w:t>jednostek taboru pasażerskiego w</w:t>
            </w:r>
            <w:r w:rsidR="00985401">
              <w:rPr>
                <w:rFonts w:cs="Arial"/>
              </w:rPr>
              <w:t> </w:t>
            </w:r>
            <w:r w:rsidRPr="00070697">
              <w:rPr>
                <w:rFonts w:cs="Arial"/>
              </w:rPr>
              <w:t>publicznym transporcie zbiorowym komunikacji miejskiej</w:t>
            </w:r>
          </w:p>
          <w:p w14:paraId="0E52A9D7" w14:textId="77777777" w:rsidR="006956BC" w:rsidRPr="00070697" w:rsidRDefault="006956BC" w:rsidP="00270151">
            <w:pPr>
              <w:numPr>
                <w:ilvl w:val="0"/>
                <w:numId w:val="52"/>
              </w:numPr>
              <w:spacing w:before="40" w:after="40"/>
              <w:ind w:left="468" w:hanging="426"/>
              <w:rPr>
                <w:rFonts w:ascii="Calibri" w:hAnsi="Calibri" w:cs="Arial"/>
              </w:rPr>
            </w:pPr>
            <w:r w:rsidRPr="00070697">
              <w:rPr>
                <w:rFonts w:cs="Arial"/>
              </w:rPr>
              <w:t>Powierzchnia podlegająca zmianie sposobu ogrzewania</w:t>
            </w:r>
          </w:p>
          <w:p w14:paraId="144A524F" w14:textId="77777777" w:rsidR="006956BC" w:rsidRPr="00070697" w:rsidRDefault="006956BC" w:rsidP="00270151">
            <w:pPr>
              <w:numPr>
                <w:ilvl w:val="0"/>
                <w:numId w:val="52"/>
              </w:numPr>
              <w:spacing w:before="40" w:after="40"/>
              <w:ind w:left="468" w:hanging="426"/>
              <w:rPr>
                <w:rFonts w:ascii="Calibri" w:hAnsi="Calibri" w:cs="Arial"/>
              </w:rPr>
            </w:pPr>
            <w:r w:rsidRPr="00070697">
              <w:rPr>
                <w:rFonts w:cs="Arial"/>
              </w:rPr>
              <w:t>Liczba wymienionych punktów oświetlenia ulicznego</w:t>
            </w:r>
          </w:p>
        </w:tc>
      </w:tr>
      <w:tr w:rsidR="006956BC" w:rsidRPr="008845A5" w14:paraId="3B99E600" w14:textId="77777777" w:rsidTr="00956B7B">
        <w:trPr>
          <w:trHeight w:val="818"/>
        </w:trPr>
        <w:tc>
          <w:tcPr>
            <w:tcW w:w="1031" w:type="pct"/>
            <w:vMerge/>
            <w:tcBorders>
              <w:top w:val="single" w:sz="4" w:space="0" w:color="660066"/>
              <w:left w:val="single" w:sz="4" w:space="0" w:color="660066"/>
              <w:bottom w:val="single" w:sz="4" w:space="0" w:color="660066"/>
            </w:tcBorders>
            <w:shd w:val="clear" w:color="auto" w:fill="FFFFCC"/>
            <w:vAlign w:val="center"/>
          </w:tcPr>
          <w:p w14:paraId="122A565A"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7D3F6B2C"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4FF7BD6" w14:textId="77777777" w:rsidR="00EE30BA" w:rsidRPr="00070697" w:rsidRDefault="005863F3" w:rsidP="00270151">
            <w:pPr>
              <w:numPr>
                <w:ilvl w:val="0"/>
                <w:numId w:val="25"/>
              </w:numPr>
              <w:tabs>
                <w:tab w:val="left" w:pos="402"/>
              </w:tabs>
              <w:spacing w:before="40" w:after="40"/>
              <w:ind w:left="238" w:hanging="238"/>
              <w:rPr>
                <w:rFonts w:ascii="Calibri" w:hAnsi="Calibri" w:cs="Arial"/>
              </w:rPr>
            </w:pPr>
            <w:r w:rsidRPr="00070697">
              <w:rPr>
                <w:rFonts w:cs="Arial"/>
              </w:rPr>
              <w:t xml:space="preserve">Długość wybudowanych lub przebudowanych dróg dla rowerów </w:t>
            </w:r>
          </w:p>
          <w:p w14:paraId="583E762A" w14:textId="77777777" w:rsidR="00EE30BA" w:rsidRPr="00070697" w:rsidRDefault="005863F3" w:rsidP="00270151">
            <w:pPr>
              <w:numPr>
                <w:ilvl w:val="0"/>
                <w:numId w:val="25"/>
              </w:numPr>
              <w:tabs>
                <w:tab w:val="left" w:pos="402"/>
              </w:tabs>
              <w:spacing w:before="40" w:after="40"/>
              <w:ind w:left="238" w:hanging="238"/>
              <w:rPr>
                <w:rFonts w:ascii="Calibri" w:hAnsi="Calibri" w:cs="Arial"/>
              </w:rPr>
            </w:pPr>
            <w:r w:rsidRPr="00070697">
              <w:rPr>
                <w:rFonts w:cs="Arial"/>
              </w:rPr>
              <w:t xml:space="preserve">Liczba wybudowanych lub przebudowanych obiektów </w:t>
            </w:r>
            <w:r w:rsidR="00F44A68" w:rsidRPr="00070697">
              <w:rPr>
                <w:rFonts w:cs="Arial"/>
              </w:rPr>
              <w:t>„</w:t>
            </w:r>
            <w:r w:rsidRPr="00070697">
              <w:rPr>
                <w:rFonts w:cs="Arial"/>
              </w:rPr>
              <w:t xml:space="preserve">parkuj i jedź” </w:t>
            </w:r>
          </w:p>
          <w:p w14:paraId="6F4816A7" w14:textId="77777777" w:rsidR="006956BC" w:rsidRPr="00070697" w:rsidRDefault="006956BC" w:rsidP="00270151">
            <w:pPr>
              <w:numPr>
                <w:ilvl w:val="0"/>
                <w:numId w:val="25"/>
              </w:numPr>
              <w:tabs>
                <w:tab w:val="left" w:pos="402"/>
              </w:tabs>
              <w:spacing w:before="40" w:after="40"/>
              <w:ind w:left="238" w:hanging="238"/>
              <w:rPr>
                <w:rFonts w:ascii="Calibri" w:hAnsi="Calibri" w:cs="Arial"/>
              </w:rPr>
            </w:pPr>
            <w:r w:rsidRPr="00070697">
              <w:rPr>
                <w:rFonts w:cs="Arial"/>
              </w:rPr>
              <w:t>Liczba miejsc postojowych w wybudowanych obiektach „parkuj i jedź”</w:t>
            </w:r>
          </w:p>
        </w:tc>
      </w:tr>
      <w:tr w:rsidR="006956BC" w:rsidRPr="008845A5" w14:paraId="63DA4EC9" w14:textId="77777777" w:rsidTr="00956B7B">
        <w:trPr>
          <w:trHeight w:val="767"/>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1A19660B" w14:textId="77777777" w:rsidR="006956BC" w:rsidRPr="00070697" w:rsidRDefault="006956BC" w:rsidP="00270151">
            <w:pPr>
              <w:numPr>
                <w:ilvl w:val="0"/>
                <w:numId w:val="22"/>
              </w:numPr>
              <w:suppressAutoHyphens/>
              <w:ind w:left="357" w:hanging="357"/>
              <w:rPr>
                <w:rFonts w:cs="Arial"/>
              </w:rPr>
            </w:pPr>
            <w:r w:rsidRPr="00070697">
              <w:rPr>
                <w:rFonts w:cs="Arial"/>
              </w:rPr>
              <w:t xml:space="preserve">Typy projektów </w:t>
            </w:r>
          </w:p>
        </w:tc>
        <w:tc>
          <w:tcPr>
            <w:tcW w:w="737" w:type="pct"/>
            <w:tcBorders>
              <w:top w:val="single" w:sz="4" w:space="0" w:color="660066"/>
              <w:bottom w:val="single" w:sz="4" w:space="0" w:color="660066"/>
              <w:right w:val="dotted" w:sz="4" w:space="0" w:color="auto"/>
            </w:tcBorders>
            <w:shd w:val="clear" w:color="auto" w:fill="auto"/>
            <w:vAlign w:val="center"/>
          </w:tcPr>
          <w:p w14:paraId="5B6C77E1"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B3FE24E" w14:textId="77777777" w:rsidR="00EE30BA" w:rsidRPr="00416804" w:rsidRDefault="004B5167" w:rsidP="00270151">
            <w:pPr>
              <w:pStyle w:val="Listapunktowana"/>
              <w:numPr>
                <w:ilvl w:val="1"/>
                <w:numId w:val="234"/>
              </w:numPr>
              <w:ind w:left="827" w:hanging="425"/>
              <w:contextualSpacing w:val="0"/>
              <w:jc w:val="left"/>
              <w:rPr>
                <w:rFonts w:cs="Arial"/>
                <w:color w:val="0D0D0D"/>
                <w:szCs w:val="20"/>
              </w:rPr>
            </w:pPr>
            <w:r w:rsidRPr="00416804">
              <w:rPr>
                <w:rFonts w:cs="Arial"/>
                <w:b/>
                <w:color w:val="0D0D0D"/>
                <w:szCs w:val="20"/>
              </w:rPr>
              <w:t>Ograniczenie ,,niskiej emisji”</w:t>
            </w:r>
            <w:r w:rsidRPr="00416804">
              <w:rPr>
                <w:rStyle w:val="Odwoanieprzypisudolnego"/>
                <w:rFonts w:cs="Arial"/>
                <w:b/>
                <w:color w:val="0D0D0D"/>
                <w:sz w:val="20"/>
                <w:szCs w:val="20"/>
              </w:rPr>
              <w:footnoteReference w:id="33"/>
            </w:r>
            <w:r w:rsidRPr="00416804">
              <w:rPr>
                <w:rFonts w:cs="Arial"/>
                <w:b/>
                <w:color w:val="0D0D0D"/>
                <w:szCs w:val="20"/>
              </w:rPr>
              <w:t xml:space="preserve"> </w:t>
            </w:r>
          </w:p>
          <w:p w14:paraId="0CD9B5F0" w14:textId="18FF14AC" w:rsidR="00446A96" w:rsidRPr="00416804" w:rsidRDefault="004B5167" w:rsidP="00070697">
            <w:pPr>
              <w:pStyle w:val="Default"/>
              <w:spacing w:before="80" w:after="80" w:line="259" w:lineRule="auto"/>
              <w:ind w:left="44"/>
              <w:jc w:val="left"/>
              <w:rPr>
                <w:rFonts w:ascii="Arial" w:hAnsi="Arial" w:cs="Arial"/>
                <w:color w:val="0D0D0D"/>
                <w:sz w:val="20"/>
                <w:szCs w:val="20"/>
              </w:rPr>
            </w:pPr>
            <w:r w:rsidRPr="00416804">
              <w:rPr>
                <w:rFonts w:ascii="Arial" w:hAnsi="Arial" w:cs="Arial"/>
                <w:color w:val="0D0D0D"/>
                <w:sz w:val="20"/>
                <w:szCs w:val="20"/>
              </w:rPr>
              <w:t xml:space="preserve">W ramach działania wsparcie udzielane będzie na realizację projektów dotyczących likwidacji </w:t>
            </w:r>
            <w:r w:rsidR="00F36889" w:rsidRPr="00416804">
              <w:rPr>
                <w:rFonts w:ascii="Arial" w:hAnsi="Arial" w:cs="Arial"/>
                <w:color w:val="0D0D0D"/>
                <w:sz w:val="20"/>
                <w:szCs w:val="20"/>
              </w:rPr>
              <w:t>„</w:t>
            </w:r>
            <w:r w:rsidRPr="00416804">
              <w:rPr>
                <w:rFonts w:ascii="Arial" w:hAnsi="Arial" w:cs="Arial"/>
                <w:color w:val="0D0D0D"/>
                <w:sz w:val="20"/>
                <w:szCs w:val="20"/>
              </w:rPr>
              <w:t>niskiej emisji</w:t>
            </w:r>
            <w:r w:rsidR="00F36889" w:rsidRPr="00416804">
              <w:rPr>
                <w:rFonts w:ascii="Arial" w:hAnsi="Arial" w:cs="Arial"/>
                <w:color w:val="0D0D0D"/>
                <w:sz w:val="20"/>
                <w:szCs w:val="20"/>
              </w:rPr>
              <w:t>”</w:t>
            </w:r>
            <w:r w:rsidRPr="00416804">
              <w:rPr>
                <w:rFonts w:ascii="Arial" w:hAnsi="Arial" w:cs="Arial"/>
                <w:color w:val="0D0D0D"/>
                <w:sz w:val="20"/>
                <w:szCs w:val="20"/>
              </w:rPr>
              <w:t xml:space="preserve"> w regionie. Interwencja w działaniu będzie skierowana na</w:t>
            </w:r>
            <w:r w:rsidR="008845A5" w:rsidRPr="00416804">
              <w:rPr>
                <w:rFonts w:ascii="Arial" w:hAnsi="Arial" w:cs="Arial"/>
                <w:color w:val="0D0D0D"/>
                <w:sz w:val="20"/>
                <w:szCs w:val="20"/>
              </w:rPr>
              <w:t> </w:t>
            </w:r>
            <w:r w:rsidR="000F52CE" w:rsidRPr="00416804">
              <w:rPr>
                <w:rFonts w:ascii="Arial" w:hAnsi="Arial" w:cs="Arial"/>
                <w:color w:val="0D0D0D"/>
                <w:sz w:val="20"/>
                <w:szCs w:val="20"/>
              </w:rPr>
              <w:t>realizację przyłączy do</w:t>
            </w:r>
            <w:r w:rsidR="00B827C4" w:rsidRPr="00416804">
              <w:rPr>
                <w:rFonts w:ascii="Arial" w:hAnsi="Arial" w:cs="Arial"/>
                <w:color w:val="0D0D0D"/>
                <w:sz w:val="20"/>
                <w:szCs w:val="20"/>
              </w:rPr>
              <w:t> </w:t>
            </w:r>
            <w:r w:rsidR="000F52CE" w:rsidRPr="00416804">
              <w:rPr>
                <w:rFonts w:ascii="Arial" w:hAnsi="Arial" w:cs="Arial"/>
                <w:color w:val="0D0D0D"/>
                <w:sz w:val="20"/>
                <w:szCs w:val="20"/>
              </w:rPr>
              <w:t>sieci ciepłowniczej/chłodniczej oraz</w:t>
            </w:r>
            <w:r w:rsidRPr="00416804">
              <w:rPr>
                <w:rFonts w:ascii="Arial" w:hAnsi="Arial" w:cs="Arial"/>
                <w:color w:val="0D0D0D"/>
                <w:sz w:val="20"/>
                <w:szCs w:val="20"/>
              </w:rPr>
              <w:t xml:space="preserve"> wymianę starych kotłów, pieców, urządzeń grzewczych wykorzystujących paliwa stałe</w:t>
            </w:r>
            <w:r w:rsidR="00874F84" w:rsidRPr="00416804">
              <w:rPr>
                <w:rFonts w:ascii="Arial" w:hAnsi="Arial" w:cs="Arial"/>
                <w:color w:val="0D0D0D"/>
                <w:sz w:val="20"/>
                <w:szCs w:val="20"/>
              </w:rPr>
              <w:t>. Wspierane będą kotły elektryczne, olejowe, spalające biomasę (np.</w:t>
            </w:r>
            <w:r w:rsidR="00546FD2">
              <w:rPr>
                <w:rFonts w:ascii="Arial" w:hAnsi="Arial" w:cs="Arial"/>
                <w:color w:val="0D0D0D"/>
                <w:sz w:val="20"/>
                <w:szCs w:val="20"/>
              </w:rPr>
              <w:t> </w:t>
            </w:r>
            <w:r w:rsidR="00874F84" w:rsidRPr="00416804">
              <w:rPr>
                <w:rFonts w:ascii="Arial" w:hAnsi="Arial" w:cs="Arial"/>
                <w:color w:val="0D0D0D"/>
                <w:sz w:val="20"/>
                <w:szCs w:val="20"/>
              </w:rPr>
              <w:t xml:space="preserve">drewno, </w:t>
            </w:r>
            <w:proofErr w:type="spellStart"/>
            <w:r w:rsidR="00874F84" w:rsidRPr="00416804">
              <w:rPr>
                <w:rFonts w:ascii="Arial" w:hAnsi="Arial" w:cs="Arial"/>
                <w:color w:val="0D0D0D"/>
                <w:sz w:val="20"/>
                <w:szCs w:val="20"/>
              </w:rPr>
              <w:t>pellet</w:t>
            </w:r>
            <w:proofErr w:type="spellEnd"/>
            <w:r w:rsidR="00874F84" w:rsidRPr="00416804">
              <w:rPr>
                <w:rFonts w:ascii="Arial" w:hAnsi="Arial" w:cs="Arial"/>
                <w:color w:val="0D0D0D"/>
                <w:sz w:val="20"/>
                <w:szCs w:val="20"/>
              </w:rPr>
              <w:t>) lub paliwa gazowe, z</w:t>
            </w:r>
            <w:r w:rsidR="008845A5" w:rsidRPr="00416804">
              <w:rPr>
                <w:rFonts w:ascii="Arial" w:hAnsi="Arial" w:cs="Arial"/>
                <w:color w:val="0D0D0D"/>
                <w:sz w:val="20"/>
                <w:szCs w:val="20"/>
              </w:rPr>
              <w:t> </w:t>
            </w:r>
            <w:r w:rsidR="00874F84" w:rsidRPr="00416804">
              <w:rPr>
                <w:rFonts w:ascii="Arial" w:hAnsi="Arial" w:cs="Arial"/>
                <w:color w:val="0D0D0D"/>
                <w:sz w:val="20"/>
                <w:szCs w:val="20"/>
              </w:rPr>
              <w:t>wyłączeniem pieców węglowych. Wsparcie może zostać udzielone jedynie w przypadku, gdy podłączenie do sieci ciepłowniczej nie jest uzasadnione ekonomicznie. Zakres</w:t>
            </w:r>
            <w:r w:rsidR="00446A96" w:rsidRPr="00416804">
              <w:rPr>
                <w:rFonts w:ascii="Arial" w:hAnsi="Arial" w:cs="Arial"/>
                <w:color w:val="0D0D0D"/>
                <w:sz w:val="20"/>
                <w:szCs w:val="20"/>
              </w:rPr>
              <w:t>:</w:t>
            </w:r>
          </w:p>
          <w:p w14:paraId="1725655F" w14:textId="0CC8B798" w:rsidR="00EE30BA" w:rsidRPr="00416804" w:rsidRDefault="004B5167" w:rsidP="00270151">
            <w:pPr>
              <w:pStyle w:val="Default"/>
              <w:numPr>
                <w:ilvl w:val="0"/>
                <w:numId w:val="348"/>
              </w:numPr>
              <w:spacing w:before="40" w:after="40" w:line="259" w:lineRule="auto"/>
              <w:ind w:left="284" w:hanging="240"/>
              <w:jc w:val="left"/>
              <w:rPr>
                <w:rFonts w:ascii="Arial" w:hAnsi="Arial" w:cs="Arial"/>
                <w:color w:val="0D0D0D"/>
                <w:sz w:val="20"/>
                <w:szCs w:val="20"/>
              </w:rPr>
            </w:pPr>
            <w:r w:rsidRPr="00416804">
              <w:rPr>
                <w:rFonts w:ascii="Arial" w:hAnsi="Arial" w:cs="Arial"/>
                <w:color w:val="0D0D0D"/>
                <w:sz w:val="20"/>
                <w:szCs w:val="20"/>
                <w:shd w:val="clear" w:color="auto" w:fill="FFFFFF"/>
              </w:rPr>
              <w:t xml:space="preserve">wymiana </w:t>
            </w:r>
            <w:r w:rsidR="00920B55" w:rsidRPr="00416804">
              <w:rPr>
                <w:rFonts w:ascii="Arial" w:hAnsi="Arial" w:cs="Arial"/>
                <w:color w:val="0D0D0D"/>
                <w:sz w:val="20"/>
                <w:szCs w:val="20"/>
                <w:shd w:val="clear" w:color="auto" w:fill="FFFFFF"/>
              </w:rPr>
              <w:t>źródła ciepła</w:t>
            </w:r>
            <w:r w:rsidRPr="00416804">
              <w:rPr>
                <w:rFonts w:ascii="Arial" w:hAnsi="Arial" w:cs="Arial"/>
                <w:color w:val="0D0D0D"/>
                <w:sz w:val="20"/>
                <w:szCs w:val="20"/>
                <w:shd w:val="clear" w:color="auto" w:fill="FFFFFF"/>
              </w:rPr>
              <w:t xml:space="preserve"> (kotłów, pieców, urządzeń grzewczych)</w:t>
            </w:r>
            <w:r w:rsidR="006A369C" w:rsidRPr="00416804">
              <w:rPr>
                <w:rFonts w:ascii="Arial" w:hAnsi="Arial" w:cs="Arial"/>
                <w:color w:val="0D0D0D"/>
                <w:sz w:val="20"/>
                <w:szCs w:val="20"/>
                <w:shd w:val="clear" w:color="auto" w:fill="FFFFFF"/>
              </w:rPr>
              <w:t xml:space="preserve"> </w:t>
            </w:r>
            <w:r w:rsidRPr="00416804">
              <w:rPr>
                <w:rFonts w:ascii="Arial" w:hAnsi="Arial" w:cs="Arial"/>
                <w:color w:val="0D0D0D"/>
                <w:sz w:val="20"/>
                <w:szCs w:val="20"/>
                <w:shd w:val="clear" w:color="auto" w:fill="FFFFFF"/>
              </w:rPr>
              <w:t>w gospodarstwa</w:t>
            </w:r>
            <w:r w:rsidR="00A92EB8" w:rsidRPr="00416804">
              <w:rPr>
                <w:rFonts w:ascii="Arial" w:hAnsi="Arial" w:cs="Arial"/>
                <w:color w:val="0D0D0D"/>
                <w:sz w:val="20"/>
                <w:szCs w:val="20"/>
                <w:shd w:val="clear" w:color="auto" w:fill="FFFFFF"/>
              </w:rPr>
              <w:t>ch</w:t>
            </w:r>
            <w:r w:rsidRPr="00416804">
              <w:rPr>
                <w:rFonts w:ascii="Arial" w:hAnsi="Arial" w:cs="Arial"/>
                <w:color w:val="0D0D0D"/>
                <w:sz w:val="20"/>
                <w:szCs w:val="20"/>
                <w:shd w:val="clear" w:color="auto" w:fill="FFFFFF"/>
              </w:rPr>
              <w:t xml:space="preserve"> domowych</w:t>
            </w:r>
            <w:r w:rsidR="00C545B4" w:rsidRPr="00416804">
              <w:rPr>
                <w:rFonts w:ascii="Arial" w:hAnsi="Arial" w:cs="Arial"/>
                <w:color w:val="0D0D0D"/>
                <w:sz w:val="20"/>
                <w:szCs w:val="20"/>
                <w:shd w:val="clear" w:color="auto" w:fill="FFFFFF"/>
              </w:rPr>
              <w:t xml:space="preserve"> (w</w:t>
            </w:r>
            <w:r w:rsidR="00546FD2">
              <w:rPr>
                <w:rFonts w:ascii="Arial" w:hAnsi="Arial" w:cs="Arial"/>
                <w:color w:val="0D0D0D"/>
                <w:sz w:val="20"/>
                <w:szCs w:val="20"/>
                <w:shd w:val="clear" w:color="auto" w:fill="FFFFFF"/>
              </w:rPr>
              <w:t> </w:t>
            </w:r>
            <w:r w:rsidR="00920B55" w:rsidRPr="00416804">
              <w:rPr>
                <w:rFonts w:ascii="Arial" w:hAnsi="Arial" w:cs="Arial"/>
                <w:color w:val="0D0D0D"/>
                <w:sz w:val="20"/>
                <w:szCs w:val="20"/>
                <w:shd w:val="clear" w:color="auto" w:fill="FFFFFF"/>
              </w:rPr>
              <w:t>budynkach mieszkalnych</w:t>
            </w:r>
            <w:r w:rsidR="00C545B4" w:rsidRPr="00416804">
              <w:rPr>
                <w:rFonts w:ascii="Arial" w:hAnsi="Arial" w:cs="Arial"/>
                <w:sz w:val="20"/>
                <w:szCs w:val="20"/>
                <w:shd w:val="clear" w:color="auto" w:fill="FFFFFF"/>
              </w:rPr>
              <w:footnoteReference w:id="34"/>
            </w:r>
            <w:r w:rsidR="00C545B4" w:rsidRPr="00416804">
              <w:rPr>
                <w:rFonts w:ascii="Arial" w:hAnsi="Arial" w:cs="Arial"/>
                <w:color w:val="0D0D0D"/>
                <w:sz w:val="20"/>
                <w:szCs w:val="20"/>
                <w:shd w:val="clear" w:color="auto" w:fill="FFFFFF"/>
              </w:rPr>
              <w:t xml:space="preserve"> jednorodzinnych i wielorodzinnych</w:t>
            </w:r>
            <w:r w:rsidR="00C545B4" w:rsidRPr="00416804">
              <w:rPr>
                <w:rFonts w:ascii="Arial" w:hAnsi="Arial" w:cs="Arial"/>
                <w:color w:val="0D0D0D"/>
                <w:sz w:val="20"/>
                <w:szCs w:val="20"/>
              </w:rPr>
              <w:t>), kotłowniach osiedlowych;</w:t>
            </w:r>
          </w:p>
          <w:p w14:paraId="10AEB54C" w14:textId="77777777" w:rsidR="00EE30BA" w:rsidRPr="00416804" w:rsidRDefault="004B5167" w:rsidP="00270151">
            <w:pPr>
              <w:pStyle w:val="Default"/>
              <w:numPr>
                <w:ilvl w:val="1"/>
                <w:numId w:val="233"/>
              </w:numPr>
              <w:spacing w:before="40" w:after="40" w:line="259" w:lineRule="auto"/>
              <w:ind w:left="284" w:hanging="240"/>
              <w:jc w:val="left"/>
              <w:rPr>
                <w:rFonts w:ascii="Arial" w:hAnsi="Arial" w:cs="Arial"/>
                <w:color w:val="0D0D0D"/>
                <w:sz w:val="20"/>
                <w:szCs w:val="20"/>
              </w:rPr>
            </w:pPr>
            <w:r w:rsidRPr="00416804">
              <w:rPr>
                <w:rFonts w:ascii="Arial" w:hAnsi="Arial" w:cs="Arial"/>
                <w:color w:val="0D0D0D"/>
                <w:sz w:val="20"/>
                <w:szCs w:val="20"/>
                <w:shd w:val="clear" w:color="auto" w:fill="FFFFFF"/>
              </w:rPr>
              <w:t xml:space="preserve">wymiana </w:t>
            </w:r>
            <w:r w:rsidR="00920B55" w:rsidRPr="00416804">
              <w:rPr>
                <w:rFonts w:ascii="Arial" w:hAnsi="Arial" w:cs="Arial"/>
                <w:color w:val="0D0D0D"/>
                <w:sz w:val="20"/>
                <w:szCs w:val="20"/>
                <w:shd w:val="clear" w:color="auto" w:fill="FFFFFF"/>
              </w:rPr>
              <w:t>źródła ciepła</w:t>
            </w:r>
            <w:r w:rsidRPr="00416804">
              <w:rPr>
                <w:rFonts w:ascii="Arial" w:hAnsi="Arial" w:cs="Arial"/>
                <w:color w:val="0D0D0D"/>
                <w:sz w:val="20"/>
                <w:szCs w:val="20"/>
                <w:shd w:val="clear" w:color="auto" w:fill="FFFFFF"/>
              </w:rPr>
              <w:t xml:space="preserve"> (</w:t>
            </w:r>
            <w:r w:rsidRPr="00416804">
              <w:rPr>
                <w:rFonts w:ascii="Arial" w:hAnsi="Arial" w:cs="Arial"/>
                <w:color w:val="0D0D0D"/>
                <w:sz w:val="20"/>
                <w:szCs w:val="20"/>
              </w:rPr>
              <w:t xml:space="preserve">kotłów, pieców, urządzeń grzewczych) w </w:t>
            </w:r>
            <w:r w:rsidR="00920B55" w:rsidRPr="00416804">
              <w:rPr>
                <w:rFonts w:ascii="Arial" w:hAnsi="Arial" w:cs="Arial"/>
                <w:color w:val="0D0D0D"/>
                <w:sz w:val="20"/>
                <w:szCs w:val="20"/>
              </w:rPr>
              <w:t>budynkach użyteczności publicznej</w:t>
            </w:r>
          </w:p>
          <w:p w14:paraId="196DD88A" w14:textId="77777777" w:rsidR="00EE30BA" w:rsidRPr="00416804" w:rsidRDefault="004B5167" w:rsidP="00270151">
            <w:pPr>
              <w:pStyle w:val="Default"/>
              <w:numPr>
                <w:ilvl w:val="1"/>
                <w:numId w:val="233"/>
              </w:numPr>
              <w:spacing w:before="40" w:after="40" w:line="259" w:lineRule="auto"/>
              <w:ind w:left="284" w:hanging="240"/>
              <w:jc w:val="left"/>
              <w:rPr>
                <w:rFonts w:ascii="Arial" w:hAnsi="Arial" w:cs="Arial"/>
                <w:color w:val="0D0D0D"/>
                <w:sz w:val="20"/>
                <w:szCs w:val="20"/>
              </w:rPr>
            </w:pPr>
            <w:r w:rsidRPr="00416804">
              <w:rPr>
                <w:rFonts w:ascii="Arial" w:hAnsi="Arial" w:cs="Arial"/>
                <w:color w:val="0D0D0D"/>
                <w:sz w:val="20"/>
                <w:szCs w:val="20"/>
              </w:rPr>
              <w:t xml:space="preserve">podłączenie do sieci ciepłowniczej/chłodniczej </w:t>
            </w:r>
          </w:p>
          <w:p w14:paraId="2618D4E4" w14:textId="77777777" w:rsidR="006956BC" w:rsidRPr="00416804" w:rsidRDefault="004B5167" w:rsidP="00070697">
            <w:pPr>
              <w:rPr>
                <w:rFonts w:cs="Arial"/>
                <w:b/>
                <w:color w:val="0D0D0D"/>
                <w:szCs w:val="20"/>
              </w:rPr>
            </w:pPr>
            <w:r w:rsidRPr="00416804">
              <w:rPr>
                <w:rFonts w:cs="Arial"/>
                <w:b/>
                <w:bCs/>
                <w:color w:val="0D0D0D"/>
                <w:szCs w:val="20"/>
              </w:rPr>
              <w:t xml:space="preserve">W </w:t>
            </w:r>
            <w:r w:rsidRPr="00416804">
              <w:rPr>
                <w:rFonts w:cs="Arial"/>
                <w:b/>
                <w:color w:val="0D0D0D"/>
                <w:szCs w:val="20"/>
              </w:rPr>
              <w:t>odniesieniu do przedsięwzięć wspieranych w ramach ww. działania zastosowanie będą mieć następujące zasady:</w:t>
            </w:r>
          </w:p>
          <w:p w14:paraId="21ABEF7E" w14:textId="0B380309" w:rsidR="006956BC" w:rsidRPr="00416804" w:rsidRDefault="004B5167" w:rsidP="00070697">
            <w:pPr>
              <w:pStyle w:val="Default"/>
              <w:spacing w:before="80" w:after="80" w:line="259" w:lineRule="auto"/>
              <w:jc w:val="left"/>
              <w:rPr>
                <w:rFonts w:ascii="Arial" w:hAnsi="Arial" w:cs="Arial"/>
                <w:color w:val="0D0D0D"/>
                <w:sz w:val="20"/>
                <w:szCs w:val="20"/>
              </w:rPr>
            </w:pPr>
            <w:r w:rsidRPr="00416804">
              <w:rPr>
                <w:rFonts w:ascii="Arial" w:hAnsi="Arial" w:cs="Arial"/>
                <w:color w:val="0D0D0D"/>
                <w:sz w:val="20"/>
                <w:szCs w:val="20"/>
                <w:lang w:eastAsia="en-US"/>
              </w:rPr>
              <w:t>Wsparcie powinno być</w:t>
            </w:r>
            <w:r w:rsidRPr="00416804">
              <w:rPr>
                <w:rFonts w:ascii="Arial" w:hAnsi="Arial" w:cs="Arial"/>
                <w:color w:val="0D0D0D"/>
                <w:sz w:val="20"/>
                <w:szCs w:val="20"/>
              </w:rPr>
              <w:t xml:space="preserve"> </w:t>
            </w:r>
            <w:r w:rsidRPr="00416804">
              <w:rPr>
                <w:rFonts w:ascii="Arial" w:hAnsi="Arial" w:cs="Arial"/>
                <w:color w:val="0D0D0D"/>
                <w:sz w:val="20"/>
                <w:szCs w:val="20"/>
                <w:lang w:eastAsia="en-US"/>
              </w:rPr>
              <w:t>uwarunkowane wykonaniem inwestycji zwiększających efektywność energetyczną i ograniczają</w:t>
            </w:r>
            <w:r w:rsidRPr="00416804">
              <w:rPr>
                <w:rFonts w:ascii="Arial" w:hAnsi="Arial" w:cs="Arial"/>
                <w:color w:val="0D0D0D"/>
                <w:sz w:val="20"/>
                <w:szCs w:val="20"/>
              </w:rPr>
              <w:t xml:space="preserve">cych </w:t>
            </w:r>
            <w:r w:rsidRPr="00416804">
              <w:rPr>
                <w:rFonts w:ascii="Arial" w:hAnsi="Arial" w:cs="Arial"/>
                <w:color w:val="0D0D0D"/>
                <w:sz w:val="20"/>
                <w:szCs w:val="20"/>
                <w:lang w:eastAsia="en-US"/>
              </w:rPr>
              <w:t>zapotrzebowanie na energię w budynku, w</w:t>
            </w:r>
            <w:r w:rsidR="00335E78" w:rsidRPr="00416804">
              <w:rPr>
                <w:rFonts w:ascii="Arial" w:hAnsi="Arial" w:cs="Arial"/>
                <w:color w:val="0D0D0D"/>
                <w:sz w:val="20"/>
                <w:szCs w:val="20"/>
                <w:lang w:eastAsia="en-US"/>
              </w:rPr>
              <w:t> </w:t>
            </w:r>
            <w:r w:rsidRPr="00416804">
              <w:rPr>
                <w:rFonts w:ascii="Arial" w:hAnsi="Arial" w:cs="Arial"/>
                <w:color w:val="0D0D0D"/>
                <w:sz w:val="20"/>
                <w:szCs w:val="20"/>
                <w:lang w:eastAsia="en-US"/>
              </w:rPr>
              <w:t>którym wykorzystywana bę</w:t>
            </w:r>
            <w:r w:rsidRPr="00416804">
              <w:rPr>
                <w:rFonts w:ascii="Arial" w:hAnsi="Arial" w:cs="Arial"/>
                <w:color w:val="0D0D0D"/>
                <w:sz w:val="20"/>
                <w:szCs w:val="20"/>
              </w:rPr>
              <w:t xml:space="preserve">dzie energia ze wspieranego </w:t>
            </w:r>
            <w:r w:rsidRPr="00416804">
              <w:rPr>
                <w:rFonts w:ascii="Arial" w:eastAsia="Calibri" w:hAnsi="Arial" w:cs="Arial"/>
                <w:color w:val="0D0D0D"/>
                <w:sz w:val="20"/>
                <w:szCs w:val="20"/>
                <w:lang w:eastAsia="en-US"/>
              </w:rPr>
              <w:t>urządzenia.</w:t>
            </w:r>
            <w:r w:rsidR="00446E3A" w:rsidRPr="00416804">
              <w:rPr>
                <w:rFonts w:ascii="Arial" w:eastAsia="Calibri" w:hAnsi="Arial" w:cs="Arial"/>
                <w:color w:val="0D0D0D"/>
                <w:sz w:val="20"/>
                <w:szCs w:val="20"/>
                <w:lang w:eastAsia="en-US"/>
              </w:rPr>
              <w:t xml:space="preserve"> </w:t>
            </w:r>
            <w:r w:rsidR="00B972C0" w:rsidRPr="00416804">
              <w:rPr>
                <w:rFonts w:ascii="Arial" w:hAnsi="Arial" w:cs="Arial"/>
                <w:color w:val="0D0D0D"/>
                <w:sz w:val="20"/>
                <w:szCs w:val="20"/>
              </w:rPr>
              <w:t>Uzupełnieniem inwestycji (tj. wyłącznie w połączniu z</w:t>
            </w:r>
            <w:r w:rsidR="00546FD2">
              <w:rPr>
                <w:rFonts w:ascii="Arial" w:hAnsi="Arial" w:cs="Arial"/>
                <w:color w:val="0D0D0D"/>
                <w:sz w:val="20"/>
                <w:szCs w:val="20"/>
              </w:rPr>
              <w:t> </w:t>
            </w:r>
            <w:r w:rsidR="00B972C0" w:rsidRPr="00416804">
              <w:rPr>
                <w:rFonts w:ascii="Arial" w:hAnsi="Arial" w:cs="Arial"/>
                <w:color w:val="0D0D0D"/>
                <w:sz w:val="20"/>
                <w:szCs w:val="20"/>
              </w:rPr>
              <w:t>typem projektu wskazanym powyżej</w:t>
            </w:r>
            <w:r w:rsidR="00B972C0" w:rsidRPr="00416804">
              <w:rPr>
                <w:rFonts w:ascii="Arial" w:eastAsia="Calibri" w:hAnsi="Arial" w:cs="Arial"/>
                <w:color w:val="0D0D0D"/>
                <w:sz w:val="20"/>
                <w:szCs w:val="20"/>
                <w:lang w:eastAsia="en-US"/>
              </w:rPr>
              <w:t xml:space="preserve"> </w:t>
            </w:r>
            <w:r w:rsidR="00B972C0" w:rsidRPr="00416804">
              <w:rPr>
                <w:rFonts w:ascii="Arial" w:hAnsi="Arial" w:cs="Arial"/>
                <w:color w:val="0D0D0D"/>
                <w:sz w:val="20"/>
                <w:szCs w:val="20"/>
              </w:rPr>
              <w:t>jako komplementarny i niedominujący element projektu</w:t>
            </w:r>
            <w:r w:rsidR="00B972C0" w:rsidRPr="00416804">
              <w:rPr>
                <w:rFonts w:ascii="Arial" w:eastAsia="Calibri" w:hAnsi="Arial" w:cs="Arial"/>
                <w:color w:val="0D0D0D"/>
                <w:sz w:val="20"/>
                <w:szCs w:val="20"/>
                <w:lang w:eastAsia="en-US"/>
              </w:rPr>
              <w:t xml:space="preserve">) </w:t>
            </w:r>
            <w:r w:rsidR="00446E3A" w:rsidRPr="00416804">
              <w:rPr>
                <w:rFonts w:ascii="Arial" w:eastAsia="Calibri" w:hAnsi="Arial" w:cs="Arial"/>
                <w:color w:val="0D0D0D"/>
                <w:sz w:val="20"/>
                <w:szCs w:val="20"/>
                <w:lang w:eastAsia="en-US"/>
              </w:rPr>
              <w:t>moż</w:t>
            </w:r>
            <w:r w:rsidR="00657F44" w:rsidRPr="00416804">
              <w:rPr>
                <w:rFonts w:ascii="Arial" w:eastAsia="Calibri" w:hAnsi="Arial" w:cs="Arial"/>
                <w:color w:val="0D0D0D"/>
                <w:sz w:val="20"/>
                <w:szCs w:val="20"/>
                <w:lang w:eastAsia="en-US"/>
              </w:rPr>
              <w:t>e być</w:t>
            </w:r>
            <w:r w:rsidR="00446E3A" w:rsidRPr="00416804">
              <w:rPr>
                <w:rFonts w:ascii="Arial" w:eastAsia="Calibri" w:hAnsi="Arial" w:cs="Arial"/>
                <w:color w:val="0D0D0D"/>
                <w:sz w:val="20"/>
                <w:szCs w:val="20"/>
                <w:lang w:eastAsia="en-US"/>
              </w:rPr>
              <w:t xml:space="preserve"> termomodernizacja budynku</w:t>
            </w:r>
            <w:r w:rsidR="00B972C0" w:rsidRPr="00416804">
              <w:rPr>
                <w:rFonts w:ascii="Arial" w:eastAsia="Calibri" w:hAnsi="Arial" w:cs="Arial"/>
                <w:color w:val="0D0D0D"/>
                <w:sz w:val="20"/>
                <w:szCs w:val="20"/>
                <w:lang w:eastAsia="en-US"/>
              </w:rPr>
              <w:t>.</w:t>
            </w:r>
          </w:p>
          <w:p w14:paraId="5C0F853F" w14:textId="77777777" w:rsidR="006956BC" w:rsidRPr="00416804" w:rsidRDefault="004B5167" w:rsidP="00070697">
            <w:pPr>
              <w:rPr>
                <w:rFonts w:cs="Arial"/>
                <w:color w:val="0D0D0D"/>
                <w:szCs w:val="20"/>
              </w:rPr>
            </w:pPr>
            <w:r w:rsidRPr="00416804">
              <w:rPr>
                <w:rFonts w:cs="Arial"/>
                <w:color w:val="0D0D0D"/>
                <w:szCs w:val="20"/>
              </w:rPr>
              <w:lastRenderedPageBreak/>
              <w:t>Projekty oceniane będą głównie w oparciu o kryterium osiągniętych efektów ekologicznych (wpływ na redukcję CO</w:t>
            </w:r>
            <w:r w:rsidRPr="00416804">
              <w:rPr>
                <w:rFonts w:cs="Arial"/>
                <w:color w:val="0D0D0D"/>
                <w:szCs w:val="20"/>
                <w:vertAlign w:val="subscript"/>
              </w:rPr>
              <w:t>2</w:t>
            </w:r>
            <w:r w:rsidRPr="00416804">
              <w:rPr>
                <w:rFonts w:cs="Arial"/>
                <w:color w:val="0D0D0D"/>
                <w:szCs w:val="20"/>
              </w:rPr>
              <w:t xml:space="preserve"> i PM 10).</w:t>
            </w:r>
          </w:p>
          <w:p w14:paraId="5A779EDF" w14:textId="77777777" w:rsidR="006956BC" w:rsidRPr="00416804" w:rsidRDefault="004B5167" w:rsidP="00070697">
            <w:pPr>
              <w:rPr>
                <w:rFonts w:cs="Arial"/>
                <w:color w:val="0D0D0D"/>
                <w:szCs w:val="20"/>
              </w:rPr>
            </w:pPr>
            <w:r w:rsidRPr="00416804">
              <w:rPr>
                <w:rFonts w:cs="Arial"/>
                <w:color w:val="0D0D0D"/>
                <w:szCs w:val="20"/>
              </w:rPr>
              <w:t>Priorytetowo będą wspierane projekty wykorzystujące odnawialne źródła energii.</w:t>
            </w:r>
          </w:p>
          <w:p w14:paraId="3A16BAD0" w14:textId="77777777" w:rsidR="00A92EB8" w:rsidRPr="00416804" w:rsidRDefault="00A92EB8" w:rsidP="00070697">
            <w:pPr>
              <w:rPr>
                <w:rFonts w:cs="Arial"/>
                <w:szCs w:val="20"/>
              </w:rPr>
            </w:pPr>
            <w:r w:rsidRPr="00416804">
              <w:rPr>
                <w:rFonts w:cs="Arial"/>
                <w:szCs w:val="20"/>
              </w:rPr>
              <w:t>Preferencję w ramach priorytetu uzyskają projekty realizowane w formule ESCO</w:t>
            </w:r>
            <w:r w:rsidRPr="00416804">
              <w:rPr>
                <w:rStyle w:val="Odwoanieprzypisudolnego"/>
                <w:rFonts w:cs="Arial"/>
                <w:sz w:val="20"/>
                <w:szCs w:val="20"/>
              </w:rPr>
              <w:footnoteReference w:id="35"/>
            </w:r>
            <w:r w:rsidRPr="00416804">
              <w:rPr>
                <w:rFonts w:cs="Arial"/>
                <w:szCs w:val="20"/>
              </w:rPr>
              <w:t>.</w:t>
            </w:r>
          </w:p>
          <w:p w14:paraId="15098353" w14:textId="03167875" w:rsidR="00BD557F" w:rsidRPr="00416804" w:rsidRDefault="00BD557F" w:rsidP="00070697">
            <w:pPr>
              <w:rPr>
                <w:rFonts w:cs="Arial"/>
                <w:szCs w:val="20"/>
              </w:rPr>
            </w:pPr>
            <w:r w:rsidRPr="00416804">
              <w:rPr>
                <w:rFonts w:cs="Arial"/>
                <w:szCs w:val="20"/>
              </w:rPr>
              <w:t xml:space="preserve">Priorytetowo wspierane będą inwestycje </w:t>
            </w:r>
            <w:r w:rsidR="00AB436C" w:rsidRPr="00416804">
              <w:rPr>
                <w:rFonts w:cs="Arial"/>
                <w:szCs w:val="20"/>
              </w:rPr>
              <w:t>uzasadnione</w:t>
            </w:r>
            <w:r w:rsidRPr="00416804">
              <w:rPr>
                <w:rFonts w:cs="Arial"/>
                <w:szCs w:val="20"/>
              </w:rPr>
              <w:t xml:space="preserve"> likwidacją źródeł </w:t>
            </w:r>
            <w:r w:rsidR="00F36889" w:rsidRPr="00416804">
              <w:rPr>
                <w:rFonts w:cs="Arial"/>
                <w:szCs w:val="20"/>
              </w:rPr>
              <w:t>„</w:t>
            </w:r>
            <w:r w:rsidRPr="00416804">
              <w:rPr>
                <w:rFonts w:cs="Arial"/>
                <w:szCs w:val="20"/>
              </w:rPr>
              <w:t>niskiej emisji</w:t>
            </w:r>
            <w:r w:rsidR="00F36889" w:rsidRPr="00416804">
              <w:rPr>
                <w:rFonts w:cs="Arial"/>
                <w:szCs w:val="20"/>
              </w:rPr>
              <w:t>”</w:t>
            </w:r>
            <w:r w:rsidRPr="00416804">
              <w:rPr>
                <w:rFonts w:cs="Arial"/>
                <w:szCs w:val="20"/>
              </w:rPr>
              <w:t xml:space="preserve"> na</w:t>
            </w:r>
            <w:r w:rsidR="00335E78" w:rsidRPr="00416804">
              <w:rPr>
                <w:rFonts w:cs="Arial"/>
                <w:szCs w:val="20"/>
              </w:rPr>
              <w:t> </w:t>
            </w:r>
            <w:r w:rsidRPr="00416804">
              <w:rPr>
                <w:rFonts w:cs="Arial"/>
                <w:szCs w:val="20"/>
              </w:rPr>
              <w:t xml:space="preserve">obszarach, </w:t>
            </w:r>
            <w:r w:rsidR="00EF042C" w:rsidRPr="00416804">
              <w:rPr>
                <w:rFonts w:cs="Arial"/>
                <w:szCs w:val="20"/>
              </w:rPr>
              <w:t>o przekroczonych dopuszczalnych i docelowych poziomach zanieczyszczeń powietrza</w:t>
            </w:r>
            <w:r w:rsidRPr="00416804">
              <w:rPr>
                <w:rFonts w:cs="Arial"/>
                <w:szCs w:val="20"/>
              </w:rPr>
              <w:t>. Zgodnie z rozporządzeniem Ministra Środowiska z dnia 24 sierpnia 2012 r. w sprawie poziomów niektórych substancji w dopuszczalny dobowy poziom stężeń pyłu PM10 wynosi 50 µg/m3 i nie może być przekroczony częściej niż 35</w:t>
            </w:r>
            <w:r w:rsidR="00985401" w:rsidRPr="00416804">
              <w:rPr>
                <w:rFonts w:cs="Arial"/>
                <w:szCs w:val="20"/>
              </w:rPr>
              <w:t> </w:t>
            </w:r>
            <w:r w:rsidRPr="00416804">
              <w:rPr>
                <w:rFonts w:cs="Arial"/>
                <w:szCs w:val="20"/>
              </w:rPr>
              <w:t>dni w roku, natomiast średnia roczna nie może przekraczać 40 µg/m3. Dla projektów realizowanych na obszarach, gdzie występują ponadnormatywne poziomy stężenia PM10, wymogiem jest uzyskanie redukcji emisji</w:t>
            </w:r>
            <w:r w:rsidR="003C54A7" w:rsidRPr="00416804">
              <w:rPr>
                <w:rFonts w:cs="Arial"/>
                <w:szCs w:val="20"/>
              </w:rPr>
              <w:t xml:space="preserve"> </w:t>
            </w:r>
            <w:r w:rsidRPr="00416804">
              <w:rPr>
                <w:rFonts w:cs="Arial"/>
                <w:szCs w:val="20"/>
              </w:rPr>
              <w:t>pyłów.</w:t>
            </w:r>
          </w:p>
          <w:p w14:paraId="28FFBEC0" w14:textId="77777777" w:rsidR="00917E4F" w:rsidRPr="00416804" w:rsidRDefault="00917E4F" w:rsidP="00070697">
            <w:pPr>
              <w:rPr>
                <w:rFonts w:cs="Arial"/>
                <w:szCs w:val="20"/>
              </w:rPr>
            </w:pPr>
            <w:r w:rsidRPr="00416804">
              <w:rPr>
                <w:rFonts w:cs="Arial"/>
                <w:szCs w:val="20"/>
              </w:rPr>
              <w:t>W przypadku realizacji tzw. „projektów parasolowych”</w:t>
            </w:r>
            <w:r w:rsidRPr="00416804">
              <w:rPr>
                <w:rStyle w:val="Odwoanieprzypisudolnego"/>
                <w:rFonts w:cs="Arial"/>
                <w:sz w:val="20"/>
                <w:szCs w:val="20"/>
              </w:rPr>
              <w:footnoteReference w:id="36"/>
            </w:r>
            <w:r w:rsidRPr="00416804">
              <w:rPr>
                <w:rFonts w:cs="Arial"/>
                <w:szCs w:val="20"/>
              </w:rPr>
              <w:t>, w celu zapewnienia efektywnego wdrażania beneficjentem przyznawanej pomocy będą m. in jednostki samorządu terytorialnego, a</w:t>
            </w:r>
            <w:r w:rsidR="008B247B" w:rsidRPr="00416804">
              <w:rPr>
                <w:rFonts w:cs="Arial"/>
                <w:szCs w:val="20"/>
              </w:rPr>
              <w:t> </w:t>
            </w:r>
            <w:r w:rsidRPr="00416804">
              <w:rPr>
                <w:rFonts w:cs="Arial"/>
                <w:szCs w:val="20"/>
              </w:rPr>
              <w:t>odbiorcami końcowymi projektu będą m.in. gospodarstwa domowe, osoby prawne itd.</w:t>
            </w:r>
          </w:p>
          <w:p w14:paraId="76459D0B" w14:textId="77777777" w:rsidR="004C4F1C" w:rsidRPr="00416804" w:rsidRDefault="004C4F1C" w:rsidP="00070697">
            <w:pPr>
              <w:rPr>
                <w:rFonts w:cs="Arial"/>
                <w:szCs w:val="20"/>
              </w:rPr>
            </w:pPr>
            <w:r w:rsidRPr="00416804">
              <w:rPr>
                <w:rFonts w:cs="Arial"/>
                <w:szCs w:val="20"/>
              </w:rPr>
              <w:t>Preferowane będą projekty zgodne z programem rewitalizacji obowiązującym na obszarze, na</w:t>
            </w:r>
            <w:r w:rsidR="008B247B" w:rsidRPr="00416804">
              <w:rPr>
                <w:rFonts w:cs="Arial"/>
                <w:szCs w:val="20"/>
              </w:rPr>
              <w:t> </w:t>
            </w:r>
            <w:r w:rsidRPr="00416804">
              <w:rPr>
                <w:rFonts w:cs="Arial"/>
                <w:szCs w:val="20"/>
              </w:rPr>
              <w:t>którym realizowany jest projekt. Program rewitalizacji musi znajdować się w</w:t>
            </w:r>
            <w:r w:rsidR="00335E78" w:rsidRPr="00416804">
              <w:rPr>
                <w:rFonts w:cs="Arial"/>
                <w:szCs w:val="20"/>
              </w:rPr>
              <w:t> </w:t>
            </w:r>
            <w:r w:rsidRPr="00416804">
              <w:rPr>
                <w:rFonts w:cs="Arial"/>
                <w:szCs w:val="20"/>
              </w:rPr>
              <w:t>Wykazie programów rewitalizacji województwa mazowieckiego.</w:t>
            </w:r>
          </w:p>
          <w:p w14:paraId="67A6B245" w14:textId="77777777" w:rsidR="00EE30BA" w:rsidRPr="00416804" w:rsidRDefault="004B5167" w:rsidP="00270151">
            <w:pPr>
              <w:pStyle w:val="Akapitzlist0"/>
              <w:numPr>
                <w:ilvl w:val="0"/>
                <w:numId w:val="235"/>
              </w:numPr>
              <w:spacing w:before="80" w:after="80"/>
              <w:jc w:val="left"/>
              <w:rPr>
                <w:rFonts w:cs="Arial"/>
                <w:b/>
                <w:color w:val="0D0D0D"/>
                <w:szCs w:val="20"/>
              </w:rPr>
            </w:pPr>
            <w:r w:rsidRPr="00416804">
              <w:rPr>
                <w:rFonts w:cs="Arial"/>
                <w:b/>
                <w:color w:val="0D0D0D"/>
                <w:szCs w:val="20"/>
              </w:rPr>
              <w:t>Rozwój zrównoważonej multimodalnej mobilności miejskiej:</w:t>
            </w:r>
          </w:p>
          <w:p w14:paraId="0111E3E7" w14:textId="77777777" w:rsidR="006956BC" w:rsidRPr="00416804" w:rsidRDefault="004B5167" w:rsidP="00070697">
            <w:pPr>
              <w:pStyle w:val="Default"/>
              <w:spacing w:before="80" w:after="80" w:line="259" w:lineRule="auto"/>
              <w:jc w:val="left"/>
              <w:rPr>
                <w:rFonts w:ascii="Arial" w:hAnsi="Arial" w:cs="Arial"/>
                <w:color w:val="0D0D0D"/>
                <w:sz w:val="20"/>
                <w:szCs w:val="20"/>
              </w:rPr>
            </w:pPr>
            <w:r w:rsidRPr="00416804">
              <w:rPr>
                <w:rFonts w:ascii="Arial" w:hAnsi="Arial" w:cs="Arial"/>
                <w:color w:val="0D0D0D"/>
                <w:sz w:val="20"/>
                <w:szCs w:val="20"/>
              </w:rPr>
              <w:t>Interwencja podejmowana w ramach Działania ukierunkowana jest na zwiększeni</w:t>
            </w:r>
            <w:r w:rsidR="00766568" w:rsidRPr="00416804">
              <w:rPr>
                <w:rFonts w:ascii="Arial" w:hAnsi="Arial" w:cs="Arial"/>
                <w:color w:val="0D0D0D"/>
                <w:sz w:val="20"/>
                <w:szCs w:val="20"/>
              </w:rPr>
              <w:t>e</w:t>
            </w:r>
            <w:r w:rsidRPr="00416804">
              <w:rPr>
                <w:rFonts w:ascii="Arial" w:hAnsi="Arial" w:cs="Arial"/>
                <w:color w:val="0D0D0D"/>
                <w:sz w:val="20"/>
                <w:szCs w:val="20"/>
              </w:rPr>
              <w:t xml:space="preserve"> roli transportu miejskiego, jako alternatywy dla motoryzacji indywidualnej w miastach oraz ich obszarach funkcjonalnych. Realizowane będą przedsięwzięcia służące zwiększ</w:t>
            </w:r>
            <w:r w:rsidR="00766568" w:rsidRPr="00416804">
              <w:rPr>
                <w:rFonts w:ascii="Arial" w:hAnsi="Arial" w:cs="Arial"/>
                <w:color w:val="0D0D0D"/>
                <w:sz w:val="20"/>
                <w:szCs w:val="20"/>
              </w:rPr>
              <w:t>eniu</w:t>
            </w:r>
            <w:r w:rsidRPr="00416804">
              <w:rPr>
                <w:rFonts w:ascii="Arial" w:hAnsi="Arial" w:cs="Arial"/>
                <w:color w:val="0D0D0D"/>
                <w:sz w:val="20"/>
                <w:szCs w:val="20"/>
              </w:rPr>
              <w:t xml:space="preserve"> wykorzystani</w:t>
            </w:r>
            <w:r w:rsidR="00766568" w:rsidRPr="00416804">
              <w:rPr>
                <w:rFonts w:ascii="Arial" w:hAnsi="Arial" w:cs="Arial"/>
                <w:color w:val="0D0D0D"/>
                <w:sz w:val="20"/>
                <w:szCs w:val="20"/>
              </w:rPr>
              <w:t>a</w:t>
            </w:r>
            <w:r w:rsidRPr="00416804">
              <w:rPr>
                <w:rFonts w:ascii="Arial" w:hAnsi="Arial" w:cs="Arial"/>
                <w:color w:val="0D0D0D"/>
                <w:sz w:val="20"/>
                <w:szCs w:val="20"/>
              </w:rPr>
              <w:t xml:space="preserve"> niskoemisyjnego</w:t>
            </w:r>
            <w:r w:rsidR="005411DE" w:rsidRPr="00416804">
              <w:rPr>
                <w:rFonts w:ascii="Arial" w:hAnsi="Arial" w:cs="Arial"/>
                <w:color w:val="0D0D0D"/>
                <w:sz w:val="20"/>
                <w:szCs w:val="20"/>
              </w:rPr>
              <w:t xml:space="preserve"> i </w:t>
            </w:r>
            <w:proofErr w:type="spellStart"/>
            <w:r w:rsidR="005411DE" w:rsidRPr="00416804">
              <w:rPr>
                <w:rFonts w:ascii="Arial" w:hAnsi="Arial" w:cs="Arial"/>
                <w:color w:val="0D0D0D"/>
                <w:sz w:val="20"/>
                <w:szCs w:val="20"/>
              </w:rPr>
              <w:t>bezemisyjnego</w:t>
            </w:r>
            <w:proofErr w:type="spellEnd"/>
            <w:r w:rsidRPr="00416804">
              <w:rPr>
                <w:rFonts w:ascii="Arial" w:hAnsi="Arial" w:cs="Arial"/>
                <w:color w:val="0D0D0D"/>
                <w:sz w:val="20"/>
                <w:szCs w:val="20"/>
              </w:rPr>
              <w:t xml:space="preserve"> transportu zbiorowego i innych przyjaznych środowisku form mobilności miejskiej.</w:t>
            </w:r>
          </w:p>
          <w:p w14:paraId="2660B870" w14:textId="77777777" w:rsidR="006956BC" w:rsidRPr="00416804" w:rsidRDefault="004B5167" w:rsidP="00070697">
            <w:pPr>
              <w:pStyle w:val="Default"/>
              <w:spacing w:before="80" w:after="80" w:line="259" w:lineRule="auto"/>
              <w:jc w:val="left"/>
              <w:rPr>
                <w:rFonts w:ascii="Arial" w:hAnsi="Arial" w:cs="Arial"/>
                <w:color w:val="0D0D0D"/>
                <w:sz w:val="20"/>
                <w:szCs w:val="20"/>
              </w:rPr>
            </w:pPr>
            <w:r w:rsidRPr="00416804">
              <w:rPr>
                <w:rFonts w:ascii="Arial" w:hAnsi="Arial" w:cs="Arial"/>
                <w:color w:val="0D0D0D"/>
                <w:sz w:val="20"/>
                <w:szCs w:val="20"/>
              </w:rPr>
              <w:lastRenderedPageBreak/>
              <w:t>W ramach poprawy i rozwoju systemu multimodalnego transportu publicznego w miastach</w:t>
            </w:r>
            <w:r w:rsidR="003C54A7" w:rsidRPr="00416804">
              <w:rPr>
                <w:rFonts w:ascii="Arial" w:hAnsi="Arial" w:cs="Arial"/>
                <w:color w:val="0D0D0D"/>
                <w:sz w:val="20"/>
                <w:szCs w:val="20"/>
              </w:rPr>
              <w:t xml:space="preserve"> </w:t>
            </w:r>
            <w:r w:rsidRPr="00416804">
              <w:rPr>
                <w:rFonts w:ascii="Arial" w:hAnsi="Arial" w:cs="Arial"/>
                <w:color w:val="0D0D0D"/>
                <w:sz w:val="20"/>
                <w:szCs w:val="20"/>
              </w:rPr>
              <w:t>i ich obszarach funkcjonalnych wsparcie będzie skierowane na szeroki zakres prac, w tym:</w:t>
            </w:r>
          </w:p>
          <w:p w14:paraId="679057E9" w14:textId="77777777" w:rsidR="006956BC" w:rsidRPr="00416804" w:rsidRDefault="004B5167" w:rsidP="00270151">
            <w:pPr>
              <w:pStyle w:val="Listapunktowana"/>
              <w:numPr>
                <w:ilvl w:val="1"/>
                <w:numId w:val="50"/>
              </w:numPr>
              <w:contextualSpacing w:val="0"/>
              <w:jc w:val="left"/>
              <w:rPr>
                <w:rFonts w:cs="Arial"/>
                <w:color w:val="0D0D0D"/>
                <w:szCs w:val="20"/>
                <w:lang w:eastAsia="pl-PL"/>
              </w:rPr>
            </w:pPr>
            <w:r w:rsidRPr="00416804">
              <w:rPr>
                <w:rFonts w:cs="Arial"/>
                <w:b/>
                <w:color w:val="0D0D0D"/>
                <w:szCs w:val="20"/>
                <w:lang w:eastAsia="pl-PL"/>
              </w:rPr>
              <w:t>Tabor na potrzeby transportu publicznego</w:t>
            </w:r>
            <w:r w:rsidRPr="00416804">
              <w:rPr>
                <w:rFonts w:cs="Arial"/>
                <w:color w:val="0D0D0D"/>
                <w:szCs w:val="20"/>
                <w:lang w:eastAsia="pl-PL"/>
              </w:rPr>
              <w:t xml:space="preserve"> </w:t>
            </w:r>
          </w:p>
          <w:p w14:paraId="278965F7" w14:textId="77777777" w:rsidR="006956BC" w:rsidRPr="00416804" w:rsidRDefault="004B5167" w:rsidP="00070697">
            <w:pPr>
              <w:pStyle w:val="Listapunktowana"/>
              <w:numPr>
                <w:ilvl w:val="0"/>
                <w:numId w:val="0"/>
              </w:numPr>
              <w:tabs>
                <w:tab w:val="left" w:pos="827"/>
              </w:tabs>
              <w:ind w:left="152"/>
              <w:contextualSpacing w:val="0"/>
              <w:jc w:val="left"/>
              <w:rPr>
                <w:rFonts w:cs="Arial"/>
                <w:color w:val="0D0D0D"/>
                <w:szCs w:val="20"/>
              </w:rPr>
            </w:pPr>
            <w:r w:rsidRPr="00416804">
              <w:rPr>
                <w:rFonts w:cs="Arial"/>
                <w:color w:val="0D0D0D"/>
                <w:szCs w:val="20"/>
                <w:lang w:eastAsia="pl-PL"/>
              </w:rPr>
              <w:t>zakup niskoemisyjnego</w:t>
            </w:r>
            <w:r w:rsidR="005411DE" w:rsidRPr="00416804">
              <w:rPr>
                <w:rFonts w:cs="Arial"/>
                <w:color w:val="0D0D0D"/>
                <w:szCs w:val="20"/>
                <w:lang w:eastAsia="pl-PL"/>
              </w:rPr>
              <w:t xml:space="preserve"> i </w:t>
            </w:r>
            <w:proofErr w:type="spellStart"/>
            <w:r w:rsidR="005411DE" w:rsidRPr="00416804">
              <w:rPr>
                <w:rFonts w:cs="Arial"/>
                <w:color w:val="0D0D0D"/>
                <w:szCs w:val="20"/>
                <w:lang w:eastAsia="pl-PL"/>
              </w:rPr>
              <w:t>bezemisyjnego</w:t>
            </w:r>
            <w:proofErr w:type="spellEnd"/>
            <w:r w:rsidR="005411DE" w:rsidRPr="00416804">
              <w:rPr>
                <w:rFonts w:cs="Arial"/>
                <w:color w:val="0D0D0D"/>
                <w:szCs w:val="20"/>
                <w:lang w:eastAsia="pl-PL"/>
              </w:rPr>
              <w:t xml:space="preserve"> </w:t>
            </w:r>
            <w:r w:rsidRPr="00416804">
              <w:rPr>
                <w:rFonts w:cs="Arial"/>
                <w:color w:val="0D0D0D"/>
                <w:szCs w:val="20"/>
                <w:lang w:eastAsia="pl-PL"/>
              </w:rPr>
              <w:t>taboru autobusowego</w:t>
            </w:r>
            <w:r w:rsidR="005411DE" w:rsidRPr="00416804">
              <w:rPr>
                <w:rFonts w:cs="Arial"/>
                <w:color w:val="0D0D0D"/>
                <w:szCs w:val="20"/>
                <w:lang w:eastAsia="pl-PL"/>
              </w:rPr>
              <w:t xml:space="preserve"> zasilanego paliwem alternatywnym</w:t>
            </w:r>
            <w:r w:rsidR="005411DE" w:rsidRPr="00416804">
              <w:rPr>
                <w:rStyle w:val="Odwoanieprzypisudolnego"/>
                <w:rFonts w:cs="Arial"/>
                <w:color w:val="0D0D0D"/>
                <w:sz w:val="20"/>
                <w:szCs w:val="20"/>
                <w:lang w:eastAsia="pl-PL"/>
              </w:rPr>
              <w:footnoteReference w:id="37"/>
            </w:r>
            <w:r w:rsidRPr="00416804">
              <w:rPr>
                <w:rFonts w:cs="Arial"/>
                <w:b/>
                <w:color w:val="0D0D0D"/>
                <w:szCs w:val="20"/>
                <w:lang w:eastAsia="pl-PL"/>
              </w:rPr>
              <w:t xml:space="preserve"> </w:t>
            </w:r>
            <w:r w:rsidRPr="00416804">
              <w:rPr>
                <w:rFonts w:cs="Arial"/>
                <w:color w:val="0D0D0D"/>
                <w:szCs w:val="20"/>
              </w:rPr>
              <w:t>Uzupełnieniem inwestycji (tj. wyłącznie w połącz</w:t>
            </w:r>
            <w:r w:rsidR="008B247B" w:rsidRPr="00416804">
              <w:rPr>
                <w:rFonts w:cs="Arial"/>
                <w:color w:val="0D0D0D"/>
                <w:szCs w:val="20"/>
              </w:rPr>
              <w:t>e</w:t>
            </w:r>
            <w:r w:rsidRPr="00416804">
              <w:rPr>
                <w:rFonts w:cs="Arial"/>
                <w:color w:val="0D0D0D"/>
                <w:szCs w:val="20"/>
              </w:rPr>
              <w:t xml:space="preserve">niu z typem projektu wskazanym powyżej, jako komplementarny i niedominujący element projektu) mogą być przedsięwzięcia z zakresu: </w:t>
            </w:r>
          </w:p>
          <w:p w14:paraId="5D198E7E" w14:textId="56B0FB56" w:rsidR="006956BC" w:rsidRPr="00416804" w:rsidRDefault="004B5167" w:rsidP="00270151">
            <w:pPr>
              <w:pStyle w:val="Listapunktowana"/>
              <w:numPr>
                <w:ilvl w:val="2"/>
                <w:numId w:val="236"/>
              </w:numPr>
              <w:spacing w:before="40" w:after="40"/>
              <w:ind w:left="568" w:hanging="284"/>
              <w:contextualSpacing w:val="0"/>
              <w:jc w:val="left"/>
              <w:rPr>
                <w:rFonts w:cs="Arial"/>
                <w:color w:val="0D0D0D"/>
                <w:szCs w:val="20"/>
                <w:lang w:eastAsia="pl-PL"/>
              </w:rPr>
            </w:pPr>
            <w:r w:rsidRPr="00416804">
              <w:rPr>
                <w:rFonts w:cs="Arial"/>
                <w:color w:val="0D0D0D"/>
                <w:szCs w:val="20"/>
                <w:lang w:eastAsia="pl-PL"/>
              </w:rPr>
              <w:t xml:space="preserve">budowy/rozbudowy </w:t>
            </w:r>
            <w:r w:rsidR="00B972C0" w:rsidRPr="00416804">
              <w:rPr>
                <w:rFonts w:cs="Arial"/>
                <w:color w:val="0D0D0D"/>
                <w:szCs w:val="20"/>
                <w:lang w:eastAsia="pl-PL"/>
              </w:rPr>
              <w:t>infrastruktury</w:t>
            </w:r>
            <w:r w:rsidR="00D77A55" w:rsidRPr="00416804">
              <w:rPr>
                <w:rFonts w:cs="Arial"/>
                <w:color w:val="0D0D0D"/>
                <w:szCs w:val="20"/>
                <w:lang w:eastAsia="pl-PL"/>
              </w:rPr>
              <w:t xml:space="preserve"> </w:t>
            </w:r>
            <w:r w:rsidR="00B972C0" w:rsidRPr="00416804">
              <w:rPr>
                <w:rFonts w:cs="Arial"/>
                <w:color w:val="0D0D0D"/>
                <w:szCs w:val="20"/>
                <w:lang w:eastAsia="pl-PL"/>
              </w:rPr>
              <w:t>ł</w:t>
            </w:r>
            <w:r w:rsidR="00D77A55" w:rsidRPr="00416804">
              <w:rPr>
                <w:rFonts w:cs="Arial"/>
                <w:color w:val="0D0D0D"/>
                <w:szCs w:val="20"/>
                <w:lang w:eastAsia="pl-PL"/>
              </w:rPr>
              <w:t>a</w:t>
            </w:r>
            <w:r w:rsidR="00B972C0" w:rsidRPr="00416804">
              <w:rPr>
                <w:rFonts w:cs="Arial"/>
                <w:color w:val="0D0D0D"/>
                <w:szCs w:val="20"/>
                <w:lang w:eastAsia="pl-PL"/>
              </w:rPr>
              <w:t>dowania pojazdów paliwem alternatywnym</w:t>
            </w:r>
            <w:r w:rsidR="00D77A55" w:rsidRPr="00416804">
              <w:rPr>
                <w:rFonts w:cs="Arial"/>
                <w:color w:val="0D0D0D"/>
                <w:szCs w:val="20"/>
                <w:lang w:eastAsia="pl-PL"/>
              </w:rPr>
              <w:t xml:space="preserve"> - </w:t>
            </w:r>
            <w:r w:rsidRPr="00416804">
              <w:rPr>
                <w:rFonts w:cs="Arial"/>
                <w:color w:val="0D0D0D"/>
                <w:szCs w:val="20"/>
                <w:lang w:eastAsia="pl-PL"/>
              </w:rPr>
              <w:t>instalacji do</w:t>
            </w:r>
            <w:r w:rsidR="00546FD2">
              <w:rPr>
                <w:rFonts w:cs="Arial"/>
                <w:color w:val="0D0D0D"/>
                <w:szCs w:val="20"/>
                <w:lang w:eastAsia="pl-PL"/>
              </w:rPr>
              <w:t> </w:t>
            </w:r>
            <w:r w:rsidRPr="00416804">
              <w:rPr>
                <w:rFonts w:cs="Arial"/>
                <w:color w:val="0D0D0D"/>
                <w:szCs w:val="20"/>
                <w:lang w:eastAsia="pl-PL"/>
              </w:rPr>
              <w:t>dystrybucji ekologicznych nośników energii (np. na potrzeby pojazdów zaopatrzonych w</w:t>
            </w:r>
            <w:r w:rsidR="00546FD2">
              <w:rPr>
                <w:rFonts w:cs="Arial"/>
                <w:color w:val="0D0D0D"/>
                <w:szCs w:val="20"/>
                <w:lang w:eastAsia="pl-PL"/>
              </w:rPr>
              <w:t> </w:t>
            </w:r>
            <w:r w:rsidRPr="00416804">
              <w:rPr>
                <w:rFonts w:cs="Arial"/>
                <w:color w:val="0D0D0D"/>
                <w:szCs w:val="20"/>
                <w:lang w:eastAsia="pl-PL"/>
              </w:rPr>
              <w:t>silniki o napędzie elektrycznym, gazowym, wodorowym, biopaliwa), dla komunikacji zbiorowej – jeśli jest to uzasadnione inwestycją główną, tj. zakupem/modernizacją taboru autobusowego)</w:t>
            </w:r>
          </w:p>
          <w:p w14:paraId="387C68D7" w14:textId="77777777" w:rsidR="006956BC" w:rsidRPr="00416804" w:rsidRDefault="004B5167" w:rsidP="00270151">
            <w:pPr>
              <w:pStyle w:val="Listapunktowana"/>
              <w:numPr>
                <w:ilvl w:val="2"/>
                <w:numId w:val="237"/>
              </w:numPr>
              <w:spacing w:before="40" w:after="40"/>
              <w:ind w:left="568" w:hanging="284"/>
              <w:contextualSpacing w:val="0"/>
              <w:jc w:val="left"/>
              <w:rPr>
                <w:rFonts w:cs="Arial"/>
                <w:color w:val="0D0D0D"/>
                <w:szCs w:val="20"/>
              </w:rPr>
            </w:pPr>
            <w:r w:rsidRPr="00416804">
              <w:rPr>
                <w:rFonts w:cs="Arial"/>
                <w:color w:val="0D0D0D"/>
                <w:szCs w:val="20"/>
              </w:rPr>
              <w:t>budowa, przebudowa, rozbudowa i modernizacj</w:t>
            </w:r>
            <w:r w:rsidR="00766568" w:rsidRPr="00416804">
              <w:rPr>
                <w:rFonts w:cs="Arial"/>
                <w:color w:val="0D0D0D"/>
                <w:szCs w:val="20"/>
              </w:rPr>
              <w:t>a</w:t>
            </w:r>
            <w:r w:rsidRPr="00416804">
              <w:rPr>
                <w:rFonts w:cs="Arial"/>
                <w:color w:val="0D0D0D"/>
                <w:szCs w:val="20"/>
              </w:rPr>
              <w:t xml:space="preserve"> infrastruktury transportu publicznego w tym np.: uzupełnienia istniejącego układu wydzielonych pasów dla autobusów, wyposażenia dróg w zjazdy, zatoki autobusowe, przystanki i inne urządzenia drogowe dla komunikacji miejskiej)</w:t>
            </w:r>
            <w:r w:rsidR="00FE45E8" w:rsidRPr="00416804">
              <w:rPr>
                <w:rFonts w:cs="Arial"/>
                <w:color w:val="0D0D0D"/>
                <w:szCs w:val="20"/>
              </w:rPr>
              <w:t>;</w:t>
            </w:r>
          </w:p>
          <w:p w14:paraId="17CEDD9E" w14:textId="77777777" w:rsidR="006956BC" w:rsidRPr="00416804" w:rsidRDefault="004B5167" w:rsidP="00270151">
            <w:pPr>
              <w:pStyle w:val="Listapunktowana"/>
              <w:numPr>
                <w:ilvl w:val="2"/>
                <w:numId w:val="237"/>
              </w:numPr>
              <w:spacing w:before="40" w:after="40"/>
              <w:ind w:left="568" w:hanging="284"/>
              <w:contextualSpacing w:val="0"/>
              <w:jc w:val="left"/>
              <w:rPr>
                <w:rFonts w:cs="Arial"/>
                <w:color w:val="0D0D0D"/>
                <w:szCs w:val="20"/>
              </w:rPr>
            </w:pPr>
            <w:r w:rsidRPr="00416804">
              <w:rPr>
                <w:rFonts w:cs="Arial"/>
                <w:color w:val="0D0D0D"/>
                <w:szCs w:val="20"/>
              </w:rPr>
              <w:t>budowa zintegrowanego systemu monitorowania i zarządzania ruchem (w tym: monitoring bezpieczeństwa, zakup i montaż systemów sterowania i nadzoru ruchu).</w:t>
            </w:r>
          </w:p>
          <w:p w14:paraId="7618C43F" w14:textId="77777777" w:rsidR="00D22EE6" w:rsidRPr="00416804" w:rsidRDefault="004B5167" w:rsidP="00270151">
            <w:pPr>
              <w:pStyle w:val="Listapunktowana"/>
              <w:numPr>
                <w:ilvl w:val="1"/>
                <w:numId w:val="50"/>
              </w:numPr>
              <w:contextualSpacing w:val="0"/>
              <w:jc w:val="left"/>
              <w:rPr>
                <w:rFonts w:cs="Arial"/>
                <w:b/>
                <w:color w:val="0D0D0D"/>
                <w:szCs w:val="20"/>
                <w:lang w:eastAsia="pl-PL"/>
              </w:rPr>
            </w:pPr>
            <w:r w:rsidRPr="00416804">
              <w:rPr>
                <w:rFonts w:cs="Arial"/>
                <w:b/>
                <w:color w:val="0D0D0D"/>
                <w:szCs w:val="20"/>
                <w:lang w:eastAsia="pl-PL"/>
              </w:rPr>
              <w:t>Parkingi ,,Parkuj i Jedź”</w:t>
            </w:r>
          </w:p>
          <w:p w14:paraId="2F2D9A87" w14:textId="77777777" w:rsidR="006956BC" w:rsidRPr="00416804" w:rsidRDefault="004B5167" w:rsidP="00270151">
            <w:pPr>
              <w:pStyle w:val="Default"/>
              <w:numPr>
                <w:ilvl w:val="2"/>
                <w:numId w:val="239"/>
              </w:numPr>
              <w:spacing w:before="40" w:after="40" w:line="259" w:lineRule="auto"/>
              <w:ind w:left="568" w:hanging="284"/>
              <w:jc w:val="left"/>
              <w:rPr>
                <w:rFonts w:ascii="Arial" w:hAnsi="Arial" w:cs="Arial"/>
                <w:color w:val="0D0D0D"/>
                <w:sz w:val="20"/>
                <w:szCs w:val="20"/>
              </w:rPr>
            </w:pPr>
            <w:r w:rsidRPr="00416804">
              <w:rPr>
                <w:rFonts w:ascii="Arial" w:hAnsi="Arial" w:cs="Arial"/>
                <w:color w:val="0D0D0D"/>
                <w:sz w:val="20"/>
                <w:szCs w:val="20"/>
              </w:rPr>
              <w:t>budowa/przebudowa węzłów (centrów) przesiadkowych, systemy ,,Parkuj i Jedź”</w:t>
            </w:r>
          </w:p>
          <w:p w14:paraId="038DE76B" w14:textId="77777777" w:rsidR="006956BC" w:rsidRPr="00416804" w:rsidRDefault="004B5167" w:rsidP="00270151">
            <w:pPr>
              <w:pStyle w:val="Default"/>
              <w:numPr>
                <w:ilvl w:val="2"/>
                <w:numId w:val="239"/>
              </w:numPr>
              <w:spacing w:before="40" w:after="40" w:line="259" w:lineRule="auto"/>
              <w:ind w:left="568" w:hanging="284"/>
              <w:jc w:val="left"/>
              <w:rPr>
                <w:rFonts w:ascii="Arial" w:hAnsi="Arial" w:cs="Arial"/>
                <w:color w:val="0D0D0D"/>
                <w:sz w:val="20"/>
                <w:szCs w:val="20"/>
              </w:rPr>
            </w:pPr>
            <w:r w:rsidRPr="00416804">
              <w:rPr>
                <w:rFonts w:ascii="Arial" w:hAnsi="Arial" w:cs="Arial"/>
                <w:color w:val="0D0D0D"/>
                <w:sz w:val="20"/>
                <w:szCs w:val="20"/>
              </w:rPr>
              <w:t>przystosowanie istniejących parkingów do funkcji ,,Parkuj i Jedź"</w:t>
            </w:r>
          </w:p>
          <w:p w14:paraId="75F39416" w14:textId="77777777" w:rsidR="00EE30BA" w:rsidRPr="00416804" w:rsidRDefault="004B5167" w:rsidP="00270151">
            <w:pPr>
              <w:pStyle w:val="Default"/>
              <w:numPr>
                <w:ilvl w:val="1"/>
                <w:numId w:val="235"/>
              </w:numPr>
              <w:spacing w:before="80" w:after="80" w:line="259" w:lineRule="auto"/>
              <w:ind w:left="1035" w:hanging="284"/>
              <w:jc w:val="left"/>
              <w:rPr>
                <w:rFonts w:ascii="Arial" w:eastAsia="Calibri" w:hAnsi="Arial" w:cs="Arial"/>
                <w:b/>
                <w:color w:val="0D0D0D"/>
                <w:sz w:val="20"/>
                <w:szCs w:val="20"/>
              </w:rPr>
            </w:pPr>
            <w:r w:rsidRPr="00416804">
              <w:rPr>
                <w:rFonts w:ascii="Arial" w:eastAsia="Calibri" w:hAnsi="Arial" w:cs="Arial"/>
                <w:b/>
                <w:color w:val="0D0D0D"/>
                <w:sz w:val="20"/>
                <w:szCs w:val="20"/>
              </w:rPr>
              <w:t xml:space="preserve">Ścieżki i infrastruktura rowerowa </w:t>
            </w:r>
          </w:p>
          <w:p w14:paraId="1C85143E" w14:textId="77777777" w:rsidR="00286915" w:rsidRPr="00416804" w:rsidRDefault="006F48EF" w:rsidP="00270151">
            <w:pPr>
              <w:pStyle w:val="Default"/>
              <w:numPr>
                <w:ilvl w:val="2"/>
                <w:numId w:val="238"/>
              </w:numPr>
              <w:spacing w:before="40" w:after="40" w:line="259" w:lineRule="auto"/>
              <w:ind w:left="611" w:hanging="283"/>
              <w:jc w:val="left"/>
              <w:rPr>
                <w:rFonts w:ascii="Arial" w:hAnsi="Arial" w:cs="Arial"/>
                <w:color w:val="0D0D0D"/>
                <w:sz w:val="20"/>
                <w:szCs w:val="20"/>
              </w:rPr>
            </w:pPr>
            <w:r w:rsidRPr="00416804">
              <w:rPr>
                <w:rFonts w:ascii="Arial" w:hAnsi="Arial" w:cs="Arial"/>
                <w:color w:val="0D0D0D"/>
                <w:sz w:val="20"/>
                <w:szCs w:val="20"/>
              </w:rPr>
              <w:t>budowa, przebudowa lub wytyczenie wydzielonych dróg dla rowerów z wyłączeniem ścieżek rowerowych pełniących funkcję turystyczną</w:t>
            </w:r>
            <w:r w:rsidR="00286915" w:rsidRPr="00416804">
              <w:rPr>
                <w:rFonts w:ascii="Arial" w:hAnsi="Arial" w:cs="Arial"/>
                <w:color w:val="0D0D0D"/>
                <w:sz w:val="20"/>
                <w:szCs w:val="20"/>
              </w:rPr>
              <w:t>:</w:t>
            </w:r>
          </w:p>
          <w:p w14:paraId="386658EE" w14:textId="77777777" w:rsidR="00286915" w:rsidRPr="00416804" w:rsidRDefault="00286915" w:rsidP="00270151">
            <w:pPr>
              <w:pStyle w:val="Default"/>
              <w:numPr>
                <w:ilvl w:val="3"/>
                <w:numId w:val="240"/>
              </w:numPr>
              <w:spacing w:before="40" w:after="40" w:line="259" w:lineRule="auto"/>
              <w:ind w:left="1037" w:hanging="426"/>
              <w:jc w:val="left"/>
              <w:rPr>
                <w:rFonts w:ascii="Arial" w:hAnsi="Arial" w:cs="Arial"/>
                <w:color w:val="auto"/>
                <w:sz w:val="20"/>
                <w:szCs w:val="20"/>
                <w:lang w:eastAsia="en-US"/>
              </w:rPr>
            </w:pPr>
            <w:r w:rsidRPr="00416804">
              <w:rPr>
                <w:rFonts w:ascii="Arial" w:hAnsi="Arial" w:cs="Arial"/>
                <w:color w:val="auto"/>
                <w:sz w:val="20"/>
                <w:szCs w:val="20"/>
              </w:rPr>
              <w:t>o</w:t>
            </w:r>
            <w:r w:rsidRPr="00416804">
              <w:rPr>
                <w:rFonts w:ascii="Arial" w:hAnsi="Arial" w:cs="Arial"/>
                <w:color w:val="0D0D0D"/>
                <w:sz w:val="20"/>
                <w:szCs w:val="20"/>
              </w:rPr>
              <w:t>znakowanie przejazdów, pasów dla rowerów i wyznaczenie śluz rowerowych</w:t>
            </w:r>
            <w:r w:rsidRPr="00416804">
              <w:rPr>
                <w:rFonts w:ascii="Arial" w:eastAsia="Calibri" w:hAnsi="Arial" w:cs="Arial"/>
                <w:color w:val="0D0D0D"/>
                <w:sz w:val="20"/>
                <w:szCs w:val="20"/>
              </w:rPr>
              <w:t xml:space="preserve"> oraz przejazdy rowerowe przez skrzyżowania.</w:t>
            </w:r>
          </w:p>
          <w:p w14:paraId="496E6419" w14:textId="77777777" w:rsidR="001B5C9F" w:rsidRPr="00416804" w:rsidRDefault="004B5167" w:rsidP="00270151">
            <w:pPr>
              <w:pStyle w:val="Default"/>
              <w:numPr>
                <w:ilvl w:val="1"/>
                <w:numId w:val="235"/>
              </w:numPr>
              <w:spacing w:before="80" w:after="80" w:line="259" w:lineRule="auto"/>
              <w:ind w:left="1035" w:hanging="284"/>
              <w:jc w:val="left"/>
              <w:rPr>
                <w:rFonts w:ascii="Arial" w:eastAsia="Calibri" w:hAnsi="Arial" w:cs="Arial"/>
                <w:b/>
                <w:color w:val="0D0D0D"/>
                <w:sz w:val="20"/>
                <w:szCs w:val="20"/>
              </w:rPr>
            </w:pPr>
            <w:r w:rsidRPr="00416804">
              <w:rPr>
                <w:rFonts w:ascii="Arial" w:eastAsia="Calibri" w:hAnsi="Arial" w:cs="Arial"/>
                <w:b/>
                <w:color w:val="0D0D0D"/>
                <w:sz w:val="20"/>
                <w:szCs w:val="20"/>
              </w:rPr>
              <w:lastRenderedPageBreak/>
              <w:t xml:space="preserve">Organizacja i zarządzanie ruchem </w:t>
            </w:r>
            <w:r w:rsidR="001B5C9F" w:rsidRPr="00416804">
              <w:rPr>
                <w:rFonts w:ascii="Arial" w:eastAsia="Calibri" w:hAnsi="Arial" w:cs="Arial"/>
                <w:b/>
                <w:color w:val="0D0D0D"/>
                <w:sz w:val="20"/>
                <w:szCs w:val="20"/>
              </w:rPr>
              <w:t>–</w:t>
            </w:r>
            <w:r w:rsidRPr="00416804">
              <w:rPr>
                <w:rFonts w:ascii="Arial" w:eastAsia="Calibri" w:hAnsi="Arial" w:cs="Arial"/>
                <w:b/>
                <w:color w:val="0D0D0D"/>
                <w:sz w:val="20"/>
                <w:szCs w:val="20"/>
              </w:rPr>
              <w:t xml:space="preserve"> ITS</w:t>
            </w:r>
          </w:p>
          <w:p w14:paraId="2B02F16B" w14:textId="77777777" w:rsidR="006956BC" w:rsidRPr="00416804" w:rsidRDefault="004B5167" w:rsidP="00270151">
            <w:pPr>
              <w:pStyle w:val="Akapitzlist0"/>
              <w:numPr>
                <w:ilvl w:val="3"/>
                <w:numId w:val="241"/>
              </w:numPr>
              <w:ind w:left="753" w:hanging="283"/>
              <w:jc w:val="left"/>
              <w:rPr>
                <w:rFonts w:cs="Arial"/>
                <w:color w:val="0D0D0D"/>
                <w:szCs w:val="20"/>
              </w:rPr>
            </w:pPr>
            <w:r w:rsidRPr="00416804">
              <w:rPr>
                <w:rFonts w:cs="Arial"/>
                <w:color w:val="0D0D0D"/>
                <w:szCs w:val="20"/>
              </w:rPr>
              <w:t>zakup oraz montaż urządzeń z zakresu systemów zarządzania ruchem, w tym:</w:t>
            </w:r>
          </w:p>
          <w:p w14:paraId="2AF463A6" w14:textId="77777777" w:rsidR="006956BC" w:rsidRPr="00416804" w:rsidRDefault="004B5167" w:rsidP="00270151">
            <w:pPr>
              <w:numPr>
                <w:ilvl w:val="3"/>
                <w:numId w:val="242"/>
              </w:numPr>
              <w:tabs>
                <w:tab w:val="left" w:pos="1028"/>
              </w:tabs>
              <w:spacing w:before="40" w:after="40"/>
              <w:ind w:left="1037" w:hanging="426"/>
              <w:rPr>
                <w:rFonts w:cs="Arial"/>
                <w:color w:val="0D0D0D"/>
                <w:szCs w:val="20"/>
              </w:rPr>
            </w:pPr>
            <w:r w:rsidRPr="00416804">
              <w:rPr>
                <w:rFonts w:cs="Arial"/>
                <w:color w:val="0D0D0D"/>
                <w:szCs w:val="20"/>
              </w:rPr>
              <w:t>systemy centralnego sterowania sygnalizacją i ruchem</w:t>
            </w:r>
          </w:p>
          <w:p w14:paraId="7C9F9F9B" w14:textId="77777777" w:rsidR="006956BC" w:rsidRPr="00416804" w:rsidRDefault="004B5167" w:rsidP="00270151">
            <w:pPr>
              <w:numPr>
                <w:ilvl w:val="3"/>
                <w:numId w:val="242"/>
              </w:numPr>
              <w:tabs>
                <w:tab w:val="left" w:pos="1028"/>
              </w:tabs>
              <w:spacing w:before="40" w:after="40"/>
              <w:ind w:left="1037" w:hanging="426"/>
              <w:rPr>
                <w:rFonts w:cs="Arial"/>
                <w:color w:val="0D0D0D"/>
                <w:szCs w:val="20"/>
              </w:rPr>
            </w:pPr>
            <w:r w:rsidRPr="00416804">
              <w:rPr>
                <w:rFonts w:cs="Arial"/>
                <w:color w:val="0D0D0D"/>
                <w:szCs w:val="20"/>
              </w:rPr>
              <w:t>znaki drogowe o zmiennej treści</w:t>
            </w:r>
          </w:p>
          <w:p w14:paraId="12BB0861" w14:textId="77777777" w:rsidR="006956BC" w:rsidRPr="00416804" w:rsidRDefault="004B5167" w:rsidP="00270151">
            <w:pPr>
              <w:numPr>
                <w:ilvl w:val="3"/>
                <w:numId w:val="242"/>
              </w:numPr>
              <w:tabs>
                <w:tab w:val="left" w:pos="1028"/>
              </w:tabs>
              <w:spacing w:before="40" w:after="40"/>
              <w:ind w:left="1037" w:hanging="426"/>
              <w:rPr>
                <w:rFonts w:cs="Arial"/>
                <w:color w:val="0D0D0D"/>
                <w:szCs w:val="20"/>
              </w:rPr>
            </w:pPr>
            <w:r w:rsidRPr="00416804">
              <w:rPr>
                <w:rFonts w:cs="Arial"/>
                <w:color w:val="0D0D0D"/>
                <w:szCs w:val="20"/>
              </w:rPr>
              <w:t>systemy monitorowania ruchu wraz z informowaniem o aktualnej sytuacji ruchowej wraz z równoczesną zmianą geometrii skrzyżowań pod kątem najlepszego wykorzystania instalowanego systemu</w:t>
            </w:r>
          </w:p>
          <w:p w14:paraId="2C3D2983" w14:textId="77777777" w:rsidR="00496C28" w:rsidRPr="00416804" w:rsidRDefault="00496C28" w:rsidP="00070697">
            <w:pPr>
              <w:rPr>
                <w:rFonts w:cs="Arial"/>
                <w:color w:val="0D0D0D"/>
                <w:szCs w:val="20"/>
              </w:rPr>
            </w:pPr>
            <w:r w:rsidRPr="00416804">
              <w:rPr>
                <w:rFonts w:cs="Arial"/>
                <w:color w:val="0D0D0D"/>
                <w:szCs w:val="20"/>
              </w:rPr>
              <w:t>Realizowane systemy centralnego sterowania sygnalizacją i ruchem powinny mieć za</w:t>
            </w:r>
            <w:r w:rsidR="00335E78" w:rsidRPr="00416804">
              <w:rPr>
                <w:rFonts w:cs="Arial"/>
                <w:color w:val="0D0D0D"/>
                <w:szCs w:val="20"/>
              </w:rPr>
              <w:t> </w:t>
            </w:r>
            <w:r w:rsidRPr="00416804">
              <w:rPr>
                <w:rFonts w:cs="Arial"/>
                <w:color w:val="0D0D0D"/>
                <w:szCs w:val="20"/>
              </w:rPr>
              <w:t>główny cel nadanie priorytetu/ preferencji dla ruchu niezmotoryzowanego i/lub transportu zbiorowego.</w:t>
            </w:r>
          </w:p>
          <w:p w14:paraId="416E49E0" w14:textId="77777777" w:rsidR="001B5C9F" w:rsidRPr="00416804" w:rsidRDefault="001B5C9F" w:rsidP="00070697">
            <w:pPr>
              <w:rPr>
                <w:rFonts w:cs="Arial"/>
                <w:color w:val="0D0D0D"/>
                <w:szCs w:val="20"/>
              </w:rPr>
            </w:pPr>
            <w:r w:rsidRPr="00416804">
              <w:rPr>
                <w:rFonts w:cs="Arial"/>
                <w:color w:val="0D0D0D"/>
                <w:szCs w:val="20"/>
              </w:rPr>
              <w:t>Realizowane będą w szczególności projekty kompleksowe</w:t>
            </w:r>
            <w:r w:rsidR="002B1D25" w:rsidRPr="00416804">
              <w:rPr>
                <w:rStyle w:val="Odwoanieprzypisudolnego"/>
                <w:rFonts w:cs="Arial"/>
                <w:color w:val="0D0D0D"/>
                <w:sz w:val="20"/>
                <w:szCs w:val="20"/>
              </w:rPr>
              <w:footnoteReference w:id="38"/>
            </w:r>
            <w:r w:rsidRPr="00416804">
              <w:rPr>
                <w:rFonts w:cs="Arial"/>
                <w:color w:val="0D0D0D"/>
                <w:szCs w:val="20"/>
              </w:rPr>
              <w:t xml:space="preserve"> które mogą obejmować typy projektów a-d.</w:t>
            </w:r>
          </w:p>
          <w:p w14:paraId="3F14F48F" w14:textId="77777777" w:rsidR="00F37670" w:rsidRPr="00416804" w:rsidRDefault="00F37670" w:rsidP="00070697">
            <w:pPr>
              <w:rPr>
                <w:rFonts w:cs="Arial"/>
                <w:szCs w:val="20"/>
              </w:rPr>
            </w:pPr>
            <w:r w:rsidRPr="00416804">
              <w:rPr>
                <w:rFonts w:cs="Arial"/>
                <w:b/>
                <w:szCs w:val="20"/>
              </w:rPr>
              <w:t>Dodatkowo dla wszystkich powyższych typów projektów z obszaru Rozwój zrównoważonej multimodalnej mobilności miejskiej (</w:t>
            </w:r>
            <w:r w:rsidR="00EA2E21" w:rsidRPr="00416804">
              <w:rPr>
                <w:rFonts w:cs="Arial"/>
                <w:b/>
                <w:szCs w:val="20"/>
              </w:rPr>
              <w:t>2</w:t>
            </w:r>
            <w:r w:rsidRPr="00416804">
              <w:rPr>
                <w:rFonts w:cs="Arial"/>
                <w:b/>
                <w:szCs w:val="20"/>
              </w:rPr>
              <w:t>)</w:t>
            </w:r>
          </w:p>
          <w:p w14:paraId="21F6F827" w14:textId="77777777" w:rsidR="00F37670" w:rsidRPr="00416804" w:rsidRDefault="00F37670"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Dodatkowo dla wszystkich powyższych typów projektów z obszaru Rozwój zrównoważonej multimodalnej mobilności miejskiej,</w:t>
            </w:r>
            <w:r w:rsidRPr="00416804">
              <w:rPr>
                <w:rFonts w:ascii="Arial" w:hAnsi="Arial" w:cs="Arial"/>
                <w:b/>
                <w:color w:val="auto"/>
                <w:sz w:val="20"/>
                <w:szCs w:val="20"/>
              </w:rPr>
              <w:t xml:space="preserve"> </w:t>
            </w:r>
            <w:r w:rsidRPr="00416804">
              <w:rPr>
                <w:rFonts w:ascii="Arial" w:hAnsi="Arial" w:cs="Arial"/>
                <w:color w:val="auto"/>
                <w:sz w:val="20"/>
                <w:szCs w:val="20"/>
              </w:rPr>
              <w:t>wyłącznie</w:t>
            </w:r>
            <w:r w:rsidRPr="00416804">
              <w:rPr>
                <w:rFonts w:ascii="Arial" w:hAnsi="Arial" w:cs="Arial"/>
                <w:b/>
                <w:color w:val="auto"/>
                <w:sz w:val="20"/>
                <w:szCs w:val="20"/>
              </w:rPr>
              <w:t xml:space="preserve"> </w:t>
            </w:r>
            <w:r w:rsidRPr="00416804">
              <w:rPr>
                <w:rFonts w:ascii="Arial" w:hAnsi="Arial" w:cs="Arial"/>
                <w:color w:val="auto"/>
                <w:sz w:val="20"/>
                <w:szCs w:val="20"/>
              </w:rPr>
              <w:t>jako uzupełniające i</w:t>
            </w:r>
            <w:r w:rsidR="00335E78" w:rsidRPr="00416804">
              <w:rPr>
                <w:rFonts w:ascii="Arial" w:hAnsi="Arial" w:cs="Arial"/>
                <w:color w:val="auto"/>
                <w:sz w:val="20"/>
                <w:szCs w:val="20"/>
              </w:rPr>
              <w:t> </w:t>
            </w:r>
            <w:r w:rsidRPr="00416804">
              <w:rPr>
                <w:rFonts w:ascii="Arial" w:hAnsi="Arial" w:cs="Arial"/>
                <w:color w:val="auto"/>
                <w:sz w:val="20"/>
                <w:szCs w:val="20"/>
              </w:rPr>
              <w:t>niedominujące elementy projektu, realizujące bezpośrednio cele projektu oraz pozostające w bezpośrednim powiązaniu funkcjonalnym ze wskazanymi powyżej typami projektów, mogą być realizowane zadania dot</w:t>
            </w:r>
            <w:r w:rsidR="00630867" w:rsidRPr="00416804">
              <w:rPr>
                <w:rFonts w:ascii="Arial" w:hAnsi="Arial" w:cs="Arial"/>
                <w:color w:val="auto"/>
                <w:sz w:val="20"/>
                <w:szCs w:val="20"/>
              </w:rPr>
              <w:t>yczące</w:t>
            </w:r>
            <w:r w:rsidRPr="00416804">
              <w:rPr>
                <w:rFonts w:ascii="Arial" w:hAnsi="Arial" w:cs="Arial"/>
                <w:color w:val="auto"/>
                <w:sz w:val="20"/>
                <w:szCs w:val="20"/>
              </w:rPr>
              <w:t xml:space="preserve"> infrastruktury towarzyszącej, w tym np.:</w:t>
            </w:r>
          </w:p>
          <w:p w14:paraId="1A9AC0B8" w14:textId="77777777" w:rsidR="00EE30BA" w:rsidRPr="00416804" w:rsidRDefault="00F37670" w:rsidP="00270151">
            <w:pPr>
              <w:pStyle w:val="Listapunktowana"/>
              <w:numPr>
                <w:ilvl w:val="0"/>
                <w:numId w:val="50"/>
              </w:numPr>
              <w:spacing w:before="40" w:after="40"/>
              <w:ind w:left="641" w:hanging="357"/>
              <w:contextualSpacing w:val="0"/>
              <w:jc w:val="left"/>
              <w:rPr>
                <w:rFonts w:cs="Arial"/>
                <w:szCs w:val="20"/>
              </w:rPr>
            </w:pPr>
            <w:r w:rsidRPr="00416804">
              <w:rPr>
                <w:rFonts w:cs="Arial"/>
                <w:szCs w:val="20"/>
              </w:rPr>
              <w:t>poprawa funkcjonalności ruchu pieszego i rowerowego (z wyłączeniem funkcji turystycznej);</w:t>
            </w:r>
          </w:p>
          <w:p w14:paraId="3DE0106F" w14:textId="77777777" w:rsidR="00EE30BA" w:rsidRPr="00416804" w:rsidRDefault="00F37670"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miejsca parkingowe dla rowerów, kładki i tunele pieszo-rowerowe, przebudowa schodów na</w:t>
            </w:r>
            <w:r w:rsidR="008B247B" w:rsidRPr="00416804">
              <w:rPr>
                <w:rFonts w:ascii="Arial" w:hAnsi="Arial" w:cs="Arial"/>
                <w:color w:val="auto"/>
                <w:sz w:val="20"/>
                <w:szCs w:val="20"/>
              </w:rPr>
              <w:t> </w:t>
            </w:r>
            <w:r w:rsidRPr="00416804">
              <w:rPr>
                <w:rFonts w:ascii="Arial" w:hAnsi="Arial" w:cs="Arial"/>
                <w:color w:val="auto"/>
                <w:sz w:val="20"/>
                <w:szCs w:val="20"/>
              </w:rPr>
              <w:t xml:space="preserve">pochylnie z </w:t>
            </w:r>
            <w:r w:rsidR="00FF49B7" w:rsidRPr="00416804">
              <w:rPr>
                <w:rFonts w:ascii="Arial" w:hAnsi="Arial" w:cs="Arial"/>
                <w:color w:val="auto"/>
                <w:sz w:val="20"/>
                <w:szCs w:val="20"/>
              </w:rPr>
              <w:t xml:space="preserve">przeznaczeniem do </w:t>
            </w:r>
            <w:r w:rsidRPr="00416804">
              <w:rPr>
                <w:rFonts w:ascii="Arial" w:hAnsi="Arial" w:cs="Arial"/>
                <w:color w:val="auto"/>
                <w:sz w:val="20"/>
                <w:szCs w:val="20"/>
              </w:rPr>
              <w:t>wykorzystani</w:t>
            </w:r>
            <w:r w:rsidR="00FF49B7" w:rsidRPr="00416804">
              <w:rPr>
                <w:rFonts w:ascii="Arial" w:hAnsi="Arial" w:cs="Arial"/>
                <w:color w:val="auto"/>
                <w:sz w:val="20"/>
                <w:szCs w:val="20"/>
              </w:rPr>
              <w:t>a</w:t>
            </w:r>
            <w:r w:rsidRPr="00416804">
              <w:rPr>
                <w:rFonts w:ascii="Arial" w:hAnsi="Arial" w:cs="Arial"/>
                <w:color w:val="auto"/>
                <w:sz w:val="20"/>
                <w:szCs w:val="20"/>
              </w:rPr>
              <w:t xml:space="preserve"> dla rowerzystów;</w:t>
            </w:r>
          </w:p>
          <w:p w14:paraId="57E35800" w14:textId="77777777" w:rsidR="00EE30BA" w:rsidRPr="00416804" w:rsidRDefault="00F37670"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chodniki i przejścia dla pieszych;</w:t>
            </w:r>
          </w:p>
          <w:p w14:paraId="47B3E47F" w14:textId="648E682B" w:rsidR="006D5311" w:rsidRPr="00416804" w:rsidRDefault="006D5311"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lang w:eastAsia="en-US"/>
              </w:rPr>
              <w:t>zlokalizowane w ciągach</w:t>
            </w:r>
            <w:r w:rsidR="00844639" w:rsidRPr="00416804">
              <w:rPr>
                <w:rStyle w:val="Odwoanieprzypisudolnego"/>
                <w:rFonts w:cs="Arial"/>
                <w:color w:val="auto"/>
                <w:sz w:val="20"/>
                <w:szCs w:val="20"/>
                <w:lang w:eastAsia="en-US"/>
              </w:rPr>
              <w:footnoteReference w:id="39"/>
            </w:r>
            <w:r w:rsidRPr="00416804">
              <w:rPr>
                <w:rFonts w:ascii="Arial" w:hAnsi="Arial" w:cs="Arial"/>
                <w:color w:val="auto"/>
                <w:sz w:val="20"/>
                <w:szCs w:val="20"/>
                <w:lang w:eastAsia="en-US"/>
              </w:rPr>
              <w:t xml:space="preserve"> ścieżek/dróg rowerowych systemy publicznych wypożyczalni rowerów wraz z budową/instalacją stacji, zakupem rowerów i systemem informatycznym do</w:t>
            </w:r>
            <w:r w:rsidR="00546FD2">
              <w:rPr>
                <w:rFonts w:ascii="Arial" w:hAnsi="Arial" w:cs="Arial"/>
                <w:color w:val="auto"/>
                <w:sz w:val="20"/>
                <w:szCs w:val="20"/>
                <w:lang w:eastAsia="en-US"/>
              </w:rPr>
              <w:t> </w:t>
            </w:r>
            <w:r w:rsidRPr="00416804">
              <w:rPr>
                <w:rFonts w:ascii="Arial" w:hAnsi="Arial" w:cs="Arial"/>
                <w:color w:val="auto"/>
                <w:sz w:val="20"/>
                <w:szCs w:val="20"/>
                <w:lang w:eastAsia="en-US"/>
              </w:rPr>
              <w:t xml:space="preserve">obsługi </w:t>
            </w:r>
            <w:proofErr w:type="spellStart"/>
            <w:r w:rsidRPr="00416804">
              <w:rPr>
                <w:rFonts w:ascii="Arial" w:hAnsi="Arial" w:cs="Arial"/>
                <w:color w:val="auto"/>
                <w:sz w:val="20"/>
                <w:szCs w:val="20"/>
                <w:lang w:eastAsia="en-US"/>
              </w:rPr>
              <w:t>w</w:t>
            </w:r>
            <w:r w:rsidR="005B7497" w:rsidRPr="00416804">
              <w:rPr>
                <w:rFonts w:ascii="Arial" w:hAnsi="Arial" w:cs="Arial"/>
                <w:color w:val="auto"/>
                <w:sz w:val="20"/>
                <w:szCs w:val="20"/>
                <w:lang w:eastAsia="en-US"/>
              </w:rPr>
              <w:t>ypożyczeń</w:t>
            </w:r>
            <w:proofErr w:type="spellEnd"/>
            <w:r w:rsidRPr="00416804">
              <w:rPr>
                <w:rFonts w:ascii="Arial" w:hAnsi="Arial" w:cs="Arial"/>
                <w:color w:val="auto"/>
                <w:sz w:val="20"/>
                <w:szCs w:val="20"/>
                <w:lang w:eastAsia="en-US"/>
              </w:rPr>
              <w:t>;</w:t>
            </w:r>
          </w:p>
          <w:p w14:paraId="5B51B693" w14:textId="463F1A34" w:rsidR="00D77A55" w:rsidRPr="00416804" w:rsidRDefault="00D77A55"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lang w:eastAsia="en-US"/>
              </w:rPr>
              <w:lastRenderedPageBreak/>
              <w:t xml:space="preserve">infrastruktura niezbędna do korzystania z komplementarnych form transportu tj. transportu </w:t>
            </w:r>
            <w:proofErr w:type="spellStart"/>
            <w:r w:rsidRPr="00416804">
              <w:rPr>
                <w:rFonts w:ascii="Arial" w:hAnsi="Arial" w:cs="Arial"/>
                <w:color w:val="auto"/>
                <w:sz w:val="20"/>
                <w:szCs w:val="20"/>
                <w:lang w:eastAsia="en-US"/>
              </w:rPr>
              <w:t>bezemisyjnego</w:t>
            </w:r>
            <w:proofErr w:type="spellEnd"/>
            <w:r w:rsidRPr="00416804">
              <w:rPr>
                <w:rFonts w:ascii="Arial" w:hAnsi="Arial" w:cs="Arial"/>
                <w:color w:val="auto"/>
                <w:sz w:val="20"/>
                <w:szCs w:val="20"/>
                <w:lang w:eastAsia="en-US"/>
              </w:rPr>
              <w:t xml:space="preserve"> komplementarnego w stosunku do autobusowego transportu publicznego np. </w:t>
            </w:r>
            <w:proofErr w:type="spellStart"/>
            <w:r w:rsidRPr="00416804">
              <w:rPr>
                <w:rFonts w:ascii="Arial" w:hAnsi="Arial" w:cs="Arial"/>
                <w:color w:val="auto"/>
                <w:sz w:val="20"/>
                <w:szCs w:val="20"/>
                <w:lang w:eastAsia="en-US"/>
              </w:rPr>
              <w:t>bikesharing</w:t>
            </w:r>
            <w:proofErr w:type="spellEnd"/>
            <w:r w:rsidRPr="00416804">
              <w:rPr>
                <w:rFonts w:ascii="Arial" w:hAnsi="Arial" w:cs="Arial"/>
                <w:color w:val="auto"/>
                <w:sz w:val="20"/>
                <w:szCs w:val="20"/>
                <w:lang w:eastAsia="en-US"/>
              </w:rPr>
              <w:t xml:space="preserve"> lub </w:t>
            </w:r>
            <w:proofErr w:type="spellStart"/>
            <w:r w:rsidRPr="00416804">
              <w:rPr>
                <w:rFonts w:ascii="Arial" w:hAnsi="Arial" w:cs="Arial"/>
                <w:color w:val="auto"/>
                <w:sz w:val="20"/>
                <w:szCs w:val="20"/>
                <w:lang w:eastAsia="en-US"/>
              </w:rPr>
              <w:t>carsharingu</w:t>
            </w:r>
            <w:proofErr w:type="spellEnd"/>
            <w:r w:rsidRPr="00416804">
              <w:rPr>
                <w:rFonts w:ascii="Arial" w:hAnsi="Arial" w:cs="Arial"/>
                <w:color w:val="auto"/>
                <w:sz w:val="20"/>
                <w:szCs w:val="20"/>
                <w:lang w:eastAsia="en-US"/>
              </w:rPr>
              <w:t xml:space="preserve"> opartego o samochody elektryczne.</w:t>
            </w:r>
          </w:p>
          <w:p w14:paraId="68D60875" w14:textId="77777777" w:rsidR="00EE30BA" w:rsidRPr="00416804" w:rsidRDefault="00F37670"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modernizacja oświetlenia ulicznego pod kątem zwiększenia jego energooszczędności;</w:t>
            </w:r>
          </w:p>
          <w:p w14:paraId="760F4F49" w14:textId="7DDD1BE5" w:rsidR="00A92EB8" w:rsidRPr="00416804" w:rsidRDefault="00A92EB8" w:rsidP="00270151">
            <w:pPr>
              <w:pStyle w:val="Default"/>
              <w:numPr>
                <w:ilvl w:val="0"/>
                <w:numId w:val="50"/>
              </w:numPr>
              <w:spacing w:before="40" w:after="40" w:line="259" w:lineRule="auto"/>
              <w:ind w:left="641" w:hanging="357"/>
              <w:jc w:val="left"/>
              <w:rPr>
                <w:rFonts w:ascii="Arial" w:hAnsi="Arial" w:cs="Arial"/>
                <w:sz w:val="20"/>
                <w:szCs w:val="20"/>
                <w:lang w:eastAsia="en-US"/>
              </w:rPr>
            </w:pPr>
            <w:r w:rsidRPr="00416804">
              <w:rPr>
                <w:rFonts w:ascii="Arial" w:hAnsi="Arial" w:cs="Arial"/>
                <w:color w:val="auto"/>
                <w:sz w:val="20"/>
                <w:szCs w:val="20"/>
              </w:rPr>
              <w:t>w przypadku realizacji projektów komple</w:t>
            </w:r>
            <w:r w:rsidR="008A6339" w:rsidRPr="00416804">
              <w:rPr>
                <w:rFonts w:ascii="Arial" w:hAnsi="Arial" w:cs="Arial"/>
                <w:color w:val="auto"/>
                <w:sz w:val="20"/>
                <w:szCs w:val="20"/>
              </w:rPr>
              <w:t>ksowych</w:t>
            </w:r>
            <w:r w:rsidRPr="00416804">
              <w:rPr>
                <w:rFonts w:ascii="Arial" w:hAnsi="Arial" w:cs="Arial"/>
                <w:color w:val="auto"/>
                <w:sz w:val="20"/>
                <w:szCs w:val="20"/>
              </w:rPr>
              <w:t>,</w:t>
            </w:r>
            <w:r w:rsidR="00766568" w:rsidRPr="00416804">
              <w:rPr>
                <w:rFonts w:ascii="Arial" w:hAnsi="Arial" w:cs="Arial"/>
                <w:color w:val="auto"/>
                <w:sz w:val="20"/>
                <w:szCs w:val="20"/>
              </w:rPr>
              <w:t xml:space="preserve"> możliwa jest</w:t>
            </w:r>
            <w:r w:rsidRPr="00416804">
              <w:rPr>
                <w:rFonts w:ascii="Arial" w:hAnsi="Arial" w:cs="Arial"/>
                <w:color w:val="auto"/>
                <w:sz w:val="20"/>
                <w:szCs w:val="20"/>
              </w:rPr>
              <w:t xml:space="preserve"> budowa/przebudowa dróg lokalnych (powiatowych i gminnych)</w:t>
            </w:r>
            <w:r w:rsidR="00C658B5" w:rsidRPr="00416804">
              <w:rPr>
                <w:rFonts w:ascii="Arial" w:hAnsi="Arial" w:cs="Arial"/>
                <w:color w:val="auto"/>
                <w:sz w:val="20"/>
                <w:szCs w:val="20"/>
              </w:rPr>
              <w:t xml:space="preserve"> powinna</w:t>
            </w:r>
            <w:r w:rsidR="00766568" w:rsidRPr="00416804">
              <w:rPr>
                <w:rFonts w:ascii="Arial" w:hAnsi="Arial" w:cs="Arial"/>
                <w:color w:val="auto"/>
                <w:sz w:val="20"/>
                <w:szCs w:val="20"/>
              </w:rPr>
              <w:t xml:space="preserve"> ona</w:t>
            </w:r>
            <w:r w:rsidR="00C658B5" w:rsidRPr="00416804">
              <w:rPr>
                <w:rFonts w:ascii="Arial" w:hAnsi="Arial" w:cs="Arial"/>
                <w:color w:val="auto"/>
                <w:sz w:val="20"/>
                <w:szCs w:val="20"/>
              </w:rPr>
              <w:t xml:space="preserve"> być</w:t>
            </w:r>
            <w:r w:rsidRPr="00416804">
              <w:rPr>
                <w:rFonts w:ascii="Arial" w:hAnsi="Arial" w:cs="Arial"/>
                <w:color w:val="auto"/>
                <w:sz w:val="20"/>
                <w:szCs w:val="20"/>
              </w:rPr>
              <w:t xml:space="preserve"> </w:t>
            </w:r>
            <w:r w:rsidRPr="00416804">
              <w:rPr>
                <w:rFonts w:ascii="Arial" w:eastAsia="Calibri" w:hAnsi="Arial" w:cs="Arial"/>
                <w:color w:val="auto"/>
                <w:sz w:val="20"/>
                <w:szCs w:val="20"/>
              </w:rPr>
              <w:t>związana ze zrównoważoną mobilnością miejską</w:t>
            </w:r>
            <w:r w:rsidR="00C658B5" w:rsidRPr="00416804">
              <w:rPr>
                <w:rFonts w:ascii="Arial" w:eastAsia="Calibri" w:hAnsi="Arial" w:cs="Arial"/>
                <w:color w:val="auto"/>
                <w:sz w:val="20"/>
                <w:szCs w:val="20"/>
              </w:rPr>
              <w:t xml:space="preserve"> i </w:t>
            </w:r>
            <w:r w:rsidR="00C658B5" w:rsidRPr="00416804">
              <w:rPr>
                <w:rFonts w:ascii="Arial" w:hAnsi="Arial" w:cs="Arial"/>
                <w:color w:val="auto"/>
                <w:sz w:val="20"/>
                <w:szCs w:val="20"/>
              </w:rPr>
              <w:t>prowadzić do optymalizacji wykorzystania środków transportu publicznego oraz uzyskanie efektu ekologicznego poprzez uspokojenie ruchu drogowego</w:t>
            </w:r>
            <w:r w:rsidRPr="00416804">
              <w:rPr>
                <w:rFonts w:ascii="Arial" w:eastAsia="Calibri" w:hAnsi="Arial" w:cs="Arial"/>
                <w:color w:val="auto"/>
                <w:sz w:val="20"/>
                <w:szCs w:val="20"/>
              </w:rPr>
              <w:t>. S</w:t>
            </w:r>
            <w:r w:rsidRPr="00416804">
              <w:rPr>
                <w:rFonts w:ascii="Arial" w:hAnsi="Arial" w:cs="Arial"/>
                <w:color w:val="auto"/>
                <w:sz w:val="20"/>
                <w:szCs w:val="20"/>
              </w:rPr>
              <w:t xml:space="preserve">zczegółowy opis możliwych do realizacji inwestycji oraz kwalifikowalności wydatków </w:t>
            </w:r>
            <w:r w:rsidRPr="00416804">
              <w:rPr>
                <w:rFonts w:ascii="Arial" w:hAnsi="Arial" w:cs="Arial"/>
                <w:sz w:val="20"/>
                <w:szCs w:val="20"/>
              </w:rPr>
              <w:t>na</w:t>
            </w:r>
            <w:r w:rsidR="00546FD2">
              <w:rPr>
                <w:rFonts w:ascii="Arial" w:hAnsi="Arial" w:cs="Arial"/>
                <w:sz w:val="20"/>
                <w:szCs w:val="20"/>
              </w:rPr>
              <w:t> </w:t>
            </w:r>
            <w:r w:rsidRPr="00416804">
              <w:rPr>
                <w:rFonts w:ascii="Arial" w:hAnsi="Arial" w:cs="Arial"/>
                <w:sz w:val="20"/>
                <w:szCs w:val="20"/>
              </w:rPr>
              <w:t>drogi lokalne stanowi załącznik nr 5 do SZOOP.</w:t>
            </w:r>
          </w:p>
          <w:p w14:paraId="44619B1B" w14:textId="26842CAF" w:rsidR="004C4F1C" w:rsidRPr="00416804" w:rsidRDefault="00A92EB8" w:rsidP="00270151">
            <w:pPr>
              <w:pStyle w:val="Default"/>
              <w:numPr>
                <w:ilvl w:val="0"/>
                <w:numId w:val="50"/>
              </w:numPr>
              <w:spacing w:before="40" w:after="40" w:line="259" w:lineRule="auto"/>
              <w:ind w:left="641" w:hanging="357"/>
              <w:jc w:val="left"/>
              <w:rPr>
                <w:rFonts w:ascii="Arial" w:hAnsi="Arial" w:cs="Arial"/>
                <w:sz w:val="20"/>
                <w:szCs w:val="20"/>
              </w:rPr>
            </w:pPr>
            <w:r w:rsidRPr="00416804">
              <w:rPr>
                <w:rFonts w:ascii="Arial" w:hAnsi="Arial" w:cs="Arial"/>
                <w:color w:val="auto"/>
                <w:sz w:val="20"/>
                <w:szCs w:val="20"/>
              </w:rPr>
              <w:t>dla typów projektów</w:t>
            </w:r>
            <w:r w:rsidRPr="00416804">
              <w:rPr>
                <w:rFonts w:ascii="Arial" w:hAnsi="Arial" w:cs="Arial"/>
                <w:sz w:val="20"/>
                <w:szCs w:val="20"/>
              </w:rPr>
              <w:t xml:space="preserve"> a-d realizowanych odrębnie, inwestycje w infrastrukturę drogową (np. jezdnia, nawierzchnia, obiekty inżynierskie, odwodnienie itp.) mogą być współfinansowane wyłącznie w zakresie niezbędnym dla właściwej realizacji projektów i uzasadnionym z</w:t>
            </w:r>
            <w:r w:rsidR="00546FD2">
              <w:rPr>
                <w:rFonts w:ascii="Arial" w:hAnsi="Arial" w:cs="Arial"/>
                <w:sz w:val="20"/>
                <w:szCs w:val="20"/>
              </w:rPr>
              <w:t> </w:t>
            </w:r>
            <w:r w:rsidRPr="00416804">
              <w:rPr>
                <w:rFonts w:ascii="Arial" w:hAnsi="Arial" w:cs="Arial"/>
                <w:sz w:val="20"/>
                <w:szCs w:val="20"/>
              </w:rPr>
              <w:t xml:space="preserve">punktu widzenia technologicznego. Część wykraczająca poza niezbędny zakres projektu będzie stanowić wydatek niekwalifikowany. </w:t>
            </w:r>
            <w:r w:rsidR="00C658B5" w:rsidRPr="00416804">
              <w:rPr>
                <w:rFonts w:ascii="Arial" w:hAnsi="Arial" w:cs="Arial"/>
                <w:sz w:val="20"/>
                <w:szCs w:val="20"/>
              </w:rPr>
              <w:t>Uwarunkowania dot. kwalifikowania w/w elementów określono w</w:t>
            </w:r>
            <w:r w:rsidR="00335E78" w:rsidRPr="00416804">
              <w:rPr>
                <w:rFonts w:ascii="Arial" w:hAnsi="Arial" w:cs="Arial"/>
                <w:sz w:val="20"/>
                <w:szCs w:val="20"/>
              </w:rPr>
              <w:t> </w:t>
            </w:r>
            <w:r w:rsidR="00C658B5" w:rsidRPr="00416804">
              <w:rPr>
                <w:rFonts w:ascii="Arial" w:hAnsi="Arial" w:cs="Arial"/>
                <w:sz w:val="20"/>
                <w:szCs w:val="20"/>
              </w:rPr>
              <w:t>załączniku 5 do SZOOP</w:t>
            </w:r>
            <w:r w:rsidR="004C4F1C" w:rsidRPr="00416804">
              <w:rPr>
                <w:rFonts w:ascii="Arial" w:hAnsi="Arial" w:cs="Arial"/>
                <w:sz w:val="20"/>
                <w:szCs w:val="20"/>
              </w:rPr>
              <w:t>.</w:t>
            </w:r>
          </w:p>
          <w:p w14:paraId="6F8830C0" w14:textId="37B2FF3B" w:rsidR="004C4F1C" w:rsidRPr="00416804" w:rsidRDefault="004C4F1C" w:rsidP="00070697">
            <w:pPr>
              <w:pStyle w:val="Default"/>
              <w:spacing w:before="80" w:after="80" w:line="259" w:lineRule="auto"/>
              <w:ind w:firstLine="11"/>
              <w:jc w:val="left"/>
              <w:rPr>
                <w:rFonts w:ascii="Arial" w:hAnsi="Arial" w:cs="Arial"/>
                <w:color w:val="auto"/>
                <w:sz w:val="20"/>
                <w:szCs w:val="20"/>
              </w:rPr>
            </w:pPr>
            <w:r w:rsidRPr="00416804">
              <w:rPr>
                <w:rFonts w:ascii="Arial" w:hAnsi="Arial" w:cs="Arial"/>
                <w:color w:val="auto"/>
                <w:sz w:val="20"/>
                <w:szCs w:val="20"/>
              </w:rPr>
              <w:t>Preferowane będą projekty zgodne z programem rewitalizacji obowiązującym na</w:t>
            </w:r>
            <w:r w:rsidR="00335E78" w:rsidRPr="00416804">
              <w:rPr>
                <w:rFonts w:ascii="Arial" w:hAnsi="Arial" w:cs="Arial"/>
                <w:color w:val="auto"/>
                <w:sz w:val="20"/>
                <w:szCs w:val="20"/>
              </w:rPr>
              <w:t> </w:t>
            </w:r>
            <w:r w:rsidRPr="00416804">
              <w:rPr>
                <w:rFonts w:ascii="Arial" w:hAnsi="Arial" w:cs="Arial"/>
                <w:color w:val="auto"/>
                <w:sz w:val="20"/>
                <w:szCs w:val="20"/>
              </w:rPr>
              <w:t>obszarze, na</w:t>
            </w:r>
            <w:r w:rsidR="00546FD2">
              <w:rPr>
                <w:rFonts w:ascii="Arial" w:hAnsi="Arial" w:cs="Arial"/>
                <w:color w:val="auto"/>
                <w:sz w:val="20"/>
                <w:szCs w:val="20"/>
              </w:rPr>
              <w:t> </w:t>
            </w:r>
            <w:r w:rsidRPr="00416804">
              <w:rPr>
                <w:rFonts w:ascii="Arial" w:hAnsi="Arial" w:cs="Arial"/>
                <w:color w:val="auto"/>
                <w:sz w:val="20"/>
                <w:szCs w:val="20"/>
              </w:rPr>
              <w:t>którym realizowany jest projekt. Program rewitalizacji musi znajdować się w</w:t>
            </w:r>
            <w:r w:rsidR="00335E78" w:rsidRPr="00416804">
              <w:rPr>
                <w:rFonts w:ascii="Arial" w:hAnsi="Arial" w:cs="Arial"/>
                <w:color w:val="auto"/>
                <w:sz w:val="20"/>
                <w:szCs w:val="20"/>
              </w:rPr>
              <w:t> </w:t>
            </w:r>
            <w:r w:rsidRPr="00416804">
              <w:rPr>
                <w:rFonts w:ascii="Arial" w:hAnsi="Arial" w:cs="Arial"/>
                <w:color w:val="auto"/>
                <w:sz w:val="20"/>
                <w:szCs w:val="20"/>
              </w:rPr>
              <w:t>Wykazie programów rewitalizacji województwa mazowieckiego.</w:t>
            </w:r>
          </w:p>
          <w:p w14:paraId="56C31CB3" w14:textId="77777777" w:rsidR="00EE30BA" w:rsidRPr="00416804" w:rsidRDefault="004B5167" w:rsidP="00270151">
            <w:pPr>
              <w:pStyle w:val="Akapitzlist0"/>
              <w:numPr>
                <w:ilvl w:val="0"/>
                <w:numId w:val="235"/>
              </w:numPr>
              <w:spacing w:before="80" w:after="80"/>
              <w:jc w:val="left"/>
              <w:rPr>
                <w:rFonts w:cs="Arial"/>
                <w:b/>
                <w:color w:val="0D0D0D"/>
                <w:szCs w:val="20"/>
              </w:rPr>
            </w:pPr>
            <w:r w:rsidRPr="00416804">
              <w:rPr>
                <w:rFonts w:cs="Arial"/>
                <w:b/>
                <w:bCs/>
                <w:szCs w:val="20"/>
              </w:rPr>
              <w:t>Energooszczędne oświetlenie</w:t>
            </w:r>
            <w:r w:rsidRPr="00416804">
              <w:rPr>
                <w:rFonts w:cs="Arial"/>
                <w:b/>
                <w:color w:val="0D0D0D"/>
                <w:szCs w:val="20"/>
              </w:rPr>
              <w:t xml:space="preserve"> </w:t>
            </w:r>
            <w:r w:rsidRPr="00416804">
              <w:rPr>
                <w:rFonts w:cs="Arial"/>
                <w:b/>
                <w:bCs/>
                <w:szCs w:val="20"/>
              </w:rPr>
              <w:t>zewnętrzne (ulic</w:t>
            </w:r>
            <w:r w:rsidR="000A41DB" w:rsidRPr="00416804">
              <w:rPr>
                <w:rFonts w:cs="Arial"/>
                <w:b/>
                <w:color w:val="0D0D0D"/>
                <w:szCs w:val="20"/>
              </w:rPr>
              <w:t>, placów i dróg)</w:t>
            </w:r>
          </w:p>
          <w:p w14:paraId="1630EF0C" w14:textId="47A473D6" w:rsidR="006956BC" w:rsidRPr="00416804" w:rsidRDefault="004B5167" w:rsidP="00270151">
            <w:pPr>
              <w:numPr>
                <w:ilvl w:val="1"/>
                <w:numId w:val="243"/>
              </w:numPr>
              <w:ind w:left="895" w:hanging="642"/>
              <w:rPr>
                <w:rFonts w:cs="Arial"/>
                <w:color w:val="0D0D0D"/>
                <w:szCs w:val="20"/>
              </w:rPr>
            </w:pPr>
            <w:r w:rsidRPr="00416804">
              <w:rPr>
                <w:rFonts w:cs="Arial"/>
                <w:color w:val="0D0D0D"/>
                <w:szCs w:val="20"/>
              </w:rPr>
              <w:t>montaż lub modernizacja oświetlenia zewnętrznego (m.in. wymiana: źródeł światła, opraw, zapłonników, kabli zasilających, słupów, montaż nowych punktów świetlnych w</w:t>
            </w:r>
            <w:r w:rsidR="00546FD2">
              <w:rPr>
                <w:rFonts w:cs="Arial"/>
                <w:color w:val="0D0D0D"/>
                <w:szCs w:val="20"/>
              </w:rPr>
              <w:t> </w:t>
            </w:r>
            <w:r w:rsidRPr="00416804">
              <w:rPr>
                <w:rFonts w:cs="Arial"/>
                <w:color w:val="0D0D0D"/>
                <w:szCs w:val="20"/>
              </w:rPr>
              <w:t>ramach modernizowanych ciągów oświetleniowych;</w:t>
            </w:r>
          </w:p>
          <w:p w14:paraId="6E4F680A" w14:textId="77777777" w:rsidR="006956BC" w:rsidRPr="00416804" w:rsidRDefault="004B5167" w:rsidP="00270151">
            <w:pPr>
              <w:numPr>
                <w:ilvl w:val="1"/>
                <w:numId w:val="243"/>
              </w:numPr>
              <w:ind w:left="895" w:hanging="642"/>
              <w:rPr>
                <w:rFonts w:cs="Arial"/>
                <w:color w:val="0D0D0D"/>
                <w:szCs w:val="20"/>
              </w:rPr>
            </w:pPr>
            <w:r w:rsidRPr="00416804">
              <w:rPr>
                <w:rFonts w:cs="Arial"/>
                <w:color w:val="0D0D0D"/>
                <w:szCs w:val="20"/>
              </w:rPr>
              <w:t>montaż urządzeń do inteligentnego sterowania oświetleniem</w:t>
            </w:r>
          </w:p>
          <w:p w14:paraId="775728D0" w14:textId="77777777" w:rsidR="00E00030" w:rsidRPr="00416804" w:rsidRDefault="004B5167" w:rsidP="00270151">
            <w:pPr>
              <w:numPr>
                <w:ilvl w:val="1"/>
                <w:numId w:val="243"/>
              </w:numPr>
              <w:spacing w:before="40" w:after="40"/>
              <w:ind w:left="895" w:hanging="642"/>
              <w:rPr>
                <w:rFonts w:cs="Arial"/>
                <w:color w:val="0D0D0D"/>
                <w:szCs w:val="20"/>
              </w:rPr>
            </w:pPr>
            <w:r w:rsidRPr="00416804">
              <w:rPr>
                <w:rFonts w:cs="Arial"/>
                <w:color w:val="0D0D0D"/>
                <w:szCs w:val="20"/>
              </w:rPr>
              <w:t xml:space="preserve">montaż sterowalnych układów redukcji mocy oraz stabilizacji napięcia </w:t>
            </w:r>
            <w:r w:rsidR="00E00030" w:rsidRPr="00416804">
              <w:rPr>
                <w:rFonts w:cs="Arial"/>
                <w:color w:val="0D0D0D"/>
                <w:szCs w:val="20"/>
              </w:rPr>
              <w:t>zasilającego</w:t>
            </w:r>
          </w:p>
          <w:p w14:paraId="65C5A407" w14:textId="77777777" w:rsidR="00F37670" w:rsidRPr="00416804" w:rsidRDefault="00F37670" w:rsidP="00070697">
            <w:pPr>
              <w:rPr>
                <w:rFonts w:cs="Arial"/>
                <w:b/>
                <w:szCs w:val="20"/>
              </w:rPr>
            </w:pPr>
            <w:r w:rsidRPr="00416804">
              <w:rPr>
                <w:rFonts w:cs="Arial"/>
                <w:b/>
                <w:bCs/>
                <w:szCs w:val="20"/>
              </w:rPr>
              <w:t xml:space="preserve">W </w:t>
            </w:r>
            <w:r w:rsidRPr="00416804">
              <w:rPr>
                <w:rFonts w:cs="Arial"/>
                <w:b/>
                <w:szCs w:val="20"/>
              </w:rPr>
              <w:t>odniesieniu do przedsięwzięć wspieranych w ramach typów projektów 1-</w:t>
            </w:r>
            <w:r w:rsidR="00284D93" w:rsidRPr="00416804">
              <w:rPr>
                <w:rFonts w:cs="Arial"/>
                <w:b/>
                <w:szCs w:val="20"/>
              </w:rPr>
              <w:t xml:space="preserve">3 </w:t>
            </w:r>
            <w:r w:rsidRPr="00416804">
              <w:rPr>
                <w:rFonts w:cs="Arial"/>
                <w:b/>
                <w:szCs w:val="20"/>
              </w:rPr>
              <w:t>zastosowanie będą mieć następujące zasady:</w:t>
            </w:r>
          </w:p>
          <w:p w14:paraId="6A32931B" w14:textId="77777777" w:rsidR="00F37670" w:rsidRPr="00416804" w:rsidRDefault="00F37670" w:rsidP="00070697">
            <w:pPr>
              <w:autoSpaceDE w:val="0"/>
              <w:autoSpaceDN w:val="0"/>
              <w:adjustRightInd w:val="0"/>
              <w:rPr>
                <w:rFonts w:cs="Arial"/>
                <w:szCs w:val="20"/>
              </w:rPr>
            </w:pPr>
            <w:r w:rsidRPr="00416804">
              <w:rPr>
                <w:rFonts w:cs="Arial"/>
                <w:szCs w:val="20"/>
              </w:rPr>
              <w:t>Preferencję uzyskają projekty o dużej skali i sile oddziaływania, a także projekty zapewniające kompleksowe/zintegrowane podejście oraz przyczyniające się do powstawania miejsc pracy.</w:t>
            </w:r>
          </w:p>
          <w:p w14:paraId="31426899" w14:textId="77777777" w:rsidR="00B1126A" w:rsidRPr="00416804" w:rsidRDefault="00B1126A" w:rsidP="00070697">
            <w:pPr>
              <w:autoSpaceDE w:val="0"/>
              <w:autoSpaceDN w:val="0"/>
              <w:adjustRightInd w:val="0"/>
              <w:rPr>
                <w:rFonts w:cs="Arial"/>
                <w:szCs w:val="20"/>
              </w:rPr>
            </w:pPr>
            <w:r w:rsidRPr="00416804">
              <w:rPr>
                <w:rFonts w:cs="Arial"/>
                <w:szCs w:val="20"/>
              </w:rPr>
              <w:lastRenderedPageBreak/>
              <w:t>Preferencję uzyskają projekty realizowane w formule ESCO</w:t>
            </w:r>
            <w:r w:rsidRPr="00416804">
              <w:rPr>
                <w:rStyle w:val="Odwoanieprzypisudolnego"/>
                <w:rFonts w:cs="Arial"/>
                <w:sz w:val="20"/>
                <w:szCs w:val="20"/>
              </w:rPr>
              <w:footnoteReference w:id="40"/>
            </w:r>
            <w:r w:rsidRPr="00416804">
              <w:rPr>
                <w:rFonts w:cs="Arial"/>
                <w:szCs w:val="20"/>
              </w:rPr>
              <w:t>.</w:t>
            </w:r>
          </w:p>
          <w:p w14:paraId="5BB37DBD" w14:textId="77777777" w:rsidR="00EE30BA" w:rsidRPr="00416804" w:rsidRDefault="00F37670" w:rsidP="00070697">
            <w:pPr>
              <w:rPr>
                <w:rFonts w:cs="Arial"/>
                <w:szCs w:val="20"/>
              </w:rPr>
            </w:pPr>
            <w:r w:rsidRPr="00416804">
              <w:rPr>
                <w:rFonts w:cs="Arial"/>
                <w:szCs w:val="20"/>
              </w:rPr>
              <w:t xml:space="preserve">Priorytetowo będą realizowane projekty na obszarach o </w:t>
            </w:r>
            <w:r w:rsidR="00970398" w:rsidRPr="00416804">
              <w:rPr>
                <w:rFonts w:cs="Arial"/>
                <w:szCs w:val="20"/>
              </w:rPr>
              <w:t>przekroczonych dopuszczalnych i</w:t>
            </w:r>
            <w:r w:rsidR="00335E78" w:rsidRPr="00416804">
              <w:rPr>
                <w:rFonts w:cs="Arial"/>
                <w:szCs w:val="20"/>
              </w:rPr>
              <w:t> </w:t>
            </w:r>
            <w:r w:rsidRPr="00416804">
              <w:rPr>
                <w:rFonts w:cs="Arial"/>
                <w:szCs w:val="20"/>
              </w:rPr>
              <w:t>docelowych poziomach zanieczyszczeń powietrza.</w:t>
            </w:r>
          </w:p>
          <w:p w14:paraId="0FEB926E" w14:textId="77777777" w:rsidR="006E7CBA" w:rsidRPr="00416804" w:rsidRDefault="006E7CBA" w:rsidP="00070697">
            <w:pPr>
              <w:rPr>
                <w:rFonts w:cs="Arial"/>
                <w:b/>
                <w:szCs w:val="20"/>
              </w:rPr>
            </w:pPr>
            <w:r w:rsidRPr="00416804">
              <w:rPr>
                <w:rFonts w:cs="Arial"/>
                <w:szCs w:val="20"/>
              </w:rPr>
              <w:t>Preferowane będą projekty zgodne</w:t>
            </w:r>
            <w:r w:rsidR="00970398" w:rsidRPr="00416804">
              <w:rPr>
                <w:rFonts w:cs="Arial"/>
                <w:szCs w:val="20"/>
              </w:rPr>
              <w:t xml:space="preserve"> z programem rewitalizacji </w:t>
            </w:r>
            <w:r w:rsidRPr="00416804">
              <w:rPr>
                <w:rFonts w:cs="Arial"/>
                <w:szCs w:val="20"/>
              </w:rPr>
              <w:t>obowiązującym na obszarze na</w:t>
            </w:r>
            <w:r w:rsidR="008B247B" w:rsidRPr="00416804">
              <w:rPr>
                <w:rFonts w:cs="Arial"/>
                <w:szCs w:val="20"/>
              </w:rPr>
              <w:t> </w:t>
            </w:r>
            <w:r w:rsidRPr="00416804">
              <w:rPr>
                <w:rFonts w:cs="Arial"/>
                <w:szCs w:val="20"/>
              </w:rPr>
              <w:t>którym realizowany jest projekt. Program rewitalizacji musi znajdować się w Wykazie programów rewitali</w:t>
            </w:r>
            <w:r w:rsidR="00323ED0" w:rsidRPr="00416804">
              <w:rPr>
                <w:rFonts w:cs="Arial"/>
                <w:szCs w:val="20"/>
              </w:rPr>
              <w:t>zacji województwa mazowieckiego</w:t>
            </w:r>
            <w:r w:rsidRPr="00416804">
              <w:rPr>
                <w:rFonts w:cs="Arial"/>
                <w:szCs w:val="20"/>
              </w:rPr>
              <w:t>.</w:t>
            </w:r>
          </w:p>
          <w:p w14:paraId="5B5D4679" w14:textId="77777777" w:rsidR="001B5C9F" w:rsidRPr="00416804" w:rsidRDefault="001B5C9F" w:rsidP="00070697">
            <w:pPr>
              <w:rPr>
                <w:rFonts w:cs="Arial"/>
                <w:szCs w:val="20"/>
              </w:rPr>
            </w:pPr>
            <w:r w:rsidRPr="00416804">
              <w:rPr>
                <w:rFonts w:cs="Arial"/>
                <w:b/>
                <w:szCs w:val="20"/>
              </w:rPr>
              <w:t xml:space="preserve">W przypadku typu projektu – </w:t>
            </w:r>
            <w:r w:rsidR="00284D93" w:rsidRPr="00416804">
              <w:rPr>
                <w:rFonts w:cs="Arial"/>
                <w:b/>
                <w:szCs w:val="20"/>
              </w:rPr>
              <w:t>2</w:t>
            </w:r>
            <w:r w:rsidRPr="00416804">
              <w:rPr>
                <w:rFonts w:cs="Arial"/>
                <w:b/>
                <w:szCs w:val="20"/>
              </w:rPr>
              <w:t xml:space="preserve">b. Parkingi ,,Parkuj i Jedź” </w:t>
            </w:r>
            <w:r w:rsidRPr="00416804">
              <w:rPr>
                <w:rFonts w:cs="Arial"/>
                <w:szCs w:val="20"/>
              </w:rPr>
              <w:t>preferencję uzyskają projekty wyłonione w drodze konkursu architektonicznego, architektoniczno-urbanistycznego lub urbanistycznego</w:t>
            </w:r>
            <w:r w:rsidR="00284D93" w:rsidRPr="00416804">
              <w:rPr>
                <w:rFonts w:cs="Arial"/>
                <w:szCs w:val="20"/>
              </w:rPr>
              <w:t>.</w:t>
            </w:r>
          </w:p>
          <w:p w14:paraId="246578DC" w14:textId="77777777" w:rsidR="006E7CBA" w:rsidRPr="00416804" w:rsidRDefault="00FA566C" w:rsidP="00070697">
            <w:pPr>
              <w:pStyle w:val="Listapunktowana"/>
              <w:numPr>
                <w:ilvl w:val="0"/>
                <w:numId w:val="0"/>
              </w:numPr>
              <w:contextualSpacing w:val="0"/>
              <w:jc w:val="left"/>
              <w:rPr>
                <w:rFonts w:eastAsia="Times New Roman" w:cs="Arial"/>
                <w:szCs w:val="20"/>
                <w:lang w:eastAsia="pl-PL"/>
              </w:rPr>
            </w:pPr>
            <w:r w:rsidRPr="00416804">
              <w:rPr>
                <w:rFonts w:eastAsia="Times New Roman" w:cs="Arial"/>
                <w:szCs w:val="20"/>
                <w:lang w:eastAsia="pl-PL"/>
              </w:rPr>
              <w:t xml:space="preserve">Poprzez konkurs architektoniczny, </w:t>
            </w:r>
            <w:proofErr w:type="spellStart"/>
            <w:r w:rsidRPr="00416804">
              <w:rPr>
                <w:rFonts w:eastAsia="Times New Roman" w:cs="Arial"/>
                <w:szCs w:val="20"/>
                <w:lang w:eastAsia="pl-PL"/>
              </w:rPr>
              <w:t>architektoniczno</w:t>
            </w:r>
            <w:proofErr w:type="spellEnd"/>
            <w:r w:rsidRPr="00416804">
              <w:rPr>
                <w:rFonts w:eastAsia="Times New Roman" w:cs="Arial"/>
                <w:szCs w:val="20"/>
                <w:lang w:eastAsia="pl-PL"/>
              </w:rPr>
              <w:t xml:space="preserve"> – urbanistyczny lub urbanistyczny rozumie się procedury, które umożliwiają instytucji zamawiającej wybranie projektu koncepcyjnego, rozwiązania wytypowanego jako najlepsze po przeprowadzeniu postępowania konkursowego z przyznaniem lub bez przyznania nagród, przede wszystkim w dziedzinie urbanistyki i planowania przestrzennego, architektury oraz inżynierii.</w:t>
            </w:r>
          </w:p>
        </w:tc>
      </w:tr>
      <w:tr w:rsidR="006956BC" w:rsidRPr="008845A5" w14:paraId="11D5B84F"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490D5E12" w14:textId="77777777" w:rsidR="006956BC" w:rsidRPr="00070697" w:rsidRDefault="006956BC" w:rsidP="00270151">
            <w:pPr>
              <w:numPr>
                <w:ilvl w:val="0"/>
                <w:numId w:val="27"/>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20DEA558"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879DB6A" w14:textId="77777777" w:rsidR="00D22EE6" w:rsidRPr="00416804" w:rsidRDefault="006956BC" w:rsidP="00070697">
            <w:pPr>
              <w:pStyle w:val="Listapunktowana"/>
              <w:numPr>
                <w:ilvl w:val="0"/>
                <w:numId w:val="0"/>
              </w:numPr>
              <w:ind w:left="360" w:hanging="360"/>
              <w:contextualSpacing w:val="0"/>
              <w:jc w:val="left"/>
              <w:rPr>
                <w:rFonts w:cs="Arial"/>
                <w:b/>
                <w:szCs w:val="20"/>
              </w:rPr>
            </w:pPr>
            <w:r w:rsidRPr="00416804">
              <w:rPr>
                <w:rFonts w:cs="Arial"/>
                <w:b/>
                <w:szCs w:val="20"/>
              </w:rPr>
              <w:t>Rozwój zrównoważonej multimodalnej mobilności miejskiej - ZIT:</w:t>
            </w:r>
          </w:p>
          <w:p w14:paraId="15E33F10" w14:textId="77777777" w:rsidR="006956BC" w:rsidRPr="00416804" w:rsidRDefault="006956BC" w:rsidP="00070697">
            <w:pPr>
              <w:pStyle w:val="Default"/>
              <w:spacing w:before="80" w:after="80" w:line="259" w:lineRule="auto"/>
              <w:jc w:val="left"/>
              <w:rPr>
                <w:rFonts w:ascii="Arial" w:hAnsi="Arial" w:cs="Arial"/>
                <w:color w:val="auto"/>
                <w:sz w:val="20"/>
                <w:szCs w:val="20"/>
              </w:rPr>
            </w:pPr>
            <w:r w:rsidRPr="00416804">
              <w:rPr>
                <w:rFonts w:ascii="Arial" w:hAnsi="Arial" w:cs="Arial"/>
                <w:bCs/>
                <w:color w:val="auto"/>
                <w:sz w:val="20"/>
                <w:szCs w:val="20"/>
              </w:rPr>
              <w:t>Wsparciem objęte zostaną przedsięwzięcia ukierunkowane na wzmacnianie systemów multimodalnego transportu miejskiego na obszarze objętym strategią ZIT.</w:t>
            </w:r>
          </w:p>
          <w:p w14:paraId="49F6FC37" w14:textId="77777777" w:rsidR="00D22EE6" w:rsidRPr="00416804" w:rsidRDefault="006956BC" w:rsidP="00270151">
            <w:pPr>
              <w:pStyle w:val="Default"/>
              <w:numPr>
                <w:ilvl w:val="1"/>
                <w:numId w:val="188"/>
              </w:numPr>
              <w:spacing w:before="80" w:after="80" w:line="259" w:lineRule="auto"/>
              <w:jc w:val="left"/>
              <w:rPr>
                <w:rFonts w:ascii="Arial" w:hAnsi="Arial" w:cs="Arial"/>
                <w:b/>
                <w:color w:val="auto"/>
                <w:sz w:val="20"/>
                <w:szCs w:val="20"/>
                <w:lang w:eastAsia="en-US"/>
              </w:rPr>
            </w:pPr>
            <w:r w:rsidRPr="00416804">
              <w:rPr>
                <w:rFonts w:ascii="Arial" w:hAnsi="Arial" w:cs="Arial"/>
                <w:b/>
                <w:color w:val="auto"/>
                <w:sz w:val="20"/>
                <w:szCs w:val="20"/>
              </w:rPr>
              <w:t xml:space="preserve">Parkingi ,,Parkuj i Jedź” </w:t>
            </w:r>
          </w:p>
          <w:p w14:paraId="233694B0" w14:textId="77777777" w:rsidR="006956BC" w:rsidRPr="00416804" w:rsidRDefault="006956BC" w:rsidP="00270151">
            <w:pPr>
              <w:pStyle w:val="Default"/>
              <w:numPr>
                <w:ilvl w:val="0"/>
                <w:numId w:val="188"/>
              </w:numPr>
              <w:spacing w:before="40" w:after="40" w:line="259" w:lineRule="auto"/>
              <w:ind w:left="641" w:hanging="357"/>
              <w:jc w:val="left"/>
              <w:rPr>
                <w:rFonts w:ascii="Arial" w:hAnsi="Arial" w:cs="Arial"/>
                <w:color w:val="auto"/>
                <w:sz w:val="20"/>
                <w:szCs w:val="20"/>
              </w:rPr>
            </w:pPr>
            <w:r w:rsidRPr="00416804">
              <w:rPr>
                <w:rFonts w:ascii="Arial" w:hAnsi="Arial" w:cs="Arial"/>
                <w:color w:val="auto"/>
                <w:sz w:val="20"/>
                <w:szCs w:val="20"/>
              </w:rPr>
              <w:t>budowa/przebudowa węzłów (centrów) przesiadkowych, systemy ,,Parkuj i Jedź”</w:t>
            </w:r>
          </w:p>
          <w:p w14:paraId="7FF2DB15" w14:textId="77777777" w:rsidR="006956BC" w:rsidRPr="00416804" w:rsidRDefault="006956BC" w:rsidP="00270151">
            <w:pPr>
              <w:pStyle w:val="Default"/>
              <w:numPr>
                <w:ilvl w:val="0"/>
                <w:numId w:val="188"/>
              </w:numPr>
              <w:spacing w:before="40" w:after="40" w:line="259" w:lineRule="auto"/>
              <w:ind w:left="641" w:hanging="357"/>
              <w:jc w:val="left"/>
              <w:rPr>
                <w:rFonts w:ascii="Arial" w:hAnsi="Arial" w:cs="Arial"/>
                <w:color w:val="auto"/>
                <w:sz w:val="20"/>
                <w:szCs w:val="20"/>
              </w:rPr>
            </w:pPr>
            <w:r w:rsidRPr="00416804">
              <w:rPr>
                <w:rFonts w:ascii="Arial" w:hAnsi="Arial" w:cs="Arial"/>
                <w:color w:val="auto"/>
                <w:sz w:val="20"/>
                <w:szCs w:val="20"/>
              </w:rPr>
              <w:t>przystosowanie istniejących parkingów do funkcji ,,Parkuj i Jedź"</w:t>
            </w:r>
          </w:p>
          <w:p w14:paraId="22CBA8D8" w14:textId="77777777" w:rsidR="00D22EE6" w:rsidRPr="00416804" w:rsidRDefault="006956BC" w:rsidP="00270151">
            <w:pPr>
              <w:pStyle w:val="Default"/>
              <w:numPr>
                <w:ilvl w:val="1"/>
                <w:numId w:val="188"/>
              </w:numPr>
              <w:spacing w:before="80" w:after="80" w:line="259" w:lineRule="auto"/>
              <w:jc w:val="left"/>
              <w:rPr>
                <w:rFonts w:ascii="Arial" w:hAnsi="Arial" w:cs="Arial"/>
                <w:b/>
                <w:color w:val="auto"/>
                <w:sz w:val="20"/>
                <w:szCs w:val="20"/>
                <w:lang w:eastAsia="en-US"/>
              </w:rPr>
            </w:pPr>
            <w:r w:rsidRPr="00416804">
              <w:rPr>
                <w:rFonts w:ascii="Arial" w:hAnsi="Arial" w:cs="Arial"/>
                <w:b/>
                <w:color w:val="auto"/>
                <w:sz w:val="20"/>
                <w:szCs w:val="20"/>
              </w:rPr>
              <w:t xml:space="preserve">Ścieżki i infrastruktura rowerowa </w:t>
            </w:r>
          </w:p>
          <w:p w14:paraId="7A1935D1" w14:textId="77777777" w:rsidR="00D22EE6" w:rsidRPr="00416804" w:rsidRDefault="000A41DB"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budowa, przebudowa lub wytyczenie wydzielonych dróg dla rowerów z</w:t>
            </w:r>
            <w:r w:rsidR="00335E78" w:rsidRPr="00416804">
              <w:rPr>
                <w:rFonts w:ascii="Arial" w:hAnsi="Arial" w:cs="Arial"/>
                <w:color w:val="auto"/>
                <w:sz w:val="20"/>
                <w:szCs w:val="20"/>
              </w:rPr>
              <w:t> </w:t>
            </w:r>
            <w:r w:rsidRPr="00416804">
              <w:rPr>
                <w:rFonts w:ascii="Arial" w:hAnsi="Arial" w:cs="Arial"/>
                <w:color w:val="auto"/>
                <w:sz w:val="20"/>
                <w:szCs w:val="20"/>
              </w:rPr>
              <w:t>wyłączeniem ścieżek rowerowych pełniących funkcję turystyczną</w:t>
            </w:r>
            <w:r w:rsidR="00286915" w:rsidRPr="00416804">
              <w:rPr>
                <w:rFonts w:ascii="Arial" w:hAnsi="Arial" w:cs="Arial"/>
                <w:color w:val="auto"/>
                <w:sz w:val="20"/>
                <w:szCs w:val="20"/>
              </w:rPr>
              <w:t>:</w:t>
            </w:r>
          </w:p>
          <w:p w14:paraId="34327A7A" w14:textId="77777777" w:rsidR="00B1126A" w:rsidRPr="00416804" w:rsidRDefault="00B1126A"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lastRenderedPageBreak/>
              <w:t>o</w:t>
            </w:r>
            <w:r w:rsidRPr="00416804">
              <w:rPr>
                <w:rFonts w:ascii="Arial" w:hAnsi="Arial" w:cs="Arial"/>
                <w:color w:val="0D0D0D"/>
                <w:sz w:val="20"/>
                <w:szCs w:val="20"/>
              </w:rPr>
              <w:t>znakowanie przejazdów, pasów dla rowerów i wyznaczenie śluz rowerowych</w:t>
            </w:r>
            <w:r w:rsidRPr="00416804">
              <w:rPr>
                <w:rFonts w:ascii="Arial" w:eastAsia="Calibri" w:hAnsi="Arial" w:cs="Arial"/>
                <w:color w:val="0D0D0D"/>
                <w:sz w:val="20"/>
                <w:szCs w:val="20"/>
              </w:rPr>
              <w:t xml:space="preserve"> oraz przejazdy rowerowe przez skrzyżowania.</w:t>
            </w:r>
          </w:p>
          <w:p w14:paraId="0F91755D" w14:textId="77777777" w:rsidR="00562BEF" w:rsidRPr="00416804" w:rsidRDefault="00562BE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Dodatkowo dla wszystkich powyższych typów projektów z obszaru Rozwój zrównoważonej multimodalnej mobilności miejskiej – ZIT,</w:t>
            </w:r>
            <w:r w:rsidRPr="00416804">
              <w:rPr>
                <w:rFonts w:ascii="Arial" w:hAnsi="Arial" w:cs="Arial"/>
                <w:b/>
                <w:color w:val="auto"/>
                <w:sz w:val="20"/>
                <w:szCs w:val="20"/>
              </w:rPr>
              <w:t xml:space="preserve"> </w:t>
            </w:r>
            <w:r w:rsidRPr="00416804">
              <w:rPr>
                <w:rFonts w:ascii="Arial" w:hAnsi="Arial" w:cs="Arial"/>
                <w:color w:val="auto"/>
                <w:sz w:val="20"/>
                <w:szCs w:val="20"/>
              </w:rPr>
              <w:t>wyłącznie</w:t>
            </w:r>
            <w:r w:rsidRPr="00416804">
              <w:rPr>
                <w:rFonts w:ascii="Arial" w:hAnsi="Arial" w:cs="Arial"/>
                <w:b/>
                <w:color w:val="auto"/>
                <w:sz w:val="20"/>
                <w:szCs w:val="20"/>
              </w:rPr>
              <w:t xml:space="preserve"> </w:t>
            </w:r>
            <w:r w:rsidRPr="00416804">
              <w:rPr>
                <w:rFonts w:ascii="Arial" w:hAnsi="Arial" w:cs="Arial"/>
                <w:color w:val="auto"/>
                <w:sz w:val="20"/>
                <w:szCs w:val="20"/>
              </w:rPr>
              <w:t>jako uzupełniające i</w:t>
            </w:r>
            <w:r w:rsidR="00335E78" w:rsidRPr="00416804">
              <w:rPr>
                <w:rFonts w:ascii="Arial" w:hAnsi="Arial" w:cs="Arial"/>
                <w:color w:val="auto"/>
                <w:sz w:val="20"/>
                <w:szCs w:val="20"/>
              </w:rPr>
              <w:t> </w:t>
            </w:r>
            <w:r w:rsidRPr="00416804">
              <w:rPr>
                <w:rFonts w:ascii="Arial" w:hAnsi="Arial" w:cs="Arial"/>
                <w:color w:val="auto"/>
                <w:sz w:val="20"/>
                <w:szCs w:val="20"/>
              </w:rPr>
              <w:t>niedominujące elementy projektu, realizujące bezpośrednio cele projektu oraz pozostające w bezpośrednim powiązaniu funkcjonalnym ze wskazanymi powyżej typami projektów, mogą być realizowane zadania dot. infrastruktury towarzyszącej, w tym np.:</w:t>
            </w:r>
          </w:p>
          <w:p w14:paraId="5A50187F" w14:textId="77777777" w:rsidR="00D22EE6" w:rsidRPr="00416804" w:rsidRDefault="00562BEF" w:rsidP="00270151">
            <w:pPr>
              <w:pStyle w:val="Listapunktowana"/>
              <w:numPr>
                <w:ilvl w:val="0"/>
                <w:numId w:val="188"/>
              </w:numPr>
              <w:spacing w:before="40" w:after="40"/>
              <w:ind w:left="641" w:hanging="357"/>
              <w:contextualSpacing w:val="0"/>
              <w:jc w:val="left"/>
              <w:rPr>
                <w:rFonts w:cs="Arial"/>
                <w:szCs w:val="20"/>
              </w:rPr>
            </w:pPr>
            <w:r w:rsidRPr="00416804">
              <w:rPr>
                <w:rFonts w:cs="Arial"/>
                <w:szCs w:val="20"/>
              </w:rPr>
              <w:t>poprawa funkcjonalności ruchu pieszego i rowerowego (z wyłączeniem funkcji turystycznej);</w:t>
            </w:r>
          </w:p>
          <w:p w14:paraId="4DC8A451" w14:textId="77777777" w:rsidR="00D22EE6" w:rsidRPr="00416804" w:rsidRDefault="00562BEF"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 xml:space="preserve">miejsca parkingowe dla rowerów, kładki i tunele pieszo-rowerowe, przebudowa schodów na pochylnie z </w:t>
            </w:r>
            <w:r w:rsidR="00FF49B7" w:rsidRPr="00416804">
              <w:rPr>
                <w:rFonts w:ascii="Arial" w:hAnsi="Arial" w:cs="Arial"/>
                <w:color w:val="auto"/>
                <w:sz w:val="20"/>
                <w:szCs w:val="20"/>
              </w:rPr>
              <w:t xml:space="preserve">przeznaczeniem  do </w:t>
            </w:r>
            <w:r w:rsidRPr="00416804">
              <w:rPr>
                <w:rFonts w:ascii="Arial" w:hAnsi="Arial" w:cs="Arial"/>
                <w:color w:val="auto"/>
                <w:sz w:val="20"/>
                <w:szCs w:val="20"/>
              </w:rPr>
              <w:t>wykorzystani</w:t>
            </w:r>
            <w:r w:rsidR="00FF49B7" w:rsidRPr="00416804">
              <w:rPr>
                <w:rFonts w:ascii="Arial" w:hAnsi="Arial" w:cs="Arial"/>
                <w:color w:val="auto"/>
                <w:sz w:val="20"/>
                <w:szCs w:val="20"/>
              </w:rPr>
              <w:t>a</w:t>
            </w:r>
            <w:r w:rsidRPr="00416804">
              <w:rPr>
                <w:rFonts w:ascii="Arial" w:hAnsi="Arial" w:cs="Arial"/>
                <w:color w:val="auto"/>
                <w:sz w:val="20"/>
                <w:szCs w:val="20"/>
              </w:rPr>
              <w:t xml:space="preserve"> dla rowerzystów;</w:t>
            </w:r>
          </w:p>
          <w:p w14:paraId="25548BA6" w14:textId="77777777" w:rsidR="00D22EE6" w:rsidRPr="00416804" w:rsidRDefault="00562BEF"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chodniki i przejścia dla pieszych;</w:t>
            </w:r>
          </w:p>
          <w:p w14:paraId="377E1913" w14:textId="5E79B71A" w:rsidR="00E700B6" w:rsidRPr="00416804" w:rsidRDefault="00E700B6"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lang w:eastAsia="en-US"/>
              </w:rPr>
              <w:t>zlokalizowane w ciągach</w:t>
            </w:r>
            <w:r w:rsidRPr="00416804">
              <w:rPr>
                <w:rStyle w:val="Odwoanieprzypisudolnego"/>
                <w:rFonts w:cs="Arial"/>
                <w:color w:val="auto"/>
                <w:sz w:val="20"/>
                <w:szCs w:val="20"/>
                <w:lang w:eastAsia="en-US"/>
              </w:rPr>
              <w:footnoteReference w:id="41"/>
            </w:r>
            <w:r w:rsidRPr="00416804">
              <w:rPr>
                <w:rFonts w:ascii="Arial" w:hAnsi="Arial" w:cs="Arial"/>
                <w:color w:val="auto"/>
                <w:sz w:val="20"/>
                <w:szCs w:val="20"/>
                <w:lang w:eastAsia="en-US"/>
              </w:rPr>
              <w:t xml:space="preserve"> ścieżek/dróg rowerowych systemy publicznych wypożyczalni rowerów wraz z budową/instalacją stacji, zakupem rowerów i</w:t>
            </w:r>
            <w:r w:rsidR="004A6E92" w:rsidRPr="00416804">
              <w:rPr>
                <w:rFonts w:ascii="Arial" w:hAnsi="Arial" w:cs="Arial"/>
                <w:color w:val="auto"/>
                <w:sz w:val="20"/>
                <w:szCs w:val="20"/>
                <w:lang w:eastAsia="en-US"/>
              </w:rPr>
              <w:t> </w:t>
            </w:r>
            <w:r w:rsidRPr="00416804">
              <w:rPr>
                <w:rFonts w:ascii="Arial" w:hAnsi="Arial" w:cs="Arial"/>
                <w:color w:val="auto"/>
                <w:sz w:val="20"/>
                <w:szCs w:val="20"/>
                <w:lang w:eastAsia="en-US"/>
              </w:rPr>
              <w:t>systemem info</w:t>
            </w:r>
            <w:r w:rsidR="00630867" w:rsidRPr="00416804">
              <w:rPr>
                <w:rFonts w:ascii="Arial" w:hAnsi="Arial" w:cs="Arial"/>
                <w:color w:val="auto"/>
                <w:sz w:val="20"/>
                <w:szCs w:val="20"/>
                <w:lang w:eastAsia="en-US"/>
              </w:rPr>
              <w:t>rmatycznym do</w:t>
            </w:r>
            <w:r w:rsidR="00546FD2">
              <w:rPr>
                <w:rFonts w:ascii="Arial" w:hAnsi="Arial" w:cs="Arial"/>
                <w:color w:val="auto"/>
                <w:sz w:val="20"/>
                <w:szCs w:val="20"/>
                <w:lang w:eastAsia="en-US"/>
              </w:rPr>
              <w:t> </w:t>
            </w:r>
            <w:r w:rsidR="00630867" w:rsidRPr="00416804">
              <w:rPr>
                <w:rFonts w:ascii="Arial" w:hAnsi="Arial" w:cs="Arial"/>
                <w:color w:val="auto"/>
                <w:sz w:val="20"/>
                <w:szCs w:val="20"/>
                <w:lang w:eastAsia="en-US"/>
              </w:rPr>
              <w:t xml:space="preserve">obsługi </w:t>
            </w:r>
            <w:proofErr w:type="spellStart"/>
            <w:r w:rsidR="00630867" w:rsidRPr="00416804">
              <w:rPr>
                <w:rFonts w:ascii="Arial" w:hAnsi="Arial" w:cs="Arial"/>
                <w:color w:val="auto"/>
                <w:sz w:val="20"/>
                <w:szCs w:val="20"/>
                <w:lang w:eastAsia="en-US"/>
              </w:rPr>
              <w:t>wypożyczeń</w:t>
            </w:r>
            <w:proofErr w:type="spellEnd"/>
            <w:r w:rsidRPr="00416804">
              <w:rPr>
                <w:rFonts w:ascii="Arial" w:hAnsi="Arial" w:cs="Arial"/>
                <w:color w:val="auto"/>
                <w:sz w:val="20"/>
                <w:szCs w:val="20"/>
                <w:lang w:eastAsia="en-US"/>
              </w:rPr>
              <w:t>;</w:t>
            </w:r>
          </w:p>
          <w:p w14:paraId="7B94C976" w14:textId="77777777" w:rsidR="00A45477" w:rsidRPr="00416804" w:rsidRDefault="00A45477"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lang w:eastAsia="en-US"/>
              </w:rPr>
              <w:t xml:space="preserve">infrastruktura niezbędna do korzystania z komplementarnych form transportu tj. transportu </w:t>
            </w:r>
            <w:proofErr w:type="spellStart"/>
            <w:r w:rsidRPr="00416804">
              <w:rPr>
                <w:rFonts w:ascii="Arial" w:hAnsi="Arial" w:cs="Arial"/>
                <w:color w:val="auto"/>
                <w:sz w:val="20"/>
                <w:szCs w:val="20"/>
                <w:lang w:eastAsia="en-US"/>
              </w:rPr>
              <w:t>bezemisyjnego</w:t>
            </w:r>
            <w:proofErr w:type="spellEnd"/>
            <w:r w:rsidRPr="00416804">
              <w:rPr>
                <w:rFonts w:ascii="Arial" w:hAnsi="Arial" w:cs="Arial"/>
                <w:color w:val="auto"/>
                <w:sz w:val="20"/>
                <w:szCs w:val="20"/>
                <w:lang w:eastAsia="en-US"/>
              </w:rPr>
              <w:t xml:space="preserve"> komplementarnego w stosunku do autobusowego transportu publicznego  np. </w:t>
            </w:r>
            <w:proofErr w:type="spellStart"/>
            <w:r w:rsidRPr="00416804">
              <w:rPr>
                <w:rFonts w:ascii="Arial" w:hAnsi="Arial" w:cs="Arial"/>
                <w:color w:val="auto"/>
                <w:sz w:val="20"/>
                <w:szCs w:val="20"/>
                <w:lang w:eastAsia="en-US"/>
              </w:rPr>
              <w:t>bikesharing</w:t>
            </w:r>
            <w:proofErr w:type="spellEnd"/>
            <w:r w:rsidRPr="00416804">
              <w:rPr>
                <w:rFonts w:ascii="Arial" w:hAnsi="Arial" w:cs="Arial"/>
                <w:color w:val="auto"/>
                <w:sz w:val="20"/>
                <w:szCs w:val="20"/>
                <w:lang w:eastAsia="en-US"/>
              </w:rPr>
              <w:t xml:space="preserve"> lub </w:t>
            </w:r>
            <w:proofErr w:type="spellStart"/>
            <w:r w:rsidRPr="00416804">
              <w:rPr>
                <w:rFonts w:ascii="Arial" w:hAnsi="Arial" w:cs="Arial"/>
                <w:color w:val="auto"/>
                <w:sz w:val="20"/>
                <w:szCs w:val="20"/>
                <w:lang w:eastAsia="en-US"/>
              </w:rPr>
              <w:t>carsharingu</w:t>
            </w:r>
            <w:proofErr w:type="spellEnd"/>
            <w:r w:rsidRPr="00416804">
              <w:rPr>
                <w:rFonts w:ascii="Arial" w:hAnsi="Arial" w:cs="Arial"/>
                <w:color w:val="auto"/>
                <w:sz w:val="20"/>
                <w:szCs w:val="20"/>
                <w:lang w:eastAsia="en-US"/>
              </w:rPr>
              <w:t xml:space="preserve"> opartego o samochody elektryczne.</w:t>
            </w:r>
          </w:p>
          <w:p w14:paraId="1601B2B9" w14:textId="77777777" w:rsidR="00D22EE6" w:rsidRPr="00416804" w:rsidRDefault="00562BEF"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modernizacja oświetlenia ulicznego pod kątem zwiększenia jego energooszczędności;</w:t>
            </w:r>
          </w:p>
          <w:p w14:paraId="5A322A9D" w14:textId="7E72558E" w:rsidR="00B1126A" w:rsidRPr="00416804" w:rsidRDefault="00B1126A" w:rsidP="00270151">
            <w:pPr>
              <w:pStyle w:val="Default"/>
              <w:numPr>
                <w:ilvl w:val="0"/>
                <w:numId w:val="188"/>
              </w:numPr>
              <w:spacing w:before="40" w:after="40" w:line="259" w:lineRule="auto"/>
              <w:ind w:left="641" w:hanging="357"/>
              <w:jc w:val="left"/>
              <w:rPr>
                <w:rFonts w:ascii="Arial" w:hAnsi="Arial" w:cs="Arial"/>
                <w:sz w:val="20"/>
                <w:szCs w:val="20"/>
              </w:rPr>
            </w:pPr>
            <w:r w:rsidRPr="00416804">
              <w:rPr>
                <w:rFonts w:ascii="Arial" w:hAnsi="Arial" w:cs="Arial"/>
                <w:sz w:val="20"/>
                <w:szCs w:val="20"/>
              </w:rPr>
              <w:t>inwestycje w infrastrukturę drogową (np. jezdnia, nawierzchnia, obiekty inżynierskie, odwodnienie itp.) mogą być współfinansowane wyłącznie w zakresie niezbędnym dla właściwej realizacji projektów z zakresu ścieżek rowerowych oraz P+R i</w:t>
            </w:r>
            <w:r w:rsidR="004A6E92" w:rsidRPr="00416804">
              <w:rPr>
                <w:rFonts w:ascii="Arial" w:hAnsi="Arial" w:cs="Arial"/>
                <w:sz w:val="20"/>
                <w:szCs w:val="20"/>
              </w:rPr>
              <w:t> </w:t>
            </w:r>
            <w:r w:rsidRPr="00416804">
              <w:rPr>
                <w:rFonts w:ascii="Arial" w:hAnsi="Arial" w:cs="Arial"/>
                <w:sz w:val="20"/>
                <w:szCs w:val="20"/>
              </w:rPr>
              <w:t>uzasadnionym z</w:t>
            </w:r>
            <w:r w:rsidR="00546FD2">
              <w:rPr>
                <w:rFonts w:ascii="Arial" w:hAnsi="Arial" w:cs="Arial"/>
                <w:sz w:val="20"/>
                <w:szCs w:val="20"/>
              </w:rPr>
              <w:t> </w:t>
            </w:r>
            <w:r w:rsidRPr="00416804">
              <w:rPr>
                <w:rFonts w:ascii="Arial" w:hAnsi="Arial" w:cs="Arial"/>
                <w:sz w:val="20"/>
                <w:szCs w:val="20"/>
              </w:rPr>
              <w:t xml:space="preserve">punktu widzenia technologicznego. Część wykraczająca poza niezbędny zakres projektu będzie stanowić wydatek niekwalifikowany. </w:t>
            </w:r>
            <w:r w:rsidR="00FE7455" w:rsidRPr="00416804">
              <w:rPr>
                <w:rFonts w:ascii="Arial" w:hAnsi="Arial" w:cs="Arial"/>
                <w:sz w:val="20"/>
                <w:szCs w:val="20"/>
              </w:rPr>
              <w:t>Uwarunkowania dot. kwalifikowania w/w elementów określono w pkt 3 załącznika 5 do SZOOP</w:t>
            </w:r>
            <w:r w:rsidR="001B5C9F" w:rsidRPr="00416804">
              <w:rPr>
                <w:rFonts w:ascii="Arial" w:hAnsi="Arial" w:cs="Arial"/>
                <w:sz w:val="20"/>
                <w:szCs w:val="20"/>
              </w:rPr>
              <w:t>.</w:t>
            </w:r>
          </w:p>
          <w:p w14:paraId="5199A6D8" w14:textId="77777777" w:rsidR="00562BEF" w:rsidRPr="00416804" w:rsidRDefault="00562BEF" w:rsidP="00070697">
            <w:pPr>
              <w:rPr>
                <w:rFonts w:cs="Arial"/>
                <w:b/>
                <w:szCs w:val="20"/>
              </w:rPr>
            </w:pPr>
            <w:r w:rsidRPr="00416804">
              <w:rPr>
                <w:rFonts w:cs="Arial"/>
                <w:b/>
                <w:bCs/>
                <w:szCs w:val="20"/>
              </w:rPr>
              <w:t xml:space="preserve">W </w:t>
            </w:r>
            <w:r w:rsidRPr="00416804">
              <w:rPr>
                <w:rFonts w:cs="Arial"/>
                <w:b/>
                <w:szCs w:val="20"/>
              </w:rPr>
              <w:t>odniesieniu do przedsięwzięć wspieranych w ramach ww. typów projektów zastosowanie będą mieć następujące zasady:</w:t>
            </w:r>
          </w:p>
          <w:p w14:paraId="0EA29632" w14:textId="77777777" w:rsidR="00562BEF" w:rsidRPr="00416804" w:rsidRDefault="00562BEF" w:rsidP="00070697">
            <w:pPr>
              <w:autoSpaceDE w:val="0"/>
              <w:autoSpaceDN w:val="0"/>
              <w:adjustRightInd w:val="0"/>
              <w:rPr>
                <w:rFonts w:cs="Arial"/>
                <w:szCs w:val="20"/>
              </w:rPr>
            </w:pPr>
            <w:r w:rsidRPr="00416804">
              <w:rPr>
                <w:rFonts w:cs="Arial"/>
                <w:szCs w:val="20"/>
              </w:rPr>
              <w:lastRenderedPageBreak/>
              <w:t>Preferencję uzyskają projekty o dużej skali i sile oddziaływania, a także projekty zapewniające kompleksowe/zintegrowane podejście oraz przyczyniające się do powstawania miejsc pracy.</w:t>
            </w:r>
          </w:p>
          <w:p w14:paraId="0E68BAF5" w14:textId="77777777" w:rsidR="00D22EE6" w:rsidRPr="00416804" w:rsidRDefault="00562BEF" w:rsidP="00070697">
            <w:pPr>
              <w:tabs>
                <w:tab w:val="left" w:pos="1028"/>
              </w:tabs>
              <w:rPr>
                <w:rFonts w:cs="Arial"/>
                <w:szCs w:val="20"/>
              </w:rPr>
            </w:pPr>
            <w:r w:rsidRPr="00416804">
              <w:rPr>
                <w:rFonts w:cs="Arial"/>
                <w:szCs w:val="20"/>
              </w:rPr>
              <w:t>Priorytetowo będą realizowane projekty na obszarach o przekroczonych dopuszczalnych i docelowych poziomach zanieczyszczeń powietrza.</w:t>
            </w:r>
          </w:p>
          <w:p w14:paraId="62D904B8" w14:textId="77777777" w:rsidR="006E7CBA" w:rsidRPr="00416804" w:rsidRDefault="006E7CBA" w:rsidP="00070697">
            <w:pPr>
              <w:tabs>
                <w:tab w:val="left" w:pos="1028"/>
              </w:tabs>
              <w:rPr>
                <w:rFonts w:cs="Arial"/>
                <w:szCs w:val="20"/>
              </w:rPr>
            </w:pPr>
            <w:r w:rsidRPr="00416804">
              <w:rPr>
                <w:rFonts w:cs="Arial"/>
                <w:szCs w:val="20"/>
              </w:rPr>
              <w:t xml:space="preserve">Preferowane będą projekty zgodne z programem rewitalizacji obowiązującym na obszarze na którym realizowany jest projekt. Program rewitalizacji musi znajdować się w Wykazie programów rewitalizacji </w:t>
            </w:r>
            <w:r w:rsidR="00323ED0" w:rsidRPr="00416804">
              <w:rPr>
                <w:rFonts w:cs="Arial"/>
                <w:szCs w:val="20"/>
              </w:rPr>
              <w:t>województwa mazowieckiego</w:t>
            </w:r>
            <w:r w:rsidRPr="00416804">
              <w:rPr>
                <w:rFonts w:cs="Arial"/>
                <w:szCs w:val="20"/>
              </w:rPr>
              <w:t>.</w:t>
            </w:r>
          </w:p>
          <w:p w14:paraId="3A96FE21" w14:textId="77777777" w:rsidR="00424248" w:rsidRPr="00416804" w:rsidRDefault="00B1126A" w:rsidP="00070697">
            <w:pPr>
              <w:pStyle w:val="Listapunktowana"/>
              <w:numPr>
                <w:ilvl w:val="0"/>
                <w:numId w:val="0"/>
              </w:numPr>
              <w:contextualSpacing w:val="0"/>
              <w:jc w:val="left"/>
              <w:rPr>
                <w:rFonts w:eastAsia="Times New Roman" w:cs="Arial"/>
                <w:szCs w:val="20"/>
                <w:lang w:eastAsia="pl-PL"/>
              </w:rPr>
            </w:pPr>
            <w:r w:rsidRPr="00416804">
              <w:rPr>
                <w:rFonts w:cs="Arial"/>
                <w:b/>
                <w:szCs w:val="20"/>
              </w:rPr>
              <w:t xml:space="preserve">W przypadku typu projektu - a. Parkingi ,,Parkuj i Jedź” </w:t>
            </w:r>
            <w:r w:rsidRPr="00416804">
              <w:rPr>
                <w:rFonts w:cs="Arial"/>
                <w:szCs w:val="20"/>
              </w:rPr>
              <w:t>p</w:t>
            </w:r>
            <w:r w:rsidR="00424248" w:rsidRPr="00416804">
              <w:rPr>
                <w:rFonts w:cs="Arial"/>
                <w:szCs w:val="20"/>
              </w:rPr>
              <w:t xml:space="preserve">referencję uzyskają projekty </w:t>
            </w:r>
            <w:r w:rsidR="00424248" w:rsidRPr="00416804">
              <w:rPr>
                <w:rFonts w:eastAsia="Times New Roman" w:cs="Arial"/>
                <w:szCs w:val="20"/>
                <w:lang w:eastAsia="pl-PL"/>
              </w:rPr>
              <w:t>wyłonione w drodze konkursu architektonicznego, architektoniczno-urbanistycznego lub urbanistycznego.</w:t>
            </w:r>
          </w:p>
          <w:p w14:paraId="4DA0186C" w14:textId="77777777" w:rsidR="00FA566C" w:rsidRPr="00416804" w:rsidRDefault="00FA566C" w:rsidP="00070697">
            <w:pPr>
              <w:pStyle w:val="Listapunktowana"/>
              <w:numPr>
                <w:ilvl w:val="0"/>
                <w:numId w:val="0"/>
              </w:numPr>
              <w:contextualSpacing w:val="0"/>
              <w:jc w:val="left"/>
              <w:rPr>
                <w:rFonts w:eastAsia="Times New Roman" w:cs="Arial"/>
                <w:szCs w:val="20"/>
                <w:lang w:eastAsia="pl-PL"/>
              </w:rPr>
            </w:pPr>
            <w:r w:rsidRPr="00416804">
              <w:rPr>
                <w:rFonts w:eastAsia="Times New Roman" w:cs="Arial"/>
                <w:szCs w:val="20"/>
                <w:lang w:eastAsia="pl-PL"/>
              </w:rPr>
              <w:t xml:space="preserve">Poprzez konkurs architektoniczny, </w:t>
            </w:r>
            <w:proofErr w:type="spellStart"/>
            <w:r w:rsidRPr="00416804">
              <w:rPr>
                <w:rFonts w:eastAsia="Times New Roman" w:cs="Arial"/>
                <w:szCs w:val="20"/>
                <w:lang w:eastAsia="pl-PL"/>
              </w:rPr>
              <w:t>architektoniczno</w:t>
            </w:r>
            <w:proofErr w:type="spellEnd"/>
            <w:r w:rsidRPr="00416804">
              <w:rPr>
                <w:rFonts w:eastAsia="Times New Roman" w:cs="Arial"/>
                <w:szCs w:val="20"/>
                <w:lang w:eastAsia="pl-PL"/>
              </w:rPr>
              <w:t xml:space="preserve"> – urbanistyczny lub urbanistyczny rozumie się procedury, które umożliwiają instytucji zamawiającej wybranie projektu koncepcyjnego, rozwiązania wytypowanego jako najlepsze po przeprowadzeniu postępowania konkursowego z przyznaniem lub bez przyznania nagród, przede wszystkim w dziedzinie urbanistyki i planowania przestrzennego, architektury oraz inżynierii. </w:t>
            </w:r>
          </w:p>
        </w:tc>
      </w:tr>
      <w:tr w:rsidR="006956BC" w:rsidRPr="008845A5" w14:paraId="3FBD6F55"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F0C76B4" w14:textId="77777777" w:rsidR="006956BC" w:rsidRPr="00070697" w:rsidRDefault="006956BC" w:rsidP="00270151">
            <w:pPr>
              <w:numPr>
                <w:ilvl w:val="0"/>
                <w:numId w:val="22"/>
              </w:numPr>
              <w:suppressAutoHyphens/>
              <w:ind w:left="357" w:hanging="357"/>
              <w:rPr>
                <w:rFonts w:cs="Arial"/>
              </w:rPr>
            </w:pPr>
            <w:r w:rsidRPr="00070697">
              <w:rPr>
                <w:rFonts w:cs="Arial"/>
              </w:rPr>
              <w:lastRenderedPageBreak/>
              <w:t xml:space="preserve">Typ beneficjenta </w:t>
            </w:r>
          </w:p>
        </w:tc>
        <w:tc>
          <w:tcPr>
            <w:tcW w:w="737" w:type="pct"/>
            <w:tcBorders>
              <w:top w:val="single" w:sz="4" w:space="0" w:color="660066"/>
              <w:bottom w:val="single" w:sz="4" w:space="0" w:color="660066"/>
              <w:right w:val="dotted" w:sz="4" w:space="0" w:color="auto"/>
            </w:tcBorders>
            <w:shd w:val="clear" w:color="auto" w:fill="auto"/>
            <w:vAlign w:val="center"/>
          </w:tcPr>
          <w:p w14:paraId="2C32C696"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32F93140" w14:textId="77777777" w:rsidR="006956BC" w:rsidRPr="00070697" w:rsidRDefault="006956BC" w:rsidP="00270151">
            <w:pPr>
              <w:pStyle w:val="Akapitzlist0"/>
              <w:numPr>
                <w:ilvl w:val="0"/>
                <w:numId w:val="185"/>
              </w:numPr>
              <w:ind w:left="641" w:hanging="357"/>
              <w:jc w:val="left"/>
              <w:rPr>
                <w:rFonts w:cs="Arial"/>
              </w:rPr>
            </w:pPr>
            <w:r w:rsidRPr="00070697">
              <w:rPr>
                <w:rFonts w:cs="Arial"/>
              </w:rPr>
              <w:t xml:space="preserve">jednostki samorządu terytorialnego, ich związki i stowarzyszenia; </w:t>
            </w:r>
          </w:p>
          <w:p w14:paraId="1CE3260A" w14:textId="77777777" w:rsidR="006956BC" w:rsidRPr="00070697" w:rsidRDefault="006956BC" w:rsidP="00270151">
            <w:pPr>
              <w:pStyle w:val="Akapitzlist0"/>
              <w:numPr>
                <w:ilvl w:val="0"/>
                <w:numId w:val="185"/>
              </w:numPr>
              <w:ind w:left="641" w:hanging="357"/>
              <w:jc w:val="left"/>
              <w:rPr>
                <w:rFonts w:cs="Arial"/>
              </w:rPr>
            </w:pPr>
            <w:r w:rsidRPr="00070697">
              <w:rPr>
                <w:rFonts w:cs="Arial"/>
              </w:rPr>
              <w:t xml:space="preserve">jednostki organizacyjne </w:t>
            </w:r>
            <w:r w:rsidR="00F45D41" w:rsidRPr="00070697">
              <w:rPr>
                <w:rFonts w:cs="Arial"/>
              </w:rPr>
              <w:t>JST</w:t>
            </w:r>
            <w:r w:rsidRPr="00070697">
              <w:rPr>
                <w:rFonts w:cs="Arial"/>
              </w:rPr>
              <w:t xml:space="preserve"> posiadające osobowość prawną;</w:t>
            </w:r>
          </w:p>
          <w:p w14:paraId="5137138A" w14:textId="77777777" w:rsidR="003531BD" w:rsidRPr="00070697" w:rsidRDefault="003531BD" w:rsidP="00270151">
            <w:pPr>
              <w:pStyle w:val="Akapitzlist0"/>
              <w:numPr>
                <w:ilvl w:val="0"/>
                <w:numId w:val="185"/>
              </w:numPr>
              <w:ind w:left="641" w:hanging="357"/>
              <w:jc w:val="left"/>
              <w:rPr>
                <w:rFonts w:cs="Arial"/>
              </w:rPr>
            </w:pPr>
            <w:r w:rsidRPr="00070697">
              <w:rPr>
                <w:rFonts w:cs="Arial"/>
              </w:rPr>
              <w:t>spółdzielnie mieszkaniowe, wspólnoty mieszkaniowe, TBS</w:t>
            </w:r>
            <w:r w:rsidR="008C0007" w:rsidRPr="00070697">
              <w:rPr>
                <w:rFonts w:cs="Arial"/>
              </w:rPr>
              <w:t>-y</w:t>
            </w:r>
            <w:r w:rsidRPr="00070697">
              <w:rPr>
                <w:rFonts w:cs="Arial"/>
              </w:rPr>
              <w:t>;</w:t>
            </w:r>
          </w:p>
          <w:p w14:paraId="48F58108" w14:textId="77777777" w:rsidR="008C0007" w:rsidRPr="00070697" w:rsidRDefault="008C0007" w:rsidP="00270151">
            <w:pPr>
              <w:pStyle w:val="Listapunktowana"/>
              <w:numPr>
                <w:ilvl w:val="0"/>
                <w:numId w:val="185"/>
              </w:numPr>
              <w:spacing w:before="40" w:after="40"/>
              <w:ind w:left="641" w:hanging="357"/>
              <w:contextualSpacing w:val="0"/>
              <w:jc w:val="left"/>
              <w:rPr>
                <w:rFonts w:cs="Arial"/>
              </w:rPr>
            </w:pPr>
            <w:r w:rsidRPr="005227FC">
              <w:rPr>
                <w:rFonts w:cs="Arial"/>
                <w:color w:val="0D0D0D"/>
              </w:rPr>
              <w:t xml:space="preserve">Dostawcy usług energetycznych w rozumieniu dyrektywy 2012/27/UE, realizujący inwestycje w oparciu o art. 2 pkt. 27 dyrektywy 2012/27/UE w formie (EPC Energy Performance </w:t>
            </w:r>
            <w:proofErr w:type="spellStart"/>
            <w:r w:rsidRPr="005227FC">
              <w:rPr>
                <w:rFonts w:cs="Arial"/>
                <w:color w:val="0D0D0D"/>
              </w:rPr>
              <w:t>Contracting</w:t>
            </w:r>
            <w:proofErr w:type="spellEnd"/>
            <w:r w:rsidRPr="005227FC">
              <w:rPr>
                <w:rFonts w:cs="Arial"/>
                <w:color w:val="0D0D0D"/>
              </w:rPr>
              <w:t>) umów o poprawę efektywności energetycznej, o ile zakres projektu wykonywany jest na rzecz podmiotów publicznych na terenie objętym RPO WM 2014-2020;</w:t>
            </w:r>
          </w:p>
          <w:p w14:paraId="0D63D8F7" w14:textId="77777777" w:rsidR="008C0007" w:rsidRPr="00070697" w:rsidRDefault="008C0007" w:rsidP="00270151">
            <w:pPr>
              <w:pStyle w:val="Listapunktowana"/>
              <w:numPr>
                <w:ilvl w:val="0"/>
                <w:numId w:val="185"/>
              </w:numPr>
              <w:spacing w:before="40" w:after="40"/>
              <w:ind w:left="641" w:hanging="357"/>
              <w:contextualSpacing w:val="0"/>
              <w:jc w:val="left"/>
              <w:rPr>
                <w:rFonts w:cs="Arial"/>
              </w:rPr>
            </w:pPr>
            <w:r w:rsidRPr="00070697">
              <w:rPr>
                <w:rFonts w:cs="Arial"/>
              </w:rPr>
              <w:t>p</w:t>
            </w:r>
            <w:r w:rsidR="006956BC" w:rsidRPr="00070697">
              <w:rPr>
                <w:rFonts w:cs="Arial"/>
              </w:rPr>
              <w:t>rzedsiębiorstwa</w:t>
            </w:r>
            <w:r w:rsidRPr="00070697">
              <w:rPr>
                <w:rFonts w:cs="Arial"/>
              </w:rPr>
              <w:t>;</w:t>
            </w:r>
          </w:p>
          <w:p w14:paraId="4A873307" w14:textId="77777777" w:rsidR="006956BC" w:rsidRPr="00070697" w:rsidRDefault="008C0007" w:rsidP="00270151">
            <w:pPr>
              <w:pStyle w:val="Listapunktowana"/>
              <w:numPr>
                <w:ilvl w:val="0"/>
                <w:numId w:val="185"/>
              </w:numPr>
              <w:spacing w:before="40" w:after="40"/>
              <w:ind w:left="641" w:hanging="357"/>
              <w:contextualSpacing w:val="0"/>
              <w:jc w:val="left"/>
              <w:rPr>
                <w:rFonts w:cs="Arial"/>
              </w:rPr>
            </w:pPr>
            <w:r w:rsidRPr="00070697">
              <w:rPr>
                <w:rFonts w:cs="Arial"/>
              </w:rPr>
              <w:t>podmiot, który wdraża instrumenty finansowe</w:t>
            </w:r>
            <w:r w:rsidR="001B5C9F" w:rsidRPr="00070697">
              <w:rPr>
                <w:rFonts w:cs="Arial"/>
              </w:rPr>
              <w:t>.</w:t>
            </w:r>
          </w:p>
        </w:tc>
      </w:tr>
      <w:tr w:rsidR="006956BC" w:rsidRPr="008845A5" w14:paraId="1A92E974"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6164D6E9"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749589F9"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7DB13CA" w14:textId="2627D179" w:rsidR="006956BC" w:rsidRPr="00070697" w:rsidRDefault="008D7AF3" w:rsidP="00546FD2">
            <w:pPr>
              <w:rPr>
                <w:rFonts w:ascii="Calibri" w:hAnsi="Calibri"/>
                <w:strike/>
              </w:rPr>
            </w:pPr>
            <w:r w:rsidRPr="00070697">
              <w:t>JST funkcjonujące w ramach Porozumienia gmin Warszawskiego Obszaru Funkcjonalnego o</w:t>
            </w:r>
            <w:r w:rsidR="00546FD2">
              <w:t> </w:t>
            </w:r>
            <w:r w:rsidRPr="00070697">
              <w:t>współpracy w zakresie realizacji Zintegrowanych Inwestycji Terytorialnych w perspektywie finansowej UE 2014-2020 oraz jednostki organizacyjne tych JST.</w:t>
            </w:r>
          </w:p>
        </w:tc>
      </w:tr>
      <w:tr w:rsidR="006956BC" w:rsidRPr="008845A5" w14:paraId="443A448A" w14:textId="77777777" w:rsidTr="00956B7B">
        <w:trPr>
          <w:trHeight w:val="822"/>
        </w:trPr>
        <w:tc>
          <w:tcPr>
            <w:tcW w:w="1031" w:type="pct"/>
            <w:tcBorders>
              <w:top w:val="single" w:sz="4" w:space="0" w:color="660066"/>
              <w:left w:val="single" w:sz="4" w:space="0" w:color="660066"/>
              <w:bottom w:val="single" w:sz="4" w:space="0" w:color="660066"/>
            </w:tcBorders>
            <w:shd w:val="clear" w:color="auto" w:fill="FFFFCC"/>
            <w:vAlign w:val="center"/>
          </w:tcPr>
          <w:p w14:paraId="1112BC0B" w14:textId="77777777" w:rsidR="006956BC" w:rsidRPr="00070697" w:rsidRDefault="006956BC" w:rsidP="00270151">
            <w:pPr>
              <w:numPr>
                <w:ilvl w:val="0"/>
                <w:numId w:val="22"/>
              </w:numPr>
              <w:suppressAutoHyphens/>
              <w:ind w:left="357" w:hanging="357"/>
              <w:rPr>
                <w:rFonts w:cs="Arial"/>
              </w:rPr>
            </w:pPr>
            <w:r w:rsidRPr="00070697">
              <w:rPr>
                <w:rFonts w:cs="Arial"/>
              </w:rPr>
              <w:lastRenderedPageBreak/>
              <w:t xml:space="preserve">Grupa docelowa/ ostateczni odbiorcy wsparcia </w:t>
            </w:r>
          </w:p>
        </w:tc>
        <w:tc>
          <w:tcPr>
            <w:tcW w:w="737" w:type="pct"/>
            <w:tcBorders>
              <w:top w:val="single" w:sz="4" w:space="0" w:color="660066"/>
              <w:bottom w:val="single" w:sz="4" w:space="0" w:color="660066"/>
              <w:right w:val="dotted" w:sz="4" w:space="0" w:color="auto"/>
            </w:tcBorders>
            <w:shd w:val="clear" w:color="auto" w:fill="auto"/>
            <w:vAlign w:val="center"/>
          </w:tcPr>
          <w:p w14:paraId="16C4AE9E"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26B94DB" w14:textId="609BE86B" w:rsidR="006956BC" w:rsidRPr="00070697" w:rsidRDefault="006956BC" w:rsidP="00070697">
            <w:pPr>
              <w:rPr>
                <w:rFonts w:ascii="Calibri" w:hAnsi="Calibri" w:cs="Arial"/>
              </w:rPr>
            </w:pPr>
            <w:r w:rsidRPr="00070697">
              <w:rPr>
                <w:rFonts w:cs="Arial"/>
              </w:rPr>
              <w:t>Główną grupę docelową interwencji stanowią mieszkańcy województwa, w tym przede wszystkim zamieszkujący regiony o najbardziej niekorzystnych warunkach pod względem jakości powietrza i</w:t>
            </w:r>
            <w:r w:rsidR="00546FD2">
              <w:rPr>
                <w:rFonts w:cs="Arial"/>
              </w:rPr>
              <w:t> </w:t>
            </w:r>
            <w:r w:rsidRPr="00070697">
              <w:rPr>
                <w:rFonts w:cs="Arial"/>
              </w:rPr>
              <w:t>występujących tam</w:t>
            </w:r>
            <w:r w:rsidR="003C54A7" w:rsidRPr="00070697">
              <w:rPr>
                <w:rFonts w:cs="Arial"/>
              </w:rPr>
              <w:t xml:space="preserve"> </w:t>
            </w:r>
            <w:r w:rsidRPr="00070697">
              <w:rPr>
                <w:rFonts w:cs="Arial"/>
              </w:rPr>
              <w:t>zanieczyszczeń</w:t>
            </w:r>
            <w:r w:rsidR="008B247B" w:rsidRPr="00070697">
              <w:rPr>
                <w:rFonts w:cs="Arial"/>
              </w:rPr>
              <w:t>.</w:t>
            </w:r>
          </w:p>
        </w:tc>
      </w:tr>
      <w:tr w:rsidR="006956BC" w:rsidRPr="008845A5" w14:paraId="373A13E8"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A6437B4" w14:textId="77777777" w:rsidR="006956BC" w:rsidRPr="00070697" w:rsidRDefault="006956BC" w:rsidP="00270151">
            <w:pPr>
              <w:numPr>
                <w:ilvl w:val="0"/>
                <w:numId w:val="22"/>
              </w:numPr>
              <w:suppressAutoHyphens/>
              <w:ind w:left="357" w:hanging="357"/>
              <w:rPr>
                <w:rFonts w:cs="Arial"/>
              </w:rPr>
            </w:pPr>
            <w:r w:rsidRPr="00070697">
              <w:rPr>
                <w:rFonts w:cs="Arial"/>
              </w:rPr>
              <w:t>Instytucja pośrednicząca</w:t>
            </w:r>
          </w:p>
        </w:tc>
        <w:tc>
          <w:tcPr>
            <w:tcW w:w="737" w:type="pct"/>
            <w:tcBorders>
              <w:top w:val="single" w:sz="4" w:space="0" w:color="660066"/>
              <w:bottom w:val="single" w:sz="4" w:space="0" w:color="660066"/>
              <w:right w:val="dotted" w:sz="4" w:space="0" w:color="auto"/>
            </w:tcBorders>
            <w:shd w:val="clear" w:color="auto" w:fill="auto"/>
            <w:vAlign w:val="center"/>
          </w:tcPr>
          <w:p w14:paraId="41B9B880"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CE7E49D" w14:textId="77777777" w:rsidR="006956BC" w:rsidRPr="00070697" w:rsidRDefault="006956BC" w:rsidP="00070697">
            <w:pPr>
              <w:rPr>
                <w:rFonts w:ascii="Calibri" w:hAnsi="Calibri" w:cs="Arial"/>
              </w:rPr>
            </w:pPr>
            <w:r w:rsidRPr="00070697">
              <w:rPr>
                <w:rFonts w:cs="Arial"/>
              </w:rPr>
              <w:t>MJWPU</w:t>
            </w:r>
          </w:p>
        </w:tc>
      </w:tr>
      <w:tr w:rsidR="006956BC" w:rsidRPr="008845A5" w14:paraId="49AD6F37"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4A1A7FF3"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75AB70DB"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D156AC2" w14:textId="77777777" w:rsidR="006956BC" w:rsidRPr="00070697" w:rsidRDefault="006956BC" w:rsidP="00070697">
            <w:pPr>
              <w:rPr>
                <w:rFonts w:ascii="Calibri" w:hAnsi="Calibri" w:cs="Arial"/>
              </w:rPr>
            </w:pPr>
            <w:r w:rsidRPr="00070697">
              <w:rPr>
                <w:rFonts w:cs="Arial"/>
              </w:rPr>
              <w:t>MJWPU</w:t>
            </w:r>
            <w:r w:rsidR="00E92DD2" w:rsidRPr="00070697">
              <w:rPr>
                <w:rFonts w:cs="Arial"/>
              </w:rPr>
              <w:t xml:space="preserve"> oraz IP ZIT</w:t>
            </w:r>
          </w:p>
        </w:tc>
      </w:tr>
      <w:tr w:rsidR="006956BC" w:rsidRPr="008845A5" w14:paraId="68780E41" w14:textId="77777777" w:rsidTr="00956B7B">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1D90698C" w14:textId="77777777" w:rsidR="006956BC" w:rsidRPr="00070697" w:rsidRDefault="006956BC" w:rsidP="00270151">
            <w:pPr>
              <w:numPr>
                <w:ilvl w:val="0"/>
                <w:numId w:val="22"/>
              </w:numPr>
              <w:suppressAutoHyphens/>
              <w:ind w:left="357" w:hanging="357"/>
              <w:rPr>
                <w:rFonts w:cs="Arial"/>
              </w:rPr>
            </w:pPr>
            <w:r w:rsidRPr="00070697">
              <w:rPr>
                <w:rFonts w:cs="Arial"/>
              </w:rPr>
              <w:t>Instytucja wdrażająca</w:t>
            </w:r>
          </w:p>
        </w:tc>
        <w:tc>
          <w:tcPr>
            <w:tcW w:w="737" w:type="pct"/>
            <w:tcBorders>
              <w:top w:val="single" w:sz="4" w:space="0" w:color="660066"/>
              <w:bottom w:val="single" w:sz="4" w:space="0" w:color="660066"/>
              <w:right w:val="dotted" w:sz="4" w:space="0" w:color="auto"/>
            </w:tcBorders>
            <w:shd w:val="clear" w:color="auto" w:fill="auto"/>
            <w:vAlign w:val="center"/>
          </w:tcPr>
          <w:p w14:paraId="482DEE29"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5166D9E" w14:textId="77777777" w:rsidR="006956BC" w:rsidRPr="00070697" w:rsidRDefault="006956BC" w:rsidP="00070697">
            <w:pPr>
              <w:rPr>
                <w:rFonts w:ascii="Calibri" w:hAnsi="Calibri" w:cs="Arial"/>
              </w:rPr>
            </w:pPr>
            <w:r w:rsidRPr="00070697">
              <w:rPr>
                <w:rFonts w:cs="Arial"/>
              </w:rPr>
              <w:t>Nie dotyczy</w:t>
            </w:r>
          </w:p>
        </w:tc>
      </w:tr>
      <w:tr w:rsidR="006956BC" w:rsidRPr="008845A5" w14:paraId="66B542F0"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60C7B4DE" w14:textId="77777777" w:rsidR="006956BC" w:rsidRPr="00070697" w:rsidRDefault="006956BC" w:rsidP="00270151">
            <w:pPr>
              <w:numPr>
                <w:ilvl w:val="0"/>
                <w:numId w:val="22"/>
              </w:numPr>
              <w:suppressAutoHyphens/>
              <w:ind w:left="357" w:hanging="357"/>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737" w:type="pct"/>
            <w:tcBorders>
              <w:top w:val="single" w:sz="4" w:space="0" w:color="660066"/>
              <w:bottom w:val="single" w:sz="4" w:space="0" w:color="660066"/>
              <w:right w:val="dotted" w:sz="4" w:space="0" w:color="auto"/>
            </w:tcBorders>
            <w:shd w:val="clear" w:color="auto" w:fill="auto"/>
            <w:vAlign w:val="center"/>
          </w:tcPr>
          <w:p w14:paraId="6872A002"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0715421" w14:textId="77777777" w:rsidR="006956BC" w:rsidRPr="00070697" w:rsidRDefault="007E7E42" w:rsidP="00070697">
            <w:pPr>
              <w:rPr>
                <w:rFonts w:ascii="Calibri" w:hAnsi="Calibri" w:cs="Arial"/>
              </w:rPr>
            </w:pPr>
            <w:r w:rsidRPr="00070697">
              <w:rPr>
                <w:rFonts w:cs="Arial"/>
              </w:rPr>
              <w:t>Region lepiej rozwinięty</w:t>
            </w:r>
            <w:r w:rsidRPr="00070697" w:rsidDel="007E7E42">
              <w:rPr>
                <w:rFonts w:cs="Arial"/>
              </w:rPr>
              <w:t xml:space="preserve"> </w:t>
            </w:r>
          </w:p>
        </w:tc>
      </w:tr>
      <w:tr w:rsidR="006956BC" w:rsidRPr="008845A5" w14:paraId="3DE8134F"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52D5DFEE"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71FC9921"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28B87DE" w14:textId="7F7F0C57" w:rsidR="006956BC" w:rsidRPr="00070697" w:rsidRDefault="00914F37" w:rsidP="00070697">
            <w:pPr>
              <w:rPr>
                <w:rFonts w:ascii="Calibri" w:hAnsi="Calibri" w:cs="Arial"/>
              </w:rPr>
            </w:pPr>
            <w:r>
              <w:rPr>
                <w:rFonts w:cs="Arial"/>
              </w:rPr>
              <w:t>247 04</w:t>
            </w:r>
            <w:r w:rsidR="0004769B">
              <w:rPr>
                <w:rFonts w:cs="Arial"/>
              </w:rPr>
              <w:t>3</w:t>
            </w:r>
            <w:r>
              <w:rPr>
                <w:rFonts w:cs="Arial"/>
              </w:rPr>
              <w:t xml:space="preserve"> </w:t>
            </w:r>
            <w:r w:rsidR="0004769B">
              <w:rPr>
                <w:rFonts w:cs="Arial"/>
              </w:rPr>
              <w:t>221</w:t>
            </w:r>
            <w:r w:rsidR="00D46A03" w:rsidRPr="00D46A03">
              <w:rPr>
                <w:rFonts w:cs="Arial"/>
              </w:rPr>
              <w:t xml:space="preserve"> </w:t>
            </w:r>
            <w:r w:rsidR="00146F7E" w:rsidRPr="00146F7E">
              <w:rPr>
                <w:rFonts w:cs="Arial"/>
              </w:rPr>
              <w:t xml:space="preserve"> </w:t>
            </w:r>
          </w:p>
        </w:tc>
      </w:tr>
      <w:tr w:rsidR="006956BC" w:rsidRPr="008845A5" w14:paraId="4E276FF5"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0B39985E"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3B971063"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D5C6F52" w14:textId="48096835" w:rsidR="006956BC" w:rsidRPr="00070697" w:rsidRDefault="006956BC" w:rsidP="00070697">
            <w:pPr>
              <w:rPr>
                <w:rFonts w:ascii="Calibri" w:hAnsi="Calibri" w:cs="Arial"/>
              </w:rPr>
            </w:pPr>
            <w:r w:rsidRPr="00070697">
              <w:rPr>
                <w:rFonts w:cs="Arial"/>
              </w:rPr>
              <w:t xml:space="preserve">region lepiej rozwinięty </w:t>
            </w:r>
            <w:r w:rsidR="00914F37">
              <w:rPr>
                <w:rFonts w:cs="Arial"/>
              </w:rPr>
              <w:t xml:space="preserve">129 </w:t>
            </w:r>
            <w:r w:rsidR="0004769B">
              <w:rPr>
                <w:rFonts w:cs="Arial"/>
              </w:rPr>
              <w:t>981 751</w:t>
            </w:r>
            <w:r w:rsidR="00146F7E" w:rsidRPr="00146F7E">
              <w:rPr>
                <w:rFonts w:cs="Arial"/>
              </w:rPr>
              <w:t xml:space="preserve"> </w:t>
            </w:r>
          </w:p>
        </w:tc>
      </w:tr>
      <w:tr w:rsidR="006956BC" w:rsidRPr="008845A5" w14:paraId="3DFC0F4D"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59FEFBAB"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2609BE04"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ECB72B2" w14:textId="2BEF83CF" w:rsidR="006956BC" w:rsidRPr="00070697" w:rsidRDefault="006956BC" w:rsidP="00070697">
            <w:pPr>
              <w:rPr>
                <w:rFonts w:ascii="Calibri" w:hAnsi="Calibri" w:cs="Arial"/>
              </w:rPr>
            </w:pPr>
            <w:r w:rsidRPr="00070697">
              <w:rPr>
                <w:rFonts w:cs="Arial"/>
              </w:rPr>
              <w:t xml:space="preserve">region lepiej rozwinięty </w:t>
            </w:r>
            <w:r w:rsidR="00914F37">
              <w:rPr>
                <w:rFonts w:cs="Arial"/>
              </w:rPr>
              <w:t xml:space="preserve">117 </w:t>
            </w:r>
            <w:r w:rsidR="0004769B">
              <w:rPr>
                <w:rFonts w:cs="Arial"/>
              </w:rPr>
              <w:t>0</w:t>
            </w:r>
            <w:r w:rsidR="00914F37">
              <w:rPr>
                <w:rFonts w:cs="Arial"/>
              </w:rPr>
              <w:t xml:space="preserve">61 </w:t>
            </w:r>
            <w:r w:rsidR="0004769B">
              <w:rPr>
                <w:rFonts w:cs="Arial"/>
              </w:rPr>
              <w:t>470</w:t>
            </w:r>
          </w:p>
        </w:tc>
      </w:tr>
      <w:tr w:rsidR="006956BC" w:rsidRPr="008845A5" w14:paraId="25A153AD" w14:textId="77777777" w:rsidTr="00956B7B">
        <w:trPr>
          <w:trHeight w:val="757"/>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9E3C163" w14:textId="77777777" w:rsidR="006956BC" w:rsidRPr="00070697" w:rsidRDefault="006956BC" w:rsidP="00270151">
            <w:pPr>
              <w:numPr>
                <w:ilvl w:val="0"/>
                <w:numId w:val="22"/>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37" w:type="pct"/>
            <w:tcBorders>
              <w:top w:val="single" w:sz="4" w:space="0" w:color="660066"/>
              <w:bottom w:val="single" w:sz="4" w:space="0" w:color="660066"/>
              <w:right w:val="dotted" w:sz="4" w:space="0" w:color="auto"/>
            </w:tcBorders>
            <w:shd w:val="clear" w:color="auto" w:fill="auto"/>
            <w:vAlign w:val="center"/>
          </w:tcPr>
          <w:p w14:paraId="017EA03A"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1D57974" w14:textId="77777777" w:rsidR="006956BC" w:rsidRPr="00070697" w:rsidRDefault="00332176" w:rsidP="00070697">
            <w:pPr>
              <w:rPr>
                <w:rFonts w:cs="Arial"/>
              </w:rPr>
            </w:pPr>
            <w:r w:rsidRPr="00070697">
              <w:rPr>
                <w:rFonts w:cs="Arial"/>
              </w:rPr>
              <w:t xml:space="preserve"> </w:t>
            </w:r>
            <w:r w:rsidR="00891633" w:rsidRPr="00070697">
              <w:rPr>
                <w:rFonts w:cs="Arial"/>
              </w:rPr>
              <w:t>Realizowane projekty będą wspierać działania rewitalizacyjne.</w:t>
            </w:r>
          </w:p>
        </w:tc>
      </w:tr>
      <w:tr w:rsidR="006956BC" w:rsidRPr="008845A5" w14:paraId="51500BB0"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3913CE84"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47E68069"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0D9098B" w14:textId="77777777" w:rsidR="006956BC" w:rsidRPr="00070697" w:rsidRDefault="006956BC" w:rsidP="00070697">
            <w:pPr>
              <w:rPr>
                <w:rFonts w:ascii="Calibri" w:hAnsi="Calibri" w:cs="Arial"/>
              </w:rPr>
            </w:pPr>
            <w:r w:rsidRPr="00070697">
              <w:rPr>
                <w:rFonts w:cs="Arial"/>
              </w:rPr>
              <w:t>Projekty realizowane w ramach ZIT</w:t>
            </w:r>
          </w:p>
        </w:tc>
      </w:tr>
      <w:tr w:rsidR="006956BC" w:rsidRPr="008845A5" w14:paraId="3D72FCE8"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6DD31E3" w14:textId="77777777" w:rsidR="006956BC" w:rsidRPr="00070697" w:rsidRDefault="006956BC" w:rsidP="00270151">
            <w:pPr>
              <w:numPr>
                <w:ilvl w:val="0"/>
                <w:numId w:val="22"/>
              </w:numPr>
              <w:suppressAutoHyphens/>
              <w:ind w:left="357" w:hanging="357"/>
              <w:rPr>
                <w:rFonts w:cs="Arial"/>
              </w:rPr>
            </w:pPr>
            <w:r w:rsidRPr="00070697">
              <w:rPr>
                <w:rFonts w:cs="Arial"/>
              </w:rPr>
              <w:t>Instrumenty terytorialne</w:t>
            </w:r>
          </w:p>
        </w:tc>
        <w:tc>
          <w:tcPr>
            <w:tcW w:w="737" w:type="pct"/>
            <w:tcBorders>
              <w:top w:val="single" w:sz="4" w:space="0" w:color="660066"/>
              <w:bottom w:val="single" w:sz="4" w:space="0" w:color="660066"/>
              <w:right w:val="dotted" w:sz="4" w:space="0" w:color="auto"/>
            </w:tcBorders>
            <w:shd w:val="clear" w:color="auto" w:fill="auto"/>
            <w:vAlign w:val="center"/>
          </w:tcPr>
          <w:p w14:paraId="6ECF87DC"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A9BFE2E" w14:textId="77777777" w:rsidR="006956BC" w:rsidRPr="00070697" w:rsidRDefault="0069126E" w:rsidP="00070697">
            <w:pPr>
              <w:rPr>
                <w:rFonts w:ascii="Calibri" w:hAnsi="Calibri" w:cs="Arial"/>
              </w:rPr>
            </w:pPr>
            <w:r w:rsidRPr="00070697">
              <w:rPr>
                <w:rFonts w:cs="Arial"/>
              </w:rPr>
              <w:t>Inwestycje wynikające z planów inwestycyjnych dla subregionów objętych OSI problemowymi</w:t>
            </w:r>
            <w:r w:rsidR="006956BC" w:rsidRPr="00070697">
              <w:rPr>
                <w:rFonts w:cs="Arial"/>
              </w:rPr>
              <w:t xml:space="preserve"> – szczegółowy opis w rozdziale IV.2.4.1</w:t>
            </w:r>
          </w:p>
        </w:tc>
      </w:tr>
      <w:tr w:rsidR="006956BC" w:rsidRPr="008845A5" w14:paraId="7E1CD10A"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7F5D3415"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35A407BC"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0C985BF" w14:textId="77777777" w:rsidR="006956BC" w:rsidRPr="00070697" w:rsidRDefault="006956BC" w:rsidP="00070697">
            <w:pPr>
              <w:rPr>
                <w:rFonts w:ascii="Calibri" w:hAnsi="Calibri" w:cs="Arial"/>
              </w:rPr>
            </w:pPr>
            <w:r w:rsidRPr="00070697">
              <w:rPr>
                <w:rFonts w:cs="Arial"/>
              </w:rPr>
              <w:t>ZIT</w:t>
            </w:r>
            <w:r w:rsidR="003C54A7" w:rsidRPr="00070697">
              <w:rPr>
                <w:rFonts w:cs="Arial"/>
              </w:rPr>
              <w:t xml:space="preserve"> </w:t>
            </w:r>
            <w:r w:rsidRPr="00070697">
              <w:rPr>
                <w:rFonts w:cs="Arial"/>
              </w:rPr>
              <w:t>- szczegółowy opis w rozdziale IV.1.2.1</w:t>
            </w:r>
          </w:p>
        </w:tc>
      </w:tr>
      <w:tr w:rsidR="006956BC" w:rsidRPr="008845A5" w14:paraId="00E19327" w14:textId="77777777" w:rsidTr="00956B7B">
        <w:trPr>
          <w:trHeight w:val="783"/>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328C7920" w14:textId="77777777" w:rsidR="006956BC" w:rsidRPr="00070697" w:rsidRDefault="006956BC" w:rsidP="00270151">
            <w:pPr>
              <w:numPr>
                <w:ilvl w:val="0"/>
                <w:numId w:val="22"/>
              </w:numPr>
              <w:suppressAutoHyphens/>
              <w:ind w:left="357" w:hanging="357"/>
              <w:rPr>
                <w:rFonts w:cs="Arial"/>
              </w:rPr>
            </w:pPr>
            <w:r w:rsidRPr="00070697">
              <w:rPr>
                <w:rFonts w:cs="Arial"/>
              </w:rPr>
              <w:t xml:space="preserve">Tryby wyboru projektów </w:t>
            </w:r>
            <w:r w:rsidRPr="00070697">
              <w:rPr>
                <w:rFonts w:cs="Arial"/>
              </w:rPr>
              <w:br/>
              <w:t>oraz wskazanie podmiotu odpowiedzialnego za</w:t>
            </w:r>
            <w:r w:rsidR="00AE43F6" w:rsidRPr="00070697">
              <w:rPr>
                <w:rFonts w:cs="Arial"/>
              </w:rPr>
              <w:t xml:space="preserve"> </w:t>
            </w:r>
            <w:r w:rsidRPr="00070697">
              <w:rPr>
                <w:rFonts w:cs="Arial"/>
              </w:rPr>
              <w:t>nabór i</w:t>
            </w:r>
            <w:r w:rsidR="00AE43F6" w:rsidRPr="00070697">
              <w:rPr>
                <w:rFonts w:cs="Arial"/>
              </w:rPr>
              <w:t xml:space="preserve"> </w:t>
            </w:r>
            <w:r w:rsidRPr="00070697">
              <w:rPr>
                <w:rFonts w:cs="Arial"/>
              </w:rPr>
              <w:t xml:space="preserve">ocenę wniosków </w:t>
            </w:r>
            <w:r w:rsidRPr="00070697">
              <w:rPr>
                <w:rFonts w:cs="Arial"/>
              </w:rPr>
              <w:lastRenderedPageBreak/>
              <w:t>oraz</w:t>
            </w:r>
            <w:r w:rsidR="00AE43F6" w:rsidRPr="00070697">
              <w:rPr>
                <w:rFonts w:cs="Arial"/>
              </w:rPr>
              <w:t xml:space="preserve"> </w:t>
            </w:r>
            <w:r w:rsidRPr="00070697">
              <w:rPr>
                <w:rFonts w:cs="Arial"/>
              </w:rPr>
              <w:t xml:space="preserve">przyjmowanie protestów </w:t>
            </w:r>
          </w:p>
        </w:tc>
        <w:tc>
          <w:tcPr>
            <w:tcW w:w="737" w:type="pct"/>
            <w:tcBorders>
              <w:top w:val="single" w:sz="4" w:space="0" w:color="660066"/>
              <w:bottom w:val="single" w:sz="4" w:space="0" w:color="660066"/>
              <w:right w:val="dotted" w:sz="4" w:space="0" w:color="auto"/>
            </w:tcBorders>
            <w:shd w:val="clear" w:color="auto" w:fill="auto"/>
            <w:vAlign w:val="center"/>
          </w:tcPr>
          <w:p w14:paraId="520F8A47" w14:textId="77777777" w:rsidR="006956BC" w:rsidRPr="00070697" w:rsidRDefault="006956BC" w:rsidP="00070697">
            <w:pPr>
              <w:rPr>
                <w:rFonts w:ascii="Calibri" w:hAnsi="Calibri" w:cs="Arial"/>
              </w:rPr>
            </w:pPr>
            <w:r w:rsidRPr="00070697">
              <w:rPr>
                <w:rFonts w:cs="Arial"/>
              </w:rPr>
              <w:lastRenderedPageBreak/>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3938B4D6" w14:textId="77777777" w:rsidR="006956BC" w:rsidRPr="00C920DC" w:rsidRDefault="006956BC" w:rsidP="004A1974">
            <w:pPr>
              <w:pStyle w:val="Akapitzlist0"/>
              <w:numPr>
                <w:ilvl w:val="0"/>
                <w:numId w:val="372"/>
              </w:numPr>
              <w:rPr>
                <w:rFonts w:ascii="Calibri" w:hAnsi="Calibri" w:cs="Arial"/>
              </w:rPr>
            </w:pPr>
            <w:r w:rsidRPr="00226152">
              <w:rPr>
                <w:rFonts w:cs="Arial"/>
              </w:rPr>
              <w:t>Konkursowy</w:t>
            </w:r>
          </w:p>
          <w:p w14:paraId="4F7E56EC" w14:textId="77777777" w:rsidR="006956BC" w:rsidRPr="00070697" w:rsidRDefault="006956BC" w:rsidP="00070697">
            <w:pPr>
              <w:pStyle w:val="Default"/>
              <w:spacing w:before="80" w:after="80" w:line="259" w:lineRule="auto"/>
              <w:jc w:val="left"/>
              <w:rPr>
                <w:rFonts w:ascii="Arial" w:hAnsi="Arial" w:cs="Arial"/>
                <w:color w:val="auto"/>
                <w:sz w:val="22"/>
                <w:szCs w:val="22"/>
              </w:rPr>
            </w:pPr>
            <w:r w:rsidRPr="00070697">
              <w:rPr>
                <w:rFonts w:ascii="Arial" w:hAnsi="Arial" w:cs="Arial"/>
                <w:color w:val="auto"/>
                <w:sz w:val="22"/>
                <w:szCs w:val="22"/>
              </w:rPr>
              <w:t xml:space="preserve">W ramach trybu konkursowego przewiduje się również ogłaszanie odrębnych postępowań na wybór inwestycji wynikających z </w:t>
            </w:r>
            <w:r w:rsidRPr="00070697">
              <w:rPr>
                <w:rFonts w:ascii="Arial" w:hAnsi="Arial" w:cs="Arial"/>
                <w:bCs/>
                <w:color w:val="auto"/>
                <w:sz w:val="22"/>
                <w:szCs w:val="22"/>
              </w:rPr>
              <w:t>planów inwestycyjnych dla subregionów objętych OSI problemowymi.</w:t>
            </w:r>
          </w:p>
          <w:p w14:paraId="0B47CA21" w14:textId="77777777" w:rsidR="006956BC" w:rsidRDefault="006956BC" w:rsidP="00070697">
            <w:pPr>
              <w:rPr>
                <w:rFonts w:cs="Arial"/>
              </w:rPr>
            </w:pPr>
            <w:r w:rsidRPr="00070697">
              <w:rPr>
                <w:rFonts w:cs="Arial"/>
              </w:rPr>
              <w:t xml:space="preserve">Podmiot odpowiedzialny za nabór i ocenę wniosków oraz przyjmowanie protestów </w:t>
            </w:r>
            <w:r w:rsidR="003943CB" w:rsidRPr="00070697">
              <w:rPr>
                <w:rFonts w:cs="Arial"/>
              </w:rPr>
              <w:t>–</w:t>
            </w:r>
            <w:r w:rsidRPr="00070697">
              <w:rPr>
                <w:rFonts w:cs="Arial"/>
              </w:rPr>
              <w:t xml:space="preserve"> MJWPU</w:t>
            </w:r>
            <w:r w:rsidR="003943CB" w:rsidRPr="00070697">
              <w:rPr>
                <w:rFonts w:cs="Arial"/>
              </w:rPr>
              <w:t>.</w:t>
            </w:r>
          </w:p>
          <w:p w14:paraId="5C22115A" w14:textId="77777777" w:rsidR="00D35D65" w:rsidRPr="00D35D65" w:rsidRDefault="00D35D65" w:rsidP="00270151">
            <w:pPr>
              <w:pStyle w:val="Akapitzlist0"/>
              <w:numPr>
                <w:ilvl w:val="0"/>
                <w:numId w:val="372"/>
              </w:numPr>
              <w:rPr>
                <w:rFonts w:cs="Arial"/>
              </w:rPr>
            </w:pPr>
            <w:r>
              <w:rPr>
                <w:rFonts w:cs="Arial"/>
              </w:rPr>
              <w:lastRenderedPageBreak/>
              <w:t>P</w:t>
            </w:r>
            <w:r w:rsidRPr="00D35D65">
              <w:rPr>
                <w:rFonts w:cs="Arial"/>
              </w:rPr>
              <w:t>ozakonkursowy</w:t>
            </w:r>
          </w:p>
          <w:p w14:paraId="2200A0D5" w14:textId="7E2C723B" w:rsidR="00D35D65" w:rsidRDefault="00D35D65" w:rsidP="00D35D65">
            <w:pPr>
              <w:rPr>
                <w:rFonts w:cs="Arial"/>
              </w:rPr>
            </w:pPr>
            <w:r w:rsidRPr="00D35D65">
              <w:rPr>
                <w:rFonts w:cs="Arial"/>
              </w:rPr>
              <w:t xml:space="preserve">Przewiduje się dofinansowanie </w:t>
            </w:r>
            <w:r w:rsidR="00FE0216" w:rsidRPr="00FE0216">
              <w:rPr>
                <w:rFonts w:cs="Arial"/>
              </w:rPr>
              <w:t>projektu dotyczącego zakupu niskoemisyjnych autobusów do obsługi Warszawy i metropolii warszawskiej</w:t>
            </w:r>
            <w:r w:rsidRPr="00D35D65">
              <w:rPr>
                <w:rFonts w:cs="Arial"/>
              </w:rPr>
              <w:t>.</w:t>
            </w:r>
          </w:p>
          <w:p w14:paraId="26147719" w14:textId="6DB35DB9" w:rsidR="00D35D65" w:rsidRDefault="00D35D65" w:rsidP="00D35D65">
            <w:pPr>
              <w:rPr>
                <w:rFonts w:cs="Arial"/>
              </w:rPr>
            </w:pPr>
            <w:r w:rsidRPr="00070697">
              <w:rPr>
                <w:rFonts w:cs="Arial"/>
              </w:rPr>
              <w:t>Podmiot odpowiedzialny za nabór i ocenę wniosków – MJWPU.</w:t>
            </w:r>
          </w:p>
          <w:p w14:paraId="3CD98C21" w14:textId="2D2A8AA8" w:rsidR="007C58FC" w:rsidRPr="002C58B0" w:rsidRDefault="007C58FC" w:rsidP="00D35D65">
            <w:pPr>
              <w:rPr>
                <w:rFonts w:ascii="Calibri" w:hAnsi="Calibri"/>
                <w:strike/>
              </w:rPr>
            </w:pPr>
            <w:r w:rsidRPr="00DB44FF">
              <w:rPr>
                <w:rFonts w:cs="Arial"/>
              </w:rPr>
              <w:t>Dla trybu pozakonkursowego nie jest przewidziana procedura odwoławcza</w:t>
            </w:r>
            <w:r>
              <w:rPr>
                <w:rFonts w:cs="Arial"/>
              </w:rPr>
              <w:t>.</w:t>
            </w:r>
          </w:p>
        </w:tc>
      </w:tr>
      <w:tr w:rsidR="006956BC" w:rsidRPr="008845A5" w14:paraId="25712B5E" w14:textId="77777777" w:rsidTr="00956B7B">
        <w:trPr>
          <w:trHeight w:val="783"/>
        </w:trPr>
        <w:tc>
          <w:tcPr>
            <w:tcW w:w="1031" w:type="pct"/>
            <w:vMerge/>
            <w:tcBorders>
              <w:top w:val="single" w:sz="4" w:space="0" w:color="660066"/>
              <w:left w:val="single" w:sz="4" w:space="0" w:color="660066"/>
              <w:bottom w:val="single" w:sz="4" w:space="0" w:color="660066"/>
            </w:tcBorders>
            <w:shd w:val="clear" w:color="auto" w:fill="FFFFCC"/>
            <w:vAlign w:val="center"/>
          </w:tcPr>
          <w:p w14:paraId="68D6E561"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172AAC82"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B28B63D" w14:textId="77777777" w:rsidR="006956BC" w:rsidRPr="00070697" w:rsidRDefault="006956BC" w:rsidP="004A1974">
            <w:pPr>
              <w:pStyle w:val="Akapitzlist0"/>
              <w:numPr>
                <w:ilvl w:val="0"/>
                <w:numId w:val="372"/>
              </w:numPr>
              <w:rPr>
                <w:rFonts w:ascii="Calibri" w:hAnsi="Calibri" w:cs="Arial"/>
              </w:rPr>
            </w:pPr>
            <w:r w:rsidRPr="00070697">
              <w:rPr>
                <w:rFonts w:cs="Arial"/>
              </w:rPr>
              <w:t>Konkursowy</w:t>
            </w:r>
          </w:p>
          <w:p w14:paraId="600AE58B" w14:textId="6D305538" w:rsidR="00FE0216" w:rsidRPr="00FE0216" w:rsidRDefault="00FE0216" w:rsidP="004A1974">
            <w:pPr>
              <w:pStyle w:val="Akapitzlist0"/>
              <w:numPr>
                <w:ilvl w:val="0"/>
                <w:numId w:val="372"/>
              </w:numPr>
              <w:rPr>
                <w:rFonts w:cs="Arial"/>
              </w:rPr>
            </w:pPr>
            <w:r w:rsidRPr="00FE0216">
              <w:rPr>
                <w:rFonts w:cs="Arial"/>
              </w:rPr>
              <w:t>Pozakonkursowy</w:t>
            </w:r>
            <w:r>
              <w:rPr>
                <w:rFonts w:cs="Arial"/>
              </w:rPr>
              <w:t>, w ramach którego p</w:t>
            </w:r>
            <w:r w:rsidRPr="00FE0216">
              <w:rPr>
                <w:rFonts w:cs="Arial"/>
              </w:rPr>
              <w:t>rzewiduje się dofinansowanie projektu dotyczącego uzupełnienia sieci tras rowerowych ZIT WOF</w:t>
            </w:r>
          </w:p>
          <w:p w14:paraId="43E43925" w14:textId="0C063C18" w:rsidR="006956BC" w:rsidRPr="00070697" w:rsidRDefault="006956BC" w:rsidP="00070697">
            <w:pPr>
              <w:rPr>
                <w:rFonts w:ascii="Calibri" w:hAnsi="Calibri" w:cs="Arial"/>
              </w:rPr>
            </w:pPr>
            <w:r w:rsidRPr="00070697">
              <w:rPr>
                <w:rFonts w:cs="Arial"/>
              </w:rPr>
              <w:t xml:space="preserve">Podmiot odpowiedzialny za nabór i ocenę wniosków oraz przyjmowanie protestów - MJWPU oraz </w:t>
            </w:r>
            <w:r w:rsidR="00B24FAA" w:rsidRPr="00070697">
              <w:rPr>
                <w:rFonts w:cs="Arial"/>
              </w:rPr>
              <w:t xml:space="preserve">IP </w:t>
            </w:r>
            <w:r w:rsidRPr="00070697">
              <w:rPr>
                <w:rFonts w:cs="Arial"/>
              </w:rPr>
              <w:t>ZIT</w:t>
            </w:r>
            <w:r w:rsidR="003943CB" w:rsidRPr="00070697">
              <w:rPr>
                <w:rFonts w:cs="Arial"/>
              </w:rPr>
              <w:t>.</w:t>
            </w:r>
          </w:p>
        </w:tc>
      </w:tr>
      <w:tr w:rsidR="006956BC" w:rsidRPr="008845A5" w:rsidDel="00FE3C38" w14:paraId="673FE23D"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1997059" w14:textId="77777777" w:rsidR="006956BC" w:rsidRPr="00070697" w:rsidRDefault="006956BC" w:rsidP="00270151">
            <w:pPr>
              <w:numPr>
                <w:ilvl w:val="0"/>
                <w:numId w:val="22"/>
              </w:numPr>
              <w:suppressAutoHyphens/>
              <w:ind w:left="357" w:hanging="357"/>
              <w:rPr>
                <w:rFonts w:cs="Arial"/>
              </w:rPr>
            </w:pPr>
            <w:r w:rsidRPr="00070697">
              <w:rPr>
                <w:rFonts w:cs="Arial"/>
              </w:rPr>
              <w:t>Limity i</w:t>
            </w:r>
            <w:r w:rsidR="00AE43F6" w:rsidRPr="00070697">
              <w:rPr>
                <w:rFonts w:cs="Arial"/>
              </w:rPr>
              <w:t xml:space="preserve"> </w:t>
            </w:r>
            <w:r w:rsidRPr="00070697">
              <w:rPr>
                <w:rFonts w:cs="Arial"/>
              </w:rPr>
              <w:t xml:space="preserve">ograniczenia </w:t>
            </w:r>
            <w:r w:rsidR="00AE43F6" w:rsidRPr="00070697">
              <w:rPr>
                <w:rFonts w:cs="Arial"/>
              </w:rPr>
              <w:br/>
            </w:r>
            <w:r w:rsidRPr="00070697">
              <w:rPr>
                <w:rFonts w:cs="Arial"/>
              </w:rPr>
              <w:t>w</w:t>
            </w:r>
            <w:r w:rsidR="00AE43F6" w:rsidRPr="00070697">
              <w:rPr>
                <w:rFonts w:cs="Arial"/>
              </w:rPr>
              <w:t xml:space="preserve"> </w:t>
            </w:r>
            <w:r w:rsidRPr="00070697">
              <w:rPr>
                <w:rFonts w:cs="Arial"/>
              </w:rPr>
              <w:t>realizacji projektów</w:t>
            </w:r>
          </w:p>
        </w:tc>
        <w:tc>
          <w:tcPr>
            <w:tcW w:w="737" w:type="pct"/>
            <w:tcBorders>
              <w:top w:val="single" w:sz="4" w:space="0" w:color="660066"/>
              <w:bottom w:val="single" w:sz="4" w:space="0" w:color="660066"/>
              <w:right w:val="dotted" w:sz="4" w:space="0" w:color="auto"/>
            </w:tcBorders>
            <w:shd w:val="clear" w:color="auto" w:fill="auto"/>
            <w:vAlign w:val="center"/>
          </w:tcPr>
          <w:p w14:paraId="7677A679" w14:textId="77777777" w:rsidR="006956BC" w:rsidRPr="00070697" w:rsidDel="00FE3C38"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73A6D3C" w14:textId="77777777" w:rsidR="00B1126A" w:rsidRPr="00546FD2" w:rsidRDefault="00766568" w:rsidP="00070697">
            <w:pPr>
              <w:autoSpaceDE w:val="0"/>
              <w:autoSpaceDN w:val="0"/>
              <w:adjustRightInd w:val="0"/>
              <w:rPr>
                <w:rFonts w:ascii="Calibri" w:hAnsi="Calibri" w:cs="Arial"/>
                <w:szCs w:val="20"/>
              </w:rPr>
            </w:pPr>
            <w:r w:rsidRPr="00546FD2">
              <w:rPr>
                <w:rFonts w:cs="Arial"/>
                <w:szCs w:val="20"/>
              </w:rPr>
              <w:t xml:space="preserve">Wszystkie inwestycje realizowane w ramach Działania 4.3 </w:t>
            </w:r>
            <w:r w:rsidR="00B1126A" w:rsidRPr="00546FD2">
              <w:rPr>
                <w:rFonts w:cs="Arial"/>
                <w:szCs w:val="20"/>
              </w:rPr>
              <w:t>powinny być realizowane w</w:t>
            </w:r>
            <w:r w:rsidR="004A6E92" w:rsidRPr="00546FD2">
              <w:rPr>
                <w:rFonts w:cs="Arial"/>
                <w:szCs w:val="20"/>
              </w:rPr>
              <w:t> </w:t>
            </w:r>
            <w:r w:rsidR="00B1126A" w:rsidRPr="00546FD2">
              <w:rPr>
                <w:rFonts w:cs="Arial"/>
                <w:szCs w:val="20"/>
              </w:rPr>
              <w:t>szczególności na obszarach o przekroczonych dopuszczalnych i docelowych poziomach zanieczyszczeń powietrza oraz muszą wpisywać się plany gospodarki niskoemisyjnej</w:t>
            </w:r>
            <w:r w:rsidR="001D5DA7" w:rsidRPr="00546FD2">
              <w:rPr>
                <w:rFonts w:cs="Arial"/>
                <w:szCs w:val="20"/>
              </w:rPr>
              <w:t xml:space="preserve">, programy ograniczenia niskiej emisji lub inne </w:t>
            </w:r>
            <w:r w:rsidR="003531BD" w:rsidRPr="00546FD2">
              <w:rPr>
                <w:rFonts w:cs="Arial"/>
                <w:szCs w:val="20"/>
              </w:rPr>
              <w:t xml:space="preserve"> równoważne</w:t>
            </w:r>
            <w:r w:rsidR="001D5DA7" w:rsidRPr="00546FD2">
              <w:rPr>
                <w:rFonts w:cs="Arial"/>
                <w:szCs w:val="20"/>
              </w:rPr>
              <w:t xml:space="preserve"> </w:t>
            </w:r>
            <w:r w:rsidR="003531BD" w:rsidRPr="00546FD2">
              <w:rPr>
                <w:rFonts w:cs="Arial"/>
                <w:szCs w:val="20"/>
              </w:rPr>
              <w:t>dokumenty.</w:t>
            </w:r>
          </w:p>
          <w:p w14:paraId="477D9726" w14:textId="6950FB54" w:rsidR="00533C59" w:rsidRPr="00546FD2" w:rsidRDefault="00533C59"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W ramach Działania 4.3 ze wsparcia wykluczone są inwestycje w infrastrukturę instytucji opiekuńczo-pobytowych (rozumianych zgodnie z Wytycznymi w zakresie realizacji przedsięwzięć w</w:t>
            </w:r>
            <w:r w:rsidR="00546FD2" w:rsidRPr="00546FD2">
              <w:rPr>
                <w:rFonts w:ascii="Arial" w:hAnsi="Arial" w:cs="Arial"/>
                <w:color w:val="auto"/>
                <w:sz w:val="20"/>
                <w:szCs w:val="20"/>
              </w:rPr>
              <w:t> </w:t>
            </w:r>
            <w:r w:rsidRPr="00546FD2">
              <w:rPr>
                <w:rFonts w:ascii="Arial" w:hAnsi="Arial" w:cs="Arial"/>
                <w:color w:val="auto"/>
                <w:sz w:val="20"/>
                <w:szCs w:val="20"/>
              </w:rPr>
              <w:t>obszarze włączenia społecznego i zwalczania ubóstwa z wykorzystaniem środków EFS i EFRR na lata 2014-2020, a w przypadku instytucji zdrowotnych – zgodnie z Policy Paper dla ochrony zdrowia na lata 2014-2020) świadczących opiekę dla osób z</w:t>
            </w:r>
            <w:r w:rsidR="004A6E92" w:rsidRPr="00546FD2">
              <w:rPr>
                <w:rFonts w:ascii="Arial" w:hAnsi="Arial" w:cs="Arial"/>
                <w:color w:val="auto"/>
                <w:sz w:val="20"/>
                <w:szCs w:val="20"/>
              </w:rPr>
              <w:t> </w:t>
            </w:r>
            <w:r w:rsidRPr="00546FD2">
              <w:rPr>
                <w:rFonts w:ascii="Arial" w:hAnsi="Arial" w:cs="Arial"/>
                <w:color w:val="auto"/>
                <w:sz w:val="20"/>
                <w:szCs w:val="20"/>
              </w:rPr>
              <w:t>niepełnosprawnościami, osób z</w:t>
            </w:r>
            <w:r w:rsidR="00546FD2" w:rsidRPr="00546FD2">
              <w:rPr>
                <w:rFonts w:ascii="Arial" w:hAnsi="Arial" w:cs="Arial"/>
                <w:color w:val="auto"/>
                <w:sz w:val="20"/>
                <w:szCs w:val="20"/>
              </w:rPr>
              <w:t> </w:t>
            </w:r>
            <w:r w:rsidRPr="00546FD2">
              <w:rPr>
                <w:rFonts w:ascii="Arial" w:hAnsi="Arial" w:cs="Arial"/>
                <w:color w:val="auto"/>
                <w:sz w:val="20"/>
                <w:szCs w:val="20"/>
              </w:rPr>
              <w:t>problemami psychicznymi oraz dzieci pozbawionych opieki rodzicielskiej chyba że rozpoczęty w</w:t>
            </w:r>
            <w:r w:rsidR="00546FD2" w:rsidRPr="00546FD2">
              <w:rPr>
                <w:rFonts w:ascii="Arial" w:hAnsi="Arial" w:cs="Arial"/>
                <w:color w:val="auto"/>
                <w:sz w:val="20"/>
                <w:szCs w:val="20"/>
              </w:rPr>
              <w:t> </w:t>
            </w:r>
            <w:r w:rsidRPr="00546FD2">
              <w:rPr>
                <w:rFonts w:ascii="Arial" w:hAnsi="Arial" w:cs="Arial"/>
                <w:color w:val="auto"/>
                <w:sz w:val="20"/>
                <w:szCs w:val="20"/>
              </w:rPr>
              <w:t>nich został proces przechodzenia z opieki zinstytucjonalizowanej do opieki świadczonej w</w:t>
            </w:r>
            <w:r w:rsidR="00546FD2" w:rsidRPr="00546FD2">
              <w:rPr>
                <w:rFonts w:ascii="Arial" w:hAnsi="Arial" w:cs="Arial"/>
                <w:color w:val="auto"/>
                <w:sz w:val="20"/>
                <w:szCs w:val="20"/>
              </w:rPr>
              <w:t> </w:t>
            </w:r>
            <w:r w:rsidRPr="00546FD2">
              <w:rPr>
                <w:rFonts w:ascii="Arial" w:hAnsi="Arial" w:cs="Arial"/>
                <w:color w:val="auto"/>
                <w:sz w:val="20"/>
                <w:szCs w:val="20"/>
              </w:rPr>
              <w:t>społeczności lokalnej lub proces ten zostanie rozpoczęty w okresie realizacji projektu.</w:t>
            </w:r>
          </w:p>
          <w:p w14:paraId="381C6C6A" w14:textId="77777777" w:rsidR="006956BC" w:rsidRPr="00546FD2" w:rsidRDefault="006956BC" w:rsidP="00070697">
            <w:pPr>
              <w:pStyle w:val="Listapunktowana"/>
              <w:numPr>
                <w:ilvl w:val="0"/>
                <w:numId w:val="0"/>
              </w:numPr>
              <w:ind w:left="11"/>
              <w:contextualSpacing w:val="0"/>
              <w:jc w:val="left"/>
              <w:rPr>
                <w:rFonts w:cs="Arial"/>
                <w:szCs w:val="20"/>
              </w:rPr>
            </w:pPr>
            <w:r w:rsidRPr="00546FD2">
              <w:rPr>
                <w:rFonts w:cs="Arial"/>
                <w:b/>
                <w:bCs/>
                <w:szCs w:val="20"/>
              </w:rPr>
              <w:t xml:space="preserve">Dodatkowe wymagania w zakresie projektów </w:t>
            </w:r>
            <w:r w:rsidRPr="00546FD2">
              <w:rPr>
                <w:rFonts w:cs="Arial"/>
                <w:b/>
                <w:szCs w:val="20"/>
              </w:rPr>
              <w:t>Ograniczenie niskiej emisji</w:t>
            </w:r>
          </w:p>
          <w:p w14:paraId="3577EFA8" w14:textId="62C6C365" w:rsidR="002E4C3A" w:rsidRPr="00546FD2" w:rsidRDefault="006956BC" w:rsidP="00070697">
            <w:pPr>
              <w:rPr>
                <w:rFonts w:ascii="Calibri" w:hAnsi="Calibri" w:cs="Arial"/>
                <w:szCs w:val="20"/>
              </w:rPr>
            </w:pPr>
            <w:r w:rsidRPr="00546FD2">
              <w:rPr>
                <w:rFonts w:cs="Arial"/>
                <w:szCs w:val="20"/>
              </w:rPr>
              <w:t>W celu zapewnienia najefektywniejszego wdrażania tego rodzaju projektów planowane jest aby beneficjentem przyznawanej pomocy byłyby jednostki samorządu terytorialnego, jednak</w:t>
            </w:r>
            <w:r w:rsidR="00766568" w:rsidRPr="00546FD2">
              <w:rPr>
                <w:rFonts w:cs="Arial"/>
                <w:szCs w:val="20"/>
              </w:rPr>
              <w:t>że</w:t>
            </w:r>
            <w:r w:rsidRPr="00546FD2">
              <w:rPr>
                <w:rFonts w:cs="Arial"/>
                <w:szCs w:val="20"/>
              </w:rPr>
              <w:t xml:space="preserve"> mając na uwadze, iż głównymi źródłami zanieczyszczeń są indywidualne systemy ogrzewania mieszkań, odbiorcami końcowymi projektu byliby m.in. mieszkańcy, osoby prawne.</w:t>
            </w:r>
          </w:p>
          <w:p w14:paraId="5531CF01" w14:textId="77777777" w:rsidR="00296A96" w:rsidRPr="00546FD2" w:rsidRDefault="006956BC" w:rsidP="00070697">
            <w:pPr>
              <w:rPr>
                <w:rFonts w:ascii="Calibri" w:hAnsi="Calibri" w:cs="Arial"/>
                <w:szCs w:val="20"/>
              </w:rPr>
            </w:pPr>
            <w:r w:rsidRPr="00546FD2">
              <w:rPr>
                <w:rFonts w:cs="Arial"/>
                <w:szCs w:val="20"/>
              </w:rPr>
              <w:lastRenderedPageBreak/>
              <w:t xml:space="preserve">Wspierane będą kotły </w:t>
            </w:r>
            <w:r w:rsidR="00B20A41" w:rsidRPr="00546FD2">
              <w:rPr>
                <w:rFonts w:cs="Arial"/>
                <w:szCs w:val="20"/>
              </w:rPr>
              <w:t xml:space="preserve">elektryczne, olejowe, </w:t>
            </w:r>
            <w:r w:rsidRPr="00546FD2">
              <w:rPr>
                <w:rFonts w:cs="Arial"/>
                <w:szCs w:val="20"/>
              </w:rPr>
              <w:t>spalające biomasę</w:t>
            </w:r>
            <w:r w:rsidR="00135647" w:rsidRPr="00546FD2">
              <w:rPr>
                <w:rFonts w:cs="Arial"/>
                <w:szCs w:val="20"/>
              </w:rPr>
              <w:t xml:space="preserve"> (np. drewno, </w:t>
            </w:r>
            <w:proofErr w:type="spellStart"/>
            <w:r w:rsidR="00135647" w:rsidRPr="00546FD2">
              <w:rPr>
                <w:rFonts w:cs="Arial"/>
                <w:szCs w:val="20"/>
              </w:rPr>
              <w:t>pellet</w:t>
            </w:r>
            <w:proofErr w:type="spellEnd"/>
            <w:r w:rsidR="00135647" w:rsidRPr="00546FD2">
              <w:rPr>
                <w:rFonts w:cs="Arial"/>
                <w:szCs w:val="20"/>
              </w:rPr>
              <w:t>)</w:t>
            </w:r>
            <w:r w:rsidRPr="00546FD2">
              <w:rPr>
                <w:rFonts w:cs="Arial"/>
                <w:szCs w:val="20"/>
              </w:rPr>
              <w:t xml:space="preserve"> lub paliwa</w:t>
            </w:r>
            <w:r w:rsidR="0055075D" w:rsidRPr="00546FD2">
              <w:rPr>
                <w:rFonts w:cs="Arial"/>
                <w:szCs w:val="20"/>
              </w:rPr>
              <w:t xml:space="preserve"> </w:t>
            </w:r>
            <w:r w:rsidRPr="00546FD2">
              <w:rPr>
                <w:rFonts w:cs="Arial"/>
                <w:szCs w:val="20"/>
              </w:rPr>
              <w:t>gazowe</w:t>
            </w:r>
            <w:r w:rsidR="00566C8F" w:rsidRPr="00546FD2">
              <w:rPr>
                <w:rFonts w:cs="Arial"/>
                <w:szCs w:val="20"/>
              </w:rPr>
              <w:t>,</w:t>
            </w:r>
            <w:r w:rsidRPr="00546FD2">
              <w:rPr>
                <w:rFonts w:cs="Arial"/>
                <w:szCs w:val="20"/>
              </w:rPr>
              <w:t xml:space="preserve"> z wyłączeniem pieców węglowych. Wsparcie może zostać udzielone jedynie w przypadku, gdy podłączenie do sieci ciepłowniczej nie jest uzasadnione ekonomicznie.</w:t>
            </w:r>
          </w:p>
          <w:p w14:paraId="72DF446F" w14:textId="77777777" w:rsidR="00B1126A" w:rsidRPr="00546FD2" w:rsidRDefault="00B1126A" w:rsidP="00070697">
            <w:pPr>
              <w:pStyle w:val="Default"/>
              <w:spacing w:before="80" w:after="80" w:line="259" w:lineRule="auto"/>
              <w:jc w:val="left"/>
              <w:rPr>
                <w:rFonts w:ascii="Arial" w:hAnsi="Arial" w:cs="Arial"/>
                <w:sz w:val="20"/>
                <w:szCs w:val="20"/>
              </w:rPr>
            </w:pPr>
            <w:r w:rsidRPr="00546FD2">
              <w:rPr>
                <w:rFonts w:ascii="Arial" w:hAnsi="Arial" w:cs="Arial"/>
                <w:sz w:val="20"/>
                <w:szCs w:val="20"/>
              </w:rPr>
              <w:t>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w:t>
            </w:r>
            <w:r w:rsidR="0055075D" w:rsidRPr="00546FD2">
              <w:rPr>
                <w:rFonts w:ascii="Arial" w:hAnsi="Arial" w:cs="Arial"/>
                <w:sz w:val="20"/>
                <w:szCs w:val="20"/>
              </w:rPr>
              <w:t>.</w:t>
            </w:r>
          </w:p>
          <w:p w14:paraId="7A5145D0" w14:textId="77777777" w:rsidR="000031C1" w:rsidRPr="00546FD2" w:rsidRDefault="006956BC" w:rsidP="00070697">
            <w:pPr>
              <w:rPr>
                <w:rFonts w:ascii="Calibri" w:hAnsi="Calibri" w:cs="Arial"/>
                <w:szCs w:val="20"/>
              </w:rPr>
            </w:pPr>
            <w:r w:rsidRPr="00546FD2">
              <w:rPr>
                <w:rFonts w:cs="Arial"/>
                <w:szCs w:val="20"/>
              </w:rPr>
              <w:t>Inwestycje muszą przyczyniać się do zmniejszenia emisji CO</w:t>
            </w:r>
            <w:r w:rsidRPr="00546FD2">
              <w:rPr>
                <w:rFonts w:cs="Arial"/>
                <w:szCs w:val="20"/>
                <w:vertAlign w:val="subscript"/>
              </w:rPr>
              <w:t>2</w:t>
            </w:r>
            <w:r w:rsidRPr="00546FD2">
              <w:rPr>
                <w:rFonts w:cs="Arial"/>
                <w:szCs w:val="20"/>
              </w:rPr>
              <w:t xml:space="preserve"> (w odniesieniu do</w:t>
            </w:r>
            <w:r w:rsidR="004A6E92" w:rsidRPr="00546FD2">
              <w:rPr>
                <w:rFonts w:cs="Arial"/>
                <w:szCs w:val="20"/>
              </w:rPr>
              <w:t> </w:t>
            </w:r>
            <w:r w:rsidRPr="00546FD2">
              <w:rPr>
                <w:rFonts w:cs="Arial"/>
                <w:szCs w:val="20"/>
              </w:rPr>
              <w:t>istniejących instalacji o min. 30%) i innych zanieczyszczeń powietrza, do znacznego zwiększenia oszczędności energii</w:t>
            </w:r>
            <w:r w:rsidR="001D5DA7" w:rsidRPr="00546FD2">
              <w:rPr>
                <w:rFonts w:cs="Arial"/>
                <w:szCs w:val="20"/>
              </w:rPr>
              <w:t>,</w:t>
            </w:r>
            <w:r w:rsidRPr="00546FD2">
              <w:rPr>
                <w:rFonts w:cs="Arial"/>
                <w:szCs w:val="20"/>
              </w:rPr>
              <w:t xml:space="preserve"> a także przeciwdziałać ubóstwu energetycznemu.</w:t>
            </w:r>
          </w:p>
          <w:p w14:paraId="1AF0478F" w14:textId="77777777" w:rsidR="006956BC" w:rsidRPr="00546FD2" w:rsidRDefault="004B5167" w:rsidP="00070697">
            <w:pPr>
              <w:rPr>
                <w:rFonts w:ascii="Calibri" w:hAnsi="Calibri" w:cs="Arial"/>
                <w:szCs w:val="20"/>
              </w:rPr>
            </w:pPr>
            <w:r w:rsidRPr="00546FD2">
              <w:rPr>
                <w:rFonts w:cs="Arial"/>
                <w:szCs w:val="20"/>
              </w:rPr>
              <w:t>Wsparcie powinno być uwarunkowane wykonaniem inwestycji zwiększających efektywność energetyczn</w:t>
            </w:r>
            <w:r w:rsidR="0055075D" w:rsidRPr="00546FD2">
              <w:rPr>
                <w:rFonts w:cs="Arial"/>
                <w:szCs w:val="20"/>
              </w:rPr>
              <w:t>ą</w:t>
            </w:r>
            <w:r w:rsidRPr="00546FD2">
              <w:rPr>
                <w:rFonts w:cs="Arial"/>
                <w:szCs w:val="20"/>
              </w:rPr>
              <w:t xml:space="preserve"> i ograniczających zapotrzebowanie na energię w budynkach, w</w:t>
            </w:r>
            <w:r w:rsidR="004A6E92" w:rsidRPr="00546FD2">
              <w:rPr>
                <w:rFonts w:cs="Arial"/>
                <w:szCs w:val="20"/>
              </w:rPr>
              <w:t> </w:t>
            </w:r>
            <w:r w:rsidRPr="00546FD2">
              <w:rPr>
                <w:rFonts w:cs="Arial"/>
                <w:szCs w:val="20"/>
              </w:rPr>
              <w:t>których wykorzystywana jest energia ze wspieranych urządzeń</w:t>
            </w:r>
            <w:r w:rsidR="008B647E" w:rsidRPr="00546FD2">
              <w:rPr>
                <w:rFonts w:cs="Arial"/>
                <w:szCs w:val="20"/>
              </w:rPr>
              <w:t>.</w:t>
            </w:r>
          </w:p>
          <w:p w14:paraId="0EF5EA55" w14:textId="77777777" w:rsidR="006956BC" w:rsidRPr="00546FD2" w:rsidRDefault="006956BC"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Wspierane urządzenia do ogrzewania powinny od początku okresu programowania charakteryzować się obowiązującym od końca 2020</w:t>
            </w:r>
            <w:r w:rsidR="001D5DA7" w:rsidRPr="00546FD2">
              <w:rPr>
                <w:rFonts w:ascii="Arial" w:hAnsi="Arial" w:cs="Arial"/>
                <w:color w:val="auto"/>
                <w:sz w:val="20"/>
                <w:szCs w:val="20"/>
              </w:rPr>
              <w:t xml:space="preserve"> </w:t>
            </w:r>
            <w:r w:rsidRPr="00546FD2">
              <w:rPr>
                <w:rFonts w:ascii="Arial" w:hAnsi="Arial" w:cs="Arial"/>
                <w:color w:val="auto"/>
                <w:sz w:val="20"/>
                <w:szCs w:val="20"/>
              </w:rPr>
              <w:t>r. minimalnym poziomem efektywności energetycznej i normami emisji zanieczyszczeń, które zostały określone w</w:t>
            </w:r>
            <w:r w:rsidR="004A6E92" w:rsidRPr="00546FD2">
              <w:rPr>
                <w:rFonts w:ascii="Arial" w:hAnsi="Arial" w:cs="Arial"/>
                <w:color w:val="auto"/>
                <w:sz w:val="20"/>
                <w:szCs w:val="20"/>
              </w:rPr>
              <w:t> </w:t>
            </w:r>
            <w:r w:rsidRPr="00546FD2">
              <w:rPr>
                <w:rFonts w:ascii="Arial" w:hAnsi="Arial" w:cs="Arial"/>
                <w:color w:val="auto"/>
                <w:sz w:val="20"/>
                <w:szCs w:val="20"/>
              </w:rPr>
              <w:t xml:space="preserve">środkach wykonawczych do dyrektywy 2009/125/WE z dnia 21 października 2009 r. ustanawiającej ogólne zasady ustalania wymogów dotyczących </w:t>
            </w:r>
            <w:proofErr w:type="spellStart"/>
            <w:r w:rsidRPr="00546FD2">
              <w:rPr>
                <w:rFonts w:ascii="Arial" w:hAnsi="Arial" w:cs="Arial"/>
                <w:color w:val="auto"/>
                <w:sz w:val="20"/>
                <w:szCs w:val="20"/>
              </w:rPr>
              <w:t>ekoprojektu</w:t>
            </w:r>
            <w:proofErr w:type="spellEnd"/>
            <w:r w:rsidRPr="00546FD2">
              <w:rPr>
                <w:rFonts w:ascii="Arial" w:hAnsi="Arial" w:cs="Arial"/>
                <w:color w:val="auto"/>
                <w:sz w:val="20"/>
                <w:szCs w:val="20"/>
              </w:rPr>
              <w:t xml:space="preserve"> dla produktów związanych z energią.</w:t>
            </w:r>
          </w:p>
          <w:p w14:paraId="0B2B66E5" w14:textId="77777777" w:rsidR="006956BC" w:rsidRPr="00546FD2" w:rsidRDefault="006956BC" w:rsidP="00070697">
            <w:pPr>
              <w:autoSpaceDE w:val="0"/>
              <w:autoSpaceDN w:val="0"/>
              <w:adjustRightInd w:val="0"/>
              <w:rPr>
                <w:rFonts w:ascii="Calibri" w:hAnsi="Calibri" w:cs="Arial"/>
                <w:b/>
                <w:szCs w:val="20"/>
              </w:rPr>
            </w:pPr>
            <w:r w:rsidRPr="00546FD2">
              <w:rPr>
                <w:rFonts w:cs="Arial"/>
                <w:b/>
                <w:bCs/>
                <w:szCs w:val="20"/>
              </w:rPr>
              <w:t>Dodatkowe wymagania w zakresie projektów</w:t>
            </w:r>
            <w:r w:rsidRPr="00546FD2">
              <w:rPr>
                <w:rFonts w:cs="Arial"/>
                <w:b/>
                <w:szCs w:val="20"/>
              </w:rPr>
              <w:t xml:space="preserve"> Rozwój zrównoważonej multimodalnej mobilności miejskiej:</w:t>
            </w:r>
          </w:p>
          <w:p w14:paraId="1B171285" w14:textId="659FCFBB" w:rsidR="001B5C9F" w:rsidRPr="00546FD2" w:rsidRDefault="006956BC" w:rsidP="00070697">
            <w:pPr>
              <w:pStyle w:val="Default"/>
              <w:spacing w:before="80" w:after="80" w:line="259" w:lineRule="auto"/>
              <w:jc w:val="left"/>
              <w:rPr>
                <w:rFonts w:ascii="Arial" w:hAnsi="Arial" w:cs="Arial"/>
                <w:b/>
                <w:sz w:val="20"/>
                <w:szCs w:val="20"/>
              </w:rPr>
            </w:pPr>
            <w:r w:rsidRPr="00546FD2">
              <w:rPr>
                <w:rFonts w:ascii="Arial" w:hAnsi="Arial" w:cs="Arial"/>
                <w:color w:val="auto"/>
                <w:sz w:val="20"/>
                <w:szCs w:val="20"/>
              </w:rPr>
              <w:t>Wsparcie będzie</w:t>
            </w:r>
            <w:r w:rsidR="003C54A7" w:rsidRPr="00546FD2">
              <w:rPr>
                <w:rFonts w:ascii="Arial" w:hAnsi="Arial" w:cs="Arial"/>
                <w:color w:val="auto"/>
                <w:sz w:val="20"/>
                <w:szCs w:val="20"/>
              </w:rPr>
              <w:t xml:space="preserve"> </w:t>
            </w:r>
            <w:r w:rsidRPr="00546FD2">
              <w:rPr>
                <w:rFonts w:ascii="Arial" w:hAnsi="Arial" w:cs="Arial"/>
                <w:color w:val="auto"/>
                <w:sz w:val="20"/>
                <w:szCs w:val="20"/>
              </w:rPr>
              <w:t>skierowane na teren miasta lub miasta i obszaru powiązanego z nim funkcjonalnie</w:t>
            </w:r>
            <w:r w:rsidR="00532A48" w:rsidRPr="00546FD2">
              <w:rPr>
                <w:rFonts w:ascii="Arial" w:hAnsi="Arial" w:cs="Arial"/>
                <w:color w:val="auto"/>
                <w:sz w:val="20"/>
                <w:szCs w:val="20"/>
              </w:rPr>
              <w:t>.</w:t>
            </w:r>
            <w:r w:rsidR="001B5C9F" w:rsidRPr="00546FD2">
              <w:rPr>
                <w:rFonts w:ascii="Arial" w:hAnsi="Arial" w:cs="Arial"/>
                <w:b/>
                <w:sz w:val="20"/>
                <w:szCs w:val="20"/>
              </w:rPr>
              <w:t xml:space="preserve"> </w:t>
            </w:r>
            <w:r w:rsidR="00E34854" w:rsidRPr="00546FD2">
              <w:rPr>
                <w:rFonts w:ascii="Arial" w:hAnsi="Arial" w:cs="Arial"/>
                <w:b/>
                <w:sz w:val="20"/>
                <w:szCs w:val="20"/>
              </w:rPr>
              <w:t>N</w:t>
            </w:r>
            <w:r w:rsidR="001B5C9F" w:rsidRPr="00546FD2">
              <w:rPr>
                <w:rFonts w:ascii="Arial" w:hAnsi="Arial" w:cs="Arial"/>
                <w:b/>
                <w:sz w:val="20"/>
                <w:szCs w:val="20"/>
              </w:rPr>
              <w:t>a terenie wiejskim </w:t>
            </w:r>
            <w:r w:rsidR="00E34854" w:rsidRPr="00546FD2">
              <w:rPr>
                <w:rFonts w:ascii="Arial" w:hAnsi="Arial" w:cs="Arial"/>
                <w:b/>
                <w:sz w:val="20"/>
                <w:szCs w:val="20"/>
              </w:rPr>
              <w:t>projekt</w:t>
            </w:r>
            <w:r w:rsidR="001B5C9F" w:rsidRPr="00546FD2">
              <w:rPr>
                <w:rFonts w:ascii="Arial" w:hAnsi="Arial" w:cs="Arial"/>
                <w:b/>
                <w:sz w:val="20"/>
                <w:szCs w:val="20"/>
              </w:rPr>
              <w:t xml:space="preserve"> może być realizowany </w:t>
            </w:r>
            <w:r w:rsidR="00E34854" w:rsidRPr="00546FD2">
              <w:rPr>
                <w:rFonts w:ascii="Arial" w:hAnsi="Arial" w:cs="Arial"/>
                <w:b/>
                <w:sz w:val="20"/>
                <w:szCs w:val="20"/>
              </w:rPr>
              <w:t xml:space="preserve">tylko </w:t>
            </w:r>
            <w:r w:rsidR="001B5C9F" w:rsidRPr="00546FD2">
              <w:rPr>
                <w:rFonts w:ascii="Arial" w:hAnsi="Arial" w:cs="Arial"/>
                <w:b/>
                <w:sz w:val="20"/>
                <w:szCs w:val="20"/>
              </w:rPr>
              <w:t>w przypadku</w:t>
            </w:r>
            <w:r w:rsidR="001D5DA7" w:rsidRPr="00546FD2">
              <w:rPr>
                <w:rFonts w:ascii="Arial" w:hAnsi="Arial" w:cs="Arial"/>
                <w:b/>
                <w:sz w:val="20"/>
                <w:szCs w:val="20"/>
              </w:rPr>
              <w:t>,</w:t>
            </w:r>
            <w:r w:rsidR="001B5C9F" w:rsidRPr="00546FD2">
              <w:rPr>
                <w:rFonts w:ascii="Arial" w:hAnsi="Arial" w:cs="Arial"/>
                <w:b/>
                <w:sz w:val="20"/>
                <w:szCs w:val="20"/>
              </w:rPr>
              <w:t xml:space="preserve"> gdy</w:t>
            </w:r>
            <w:r w:rsidR="00546FD2">
              <w:rPr>
                <w:rFonts w:ascii="Arial" w:hAnsi="Arial" w:cs="Arial"/>
                <w:b/>
                <w:sz w:val="20"/>
                <w:szCs w:val="20"/>
              </w:rPr>
              <w:t> </w:t>
            </w:r>
            <w:r w:rsidR="00E34854" w:rsidRPr="00546FD2">
              <w:rPr>
                <w:rFonts w:ascii="Arial" w:hAnsi="Arial" w:cs="Arial"/>
                <w:b/>
                <w:sz w:val="20"/>
                <w:szCs w:val="20"/>
              </w:rPr>
              <w:t>stanowi on</w:t>
            </w:r>
            <w:r w:rsidR="001B5C9F" w:rsidRPr="00546FD2">
              <w:rPr>
                <w:rFonts w:ascii="Arial" w:hAnsi="Arial" w:cs="Arial"/>
                <w:b/>
                <w:sz w:val="20"/>
                <w:szCs w:val="20"/>
              </w:rPr>
              <w:t xml:space="preserve"> element transportu miejskiego bądź  ma na celu zmianę środka transportu z</w:t>
            </w:r>
            <w:r w:rsidR="00546FD2" w:rsidRPr="00546FD2">
              <w:rPr>
                <w:rFonts w:ascii="Arial" w:hAnsi="Arial" w:cs="Arial"/>
                <w:b/>
                <w:sz w:val="20"/>
                <w:szCs w:val="20"/>
              </w:rPr>
              <w:t> </w:t>
            </w:r>
            <w:r w:rsidR="001B5C9F" w:rsidRPr="00546FD2">
              <w:rPr>
                <w:rFonts w:ascii="Arial" w:hAnsi="Arial" w:cs="Arial"/>
                <w:b/>
                <w:sz w:val="20"/>
                <w:szCs w:val="20"/>
              </w:rPr>
              <w:t>indywidualnego samochodowego na publiczny lub indywidualny rowerowy</w:t>
            </w:r>
            <w:r w:rsidR="00766568" w:rsidRPr="00546FD2">
              <w:rPr>
                <w:rFonts w:ascii="Arial" w:hAnsi="Arial" w:cs="Arial"/>
                <w:b/>
                <w:sz w:val="20"/>
                <w:szCs w:val="20"/>
              </w:rPr>
              <w:t>,</w:t>
            </w:r>
            <w:r w:rsidR="001B5C9F" w:rsidRPr="00546FD2">
              <w:rPr>
                <w:rFonts w:ascii="Arial" w:hAnsi="Arial" w:cs="Arial"/>
                <w:b/>
                <w:sz w:val="20"/>
                <w:szCs w:val="20"/>
              </w:rPr>
              <w:t xml:space="preserve"> jako środka dojazdu do centrum przesiadkowego bądź miejsca pracy/nauki.</w:t>
            </w:r>
          </w:p>
          <w:p w14:paraId="5F2E3C0D" w14:textId="3EF1220F" w:rsidR="00D60531" w:rsidRPr="00546FD2" w:rsidRDefault="006956BC"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Modernizacja czy rozbudowa systemu transportu publicznego nie będzie celem samym w</w:t>
            </w:r>
            <w:r w:rsidR="004A6E92" w:rsidRPr="00546FD2">
              <w:rPr>
                <w:rFonts w:ascii="Arial" w:hAnsi="Arial" w:cs="Arial"/>
                <w:color w:val="auto"/>
                <w:sz w:val="20"/>
                <w:szCs w:val="20"/>
              </w:rPr>
              <w:t> </w:t>
            </w:r>
            <w:r w:rsidRPr="00546FD2">
              <w:rPr>
                <w:rFonts w:ascii="Arial" w:hAnsi="Arial" w:cs="Arial"/>
                <w:color w:val="auto"/>
                <w:sz w:val="20"/>
                <w:szCs w:val="20"/>
              </w:rPr>
              <w:t>sobie, ale</w:t>
            </w:r>
            <w:r w:rsidR="00546FD2">
              <w:rPr>
                <w:rFonts w:ascii="Arial" w:hAnsi="Arial" w:cs="Arial"/>
                <w:color w:val="auto"/>
                <w:sz w:val="20"/>
                <w:szCs w:val="20"/>
              </w:rPr>
              <w:t> </w:t>
            </w:r>
            <w:r w:rsidRPr="00546FD2">
              <w:rPr>
                <w:rFonts w:ascii="Arial" w:hAnsi="Arial" w:cs="Arial"/>
                <w:color w:val="auto"/>
                <w:sz w:val="20"/>
                <w:szCs w:val="20"/>
              </w:rPr>
              <w:t>musi być widziana w kontekście zmian w mobilności miejskiej prowadzących do zmniejszenia emisji CO</w:t>
            </w:r>
            <w:r w:rsidRPr="00546FD2">
              <w:rPr>
                <w:rFonts w:ascii="Arial" w:hAnsi="Arial" w:cs="Arial"/>
                <w:color w:val="auto"/>
                <w:sz w:val="20"/>
                <w:szCs w:val="20"/>
                <w:vertAlign w:val="subscript"/>
              </w:rPr>
              <w:t>2</w:t>
            </w:r>
            <w:r w:rsidRPr="00546FD2">
              <w:rPr>
                <w:rFonts w:ascii="Arial" w:hAnsi="Arial" w:cs="Arial"/>
                <w:color w:val="auto"/>
                <w:sz w:val="20"/>
                <w:szCs w:val="20"/>
              </w:rPr>
              <w:t xml:space="preserve"> i innych zanieczyszczeń (w szczególności PM 10), uciążliwych dla środowiska i mieszkańców aglomeracji oraz zwiększenia efektywności energetycznej systemu transportowego.</w:t>
            </w:r>
          </w:p>
          <w:p w14:paraId="0BC2A05C" w14:textId="77777777" w:rsidR="008D4B0D" w:rsidRPr="00546FD2" w:rsidRDefault="006956BC"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 xml:space="preserve">Wszystkie projekty dotyczące zrównoważonej mobilności miejskiej, będą musiały uwzględniać szersze podejście, wpisując się w odnoszące się do zagadnień niskoemisyjności strategie miejskie </w:t>
            </w:r>
            <w:r w:rsidRPr="00546FD2">
              <w:rPr>
                <w:rFonts w:ascii="Arial" w:hAnsi="Arial" w:cs="Arial"/>
                <w:color w:val="auto"/>
                <w:sz w:val="20"/>
                <w:szCs w:val="20"/>
              </w:rPr>
              <w:lastRenderedPageBreak/>
              <w:t xml:space="preserve">lub dla obszarów aglomeracyjnych, kompleksowe plany gospodarki niskoemisyjnej, które maja się przyczynić do osiągnięcia celów Strategii Europa 2020. </w:t>
            </w:r>
            <w:r w:rsidR="00B1126A" w:rsidRPr="00546FD2">
              <w:rPr>
                <w:rFonts w:ascii="Arial" w:hAnsi="Arial" w:cs="Arial"/>
                <w:sz w:val="20"/>
                <w:szCs w:val="20"/>
              </w:rPr>
              <w:t>Funkcję takich dokumentów pełnić będą Plany Gospodarki Niskoemisyjnej</w:t>
            </w:r>
            <w:r w:rsidR="00F46D73" w:rsidRPr="00546FD2">
              <w:rPr>
                <w:rFonts w:ascii="Arial" w:hAnsi="Arial" w:cs="Arial"/>
                <w:color w:val="auto"/>
                <w:sz w:val="20"/>
                <w:szCs w:val="20"/>
              </w:rPr>
              <w:t xml:space="preserve"> </w:t>
            </w:r>
            <w:r w:rsidR="00F46D73" w:rsidRPr="00546FD2">
              <w:rPr>
                <w:rFonts w:ascii="Arial" w:eastAsia="Calibri" w:hAnsi="Arial" w:cs="Arial"/>
                <w:sz w:val="20"/>
                <w:szCs w:val="20"/>
              </w:rPr>
              <w:t>lub inne równoważne dokumenty.</w:t>
            </w:r>
            <w:r w:rsidR="00A231E6" w:rsidRPr="00546FD2">
              <w:rPr>
                <w:rFonts w:ascii="Arial" w:hAnsi="Arial" w:cs="Arial"/>
                <w:color w:val="auto"/>
                <w:sz w:val="20"/>
                <w:szCs w:val="20"/>
              </w:rPr>
              <w:t xml:space="preserve"> </w:t>
            </w:r>
            <w:r w:rsidR="008D4B0D" w:rsidRPr="00546FD2">
              <w:rPr>
                <w:rFonts w:ascii="Arial" w:hAnsi="Arial" w:cs="Arial"/>
                <w:color w:val="auto"/>
                <w:sz w:val="20"/>
                <w:szCs w:val="20"/>
              </w:rPr>
              <w:t xml:space="preserve">Ponadto </w:t>
            </w:r>
            <w:r w:rsidR="008D4B0D" w:rsidRPr="00546FD2">
              <w:rPr>
                <w:rFonts w:ascii="Arial" w:hAnsi="Arial" w:cs="Arial"/>
                <w:color w:val="0D0D0D"/>
                <w:sz w:val="20"/>
                <w:szCs w:val="20"/>
              </w:rPr>
              <w:t>projekty będą musiały wpisywać się w</w:t>
            </w:r>
            <w:r w:rsidR="004A6E92" w:rsidRPr="00546FD2">
              <w:rPr>
                <w:rFonts w:ascii="Arial" w:hAnsi="Arial" w:cs="Arial"/>
                <w:color w:val="0D0D0D"/>
                <w:sz w:val="20"/>
                <w:szCs w:val="20"/>
              </w:rPr>
              <w:t> </w:t>
            </w:r>
            <w:r w:rsidR="008D4B0D" w:rsidRPr="00546FD2">
              <w:rPr>
                <w:rFonts w:ascii="Arial" w:hAnsi="Arial" w:cs="Arial"/>
                <w:color w:val="0D0D0D"/>
                <w:sz w:val="20"/>
                <w:szCs w:val="20"/>
              </w:rPr>
              <w:t>założenia polityki mobilności dla obszaru na którym jest on realizowany, wynikające z</w:t>
            </w:r>
            <w:r w:rsidR="004A6E92" w:rsidRPr="00546FD2">
              <w:rPr>
                <w:rFonts w:ascii="Arial" w:hAnsi="Arial" w:cs="Arial"/>
                <w:color w:val="0D0D0D"/>
                <w:sz w:val="20"/>
                <w:szCs w:val="20"/>
              </w:rPr>
              <w:t> </w:t>
            </w:r>
            <w:r w:rsidR="008D4B0D" w:rsidRPr="00546FD2">
              <w:rPr>
                <w:rFonts w:ascii="Arial" w:hAnsi="Arial" w:cs="Arial"/>
                <w:color w:val="0D0D0D"/>
                <w:sz w:val="20"/>
                <w:szCs w:val="20"/>
              </w:rPr>
              <w:t>Planu (Planów) Gospodarki Niskoemisyjnej lub planu (planów) mobilności miejskiej.</w:t>
            </w:r>
          </w:p>
          <w:p w14:paraId="448E9089" w14:textId="77777777" w:rsidR="006956BC" w:rsidRPr="00546FD2" w:rsidRDefault="001D5DA7" w:rsidP="00070697">
            <w:pPr>
              <w:pStyle w:val="Default"/>
              <w:spacing w:before="80" w:after="80" w:line="259" w:lineRule="auto"/>
              <w:jc w:val="left"/>
              <w:rPr>
                <w:rFonts w:ascii="Arial" w:hAnsi="Arial" w:cs="Arial"/>
                <w:bCs/>
                <w:color w:val="auto"/>
                <w:sz w:val="20"/>
                <w:szCs w:val="20"/>
              </w:rPr>
            </w:pPr>
            <w:r w:rsidRPr="00546FD2">
              <w:rPr>
                <w:rFonts w:ascii="Arial" w:hAnsi="Arial" w:cs="Arial"/>
                <w:color w:val="auto"/>
                <w:sz w:val="20"/>
                <w:szCs w:val="20"/>
              </w:rPr>
              <w:t xml:space="preserve">Zakup pojazdów zasilanych dieslem </w:t>
            </w:r>
            <w:r w:rsidR="0018430E" w:rsidRPr="00546FD2">
              <w:rPr>
                <w:rFonts w:ascii="Arial" w:hAnsi="Arial" w:cs="Arial"/>
                <w:color w:val="auto"/>
                <w:sz w:val="20"/>
                <w:szCs w:val="20"/>
              </w:rPr>
              <w:t xml:space="preserve">spełniających </w:t>
            </w:r>
            <w:r w:rsidRPr="00546FD2">
              <w:rPr>
                <w:rFonts w:ascii="Arial" w:hAnsi="Arial" w:cs="Arial"/>
                <w:color w:val="auto"/>
                <w:sz w:val="20"/>
                <w:szCs w:val="20"/>
              </w:rPr>
              <w:t xml:space="preserve">normę spalin Euro VI i niższymi będzie stanowił wydatek niekwalifikowalny. </w:t>
            </w:r>
            <w:r w:rsidR="006956BC" w:rsidRPr="00546FD2">
              <w:rPr>
                <w:rFonts w:ascii="Arial" w:hAnsi="Arial" w:cs="Arial"/>
                <w:bCs/>
                <w:color w:val="auto"/>
                <w:sz w:val="20"/>
                <w:szCs w:val="20"/>
              </w:rPr>
              <w:t xml:space="preserve">Priorytetowo będzie traktowany zakup </w:t>
            </w:r>
            <w:proofErr w:type="spellStart"/>
            <w:r w:rsidR="00B94C78" w:rsidRPr="00546FD2">
              <w:rPr>
                <w:rFonts w:ascii="Arial" w:hAnsi="Arial" w:cs="Arial"/>
                <w:bCs/>
                <w:color w:val="auto"/>
                <w:sz w:val="20"/>
                <w:szCs w:val="20"/>
              </w:rPr>
              <w:t>bezemisyjnych</w:t>
            </w:r>
            <w:proofErr w:type="spellEnd"/>
            <w:r w:rsidR="00B94C78" w:rsidRPr="00546FD2">
              <w:rPr>
                <w:rFonts w:ascii="Arial" w:hAnsi="Arial" w:cs="Arial"/>
                <w:bCs/>
                <w:color w:val="auto"/>
                <w:sz w:val="20"/>
                <w:szCs w:val="20"/>
              </w:rPr>
              <w:t xml:space="preserve"> pojazdów transportu publicznego.</w:t>
            </w:r>
          </w:p>
          <w:p w14:paraId="2C4BAA91" w14:textId="77777777" w:rsidR="00FF0360" w:rsidRPr="00546FD2" w:rsidRDefault="00FF0360" w:rsidP="00070697">
            <w:pPr>
              <w:pStyle w:val="Default"/>
              <w:spacing w:before="80" w:after="80" w:line="259" w:lineRule="auto"/>
              <w:jc w:val="left"/>
              <w:rPr>
                <w:rFonts w:ascii="Arial" w:hAnsi="Arial" w:cs="Arial"/>
                <w:color w:val="auto"/>
                <w:sz w:val="20"/>
                <w:szCs w:val="20"/>
              </w:rPr>
            </w:pPr>
            <w:r w:rsidRPr="00546FD2">
              <w:rPr>
                <w:rFonts w:ascii="Arial" w:hAnsi="Arial" w:cs="Arial"/>
                <w:iCs/>
                <w:sz w:val="20"/>
                <w:szCs w:val="20"/>
              </w:rPr>
              <w:t xml:space="preserve">W uzasadnionych przypadkach tzn. tam gdzie inwestycje w tabor </w:t>
            </w:r>
            <w:proofErr w:type="spellStart"/>
            <w:r w:rsidRPr="00546FD2">
              <w:rPr>
                <w:rFonts w:ascii="Arial" w:hAnsi="Arial" w:cs="Arial"/>
                <w:iCs/>
                <w:sz w:val="20"/>
                <w:szCs w:val="20"/>
              </w:rPr>
              <w:t>bezemisyjny</w:t>
            </w:r>
            <w:proofErr w:type="spellEnd"/>
            <w:r w:rsidRPr="00546FD2">
              <w:rPr>
                <w:rFonts w:ascii="Arial" w:hAnsi="Arial" w:cs="Arial"/>
                <w:iCs/>
                <w:sz w:val="20"/>
                <w:szCs w:val="20"/>
              </w:rPr>
              <w:t xml:space="preserve"> byłyby całkowicie nieuzasadnione, możliwe jest dokonywanie naborów wniosków dotyczących pojazdów z silnikami hybrydowymi łączącymi paliwo diesel (Euro VI) oraz elektryczne.</w:t>
            </w:r>
          </w:p>
          <w:p w14:paraId="6DDB4B7F" w14:textId="77777777" w:rsidR="006956BC" w:rsidRPr="00546FD2" w:rsidRDefault="00C75284" w:rsidP="00070697">
            <w:pPr>
              <w:pStyle w:val="Default"/>
              <w:spacing w:before="80" w:after="80" w:line="259" w:lineRule="auto"/>
              <w:jc w:val="left"/>
              <w:rPr>
                <w:rFonts w:ascii="Arial" w:hAnsi="Arial" w:cs="Arial"/>
                <w:bCs/>
                <w:color w:val="auto"/>
                <w:sz w:val="20"/>
                <w:szCs w:val="20"/>
              </w:rPr>
            </w:pPr>
            <w:r w:rsidRPr="00546FD2">
              <w:rPr>
                <w:rFonts w:ascii="Arial" w:hAnsi="Arial" w:cs="Arial"/>
                <w:bCs/>
                <w:sz w:val="20"/>
                <w:szCs w:val="20"/>
              </w:rPr>
              <w:t>Inwestycje w ścieżki rowerowe będące przedmiotem projektu mogą być finansowane jedynie jeżeli pełnią funkcję korytarzy transportowych i zostały zaprojektowane w celach: szerszego wykorzystania transportu niezmotoryzowanego indywidualnego, zmniejszenia wykorzystania samochodów osobowych, lepszej integracji gałęzi transportu, niższej emisji zanieczyszczeń powietrza, hałasu oraz niższego zatłoczenia, poprawy bezpieczeństwa ruchu drogowego i nie zostały zaprojektowane jedynie jako infrastruktura turystyczno-rekreacyjna</w:t>
            </w:r>
            <w:r w:rsidR="006956BC" w:rsidRPr="00546FD2">
              <w:rPr>
                <w:rFonts w:ascii="Arial" w:hAnsi="Arial" w:cs="Arial"/>
                <w:bCs/>
                <w:color w:val="auto"/>
                <w:sz w:val="20"/>
                <w:szCs w:val="20"/>
              </w:rPr>
              <w:t>.</w:t>
            </w:r>
            <w:r w:rsidR="008B647E" w:rsidRPr="00546FD2">
              <w:rPr>
                <w:rFonts w:ascii="Arial" w:hAnsi="Arial" w:cs="Arial"/>
                <w:bCs/>
                <w:color w:val="auto"/>
                <w:sz w:val="20"/>
                <w:szCs w:val="20"/>
              </w:rPr>
              <w:t xml:space="preserve"> Warunkiem realizacji inwestycji związanych z systemem publicznych wypożyczalni rowerów powinno być zapewnienie połączeń ścieżkami/drogami rowerowymi pomiędzy stacjami wypożyczania rowerów.</w:t>
            </w:r>
          </w:p>
          <w:p w14:paraId="10EC4AA4" w14:textId="77777777" w:rsidR="00B94C78" w:rsidRPr="00546FD2" w:rsidRDefault="00B94C78" w:rsidP="00070697">
            <w:pPr>
              <w:pStyle w:val="Default"/>
              <w:spacing w:before="80" w:after="80" w:line="259" w:lineRule="auto"/>
              <w:jc w:val="left"/>
              <w:rPr>
                <w:rFonts w:ascii="Arial" w:hAnsi="Arial" w:cs="Arial"/>
                <w:bCs/>
                <w:color w:val="auto"/>
                <w:sz w:val="20"/>
                <w:szCs w:val="20"/>
              </w:rPr>
            </w:pPr>
            <w:r w:rsidRPr="00546FD2">
              <w:rPr>
                <w:rFonts w:ascii="Arial" w:hAnsi="Arial" w:cs="Arial"/>
                <w:bCs/>
                <w:color w:val="auto"/>
                <w:sz w:val="20"/>
                <w:szCs w:val="20"/>
              </w:rPr>
              <w:t xml:space="preserve">Inwestycje w </w:t>
            </w:r>
            <w:r w:rsidRPr="00546FD2">
              <w:rPr>
                <w:rFonts w:ascii="Arial" w:hAnsi="Arial" w:cs="Arial"/>
                <w:color w:val="auto"/>
                <w:sz w:val="20"/>
                <w:szCs w:val="20"/>
                <w:lang w:eastAsia="en-US"/>
              </w:rPr>
              <w:t>infrastrukturę niezbędn</w:t>
            </w:r>
            <w:r w:rsidR="00F46D73" w:rsidRPr="00546FD2">
              <w:rPr>
                <w:rFonts w:ascii="Arial" w:hAnsi="Arial" w:cs="Arial"/>
                <w:color w:val="auto"/>
                <w:sz w:val="20"/>
                <w:szCs w:val="20"/>
                <w:lang w:eastAsia="en-US"/>
              </w:rPr>
              <w:t>ą</w:t>
            </w:r>
            <w:r w:rsidRPr="00546FD2">
              <w:rPr>
                <w:rFonts w:ascii="Arial" w:hAnsi="Arial" w:cs="Arial"/>
                <w:color w:val="auto"/>
                <w:sz w:val="20"/>
                <w:szCs w:val="20"/>
                <w:lang w:eastAsia="en-US"/>
              </w:rPr>
              <w:t xml:space="preserve"> do korzystania z komplementarnych form transportu np. </w:t>
            </w:r>
            <w:proofErr w:type="spellStart"/>
            <w:r w:rsidRPr="00546FD2">
              <w:rPr>
                <w:rFonts w:ascii="Arial" w:hAnsi="Arial" w:cs="Arial"/>
                <w:color w:val="auto"/>
                <w:sz w:val="20"/>
                <w:szCs w:val="20"/>
                <w:lang w:eastAsia="en-US"/>
              </w:rPr>
              <w:t>bikesharing</w:t>
            </w:r>
            <w:proofErr w:type="spellEnd"/>
            <w:r w:rsidRPr="00546FD2">
              <w:rPr>
                <w:rFonts w:ascii="Arial" w:hAnsi="Arial" w:cs="Arial"/>
                <w:color w:val="auto"/>
                <w:sz w:val="20"/>
                <w:szCs w:val="20"/>
                <w:lang w:eastAsia="en-US"/>
              </w:rPr>
              <w:t xml:space="preserve"> lub </w:t>
            </w:r>
            <w:proofErr w:type="spellStart"/>
            <w:r w:rsidRPr="00546FD2">
              <w:rPr>
                <w:rFonts w:ascii="Arial" w:hAnsi="Arial" w:cs="Arial"/>
                <w:color w:val="auto"/>
                <w:sz w:val="20"/>
                <w:szCs w:val="20"/>
                <w:lang w:eastAsia="en-US"/>
              </w:rPr>
              <w:t>carsharingu</w:t>
            </w:r>
            <w:proofErr w:type="spellEnd"/>
            <w:r w:rsidRPr="00546FD2">
              <w:rPr>
                <w:rFonts w:ascii="Arial" w:hAnsi="Arial" w:cs="Arial"/>
                <w:color w:val="auto"/>
                <w:sz w:val="20"/>
                <w:szCs w:val="20"/>
                <w:lang w:eastAsia="en-US"/>
              </w:rPr>
              <w:t xml:space="preserve"> opartego o samochody elektryczne mogą być finansowane jedynie jeżeli zostaną wykorzystane w celu lepszej integracji transportu, niższej emisji z</w:t>
            </w:r>
            <w:r w:rsidR="00120EC2" w:rsidRPr="00546FD2">
              <w:rPr>
                <w:rFonts w:ascii="Arial" w:hAnsi="Arial" w:cs="Arial"/>
                <w:color w:val="auto"/>
                <w:sz w:val="20"/>
                <w:szCs w:val="20"/>
                <w:lang w:eastAsia="en-US"/>
              </w:rPr>
              <w:t>anieczyszczeń powietrza, hałasu</w:t>
            </w:r>
            <w:r w:rsidRPr="00546FD2">
              <w:rPr>
                <w:rFonts w:ascii="Arial" w:hAnsi="Arial" w:cs="Arial"/>
                <w:color w:val="auto"/>
                <w:sz w:val="20"/>
                <w:szCs w:val="20"/>
                <w:lang w:eastAsia="en-US"/>
              </w:rPr>
              <w:t>.</w:t>
            </w:r>
            <w:r w:rsidR="00120EC2" w:rsidRPr="00546FD2">
              <w:rPr>
                <w:rFonts w:ascii="Arial" w:hAnsi="Arial" w:cs="Arial"/>
                <w:color w:val="auto"/>
                <w:sz w:val="20"/>
                <w:szCs w:val="20"/>
                <w:lang w:eastAsia="en-US"/>
              </w:rPr>
              <w:t xml:space="preserve"> Priorytetem jest rozwój </w:t>
            </w:r>
            <w:proofErr w:type="spellStart"/>
            <w:r w:rsidR="00120EC2" w:rsidRPr="00546FD2">
              <w:rPr>
                <w:rFonts w:ascii="Arial" w:hAnsi="Arial" w:cs="Arial"/>
                <w:color w:val="auto"/>
                <w:sz w:val="20"/>
                <w:szCs w:val="20"/>
                <w:lang w:eastAsia="en-US"/>
              </w:rPr>
              <w:t>elektromobilności</w:t>
            </w:r>
            <w:proofErr w:type="spellEnd"/>
            <w:r w:rsidR="00120EC2" w:rsidRPr="00546FD2">
              <w:rPr>
                <w:rFonts w:ascii="Arial" w:hAnsi="Arial" w:cs="Arial"/>
                <w:color w:val="auto"/>
                <w:sz w:val="20"/>
                <w:szCs w:val="20"/>
                <w:lang w:eastAsia="en-US"/>
              </w:rPr>
              <w:t xml:space="preserve">. </w:t>
            </w:r>
            <w:r w:rsidR="00D00528" w:rsidRPr="00546FD2">
              <w:rPr>
                <w:rFonts w:ascii="Arial" w:hAnsi="Arial" w:cs="Arial"/>
                <w:color w:val="auto"/>
                <w:sz w:val="20"/>
                <w:szCs w:val="20"/>
                <w:lang w:eastAsia="en-US"/>
              </w:rPr>
              <w:t xml:space="preserve">Inwestycje mogą stanowić jedynie element uzupełniający (nie dominujący). </w:t>
            </w:r>
            <w:r w:rsidR="00F96C9B" w:rsidRPr="00546FD2">
              <w:rPr>
                <w:rFonts w:ascii="Arial" w:hAnsi="Arial" w:cs="Arial"/>
                <w:color w:val="auto"/>
                <w:sz w:val="20"/>
                <w:szCs w:val="20"/>
                <w:lang w:eastAsia="en-US"/>
              </w:rPr>
              <w:t xml:space="preserve">Koszt zakupu samochodów w ramach </w:t>
            </w:r>
            <w:proofErr w:type="spellStart"/>
            <w:r w:rsidR="00F96C9B" w:rsidRPr="00546FD2">
              <w:rPr>
                <w:rFonts w:ascii="Arial" w:hAnsi="Arial" w:cs="Arial"/>
                <w:color w:val="auto"/>
                <w:sz w:val="20"/>
                <w:szCs w:val="20"/>
                <w:lang w:eastAsia="en-US"/>
              </w:rPr>
              <w:t>carsharingu</w:t>
            </w:r>
            <w:proofErr w:type="spellEnd"/>
            <w:r w:rsidR="00F96C9B" w:rsidRPr="00546FD2">
              <w:rPr>
                <w:rFonts w:ascii="Arial" w:hAnsi="Arial" w:cs="Arial"/>
                <w:color w:val="auto"/>
                <w:sz w:val="20"/>
                <w:szCs w:val="20"/>
                <w:lang w:eastAsia="en-US"/>
              </w:rPr>
              <w:t xml:space="preserve"> jest wydatkiem niekwalifikowalnym. </w:t>
            </w:r>
          </w:p>
          <w:p w14:paraId="53F820A9" w14:textId="498F32D5" w:rsidR="00256C24" w:rsidRPr="00546FD2" w:rsidRDefault="00256C24" w:rsidP="00070697">
            <w:pPr>
              <w:autoSpaceDE w:val="0"/>
              <w:autoSpaceDN w:val="0"/>
              <w:adjustRightInd w:val="0"/>
              <w:rPr>
                <w:rFonts w:ascii="Calibri" w:hAnsi="Calibri" w:cs="Arial"/>
                <w:szCs w:val="20"/>
              </w:rPr>
            </w:pPr>
            <w:r w:rsidRPr="00546FD2">
              <w:rPr>
                <w:rFonts w:cs="Arial"/>
                <w:szCs w:val="20"/>
              </w:rPr>
              <w:t>Inwestycje w drogi lokalne będą finansowane jedynie, jako niezbędny i uzupełniający</w:t>
            </w:r>
            <w:r w:rsidR="00766568" w:rsidRPr="00546FD2">
              <w:rPr>
                <w:rFonts w:cs="Arial"/>
                <w:szCs w:val="20"/>
              </w:rPr>
              <w:t xml:space="preserve"> (nie</w:t>
            </w:r>
            <w:r w:rsidR="00546FD2">
              <w:rPr>
                <w:rFonts w:cs="Arial"/>
                <w:szCs w:val="20"/>
              </w:rPr>
              <w:t> </w:t>
            </w:r>
            <w:r w:rsidR="00766568" w:rsidRPr="00546FD2">
              <w:rPr>
                <w:rFonts w:cs="Arial"/>
                <w:szCs w:val="20"/>
              </w:rPr>
              <w:t>dominujący)</w:t>
            </w:r>
            <w:r w:rsidRPr="00546FD2">
              <w:rPr>
                <w:rFonts w:cs="Arial"/>
                <w:szCs w:val="20"/>
              </w:rPr>
              <w:t xml:space="preserve"> element projektu</w:t>
            </w:r>
            <w:r w:rsidR="00766568" w:rsidRPr="00546FD2">
              <w:rPr>
                <w:rFonts w:cs="Arial"/>
                <w:szCs w:val="20"/>
              </w:rPr>
              <w:t xml:space="preserve"> kompleksowego</w:t>
            </w:r>
            <w:r w:rsidRPr="00546FD2">
              <w:rPr>
                <w:rFonts w:cs="Arial"/>
                <w:szCs w:val="20"/>
              </w:rPr>
              <w:t xml:space="preserve"> dotyczący systemu zrównoważonej mobilności miejskiej. Możliwa jest zatem realizacja dróg</w:t>
            </w:r>
            <w:r w:rsidR="00766568" w:rsidRPr="00546FD2">
              <w:rPr>
                <w:rFonts w:cs="Arial"/>
                <w:szCs w:val="20"/>
              </w:rPr>
              <w:t xml:space="preserve"> lokalnych</w:t>
            </w:r>
            <w:r w:rsidRPr="00546FD2">
              <w:rPr>
                <w:rFonts w:cs="Arial"/>
                <w:szCs w:val="20"/>
              </w:rPr>
              <w:t xml:space="preserve"> stanowiących element projektów związanych z typami projektów w ramach pkt </w:t>
            </w:r>
            <w:r w:rsidR="00913C9F" w:rsidRPr="00546FD2">
              <w:rPr>
                <w:rFonts w:cs="Arial"/>
                <w:szCs w:val="20"/>
              </w:rPr>
              <w:t>2</w:t>
            </w:r>
            <w:r w:rsidRPr="00546FD2">
              <w:rPr>
                <w:rFonts w:cs="Arial"/>
                <w:szCs w:val="20"/>
              </w:rPr>
              <w:t xml:space="preserve"> Rozwój zrównoważonej multimodalnej mobilności miejskie</w:t>
            </w:r>
            <w:r w:rsidR="00913C9F" w:rsidRPr="00546FD2">
              <w:rPr>
                <w:rFonts w:cs="Arial"/>
                <w:szCs w:val="20"/>
              </w:rPr>
              <w:t>j</w:t>
            </w:r>
            <w:r w:rsidRPr="00546FD2">
              <w:rPr>
                <w:rFonts w:cs="Arial"/>
                <w:szCs w:val="20"/>
              </w:rPr>
              <w:t>, dla celów ograniczania transportochłonności. Wyklucza się możliwość sfinansowania odrębnego</w:t>
            </w:r>
            <w:r w:rsidR="00E05390" w:rsidRPr="00546FD2">
              <w:rPr>
                <w:rFonts w:cs="Arial"/>
                <w:szCs w:val="20"/>
              </w:rPr>
              <w:t>,</w:t>
            </w:r>
            <w:r w:rsidRPr="00546FD2">
              <w:rPr>
                <w:rFonts w:cs="Arial"/>
                <w:szCs w:val="20"/>
              </w:rPr>
              <w:t xml:space="preserve"> samodzielnego, projektu drogowego. Przedmiotowe inwestycje realizowane będą w oparciu o zapisy UP w zakresie wielkości kosztów przedsięwzięcia. Szczegółowy opis możliwych </w:t>
            </w:r>
            <w:r w:rsidRPr="00546FD2">
              <w:rPr>
                <w:rFonts w:cs="Arial"/>
                <w:szCs w:val="20"/>
              </w:rPr>
              <w:lastRenderedPageBreak/>
              <w:t>do realizacji inwestycji oraz kwalifikowalności wydatków na drogi lokalne stanowi załącznik nr 5 do</w:t>
            </w:r>
            <w:r w:rsidR="00546FD2">
              <w:rPr>
                <w:rFonts w:cs="Arial"/>
                <w:szCs w:val="20"/>
              </w:rPr>
              <w:t> </w:t>
            </w:r>
            <w:r w:rsidRPr="00546FD2">
              <w:rPr>
                <w:rFonts w:cs="Arial"/>
                <w:szCs w:val="20"/>
              </w:rPr>
              <w:t>SZOOP.</w:t>
            </w:r>
          </w:p>
          <w:p w14:paraId="7109DE3D" w14:textId="77777777" w:rsidR="006956BC" w:rsidRPr="00546FD2" w:rsidRDefault="006956BC"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 xml:space="preserve">Preferowane będą kompleksowe projekty obejmujące jak największą liczbę typów projektów wskazanych w ramach pkt </w:t>
            </w:r>
            <w:r w:rsidR="0018430E" w:rsidRPr="00546FD2">
              <w:rPr>
                <w:rFonts w:ascii="Arial" w:hAnsi="Arial" w:cs="Arial"/>
                <w:color w:val="auto"/>
                <w:sz w:val="20"/>
                <w:szCs w:val="20"/>
              </w:rPr>
              <w:t>2</w:t>
            </w:r>
            <w:r w:rsidR="003C54A7" w:rsidRPr="00546FD2">
              <w:rPr>
                <w:rFonts w:ascii="Arial" w:hAnsi="Arial" w:cs="Arial"/>
                <w:color w:val="auto"/>
                <w:sz w:val="20"/>
                <w:szCs w:val="20"/>
              </w:rPr>
              <w:t xml:space="preserve"> </w:t>
            </w:r>
            <w:r w:rsidRPr="00546FD2">
              <w:rPr>
                <w:rFonts w:ascii="Arial" w:hAnsi="Arial" w:cs="Arial"/>
                <w:color w:val="auto"/>
                <w:sz w:val="20"/>
                <w:szCs w:val="20"/>
              </w:rPr>
              <w:t>Rozwój zrównoważonej multimodalnej mobilności miejskiej.</w:t>
            </w:r>
          </w:p>
          <w:p w14:paraId="229FCB1D" w14:textId="159DEBA0" w:rsidR="00887B2A" w:rsidRPr="00546FD2" w:rsidDel="00FE3C38" w:rsidRDefault="003F5666" w:rsidP="00070697">
            <w:pPr>
              <w:pStyle w:val="Default"/>
              <w:spacing w:before="80" w:after="80" w:line="259" w:lineRule="auto"/>
              <w:jc w:val="left"/>
              <w:rPr>
                <w:rFonts w:ascii="Arial" w:hAnsi="Arial" w:cs="Arial"/>
                <w:color w:val="auto"/>
                <w:sz w:val="20"/>
                <w:szCs w:val="20"/>
              </w:rPr>
            </w:pPr>
            <w:r w:rsidRPr="00546FD2">
              <w:rPr>
                <w:rFonts w:ascii="Arial" w:hAnsi="Arial" w:cs="Arial"/>
                <w:sz w:val="20"/>
                <w:szCs w:val="20"/>
              </w:rPr>
              <w:t>Zgodnie z UP, w przypadku wsparcia udzielonego dużemu przedsiębiorstwu należy wykazać, że</w:t>
            </w:r>
            <w:r w:rsidR="00546FD2">
              <w:rPr>
                <w:rFonts w:ascii="Arial" w:hAnsi="Arial" w:cs="Arial"/>
                <w:sz w:val="20"/>
                <w:szCs w:val="20"/>
              </w:rPr>
              <w:t> </w:t>
            </w:r>
            <w:r w:rsidRPr="00546FD2">
              <w:rPr>
                <w:rFonts w:ascii="Arial" w:hAnsi="Arial" w:cs="Arial"/>
                <w:sz w:val="20"/>
                <w:szCs w:val="20"/>
              </w:rPr>
              <w:t>wkład finansowy z funduszy nie spowoduje znacznego ubytku liczby miejsc pracy w istniejących lokalizacjach tego przedsiębiorcy na terytorium UE.</w:t>
            </w:r>
          </w:p>
        </w:tc>
      </w:tr>
      <w:tr w:rsidR="006956BC" w:rsidRPr="008845A5" w:rsidDel="00FE3C38" w14:paraId="7DAFFB6B" w14:textId="77777777" w:rsidTr="00956B7B">
        <w:trPr>
          <w:trHeight w:val="907"/>
        </w:trPr>
        <w:tc>
          <w:tcPr>
            <w:tcW w:w="1031" w:type="pct"/>
            <w:vMerge/>
            <w:tcBorders>
              <w:top w:val="single" w:sz="4" w:space="0" w:color="660066"/>
              <w:left w:val="single" w:sz="4" w:space="0" w:color="660066"/>
              <w:bottom w:val="single" w:sz="4" w:space="0" w:color="660066"/>
            </w:tcBorders>
            <w:shd w:val="clear" w:color="auto" w:fill="FFFFCC"/>
            <w:vAlign w:val="center"/>
          </w:tcPr>
          <w:p w14:paraId="18D71BAC" w14:textId="77777777" w:rsidR="00D22EE6" w:rsidRPr="00070697" w:rsidRDefault="00D22EE6" w:rsidP="00270151">
            <w:pPr>
              <w:numPr>
                <w:ilvl w:val="0"/>
                <w:numId w:val="188"/>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0F4D6357"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6E8A985" w14:textId="77777777" w:rsidR="006956BC" w:rsidRPr="00070697" w:rsidRDefault="006956BC" w:rsidP="00070697">
            <w:pPr>
              <w:autoSpaceDE w:val="0"/>
              <w:autoSpaceDN w:val="0"/>
              <w:adjustRightInd w:val="0"/>
              <w:rPr>
                <w:rFonts w:ascii="Calibri" w:hAnsi="Calibri" w:cs="Arial"/>
                <w:b/>
              </w:rPr>
            </w:pPr>
            <w:r w:rsidRPr="00070697">
              <w:rPr>
                <w:rFonts w:cs="Arial"/>
                <w:b/>
                <w:bCs/>
              </w:rPr>
              <w:t>Dodatkowe wymagania w zakresie projektów</w:t>
            </w:r>
            <w:r w:rsidRPr="00070697">
              <w:rPr>
                <w:rFonts w:cs="Arial"/>
                <w:b/>
              </w:rPr>
              <w:t xml:space="preserve"> Rozwój zrównoważonej multimodalnej mobilności miejskiej:</w:t>
            </w:r>
          </w:p>
          <w:p w14:paraId="46BC0D89" w14:textId="77777777" w:rsidR="00EE30BA" w:rsidRPr="00070697" w:rsidRDefault="00256C24" w:rsidP="00070697">
            <w:pPr>
              <w:rPr>
                <w:rFonts w:ascii="Calibri" w:hAnsi="Calibri" w:cs="Arial"/>
              </w:rPr>
            </w:pPr>
            <w:r w:rsidRPr="00070697">
              <w:rPr>
                <w:rFonts w:cs="Arial"/>
              </w:rPr>
              <w:t>Wszystkie projekty związane z rozwojem zrównoważonej multimodalnej mobilności miejskiej muszą prowadzić do skoordynowania polityki transportowej z polityką przestrzenną tak, aby uzyskać zmniejszenie transportochłonności przyczyniając się do</w:t>
            </w:r>
            <w:r w:rsidR="004A6E92">
              <w:rPr>
                <w:rFonts w:cs="Arial"/>
              </w:rPr>
              <w:t> </w:t>
            </w:r>
            <w:r w:rsidRPr="00070697">
              <w:rPr>
                <w:rFonts w:cs="Arial"/>
              </w:rPr>
              <w:t>osiągnięcia niskoemisyjności. Muszą one wynikać z przygotowanych przez samorządy planów, zawierających odniesienia do kwestii przechodzenia na bardziej ekologiczne i</w:t>
            </w:r>
            <w:r w:rsidR="004A6E92">
              <w:rPr>
                <w:rFonts w:cs="Arial"/>
              </w:rPr>
              <w:t> </w:t>
            </w:r>
            <w:r w:rsidRPr="00070697">
              <w:rPr>
                <w:rFonts w:cs="Arial"/>
              </w:rPr>
              <w:t>zrównoważone systemy transportowe w miastach. Funkcję takich dokumentów pełnić będą Plany Gospodarki Niskoemisyjnej</w:t>
            </w:r>
            <w:r w:rsidR="00B87E15" w:rsidRPr="00070697">
              <w:rPr>
                <w:rFonts w:cs="Arial"/>
              </w:rPr>
              <w:t xml:space="preserve"> lub inne równoważne dokumenty.</w:t>
            </w:r>
          </w:p>
          <w:p w14:paraId="37601FC8" w14:textId="77777777" w:rsidR="008B647E" w:rsidRPr="00070697" w:rsidRDefault="00C75284" w:rsidP="00070697">
            <w:pPr>
              <w:rPr>
                <w:rFonts w:ascii="Calibri" w:hAnsi="Calibri" w:cs="Arial"/>
              </w:rPr>
            </w:pPr>
            <w:r w:rsidRPr="00070697">
              <w:rPr>
                <w:rFonts w:cs="Arial"/>
                <w:bCs/>
              </w:rPr>
              <w:t>Inwestycje w ścieżki rowerowe będące przedmiotem projektu mogą być finansowane jedynie jeżeli pełnią funkcję korytarzy transportowych i zostały zaprojektowane w celach: szerszego wykorzystania transportu niezmotoryzowanego indywidualnego, zmniejszenia wykorzystania samochodów osobowych, lepszej integracji gałęzi transportu, niższej emisji zanieczyszczeń powietrza, hałasu oraz niższego zatłoczenia, poprawy bezpieczeństwa ruchu drogowego i nie zostały zaprojektowane jedynie jako infrastruktura turystyczno-rekreacyjna</w:t>
            </w:r>
            <w:r w:rsidR="008B647E" w:rsidRPr="00070697">
              <w:rPr>
                <w:rFonts w:cs="Arial"/>
                <w:bCs/>
              </w:rPr>
              <w:t>. Warunkiem realizacji inwestycji związanych z systemem publicznych wypożyczalni rowerów powinno być zapewnienie połączeń ścieżkami/drogami rowerowymi pomiędzy stacjami wypożyczania rowerów.</w:t>
            </w:r>
          </w:p>
        </w:tc>
      </w:tr>
      <w:tr w:rsidR="006956BC" w:rsidRPr="008845A5" w14:paraId="470403C1" w14:textId="77777777" w:rsidTr="00956B7B">
        <w:trPr>
          <w:trHeight w:val="1479"/>
        </w:trPr>
        <w:tc>
          <w:tcPr>
            <w:tcW w:w="1031" w:type="pct"/>
            <w:tcBorders>
              <w:top w:val="single" w:sz="4" w:space="0" w:color="660066"/>
              <w:left w:val="single" w:sz="4" w:space="0" w:color="660066"/>
              <w:bottom w:val="single" w:sz="4" w:space="0" w:color="660066"/>
            </w:tcBorders>
            <w:shd w:val="clear" w:color="auto" w:fill="FFFFCC"/>
            <w:vAlign w:val="center"/>
          </w:tcPr>
          <w:p w14:paraId="634D27D0" w14:textId="77777777" w:rsidR="006956BC" w:rsidRPr="00070697" w:rsidRDefault="006956BC" w:rsidP="00270151">
            <w:pPr>
              <w:numPr>
                <w:ilvl w:val="0"/>
                <w:numId w:val="22"/>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37" w:type="pct"/>
            <w:tcBorders>
              <w:top w:val="single" w:sz="4" w:space="0" w:color="660066"/>
              <w:bottom w:val="single" w:sz="4" w:space="0" w:color="660066"/>
              <w:right w:val="dotted" w:sz="4" w:space="0" w:color="auto"/>
            </w:tcBorders>
            <w:shd w:val="clear" w:color="auto" w:fill="auto"/>
            <w:vAlign w:val="center"/>
          </w:tcPr>
          <w:p w14:paraId="21FD3ECA" w14:textId="77777777" w:rsidR="006956BC" w:rsidRPr="00070697" w:rsidDel="00FE3C38"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B5E9843" w14:textId="77777777" w:rsidR="006956BC" w:rsidRPr="00070697" w:rsidRDefault="006956BC" w:rsidP="00070697">
            <w:pPr>
              <w:rPr>
                <w:rFonts w:ascii="Calibri" w:hAnsi="Calibri" w:cs="Arial"/>
              </w:rPr>
            </w:pPr>
            <w:r w:rsidRPr="00070697">
              <w:rPr>
                <w:rFonts w:cs="Arial"/>
              </w:rPr>
              <w:t>Nie dotyczy</w:t>
            </w:r>
          </w:p>
        </w:tc>
      </w:tr>
      <w:tr w:rsidR="006956BC" w:rsidRPr="008845A5" w14:paraId="3DF39D99" w14:textId="77777777" w:rsidTr="00956B7B">
        <w:trPr>
          <w:trHeight w:val="1939"/>
        </w:trPr>
        <w:tc>
          <w:tcPr>
            <w:tcW w:w="1031" w:type="pct"/>
            <w:tcBorders>
              <w:top w:val="single" w:sz="4" w:space="0" w:color="660066"/>
              <w:left w:val="single" w:sz="4" w:space="0" w:color="660066"/>
              <w:bottom w:val="single" w:sz="4" w:space="0" w:color="660066"/>
            </w:tcBorders>
            <w:shd w:val="clear" w:color="auto" w:fill="FFFFCC"/>
            <w:vAlign w:val="center"/>
          </w:tcPr>
          <w:p w14:paraId="0010CC8C" w14:textId="77777777" w:rsidR="006956BC" w:rsidRPr="00070697" w:rsidRDefault="006956BC" w:rsidP="00270151">
            <w:pPr>
              <w:numPr>
                <w:ilvl w:val="0"/>
                <w:numId w:val="22"/>
              </w:numPr>
              <w:suppressAutoHyphens/>
              <w:ind w:left="357" w:hanging="357"/>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737" w:type="pct"/>
            <w:tcBorders>
              <w:top w:val="single" w:sz="4" w:space="0" w:color="660066"/>
              <w:bottom w:val="single" w:sz="4" w:space="0" w:color="660066"/>
              <w:right w:val="dotted" w:sz="4" w:space="0" w:color="auto"/>
            </w:tcBorders>
            <w:shd w:val="clear" w:color="auto" w:fill="auto"/>
            <w:vAlign w:val="center"/>
          </w:tcPr>
          <w:p w14:paraId="1F83CAA3" w14:textId="77777777" w:rsidR="006956BC" w:rsidRPr="00070697" w:rsidDel="00FE3C38"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E019667" w14:textId="77777777" w:rsidR="006956BC" w:rsidRPr="00070697" w:rsidRDefault="006956BC" w:rsidP="00070697">
            <w:pPr>
              <w:rPr>
                <w:rFonts w:ascii="Calibri" w:hAnsi="Calibri" w:cs="Arial"/>
              </w:rPr>
            </w:pPr>
            <w:r w:rsidRPr="00070697">
              <w:rPr>
                <w:rFonts w:cs="Arial"/>
              </w:rPr>
              <w:t>Nie dotyczy</w:t>
            </w:r>
          </w:p>
        </w:tc>
      </w:tr>
      <w:tr w:rsidR="00B61634" w:rsidRPr="008845A5" w14:paraId="1D71C86C" w14:textId="77777777" w:rsidTr="00956B7B">
        <w:trPr>
          <w:trHeight w:val="391"/>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5F1C88E" w14:textId="77777777" w:rsidR="00B61634" w:rsidRPr="00070697" w:rsidRDefault="00B61634" w:rsidP="00270151">
            <w:pPr>
              <w:numPr>
                <w:ilvl w:val="0"/>
                <w:numId w:val="22"/>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737" w:type="pct"/>
            <w:tcBorders>
              <w:top w:val="single" w:sz="4" w:space="0" w:color="660066"/>
              <w:bottom w:val="single" w:sz="4" w:space="0" w:color="660066"/>
              <w:right w:val="dotted" w:sz="4" w:space="0" w:color="auto"/>
            </w:tcBorders>
            <w:shd w:val="clear" w:color="auto" w:fill="auto"/>
            <w:vAlign w:val="center"/>
          </w:tcPr>
          <w:p w14:paraId="67A7BE7C" w14:textId="77777777" w:rsidR="00B61634" w:rsidRPr="00070697" w:rsidDel="00FE3C38" w:rsidRDefault="00B61634" w:rsidP="00070697">
            <w:pPr>
              <w:rPr>
                <w:rFonts w:ascii="Calibri" w:hAnsi="Calibri" w:cs="Arial"/>
                <w:b/>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9437F27"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8845A5" w14:paraId="6EA9AD56"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31229520" w14:textId="77777777" w:rsidR="00B61634" w:rsidRPr="00070697" w:rsidRDefault="00B61634"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16BFC7D1" w14:textId="77777777" w:rsidR="00B61634" w:rsidRPr="00070697" w:rsidRDefault="00B61634"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6615293"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8845A5" w14:paraId="29A6504D" w14:textId="77777777" w:rsidTr="00956B7B">
        <w:trPr>
          <w:trHeight w:val="819"/>
        </w:trPr>
        <w:tc>
          <w:tcPr>
            <w:tcW w:w="1031"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tcPr>
          <w:p w14:paraId="7E6BB792" w14:textId="77777777" w:rsidR="00B61634" w:rsidRPr="00070697" w:rsidRDefault="00B61634" w:rsidP="00270151">
            <w:pPr>
              <w:numPr>
                <w:ilvl w:val="0"/>
                <w:numId w:val="22"/>
              </w:numPr>
              <w:suppressAutoHyphens/>
              <w:ind w:left="357" w:hanging="357"/>
              <w:rPr>
                <w:rFonts w:cs="Arial"/>
              </w:rPr>
            </w:pPr>
            <w:r w:rsidRPr="00070697">
              <w:rPr>
                <w:rFonts w:cs="Arial"/>
              </w:rPr>
              <w:t xml:space="preserve">Warunki stosowania uproszczonych form rozliczania wydatków </w:t>
            </w:r>
            <w:r w:rsidR="00237AC2" w:rsidRPr="00070697">
              <w:rPr>
                <w:rFonts w:cs="Arial"/>
              </w:rPr>
              <w:br/>
            </w:r>
            <w:r w:rsidRPr="00070697">
              <w:rPr>
                <w:rFonts w:cs="Arial"/>
              </w:rPr>
              <w:t>i</w:t>
            </w:r>
            <w:r w:rsidR="00237AC2" w:rsidRPr="00070697">
              <w:rPr>
                <w:rFonts w:cs="Arial"/>
              </w:rPr>
              <w:t xml:space="preserve"> </w:t>
            </w:r>
            <w:r w:rsidRPr="00070697">
              <w:rPr>
                <w:rFonts w:cs="Arial"/>
              </w:rPr>
              <w:t>planowany zakres systemu zaliczek</w:t>
            </w:r>
          </w:p>
        </w:tc>
        <w:tc>
          <w:tcPr>
            <w:tcW w:w="737" w:type="pct"/>
            <w:tcBorders>
              <w:top w:val="single" w:sz="4" w:space="0" w:color="660066"/>
              <w:left w:val="single" w:sz="4" w:space="0" w:color="auto"/>
              <w:bottom w:val="single" w:sz="4" w:space="0" w:color="660066"/>
              <w:right w:val="dotted" w:sz="4" w:space="0" w:color="auto"/>
            </w:tcBorders>
            <w:shd w:val="clear" w:color="auto" w:fill="auto"/>
            <w:vAlign w:val="center"/>
          </w:tcPr>
          <w:p w14:paraId="056E5BA5" w14:textId="77777777" w:rsidR="00B61634" w:rsidRPr="00070697" w:rsidDel="00FE3C38" w:rsidRDefault="00B61634"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5BE894D"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8845A5" w14:paraId="29210C1F" w14:textId="77777777" w:rsidTr="00956B7B">
        <w:trPr>
          <w:trHeight w:val="20"/>
        </w:trPr>
        <w:tc>
          <w:tcPr>
            <w:tcW w:w="1031" w:type="pct"/>
            <w:vMerge/>
            <w:tcBorders>
              <w:top w:val="single" w:sz="4" w:space="0" w:color="660066"/>
              <w:left w:val="single" w:sz="4" w:space="0" w:color="660066"/>
              <w:bottom w:val="single" w:sz="4" w:space="0" w:color="660066"/>
              <w:right w:val="single" w:sz="4" w:space="0" w:color="auto"/>
            </w:tcBorders>
            <w:shd w:val="clear" w:color="auto" w:fill="FFFFCC"/>
            <w:vAlign w:val="center"/>
          </w:tcPr>
          <w:p w14:paraId="6C63613A" w14:textId="77777777" w:rsidR="00B61634" w:rsidRPr="00070697" w:rsidRDefault="00B61634" w:rsidP="00270151">
            <w:pPr>
              <w:numPr>
                <w:ilvl w:val="0"/>
                <w:numId w:val="22"/>
              </w:numPr>
              <w:suppressAutoHyphens/>
              <w:ind w:left="357" w:hanging="357"/>
              <w:rPr>
                <w:rFonts w:cs="Arial"/>
              </w:rPr>
            </w:pPr>
          </w:p>
        </w:tc>
        <w:tc>
          <w:tcPr>
            <w:tcW w:w="737" w:type="pct"/>
            <w:tcBorders>
              <w:top w:val="single" w:sz="4" w:space="0" w:color="660066"/>
              <w:left w:val="single" w:sz="4" w:space="0" w:color="auto"/>
              <w:bottom w:val="single" w:sz="4" w:space="0" w:color="660066"/>
              <w:right w:val="dotted" w:sz="4" w:space="0" w:color="auto"/>
            </w:tcBorders>
            <w:shd w:val="clear" w:color="auto" w:fill="auto"/>
            <w:vAlign w:val="center"/>
          </w:tcPr>
          <w:p w14:paraId="3B95E44F" w14:textId="77777777" w:rsidR="00B61634" w:rsidRPr="00070697" w:rsidRDefault="00B61634"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0647675"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6956BC" w:rsidRPr="008845A5" w14:paraId="2FD2DD37" w14:textId="77777777" w:rsidTr="00956B7B">
        <w:trPr>
          <w:trHeight w:val="610"/>
        </w:trPr>
        <w:tc>
          <w:tcPr>
            <w:tcW w:w="1031"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tcPr>
          <w:p w14:paraId="73DABBC8" w14:textId="77777777" w:rsidR="006956BC" w:rsidRPr="00070697" w:rsidRDefault="00237AC2" w:rsidP="00270151">
            <w:pPr>
              <w:numPr>
                <w:ilvl w:val="0"/>
                <w:numId w:val="22"/>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i </w:t>
            </w:r>
            <w:r w:rsidR="006956BC" w:rsidRPr="00070697">
              <w:rPr>
                <w:rFonts w:cs="Arial"/>
              </w:rPr>
              <w:t xml:space="preserve">przeznaczenie pomocy, unijna </w:t>
            </w:r>
            <w:r w:rsidRPr="00070697">
              <w:rPr>
                <w:rFonts w:cs="Arial"/>
              </w:rPr>
              <w:br/>
            </w:r>
            <w:r w:rsidR="006956BC" w:rsidRPr="00070697">
              <w:rPr>
                <w:rFonts w:cs="Arial"/>
              </w:rPr>
              <w:t>lub</w:t>
            </w:r>
            <w:r w:rsidRPr="00070697">
              <w:rPr>
                <w:rFonts w:cs="Arial"/>
              </w:rPr>
              <w:t xml:space="preserve"> </w:t>
            </w:r>
            <w:r w:rsidR="006956BC" w:rsidRPr="00070697">
              <w:rPr>
                <w:rFonts w:cs="Arial"/>
              </w:rPr>
              <w:t xml:space="preserve">krajowa podstawa prawna) </w:t>
            </w:r>
          </w:p>
        </w:tc>
        <w:tc>
          <w:tcPr>
            <w:tcW w:w="737" w:type="pct"/>
            <w:tcBorders>
              <w:top w:val="single" w:sz="4" w:space="0" w:color="660066"/>
              <w:left w:val="single" w:sz="4" w:space="0" w:color="auto"/>
              <w:bottom w:val="single" w:sz="4" w:space="0" w:color="660066"/>
              <w:right w:val="dotted" w:sz="4" w:space="0" w:color="auto"/>
            </w:tcBorders>
            <w:shd w:val="clear" w:color="auto" w:fill="auto"/>
            <w:vAlign w:val="center"/>
          </w:tcPr>
          <w:p w14:paraId="2962CA90"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E01C729" w14:textId="77777777" w:rsidR="006956BC" w:rsidRPr="00070697" w:rsidRDefault="006956BC" w:rsidP="00070697">
            <w:pPr>
              <w:rPr>
                <w:rFonts w:ascii="Calibri" w:hAnsi="Calibri" w:cs="Arial"/>
              </w:rPr>
            </w:pPr>
            <w:r w:rsidRPr="00070697">
              <w:rPr>
                <w:rFonts w:cs="Arial"/>
              </w:rPr>
              <w:t>W przypadku wsparcia stanowiącego pomoc publiczną, udzielaną w ramach realizacji programu, znajdą zastosowanie właściwe przepisy prawa</w:t>
            </w:r>
            <w:r w:rsidR="00FD7123" w:rsidRPr="00070697">
              <w:rPr>
                <w:rFonts w:cs="Arial"/>
              </w:rPr>
              <w:t xml:space="preserve"> unijnego </w:t>
            </w:r>
            <w:r w:rsidRPr="00070697">
              <w:rPr>
                <w:rFonts w:cs="Arial"/>
              </w:rPr>
              <w:t xml:space="preserve"> i krajowego dotyczące zasad udzielania tej pomocy, obowiązujące w momencie udzielania wsparcia, w</w:t>
            </w:r>
            <w:r w:rsidR="004A6E92">
              <w:rPr>
                <w:rFonts w:cs="Arial"/>
              </w:rPr>
              <w:t> </w:t>
            </w:r>
            <w:r w:rsidRPr="00070697">
              <w:rPr>
                <w:rFonts w:cs="Arial"/>
              </w:rPr>
              <w:t>szczególności:</w:t>
            </w:r>
          </w:p>
          <w:p w14:paraId="3542495C" w14:textId="01AE297E" w:rsidR="002C7D96" w:rsidRPr="00070697" w:rsidRDefault="002C7D96" w:rsidP="00270151">
            <w:pPr>
              <w:pStyle w:val="Akapitzlist0"/>
              <w:numPr>
                <w:ilvl w:val="0"/>
                <w:numId w:val="197"/>
              </w:numPr>
              <w:ind w:left="641" w:hanging="357"/>
              <w:jc w:val="left"/>
              <w:rPr>
                <w:rFonts w:cs="Arial"/>
              </w:rPr>
            </w:pPr>
            <w:r w:rsidRPr="00070697">
              <w:rPr>
                <w:rFonts w:cs="Arial"/>
              </w:rPr>
              <w:t>Ustawa z dnia 30 kwietnia 2004 r. o postępowaniu w sprawach dotyczących pomocy publicznej</w:t>
            </w:r>
            <w:r w:rsidR="00850E72" w:rsidRPr="00070697">
              <w:rPr>
                <w:rFonts w:cs="Arial"/>
              </w:rPr>
              <w:t>;</w:t>
            </w:r>
          </w:p>
          <w:p w14:paraId="4B05239D" w14:textId="77777777" w:rsidR="006956BC" w:rsidRPr="00070697" w:rsidRDefault="006956BC" w:rsidP="00270151">
            <w:pPr>
              <w:pStyle w:val="Akapitzlist0"/>
              <w:numPr>
                <w:ilvl w:val="0"/>
                <w:numId w:val="197"/>
              </w:numPr>
              <w:ind w:left="641" w:hanging="357"/>
              <w:jc w:val="left"/>
              <w:rPr>
                <w:rFonts w:cs="Arial"/>
              </w:rPr>
            </w:pPr>
            <w:r w:rsidRPr="00070697">
              <w:rPr>
                <w:rFonts w:cs="Arial"/>
              </w:rPr>
              <w:t xml:space="preserve">Rozporządzenie Ministra Infrastruktury i Rozwoju </w:t>
            </w:r>
            <w:r w:rsidR="00615F82" w:rsidRPr="00070697">
              <w:rPr>
                <w:rFonts w:cs="Arial"/>
              </w:rPr>
              <w:t xml:space="preserve">z dnia 05 listopada 2015 r. </w:t>
            </w:r>
            <w:r w:rsidRPr="00070697">
              <w:rPr>
                <w:rFonts w:cs="Arial"/>
              </w:rPr>
              <w:t>w</w:t>
            </w:r>
            <w:r w:rsidR="004A6E92">
              <w:rPr>
                <w:rFonts w:cs="Arial"/>
              </w:rPr>
              <w:t> </w:t>
            </w:r>
            <w:r w:rsidRPr="00070697">
              <w:rPr>
                <w:rFonts w:cs="Arial"/>
              </w:rPr>
              <w:t xml:space="preserve">sprawie udzielania pomocy inwestycyjnej na efektywny </w:t>
            </w:r>
            <w:r w:rsidR="000A41DB" w:rsidRPr="00070697">
              <w:rPr>
                <w:rFonts w:cs="Arial"/>
              </w:rPr>
              <w:t xml:space="preserve">energetycznie system ciepłowniczy i chłodniczy w ramach regionalnych programów operacyjnych na lata 2014-2020 </w:t>
            </w:r>
            <w:r w:rsidR="00850E72" w:rsidRPr="00070697">
              <w:rPr>
                <w:rFonts w:cs="Arial"/>
              </w:rPr>
              <w:t>;</w:t>
            </w:r>
          </w:p>
          <w:p w14:paraId="1F342C08" w14:textId="77777777" w:rsidR="006956BC" w:rsidRPr="00070697" w:rsidRDefault="000A41DB" w:rsidP="00270151">
            <w:pPr>
              <w:pStyle w:val="Akapitzlist0"/>
              <w:numPr>
                <w:ilvl w:val="0"/>
                <w:numId w:val="197"/>
              </w:numPr>
              <w:ind w:left="641" w:hanging="357"/>
              <w:jc w:val="left"/>
              <w:rPr>
                <w:rFonts w:cs="Arial"/>
              </w:rPr>
            </w:pPr>
            <w:r w:rsidRPr="00070697">
              <w:rPr>
                <w:rFonts w:cs="Arial"/>
              </w:rPr>
              <w:t>Rozporządzenie Ministra Infrastruktury i Rozwoju</w:t>
            </w:r>
            <w:r w:rsidR="00E42691" w:rsidRPr="00070697">
              <w:rPr>
                <w:rFonts w:cs="Arial"/>
              </w:rPr>
              <w:t xml:space="preserve"> z dnia 28 sierpnia 2015 r.</w:t>
            </w:r>
            <w:r w:rsidRPr="00070697">
              <w:rPr>
                <w:rFonts w:cs="Arial"/>
              </w:rPr>
              <w:t xml:space="preserve"> w</w:t>
            </w:r>
            <w:r w:rsidR="004A6E92">
              <w:rPr>
                <w:rFonts w:cs="Arial"/>
              </w:rPr>
              <w:t> </w:t>
            </w:r>
            <w:r w:rsidRPr="00070697">
              <w:rPr>
                <w:rFonts w:cs="Arial"/>
              </w:rPr>
              <w:t>sprawie udzielania pomocy na inwestycje wspierające efektywność energetyczną w ramach regionalnych programów operacyjnych na lata 2014-2020</w:t>
            </w:r>
            <w:r w:rsidR="00850E72" w:rsidRPr="00070697">
              <w:rPr>
                <w:rFonts w:cs="Arial"/>
              </w:rPr>
              <w:t>;</w:t>
            </w:r>
          </w:p>
          <w:p w14:paraId="2F89FB42" w14:textId="77777777" w:rsidR="006956BC" w:rsidRPr="00070697" w:rsidRDefault="000A41DB" w:rsidP="00270151">
            <w:pPr>
              <w:pStyle w:val="Akapitzlist0"/>
              <w:numPr>
                <w:ilvl w:val="0"/>
                <w:numId w:val="197"/>
              </w:numPr>
              <w:ind w:left="641" w:hanging="357"/>
              <w:jc w:val="left"/>
              <w:rPr>
                <w:rFonts w:cs="Arial"/>
              </w:rPr>
            </w:pPr>
            <w:r w:rsidRPr="00070697">
              <w:rPr>
                <w:rFonts w:cs="Arial"/>
              </w:rPr>
              <w:t>Rozporządzenie Ministra Infrastruktury i Rozwoju</w:t>
            </w:r>
            <w:r w:rsidR="00E42691" w:rsidRPr="00070697">
              <w:rPr>
                <w:rFonts w:cs="Arial"/>
              </w:rPr>
              <w:t xml:space="preserve"> z dnia 19 marca 2015 r.</w:t>
            </w:r>
            <w:r w:rsidRPr="00070697">
              <w:rPr>
                <w:rFonts w:cs="Arial"/>
              </w:rPr>
              <w:t xml:space="preserve"> w</w:t>
            </w:r>
            <w:r w:rsidR="004A6E92">
              <w:rPr>
                <w:rFonts w:cs="Arial"/>
              </w:rPr>
              <w:t> </w:t>
            </w:r>
            <w:r w:rsidRPr="00070697">
              <w:rPr>
                <w:rFonts w:cs="Arial"/>
              </w:rPr>
              <w:t xml:space="preserve">sprawie udzielania pomocy de </w:t>
            </w:r>
            <w:proofErr w:type="spellStart"/>
            <w:r w:rsidRPr="00070697">
              <w:rPr>
                <w:rFonts w:cs="Arial"/>
              </w:rPr>
              <w:t>minimis</w:t>
            </w:r>
            <w:proofErr w:type="spellEnd"/>
            <w:r w:rsidRPr="00070697">
              <w:rPr>
                <w:rFonts w:cs="Arial"/>
              </w:rPr>
              <w:t xml:space="preserve"> w ramach regionalnych programów operacyjnych na lata 2014-2020</w:t>
            </w:r>
            <w:r w:rsidR="00850E72" w:rsidRPr="00070697">
              <w:rPr>
                <w:rFonts w:cs="Arial"/>
              </w:rPr>
              <w:t>.</w:t>
            </w:r>
          </w:p>
          <w:p w14:paraId="5B78F056" w14:textId="77777777" w:rsidR="006956BC" w:rsidRPr="00070697" w:rsidRDefault="000A41DB" w:rsidP="00070697">
            <w:pPr>
              <w:rPr>
                <w:rFonts w:ascii="Calibri" w:hAnsi="Calibri" w:cs="Arial"/>
              </w:rPr>
            </w:pPr>
            <w:r w:rsidRPr="00070697">
              <w:rPr>
                <w:rFonts w:cs="Arial"/>
              </w:rPr>
              <w:lastRenderedPageBreak/>
              <w:t>W przypadku projektów taborowych i infrastrukturalnych z zakresu publicznego transportu zbiorowego - pomoc publiczna w formie rekompensaty</w:t>
            </w:r>
            <w:r w:rsidR="006956BC" w:rsidRPr="00070697">
              <w:rPr>
                <w:rFonts w:cs="Arial"/>
              </w:rPr>
              <w:t xml:space="preserve"> z tytułu świadczenia usług publicznych udzielana na podstawie: </w:t>
            </w:r>
          </w:p>
          <w:p w14:paraId="49A8F985" w14:textId="77777777" w:rsidR="006956BC" w:rsidRPr="00070697" w:rsidRDefault="006956BC" w:rsidP="00270151">
            <w:pPr>
              <w:pStyle w:val="Akapitzlist0"/>
              <w:numPr>
                <w:ilvl w:val="0"/>
                <w:numId w:val="198"/>
              </w:numPr>
              <w:ind w:left="641" w:hanging="357"/>
              <w:jc w:val="left"/>
              <w:rPr>
                <w:rFonts w:cs="Arial"/>
              </w:rPr>
            </w:pPr>
            <w:r w:rsidRPr="00070697">
              <w:rPr>
                <w:rFonts w:cs="Arial"/>
              </w:rPr>
              <w:t>Rozporządzenia (WE) nr 1370/2007 Parlamentu Europejskiego i Rady z dnia 23 października 2007 r. dotyczące usług publicznych w zakresie kolejowego i drogowego transportu pasażerskiego oraz uchylające rozporządzenia Rady (EWG) nr 1191/69 i (EWG) nr 1107/70</w:t>
            </w:r>
            <w:r w:rsidR="00850E72" w:rsidRPr="00070697">
              <w:rPr>
                <w:rFonts w:cs="Arial"/>
              </w:rPr>
              <w:t>;</w:t>
            </w:r>
          </w:p>
          <w:p w14:paraId="72793AD4" w14:textId="77777777" w:rsidR="006956BC" w:rsidRPr="00070697" w:rsidRDefault="006956BC" w:rsidP="00270151">
            <w:pPr>
              <w:pStyle w:val="Akapitzlist0"/>
              <w:numPr>
                <w:ilvl w:val="0"/>
                <w:numId w:val="198"/>
              </w:numPr>
              <w:ind w:left="641" w:hanging="357"/>
              <w:jc w:val="left"/>
              <w:rPr>
                <w:rFonts w:cs="Arial"/>
              </w:rPr>
            </w:pPr>
            <w:r w:rsidRPr="00070697">
              <w:rPr>
                <w:rFonts w:cs="Arial"/>
              </w:rPr>
              <w:t>Rozporządzenia Komisji (UE) nr 360/2012 z dnia 25 kwietnia 2012 r. w sprawie stosowania art</w:t>
            </w:r>
            <w:r w:rsidR="004C71D6" w:rsidRPr="00070697">
              <w:rPr>
                <w:rFonts w:cs="Arial"/>
              </w:rPr>
              <w:t>ykułu</w:t>
            </w:r>
            <w:r w:rsidRPr="00070697">
              <w:rPr>
                <w:rFonts w:cs="Arial"/>
              </w:rPr>
              <w:t xml:space="preserve"> 107 i 108 Traktatu o funkcjonowaniu Unii Europejskiej do pomocy de </w:t>
            </w:r>
            <w:proofErr w:type="spellStart"/>
            <w:r w:rsidRPr="00070697">
              <w:rPr>
                <w:rFonts w:cs="Arial"/>
              </w:rPr>
              <w:t>minimis</w:t>
            </w:r>
            <w:proofErr w:type="spellEnd"/>
            <w:r w:rsidRPr="00070697">
              <w:rPr>
                <w:rFonts w:cs="Arial"/>
              </w:rPr>
              <w:t xml:space="preserve"> przyznawanej przedsiębiorstwom wykonującym usługi świadczone w ogólnym interesie gospodarczym</w:t>
            </w:r>
            <w:r w:rsidR="00850E72" w:rsidRPr="00070697">
              <w:rPr>
                <w:rFonts w:cs="Arial"/>
              </w:rPr>
              <w:t>.</w:t>
            </w:r>
          </w:p>
        </w:tc>
      </w:tr>
      <w:tr w:rsidR="006956BC" w:rsidRPr="008845A5" w14:paraId="589D2923" w14:textId="77777777" w:rsidTr="00956B7B">
        <w:trPr>
          <w:trHeight w:val="610"/>
        </w:trPr>
        <w:tc>
          <w:tcPr>
            <w:tcW w:w="1031" w:type="pct"/>
            <w:vMerge/>
            <w:tcBorders>
              <w:top w:val="single" w:sz="4" w:space="0" w:color="660066"/>
              <w:left w:val="single" w:sz="4" w:space="0" w:color="660066"/>
              <w:bottom w:val="single" w:sz="4" w:space="0" w:color="660066"/>
              <w:right w:val="single" w:sz="4" w:space="0" w:color="auto"/>
            </w:tcBorders>
            <w:shd w:val="clear" w:color="auto" w:fill="FFFFCC"/>
            <w:vAlign w:val="center"/>
          </w:tcPr>
          <w:p w14:paraId="477D46BF" w14:textId="77777777" w:rsidR="006956BC" w:rsidRPr="00070697" w:rsidRDefault="006956BC" w:rsidP="00270151">
            <w:pPr>
              <w:numPr>
                <w:ilvl w:val="0"/>
                <w:numId w:val="160"/>
              </w:numPr>
              <w:suppressAutoHyphens/>
              <w:ind w:left="357" w:hanging="357"/>
              <w:rPr>
                <w:rFonts w:cs="Arial"/>
              </w:rPr>
            </w:pPr>
          </w:p>
        </w:tc>
        <w:tc>
          <w:tcPr>
            <w:tcW w:w="737" w:type="pct"/>
            <w:tcBorders>
              <w:top w:val="single" w:sz="4" w:space="0" w:color="660066"/>
              <w:left w:val="single" w:sz="4" w:space="0" w:color="auto"/>
              <w:bottom w:val="single" w:sz="4" w:space="0" w:color="660066"/>
              <w:right w:val="dotted" w:sz="4" w:space="0" w:color="auto"/>
            </w:tcBorders>
            <w:shd w:val="clear" w:color="auto" w:fill="auto"/>
            <w:vAlign w:val="center"/>
          </w:tcPr>
          <w:p w14:paraId="2C0FD6F8"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6B6A9CE" w14:textId="66650F39" w:rsidR="006956BC" w:rsidRPr="00070697" w:rsidRDefault="006956BC" w:rsidP="00070697">
            <w:pPr>
              <w:rPr>
                <w:rFonts w:ascii="Calibri" w:hAnsi="Calibri" w:cs="Arial"/>
              </w:rPr>
            </w:pPr>
            <w:r w:rsidRPr="00070697">
              <w:rPr>
                <w:rFonts w:cs="Arial"/>
              </w:rPr>
              <w:t xml:space="preserve">W przypadku wsparcia stanowiącego pomoc publiczną, udzielaną w ramach realizacji programu, znajdą zastosowanie właściwe przepisy prawa </w:t>
            </w:r>
            <w:r w:rsidR="00FD7123" w:rsidRPr="00070697">
              <w:rPr>
                <w:rFonts w:cs="Arial"/>
              </w:rPr>
              <w:t xml:space="preserve">unijnego </w:t>
            </w:r>
            <w:r w:rsidRPr="00070697">
              <w:rPr>
                <w:rFonts w:cs="Arial"/>
              </w:rPr>
              <w:t>i krajowego dotyczące zasad udzielania tej pomocy, obowiązujące w momencie udzielania wsparcia.</w:t>
            </w:r>
          </w:p>
        </w:tc>
      </w:tr>
      <w:tr w:rsidR="006956BC" w:rsidRPr="008845A5" w14:paraId="69CADB64"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204013BC" w14:textId="77777777" w:rsidR="006956BC" w:rsidRPr="00070697" w:rsidRDefault="006956BC" w:rsidP="00270151">
            <w:pPr>
              <w:numPr>
                <w:ilvl w:val="0"/>
                <w:numId w:val="22"/>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737" w:type="pct"/>
            <w:tcBorders>
              <w:top w:val="single" w:sz="4" w:space="0" w:color="660066"/>
              <w:bottom w:val="single" w:sz="4" w:space="0" w:color="660066"/>
              <w:right w:val="dotted" w:sz="4" w:space="0" w:color="auto"/>
            </w:tcBorders>
            <w:shd w:val="clear" w:color="auto" w:fill="auto"/>
            <w:vAlign w:val="center"/>
          </w:tcPr>
          <w:p w14:paraId="5541DBFA"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AA0E700" w14:textId="77777777" w:rsidR="006956BC" w:rsidRPr="00070697" w:rsidRDefault="006956BC" w:rsidP="00070697">
            <w:pPr>
              <w:rPr>
                <w:rFonts w:ascii="Calibri" w:hAnsi="Calibri" w:cs="Arial"/>
                <w:strike/>
              </w:rPr>
            </w:pPr>
            <w:r w:rsidRPr="00070697">
              <w:rPr>
                <w:rFonts w:cs="Arial"/>
              </w:rPr>
              <w:t>Ogółem</w:t>
            </w:r>
          </w:p>
        </w:tc>
      </w:tr>
      <w:tr w:rsidR="00424248" w:rsidRPr="008845A5" w14:paraId="3800BEE4" w14:textId="77777777" w:rsidTr="00956B7B">
        <w:trPr>
          <w:trHeight w:val="1457"/>
        </w:trPr>
        <w:tc>
          <w:tcPr>
            <w:tcW w:w="1031" w:type="pct"/>
            <w:vMerge/>
            <w:tcBorders>
              <w:top w:val="single" w:sz="4" w:space="0" w:color="660066"/>
              <w:left w:val="single" w:sz="4" w:space="0" w:color="660066"/>
              <w:bottom w:val="single" w:sz="4" w:space="0" w:color="660066"/>
            </w:tcBorders>
            <w:shd w:val="clear" w:color="auto" w:fill="FFFFCC"/>
            <w:vAlign w:val="center"/>
          </w:tcPr>
          <w:p w14:paraId="264F76DA" w14:textId="77777777" w:rsidR="00424248" w:rsidRPr="00070697" w:rsidRDefault="00424248" w:rsidP="00270151">
            <w:pPr>
              <w:numPr>
                <w:ilvl w:val="0"/>
                <w:numId w:val="22"/>
              </w:numPr>
              <w:suppressAutoHyphens/>
              <w:ind w:left="357" w:hanging="357"/>
              <w:rPr>
                <w:rFonts w:cs="Arial"/>
              </w:rPr>
            </w:pPr>
          </w:p>
        </w:tc>
        <w:tc>
          <w:tcPr>
            <w:tcW w:w="737" w:type="pct"/>
            <w:tcBorders>
              <w:top w:val="single" w:sz="4" w:space="0" w:color="660066"/>
              <w:right w:val="dotted" w:sz="4" w:space="0" w:color="auto"/>
            </w:tcBorders>
            <w:shd w:val="clear" w:color="auto" w:fill="auto"/>
            <w:vAlign w:val="center"/>
          </w:tcPr>
          <w:p w14:paraId="518F55C5" w14:textId="77777777" w:rsidR="00424248" w:rsidRPr="00070697" w:rsidRDefault="00424248"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right w:val="single" w:sz="4" w:space="0" w:color="660066"/>
            </w:tcBorders>
            <w:shd w:val="clear" w:color="auto" w:fill="auto"/>
            <w:vAlign w:val="center"/>
          </w:tcPr>
          <w:p w14:paraId="02DA58D6" w14:textId="77777777" w:rsidR="00424248" w:rsidRPr="00546FD2" w:rsidRDefault="00424248" w:rsidP="00070697">
            <w:pPr>
              <w:rPr>
                <w:rFonts w:ascii="Calibri" w:hAnsi="Calibri" w:cs="Arial"/>
                <w:iCs/>
                <w:szCs w:val="20"/>
              </w:rPr>
            </w:pPr>
            <w:r w:rsidRPr="00546FD2">
              <w:rPr>
                <w:rFonts w:cs="Arial"/>
                <w:iCs/>
                <w:szCs w:val="20"/>
              </w:rPr>
              <w:t>Projekty nie objęte pomocą publiczną – EFRR stanowi maksymalnie 80% kosztów kwalifikowalnych inwestycji</w:t>
            </w:r>
            <w:r w:rsidR="004A5A02" w:rsidRPr="00546FD2">
              <w:rPr>
                <w:rFonts w:cs="Arial"/>
                <w:iCs/>
                <w:szCs w:val="20"/>
              </w:rPr>
              <w:t>.</w:t>
            </w:r>
          </w:p>
          <w:p w14:paraId="0D8EBD4C" w14:textId="77777777" w:rsidR="00424248" w:rsidRPr="00546FD2" w:rsidRDefault="00424248" w:rsidP="00070697">
            <w:pPr>
              <w:pStyle w:val="Tekstkomentarza"/>
              <w:spacing w:line="259" w:lineRule="auto"/>
              <w:rPr>
                <w:rFonts w:cs="Arial"/>
              </w:rPr>
            </w:pPr>
            <w:r w:rsidRPr="00546FD2">
              <w:rPr>
                <w:rFonts w:cs="Arial"/>
                <w:iCs/>
              </w:rPr>
              <w:t>Projekty objęte pomocą publiczną – zgodnie z właściwym schematem udzielania pomocy publicznej</w:t>
            </w:r>
            <w:r w:rsidR="004A5A02" w:rsidRPr="00546FD2">
              <w:rPr>
                <w:rFonts w:cs="Arial"/>
                <w:iCs/>
              </w:rPr>
              <w:t>.</w:t>
            </w:r>
          </w:p>
        </w:tc>
      </w:tr>
      <w:tr w:rsidR="006956BC" w:rsidRPr="008845A5" w14:paraId="4E70B301"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FA7F6BD" w14:textId="77777777" w:rsidR="006956BC" w:rsidRPr="00070697" w:rsidRDefault="006956BC" w:rsidP="00270151">
            <w:pPr>
              <w:numPr>
                <w:ilvl w:val="0"/>
                <w:numId w:val="22"/>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 xml:space="preserve">(środki UE + ewentualne współfinansowanie z budżetu państwa lub innych źródeł </w:t>
            </w:r>
            <w:r w:rsidRPr="00070697">
              <w:rPr>
                <w:rFonts w:cs="Arial"/>
              </w:rPr>
              <w:lastRenderedPageBreak/>
              <w:t>przyznawane beneficjentowi przez właściwą instytucję)</w:t>
            </w:r>
            <w:r w:rsidRPr="00070697">
              <w:rPr>
                <w:rFonts w:cs="Arial"/>
              </w:rPr>
              <w:br/>
              <w:t xml:space="preserve">(jeśli dotyczy) </w:t>
            </w:r>
          </w:p>
        </w:tc>
        <w:tc>
          <w:tcPr>
            <w:tcW w:w="737" w:type="pct"/>
            <w:tcBorders>
              <w:top w:val="single" w:sz="4" w:space="0" w:color="660066"/>
              <w:bottom w:val="single" w:sz="4" w:space="0" w:color="660066"/>
              <w:right w:val="dotted" w:sz="4" w:space="0" w:color="auto"/>
            </w:tcBorders>
            <w:shd w:val="clear" w:color="auto" w:fill="auto"/>
            <w:vAlign w:val="center"/>
          </w:tcPr>
          <w:p w14:paraId="39B17632" w14:textId="77777777" w:rsidR="006956BC" w:rsidRPr="00070697" w:rsidRDefault="006B6B2B" w:rsidP="00070697">
            <w:pPr>
              <w:rPr>
                <w:rFonts w:ascii="Calibri" w:hAnsi="Calibri" w:cs="Arial"/>
              </w:rPr>
            </w:pPr>
            <w:r w:rsidRPr="00070697">
              <w:rPr>
                <w:rFonts w:cs="Arial"/>
                <w:color w:val="FFFFFF"/>
              </w:rPr>
              <w:lastRenderedPageBreak/>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8102538" w14:textId="77777777" w:rsidR="006956BC" w:rsidRPr="00070697" w:rsidRDefault="006956BC" w:rsidP="00070697">
            <w:pPr>
              <w:rPr>
                <w:rFonts w:ascii="Calibri" w:hAnsi="Calibri" w:cs="Arial"/>
              </w:rPr>
            </w:pPr>
            <w:r w:rsidRPr="00070697">
              <w:rPr>
                <w:rFonts w:cs="Arial"/>
              </w:rPr>
              <w:t>Ogółem</w:t>
            </w:r>
          </w:p>
        </w:tc>
      </w:tr>
      <w:tr w:rsidR="006956BC" w:rsidRPr="008845A5" w14:paraId="6B477D6D" w14:textId="77777777" w:rsidTr="00956B7B">
        <w:trPr>
          <w:trHeight w:val="1059"/>
        </w:trPr>
        <w:tc>
          <w:tcPr>
            <w:tcW w:w="1031" w:type="pct"/>
            <w:vMerge/>
            <w:tcBorders>
              <w:top w:val="single" w:sz="4" w:space="0" w:color="660066"/>
              <w:left w:val="single" w:sz="4" w:space="0" w:color="660066"/>
              <w:bottom w:val="single" w:sz="4" w:space="0" w:color="660066"/>
            </w:tcBorders>
            <w:shd w:val="clear" w:color="auto" w:fill="FFFFCC"/>
            <w:vAlign w:val="center"/>
          </w:tcPr>
          <w:p w14:paraId="29A5FBBF" w14:textId="77777777" w:rsidR="006956BC" w:rsidRPr="00070697" w:rsidRDefault="006956BC" w:rsidP="00270151">
            <w:pPr>
              <w:numPr>
                <w:ilvl w:val="0"/>
                <w:numId w:val="160"/>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5FB79BB6" w14:textId="5425A54B" w:rsidR="006956BC" w:rsidRPr="002C58B0" w:rsidRDefault="00065D50" w:rsidP="00070697">
            <w:pPr>
              <w:rPr>
                <w:rFonts w:cs="Arial"/>
                <w:color w:val="FFFFFF" w:themeColor="background1"/>
              </w:rPr>
            </w:pPr>
            <w:r>
              <w:rPr>
                <w:rFonts w:cs="Arial"/>
                <w:color w:val="FFFFFF" w:themeColor="background1"/>
              </w:rPr>
              <w:t>Nie dotyczy</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1DD8057"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w:t>
            </w:r>
            <w:r w:rsidR="004A5A02" w:rsidRPr="00070697">
              <w:rPr>
                <w:rFonts w:cs="Arial"/>
                <w:iCs/>
              </w:rPr>
              <w:t>.</w:t>
            </w:r>
            <w:r w:rsidRPr="00070697">
              <w:rPr>
                <w:rFonts w:cs="Arial"/>
                <w:iCs/>
              </w:rPr>
              <w:t xml:space="preserve"> inwestycji</w:t>
            </w:r>
          </w:p>
          <w:p w14:paraId="499160AC" w14:textId="77777777" w:rsidR="00F45D41" w:rsidRPr="00070697" w:rsidRDefault="00F45D41" w:rsidP="00070697">
            <w:pPr>
              <w:rPr>
                <w:rFonts w:ascii="Calibri" w:hAnsi="Calibri" w:cs="Arial"/>
                <w:iCs/>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p w14:paraId="693682DE" w14:textId="77777777" w:rsidR="006956BC" w:rsidRPr="00070697" w:rsidRDefault="00F45D41" w:rsidP="00070697">
            <w:pPr>
              <w:rPr>
                <w:rFonts w:ascii="Calibri" w:hAnsi="Calibri" w:cs="Arial"/>
              </w:rPr>
            </w:pPr>
            <w:r w:rsidRPr="00070697">
              <w:rPr>
                <w:rFonts w:cs="Arial"/>
              </w:rPr>
              <w:t>Przewiduje się współfinansowanie z budżetu państwa w przypadku finansowania działań rewitalizacyjnych</w:t>
            </w:r>
            <w:r w:rsidR="003C4C61" w:rsidRPr="00070697">
              <w:rPr>
                <w:rFonts w:cs="Arial"/>
              </w:rPr>
              <w:t>.</w:t>
            </w:r>
          </w:p>
        </w:tc>
      </w:tr>
      <w:tr w:rsidR="006956BC" w:rsidRPr="008845A5" w14:paraId="2253028E" w14:textId="77777777" w:rsidTr="00956B7B">
        <w:trPr>
          <w:trHeight w:val="296"/>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30A3A553" w14:textId="77777777" w:rsidR="006956BC" w:rsidRPr="00070697" w:rsidRDefault="006956BC" w:rsidP="00270151">
            <w:pPr>
              <w:numPr>
                <w:ilvl w:val="0"/>
                <w:numId w:val="22"/>
              </w:numPr>
              <w:suppressAutoHyphens/>
              <w:ind w:left="357" w:hanging="357"/>
              <w:rPr>
                <w:rFonts w:cs="Arial"/>
              </w:rPr>
            </w:pPr>
            <w:r w:rsidRPr="00070697">
              <w:rPr>
                <w:rFonts w:cs="Arial"/>
              </w:rPr>
              <w:t xml:space="preserve">Minimalny wkład własny beneficjenta jako % wydatków kwalifikowalnych </w:t>
            </w:r>
          </w:p>
        </w:tc>
        <w:tc>
          <w:tcPr>
            <w:tcW w:w="737" w:type="pct"/>
            <w:tcBorders>
              <w:top w:val="single" w:sz="4" w:space="0" w:color="660066"/>
              <w:bottom w:val="single" w:sz="4" w:space="0" w:color="660066"/>
              <w:right w:val="dotted" w:sz="4" w:space="0" w:color="auto"/>
            </w:tcBorders>
            <w:shd w:val="clear" w:color="auto" w:fill="auto"/>
            <w:vAlign w:val="center"/>
          </w:tcPr>
          <w:p w14:paraId="110A3C32"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0B3F1E0" w14:textId="77777777" w:rsidR="006956BC" w:rsidRPr="00070697" w:rsidRDefault="006956BC" w:rsidP="00070697">
            <w:pPr>
              <w:rPr>
                <w:rFonts w:ascii="Calibri" w:hAnsi="Calibri" w:cs="Arial"/>
                <w:strike/>
              </w:rPr>
            </w:pPr>
            <w:r w:rsidRPr="00070697">
              <w:rPr>
                <w:rFonts w:cs="Arial"/>
              </w:rPr>
              <w:t>Ogółem</w:t>
            </w:r>
          </w:p>
        </w:tc>
      </w:tr>
      <w:tr w:rsidR="006956BC" w:rsidRPr="008845A5" w14:paraId="65032D85" w14:textId="77777777" w:rsidTr="00956B7B">
        <w:trPr>
          <w:trHeight w:val="1534"/>
        </w:trPr>
        <w:tc>
          <w:tcPr>
            <w:tcW w:w="1031" w:type="pct"/>
            <w:vMerge/>
            <w:tcBorders>
              <w:top w:val="single" w:sz="4" w:space="0" w:color="660066"/>
              <w:left w:val="single" w:sz="4" w:space="0" w:color="660066"/>
              <w:bottom w:val="single" w:sz="4" w:space="0" w:color="660066"/>
            </w:tcBorders>
            <w:shd w:val="clear" w:color="auto" w:fill="FFFFCC"/>
            <w:vAlign w:val="center"/>
          </w:tcPr>
          <w:p w14:paraId="6595D5CE"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40381FF8"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42F48A8" w14:textId="77777777" w:rsidR="00D22EE6" w:rsidRPr="00070697" w:rsidRDefault="00CD4329" w:rsidP="00070697">
            <w:pPr>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6956BC" w:rsidRPr="008845A5" w14:paraId="1BDA271E"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5F63503" w14:textId="77777777" w:rsidR="006956BC" w:rsidRPr="00070697" w:rsidRDefault="00237AC2" w:rsidP="00270151">
            <w:pPr>
              <w:numPr>
                <w:ilvl w:val="0"/>
                <w:numId w:val="22"/>
              </w:numPr>
              <w:suppressAutoHyphens/>
              <w:ind w:left="357" w:hanging="357"/>
              <w:rPr>
                <w:rFonts w:cs="Arial"/>
              </w:rPr>
            </w:pPr>
            <w:r w:rsidRPr="00070697">
              <w:rPr>
                <w:rFonts w:cs="Arial"/>
              </w:rPr>
              <w:t>Minimalna</w:t>
            </w:r>
            <w:r w:rsidRPr="00070697">
              <w:rPr>
                <w:rFonts w:cs="Arial"/>
              </w:rPr>
              <w:br/>
              <w:t xml:space="preserve">i </w:t>
            </w:r>
            <w:r w:rsidR="006956BC" w:rsidRPr="00070697">
              <w:rPr>
                <w:rFonts w:cs="Arial"/>
              </w:rPr>
              <w:t>maksymalna wartość projektu (PLN)</w:t>
            </w:r>
          </w:p>
        </w:tc>
        <w:tc>
          <w:tcPr>
            <w:tcW w:w="737" w:type="pct"/>
            <w:tcBorders>
              <w:top w:val="single" w:sz="4" w:space="0" w:color="660066"/>
              <w:bottom w:val="single" w:sz="4" w:space="0" w:color="660066"/>
              <w:right w:val="dotted" w:sz="4" w:space="0" w:color="auto"/>
            </w:tcBorders>
            <w:shd w:val="clear" w:color="auto" w:fill="auto"/>
            <w:vAlign w:val="center"/>
          </w:tcPr>
          <w:p w14:paraId="115C8AEF"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64ABA4F" w14:textId="77777777" w:rsidR="006956BC" w:rsidRPr="00070697" w:rsidRDefault="006956BC" w:rsidP="00070697">
            <w:pPr>
              <w:rPr>
                <w:rFonts w:ascii="Calibri" w:hAnsi="Calibri" w:cs="Arial"/>
                <w:strike/>
              </w:rPr>
            </w:pPr>
            <w:r w:rsidRPr="00070697">
              <w:rPr>
                <w:rFonts w:cs="Arial"/>
              </w:rPr>
              <w:t>Ogółem</w:t>
            </w:r>
          </w:p>
        </w:tc>
      </w:tr>
      <w:tr w:rsidR="006956BC" w:rsidRPr="008845A5" w14:paraId="3A963E4F" w14:textId="77777777" w:rsidTr="00956B7B">
        <w:trPr>
          <w:trHeight w:val="630"/>
        </w:trPr>
        <w:tc>
          <w:tcPr>
            <w:tcW w:w="1031" w:type="pct"/>
            <w:vMerge/>
            <w:tcBorders>
              <w:top w:val="single" w:sz="4" w:space="0" w:color="660066"/>
              <w:left w:val="single" w:sz="4" w:space="0" w:color="660066"/>
              <w:bottom w:val="single" w:sz="4" w:space="0" w:color="660066"/>
            </w:tcBorders>
            <w:shd w:val="clear" w:color="auto" w:fill="FFFFCC"/>
            <w:vAlign w:val="center"/>
          </w:tcPr>
          <w:p w14:paraId="1B1B6924"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059D493F"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E0FAE14" w14:textId="77777777" w:rsidR="006956BC" w:rsidRPr="00070697" w:rsidRDefault="002E4C3A" w:rsidP="00070697">
            <w:pPr>
              <w:rPr>
                <w:rFonts w:ascii="Calibri" w:hAnsi="Calibri" w:cs="Arial"/>
              </w:rPr>
            </w:pPr>
            <w:r w:rsidRPr="00070697">
              <w:rPr>
                <w:rFonts w:cs="Arial"/>
              </w:rPr>
              <w:t>Nie dotyczy, o ile zapisy Regulaminu konkursu nie stanowią inaczej.</w:t>
            </w:r>
          </w:p>
        </w:tc>
      </w:tr>
      <w:tr w:rsidR="006956BC" w:rsidRPr="008845A5" w14:paraId="20E8D36A"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30E13F15" w14:textId="77777777" w:rsidR="006956BC" w:rsidRPr="00070697" w:rsidRDefault="006956BC" w:rsidP="00270151">
            <w:pPr>
              <w:numPr>
                <w:ilvl w:val="0"/>
                <w:numId w:val="22"/>
              </w:numPr>
              <w:suppressAutoHyphens/>
              <w:ind w:left="357" w:hanging="357"/>
              <w:rPr>
                <w:rFonts w:cs="Arial"/>
              </w:rPr>
            </w:pPr>
            <w:r w:rsidRPr="00070697">
              <w:rPr>
                <w:rFonts w:cs="Arial"/>
              </w:rPr>
              <w:t xml:space="preserve">Minimalna i maksymalna wartość wydatków kwalifikowalnych projektu (PLN) </w:t>
            </w:r>
            <w:r w:rsidRPr="00070697">
              <w:rPr>
                <w:rFonts w:cs="Arial"/>
              </w:rPr>
              <w:br/>
              <w:t>(jeśli dotyczy)</w:t>
            </w:r>
          </w:p>
        </w:tc>
        <w:tc>
          <w:tcPr>
            <w:tcW w:w="737" w:type="pct"/>
            <w:tcBorders>
              <w:top w:val="single" w:sz="4" w:space="0" w:color="660066"/>
              <w:bottom w:val="single" w:sz="4" w:space="0" w:color="660066"/>
              <w:right w:val="dotted" w:sz="4" w:space="0" w:color="auto"/>
            </w:tcBorders>
            <w:shd w:val="clear" w:color="auto" w:fill="auto"/>
            <w:vAlign w:val="center"/>
          </w:tcPr>
          <w:p w14:paraId="4C3DCF10"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A3D68C2" w14:textId="77777777" w:rsidR="006956BC" w:rsidRPr="00070697" w:rsidRDefault="006956BC" w:rsidP="00070697">
            <w:pPr>
              <w:rPr>
                <w:rFonts w:ascii="Calibri" w:hAnsi="Calibri" w:cs="Arial"/>
                <w:strike/>
              </w:rPr>
            </w:pPr>
            <w:r w:rsidRPr="00070697">
              <w:rPr>
                <w:rFonts w:cs="Arial"/>
              </w:rPr>
              <w:t>Ogółem</w:t>
            </w:r>
          </w:p>
        </w:tc>
      </w:tr>
      <w:tr w:rsidR="006956BC" w:rsidRPr="008845A5" w14:paraId="2ED1DE5E" w14:textId="77777777" w:rsidTr="00956B7B">
        <w:trPr>
          <w:trHeight w:val="630"/>
        </w:trPr>
        <w:tc>
          <w:tcPr>
            <w:tcW w:w="1031" w:type="pct"/>
            <w:vMerge/>
            <w:tcBorders>
              <w:top w:val="single" w:sz="4" w:space="0" w:color="660066"/>
              <w:left w:val="single" w:sz="4" w:space="0" w:color="660066"/>
              <w:bottom w:val="single" w:sz="4" w:space="0" w:color="660066"/>
            </w:tcBorders>
            <w:shd w:val="clear" w:color="auto" w:fill="FFFFCC"/>
            <w:vAlign w:val="center"/>
          </w:tcPr>
          <w:p w14:paraId="1F034394"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5B4455D6"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79DE11C" w14:textId="77777777" w:rsidR="006956BC" w:rsidRPr="00070697" w:rsidRDefault="002E4C3A" w:rsidP="00070697">
            <w:pPr>
              <w:rPr>
                <w:rFonts w:ascii="Calibri" w:hAnsi="Calibri" w:cs="Arial"/>
              </w:rPr>
            </w:pPr>
            <w:r w:rsidRPr="00070697">
              <w:rPr>
                <w:rFonts w:cs="Arial"/>
              </w:rPr>
              <w:t>Nie dotyczy, o ile zapisy Regulaminu konkursu nie stanowią inaczej.</w:t>
            </w:r>
          </w:p>
        </w:tc>
      </w:tr>
      <w:tr w:rsidR="006956BC" w:rsidRPr="008845A5" w14:paraId="0C696350"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44C84E7" w14:textId="77777777" w:rsidR="006956BC" w:rsidRPr="00070697" w:rsidRDefault="006956BC" w:rsidP="00270151">
            <w:pPr>
              <w:numPr>
                <w:ilvl w:val="0"/>
                <w:numId w:val="22"/>
              </w:numPr>
              <w:suppressAutoHyphens/>
              <w:ind w:left="357" w:hanging="357"/>
              <w:rPr>
                <w:rFonts w:cs="Arial"/>
              </w:rPr>
            </w:pPr>
            <w:r w:rsidRPr="00070697">
              <w:rPr>
                <w:rFonts w:cs="Arial"/>
              </w:rPr>
              <w:t xml:space="preserve">Kwota alokacji UE </w:t>
            </w:r>
            <w:r w:rsidR="00237AC2" w:rsidRPr="00070697">
              <w:rPr>
                <w:rFonts w:cs="Arial"/>
              </w:rPr>
              <w:br/>
            </w:r>
            <w:r w:rsidRPr="00070697">
              <w:rPr>
                <w:rFonts w:cs="Arial"/>
              </w:rPr>
              <w:t>na</w:t>
            </w:r>
            <w:r w:rsidR="00237AC2" w:rsidRPr="00070697">
              <w:rPr>
                <w:rFonts w:cs="Arial"/>
              </w:rPr>
              <w:t xml:space="preserve"> </w:t>
            </w:r>
            <w:r w:rsidRPr="00070697">
              <w:rPr>
                <w:rFonts w:cs="Arial"/>
              </w:rPr>
              <w:t>instrumenty finansowe</w:t>
            </w:r>
            <w:r w:rsidRPr="00070697">
              <w:rPr>
                <w:rFonts w:cs="Arial"/>
              </w:rPr>
              <w:br/>
              <w:t xml:space="preserve">(EUR) </w:t>
            </w:r>
          </w:p>
        </w:tc>
        <w:tc>
          <w:tcPr>
            <w:tcW w:w="737" w:type="pct"/>
            <w:tcBorders>
              <w:top w:val="single" w:sz="4" w:space="0" w:color="660066"/>
              <w:bottom w:val="single" w:sz="4" w:space="0" w:color="660066"/>
              <w:right w:val="dotted" w:sz="4" w:space="0" w:color="auto"/>
            </w:tcBorders>
            <w:shd w:val="clear" w:color="auto" w:fill="auto"/>
            <w:vAlign w:val="center"/>
          </w:tcPr>
          <w:p w14:paraId="46937A11"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2BECA73" w14:textId="77777777" w:rsidR="006956BC" w:rsidRPr="00070697" w:rsidRDefault="006956BC" w:rsidP="00070697">
            <w:pPr>
              <w:rPr>
                <w:rFonts w:ascii="Calibri" w:hAnsi="Calibri" w:cs="Arial"/>
                <w:strike/>
              </w:rPr>
            </w:pPr>
            <w:r w:rsidRPr="00070697">
              <w:rPr>
                <w:rFonts w:cs="Arial"/>
              </w:rPr>
              <w:t>Ogółem</w:t>
            </w:r>
          </w:p>
        </w:tc>
      </w:tr>
      <w:tr w:rsidR="006956BC" w:rsidRPr="008845A5" w14:paraId="400B8BB1"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4213BD1E"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0A4B0590"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B211ABC" w14:textId="77777777" w:rsidR="006956BC" w:rsidRPr="00070697" w:rsidRDefault="006956BC" w:rsidP="00070697">
            <w:pPr>
              <w:rPr>
                <w:rFonts w:ascii="Calibri" w:hAnsi="Calibri" w:cs="Arial"/>
              </w:rPr>
            </w:pPr>
            <w:r w:rsidRPr="00070697">
              <w:rPr>
                <w:rFonts w:cs="Arial"/>
              </w:rPr>
              <w:t>Nie dotyczy</w:t>
            </w:r>
          </w:p>
        </w:tc>
      </w:tr>
      <w:tr w:rsidR="006956BC" w:rsidRPr="008845A5" w14:paraId="26E30B95"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15FAE6A3"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556EACD1"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1E8B135" w14:textId="77777777" w:rsidR="006956BC" w:rsidRPr="00070697" w:rsidRDefault="006956BC" w:rsidP="00070697">
            <w:pPr>
              <w:rPr>
                <w:rFonts w:ascii="Calibri" w:hAnsi="Calibri" w:cs="Arial"/>
              </w:rPr>
            </w:pPr>
            <w:r w:rsidRPr="00070697">
              <w:rPr>
                <w:rFonts w:cs="Arial"/>
              </w:rPr>
              <w:t>Nie dotyczy</w:t>
            </w:r>
          </w:p>
        </w:tc>
      </w:tr>
      <w:tr w:rsidR="006956BC" w:rsidRPr="008845A5" w14:paraId="3A85E369"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6F4017FC" w14:textId="77777777" w:rsidR="006956BC" w:rsidRPr="00070697" w:rsidRDefault="006956BC" w:rsidP="00270151">
            <w:pPr>
              <w:numPr>
                <w:ilvl w:val="0"/>
                <w:numId w:val="22"/>
              </w:numPr>
              <w:suppressAutoHyphens/>
              <w:ind w:left="357" w:hanging="357"/>
              <w:rPr>
                <w:rFonts w:cs="Arial"/>
              </w:rPr>
            </w:pPr>
            <w:r w:rsidRPr="00070697">
              <w:rPr>
                <w:rFonts w:cs="Arial"/>
              </w:rPr>
              <w:t xml:space="preserve">Mechanizm wdrażania instrumentów finansowych </w:t>
            </w:r>
          </w:p>
        </w:tc>
        <w:tc>
          <w:tcPr>
            <w:tcW w:w="737" w:type="pct"/>
            <w:tcBorders>
              <w:top w:val="single" w:sz="4" w:space="0" w:color="660066"/>
              <w:bottom w:val="single" w:sz="4" w:space="0" w:color="660066"/>
              <w:right w:val="dotted" w:sz="4" w:space="0" w:color="auto"/>
            </w:tcBorders>
            <w:shd w:val="clear" w:color="auto" w:fill="auto"/>
            <w:vAlign w:val="center"/>
          </w:tcPr>
          <w:p w14:paraId="08E51BFB"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86F225B" w14:textId="77777777" w:rsidR="006956BC" w:rsidRPr="00070697" w:rsidRDefault="006956BC" w:rsidP="00070697">
            <w:pPr>
              <w:rPr>
                <w:rFonts w:ascii="Calibri" w:hAnsi="Calibri" w:cs="Arial"/>
                <w:highlight w:val="yellow"/>
              </w:rPr>
            </w:pPr>
            <w:r w:rsidRPr="00070697">
              <w:rPr>
                <w:rFonts w:cs="Arial"/>
              </w:rPr>
              <w:t>Nie dotyczy</w:t>
            </w:r>
          </w:p>
        </w:tc>
      </w:tr>
      <w:tr w:rsidR="006956BC" w:rsidRPr="008845A5" w14:paraId="73BBC917"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3D7211A1" w14:textId="77777777" w:rsidR="006956BC" w:rsidRPr="00070697" w:rsidRDefault="006956BC" w:rsidP="00270151">
            <w:pPr>
              <w:numPr>
                <w:ilvl w:val="0"/>
                <w:numId w:val="160"/>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5C1B2933"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9086FF5" w14:textId="77777777" w:rsidR="006956BC" w:rsidRPr="00070697" w:rsidRDefault="006956BC" w:rsidP="00070697">
            <w:pPr>
              <w:rPr>
                <w:rFonts w:ascii="Calibri" w:hAnsi="Calibri" w:cs="Arial"/>
              </w:rPr>
            </w:pPr>
            <w:r w:rsidRPr="00070697">
              <w:rPr>
                <w:rFonts w:cs="Arial"/>
              </w:rPr>
              <w:t>Nie dotyczy</w:t>
            </w:r>
          </w:p>
        </w:tc>
      </w:tr>
      <w:tr w:rsidR="006956BC" w:rsidRPr="008845A5" w14:paraId="0C5F4D34" w14:textId="77777777" w:rsidTr="00956B7B">
        <w:trPr>
          <w:trHeight w:val="441"/>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61E7550" w14:textId="77777777" w:rsidR="006956BC" w:rsidRPr="00070697" w:rsidRDefault="006956BC" w:rsidP="00270151">
            <w:pPr>
              <w:numPr>
                <w:ilvl w:val="0"/>
                <w:numId w:val="22"/>
              </w:numPr>
              <w:suppressAutoHyphens/>
              <w:ind w:left="357" w:hanging="357"/>
              <w:rPr>
                <w:rFonts w:cs="Arial"/>
              </w:rPr>
            </w:pPr>
            <w:r w:rsidRPr="00070697">
              <w:rPr>
                <w:rFonts w:cs="Arial"/>
              </w:rPr>
              <w:t xml:space="preserve">Rodzaj wsparcia instrumentów finansowych </w:t>
            </w:r>
            <w:r w:rsidR="00237AC2" w:rsidRPr="00070697">
              <w:rPr>
                <w:rFonts w:cs="Arial"/>
              </w:rPr>
              <w:br/>
            </w:r>
            <w:r w:rsidRPr="00070697">
              <w:rPr>
                <w:rFonts w:cs="Arial"/>
              </w:rPr>
              <w:t>oraz</w:t>
            </w:r>
            <w:r w:rsidR="00237AC2" w:rsidRPr="00070697">
              <w:rPr>
                <w:rFonts w:cs="Arial"/>
              </w:rPr>
              <w:t xml:space="preserve"> </w:t>
            </w:r>
            <w:r w:rsidRPr="00070697">
              <w:rPr>
                <w:rFonts w:cs="Arial"/>
              </w:rPr>
              <w:t>najważniejsze warunki przyznawania</w:t>
            </w:r>
          </w:p>
        </w:tc>
        <w:tc>
          <w:tcPr>
            <w:tcW w:w="737" w:type="pct"/>
            <w:tcBorders>
              <w:top w:val="single" w:sz="4" w:space="0" w:color="660066"/>
              <w:bottom w:val="single" w:sz="4" w:space="0" w:color="660066"/>
              <w:right w:val="dotted" w:sz="4" w:space="0" w:color="auto"/>
            </w:tcBorders>
            <w:shd w:val="clear" w:color="auto" w:fill="auto"/>
            <w:vAlign w:val="center"/>
          </w:tcPr>
          <w:p w14:paraId="59873E93"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3478764E" w14:textId="77777777" w:rsidR="006956BC" w:rsidRPr="00070697" w:rsidRDefault="006956BC" w:rsidP="00070697">
            <w:pPr>
              <w:rPr>
                <w:rFonts w:ascii="Calibri" w:hAnsi="Calibri" w:cs="Arial"/>
                <w:highlight w:val="yellow"/>
              </w:rPr>
            </w:pPr>
            <w:r w:rsidRPr="00070697">
              <w:rPr>
                <w:rFonts w:cs="Arial"/>
              </w:rPr>
              <w:t>Nie dotyczy</w:t>
            </w:r>
          </w:p>
        </w:tc>
      </w:tr>
      <w:tr w:rsidR="006956BC" w:rsidRPr="008845A5" w14:paraId="1F13999A" w14:textId="77777777" w:rsidTr="00956B7B">
        <w:trPr>
          <w:trHeight w:val="441"/>
        </w:trPr>
        <w:tc>
          <w:tcPr>
            <w:tcW w:w="1031" w:type="pct"/>
            <w:vMerge/>
            <w:tcBorders>
              <w:top w:val="single" w:sz="4" w:space="0" w:color="660066"/>
              <w:left w:val="single" w:sz="4" w:space="0" w:color="660066"/>
              <w:bottom w:val="single" w:sz="4" w:space="0" w:color="660066"/>
            </w:tcBorders>
            <w:shd w:val="clear" w:color="auto" w:fill="FFFFCC"/>
            <w:vAlign w:val="center"/>
          </w:tcPr>
          <w:p w14:paraId="3F218694"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0434A892"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333A37B" w14:textId="77777777" w:rsidR="006956BC" w:rsidRPr="00070697" w:rsidRDefault="006956BC" w:rsidP="00070697">
            <w:pPr>
              <w:rPr>
                <w:rFonts w:ascii="Calibri" w:hAnsi="Calibri" w:cs="Arial"/>
              </w:rPr>
            </w:pPr>
            <w:r w:rsidRPr="00070697">
              <w:rPr>
                <w:rFonts w:cs="Arial"/>
              </w:rPr>
              <w:t>Nie dotyczy</w:t>
            </w:r>
          </w:p>
        </w:tc>
      </w:tr>
      <w:tr w:rsidR="006956BC" w:rsidRPr="008845A5" w14:paraId="213F69B6"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DF85C6C" w14:textId="77777777" w:rsidR="006956BC" w:rsidRPr="00070697" w:rsidRDefault="006956BC" w:rsidP="00270151">
            <w:pPr>
              <w:numPr>
                <w:ilvl w:val="0"/>
                <w:numId w:val="22"/>
              </w:numPr>
              <w:suppressAutoHyphens/>
              <w:ind w:left="357" w:hanging="357"/>
              <w:rPr>
                <w:rFonts w:cs="Arial"/>
              </w:rPr>
            </w:pPr>
            <w:r w:rsidRPr="00070697">
              <w:rPr>
                <w:rFonts w:cs="Arial"/>
              </w:rPr>
              <w:t>Katalog ostatecznych odbiorców instrumentów finansowych</w:t>
            </w:r>
          </w:p>
        </w:tc>
        <w:tc>
          <w:tcPr>
            <w:tcW w:w="737" w:type="pct"/>
            <w:tcBorders>
              <w:top w:val="single" w:sz="4" w:space="0" w:color="660066"/>
              <w:bottom w:val="single" w:sz="4" w:space="0" w:color="660066"/>
              <w:right w:val="dotted" w:sz="4" w:space="0" w:color="auto"/>
            </w:tcBorders>
            <w:shd w:val="clear" w:color="auto" w:fill="auto"/>
            <w:vAlign w:val="center"/>
          </w:tcPr>
          <w:p w14:paraId="4BFE6CE8"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AA4D9AB" w14:textId="77777777" w:rsidR="006956BC" w:rsidRPr="00070697" w:rsidRDefault="006956BC" w:rsidP="00070697">
            <w:pPr>
              <w:rPr>
                <w:rFonts w:ascii="Calibri" w:hAnsi="Calibri" w:cs="Arial"/>
                <w:highlight w:val="yellow"/>
              </w:rPr>
            </w:pPr>
            <w:r w:rsidRPr="00070697">
              <w:rPr>
                <w:rFonts w:cs="Arial"/>
              </w:rPr>
              <w:t>Nie dotyczy</w:t>
            </w:r>
          </w:p>
        </w:tc>
      </w:tr>
      <w:tr w:rsidR="006956BC" w:rsidRPr="008845A5" w14:paraId="65D51643"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18C736DF" w14:textId="77777777" w:rsidR="006956BC" w:rsidRPr="00070697" w:rsidRDefault="006956BC" w:rsidP="00070697">
            <w:pPr>
              <w:suppressAutoHyphens/>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2D90D4FE"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847CECB" w14:textId="77777777" w:rsidR="006956BC" w:rsidRPr="00070697" w:rsidRDefault="006956BC" w:rsidP="00070697">
            <w:pPr>
              <w:rPr>
                <w:rFonts w:ascii="Calibri" w:hAnsi="Calibri" w:cs="Arial"/>
              </w:rPr>
            </w:pPr>
            <w:r w:rsidRPr="00070697">
              <w:rPr>
                <w:rFonts w:cs="Arial"/>
              </w:rPr>
              <w:t>Nie dotyczy</w:t>
            </w:r>
          </w:p>
        </w:tc>
      </w:tr>
    </w:tbl>
    <w:p w14:paraId="3AC40459" w14:textId="77777777" w:rsidR="006B4474" w:rsidRPr="007F6F42" w:rsidRDefault="002C6319" w:rsidP="00270151">
      <w:pPr>
        <w:numPr>
          <w:ilvl w:val="0"/>
          <w:numId w:val="72"/>
        </w:numPr>
        <w:tabs>
          <w:tab w:val="left" w:pos="360"/>
        </w:tabs>
        <w:suppressAutoHyphens/>
        <w:spacing w:after="30" w:line="240" w:lineRule="auto"/>
        <w:ind w:left="357" w:hanging="357"/>
        <w:rPr>
          <w:rFonts w:cs="Arial"/>
        </w:rPr>
      </w:pPr>
      <w:r w:rsidRPr="007F6F42">
        <w:rPr>
          <w:rFonts w:cs="Arial"/>
        </w:rPr>
        <w:br w:type="page"/>
      </w:r>
      <w:r w:rsidR="006B4474" w:rsidRPr="007F6F42">
        <w:rPr>
          <w:rFonts w:cs="Arial"/>
        </w:rPr>
        <w:lastRenderedPageBreak/>
        <w:t>Numer i nazwa osi priorytetowej</w:t>
      </w:r>
    </w:p>
    <w:p w14:paraId="0CE7956A" w14:textId="77777777" w:rsidR="006B4474" w:rsidRPr="007F6F42" w:rsidRDefault="00F93661" w:rsidP="00070697">
      <w:pPr>
        <w:pStyle w:val="Nagwek2"/>
        <w:numPr>
          <w:ilvl w:val="0"/>
          <w:numId w:val="0"/>
        </w:numPr>
        <w:ind w:left="720"/>
      </w:pPr>
      <w:bookmarkStart w:id="496" w:name="_Toc433875177"/>
      <w:bookmarkStart w:id="497" w:name="_Toc25242966"/>
      <w:bookmarkStart w:id="498" w:name="_Toc86311872"/>
      <w:r>
        <w:t xml:space="preserve">II.5 </w:t>
      </w:r>
      <w:r w:rsidR="002C6319" w:rsidRPr="007F6F42">
        <w:t xml:space="preserve">Oś Priorytetowa </w:t>
      </w:r>
      <w:r w:rsidR="006B4474" w:rsidRPr="007F6F42">
        <w:t xml:space="preserve">V </w:t>
      </w:r>
      <w:r w:rsidR="00D86E7E" w:rsidRPr="007F6F42">
        <w:t>–</w:t>
      </w:r>
      <w:r w:rsidR="002C6319" w:rsidRPr="007F6F42">
        <w:t xml:space="preserve"> </w:t>
      </w:r>
      <w:r w:rsidR="006B4474" w:rsidRPr="007F6F42">
        <w:t>Gospodarka przyjazna środowisku</w:t>
      </w:r>
      <w:bookmarkEnd w:id="496"/>
      <w:bookmarkEnd w:id="497"/>
      <w:bookmarkEnd w:id="498"/>
    </w:p>
    <w:p w14:paraId="2B5BB723" w14:textId="77777777" w:rsidR="006B4474" w:rsidRPr="007F6F42" w:rsidRDefault="006B4474" w:rsidP="00270151">
      <w:pPr>
        <w:numPr>
          <w:ilvl w:val="0"/>
          <w:numId w:val="72"/>
        </w:numPr>
        <w:tabs>
          <w:tab w:val="left" w:pos="360"/>
        </w:tabs>
        <w:suppressAutoHyphens/>
        <w:spacing w:after="30" w:line="240" w:lineRule="auto"/>
        <w:ind w:left="357" w:hanging="357"/>
        <w:rPr>
          <w:rFonts w:cs="Arial"/>
        </w:rPr>
      </w:pPr>
      <w:r w:rsidRPr="007F6F42">
        <w:rPr>
          <w:rFonts w:cs="Arial"/>
        </w:rPr>
        <w:t xml:space="preserve">Cele szczegółowe osi priorytetowej </w:t>
      </w:r>
    </w:p>
    <w:p w14:paraId="788D72F5" w14:textId="77777777" w:rsidR="006B4474" w:rsidRPr="00070697" w:rsidRDefault="006B4474" w:rsidP="006B4474">
      <w:pPr>
        <w:pBdr>
          <w:top w:val="single" w:sz="4" w:space="1" w:color="660066"/>
          <w:left w:val="single" w:sz="4" w:space="4" w:color="660066"/>
          <w:bottom w:val="single" w:sz="4" w:space="1" w:color="660066"/>
          <w:right w:val="single" w:sz="4" w:space="0" w:color="660066"/>
        </w:pBdr>
        <w:shd w:val="clear" w:color="auto" w:fill="FFFFCC"/>
        <w:suppressAutoHyphens/>
        <w:spacing w:before="30" w:after="30" w:line="240" w:lineRule="auto"/>
        <w:rPr>
          <w:rFonts w:ascii="Calibri" w:hAnsi="Calibri" w:cs="Arial"/>
          <w:bCs/>
        </w:rPr>
      </w:pPr>
      <w:r w:rsidRPr="00070697">
        <w:rPr>
          <w:rFonts w:cs="Arial"/>
          <w:color w:val="000000"/>
        </w:rPr>
        <w:t xml:space="preserve">Cel szczegółowy 1: </w:t>
      </w:r>
      <w:r w:rsidR="00E94DE4" w:rsidRPr="00070697">
        <w:rPr>
          <w:rFonts w:cs="Arial"/>
          <w:color w:val="000000"/>
        </w:rPr>
        <w:t>Poprawa efektywności ograniczania skutków katastrof naturalnych</w:t>
      </w:r>
    </w:p>
    <w:p w14:paraId="65801883" w14:textId="77777777" w:rsidR="006B4474" w:rsidRPr="00070697" w:rsidRDefault="006B4474" w:rsidP="006B4474">
      <w:pPr>
        <w:pBdr>
          <w:top w:val="single" w:sz="4" w:space="1" w:color="660066"/>
          <w:left w:val="single" w:sz="4" w:space="4" w:color="660066"/>
          <w:bottom w:val="single" w:sz="4" w:space="1" w:color="660066"/>
          <w:right w:val="single" w:sz="4" w:space="0" w:color="660066"/>
        </w:pBdr>
        <w:shd w:val="clear" w:color="auto" w:fill="FFFFCC"/>
        <w:suppressAutoHyphens/>
        <w:spacing w:before="30" w:after="30" w:line="240" w:lineRule="auto"/>
        <w:rPr>
          <w:rFonts w:ascii="Calibri" w:hAnsi="Calibri" w:cs="Arial"/>
          <w:color w:val="000000"/>
        </w:rPr>
      </w:pPr>
      <w:r w:rsidRPr="00070697">
        <w:rPr>
          <w:rFonts w:cs="Arial"/>
          <w:color w:val="000000"/>
        </w:rPr>
        <w:t>Cel szczegółowy 2: Zwiększony udział odpadów zebranych selektywnie w ogólnej masie odpadów na Mazowszu</w:t>
      </w:r>
    </w:p>
    <w:p w14:paraId="7E394F00" w14:textId="77777777" w:rsidR="006B4474" w:rsidRPr="00070697" w:rsidRDefault="006B4474" w:rsidP="006B4474">
      <w:pPr>
        <w:pBdr>
          <w:top w:val="single" w:sz="4" w:space="1" w:color="660066"/>
          <w:left w:val="single" w:sz="4" w:space="4" w:color="660066"/>
          <w:bottom w:val="single" w:sz="4" w:space="1" w:color="660066"/>
          <w:right w:val="single" w:sz="4" w:space="0" w:color="660066"/>
        </w:pBdr>
        <w:shd w:val="clear" w:color="auto" w:fill="FFFFCC"/>
        <w:suppressAutoHyphens/>
        <w:spacing w:before="30" w:after="30" w:line="240" w:lineRule="auto"/>
        <w:rPr>
          <w:rFonts w:ascii="Calibri" w:hAnsi="Calibri" w:cs="Arial"/>
          <w:color w:val="000000"/>
        </w:rPr>
      </w:pPr>
      <w:r w:rsidRPr="00070697">
        <w:rPr>
          <w:rFonts w:cs="Arial"/>
          <w:color w:val="000000"/>
        </w:rPr>
        <w:t xml:space="preserve">Cel szczegółowy </w:t>
      </w:r>
      <w:r w:rsidRPr="00070697">
        <w:rPr>
          <w:rStyle w:val="Pogrubienie"/>
          <w:rFonts w:cs="Arial"/>
          <w:b w:val="0"/>
        </w:rPr>
        <w:t>3: Zwiększona dostępność oraz rozwój zasobów kulturowych regionu</w:t>
      </w:r>
    </w:p>
    <w:p w14:paraId="7798A50A" w14:textId="77777777" w:rsidR="006B4474" w:rsidRPr="00070697" w:rsidRDefault="006B4474" w:rsidP="00070697">
      <w:pPr>
        <w:pBdr>
          <w:top w:val="single" w:sz="4" w:space="1" w:color="660066"/>
          <w:left w:val="single" w:sz="4" w:space="4" w:color="660066"/>
          <w:bottom w:val="single" w:sz="4" w:space="1" w:color="660066"/>
          <w:right w:val="single" w:sz="4" w:space="0" w:color="660066"/>
        </w:pBdr>
        <w:shd w:val="clear" w:color="auto" w:fill="FFFFCC"/>
        <w:suppressAutoHyphens/>
        <w:spacing w:before="30" w:after="240" w:line="240" w:lineRule="auto"/>
        <w:rPr>
          <w:rFonts w:ascii="Calibri" w:hAnsi="Calibri" w:cs="Arial"/>
        </w:rPr>
      </w:pPr>
      <w:r w:rsidRPr="00070697">
        <w:rPr>
          <w:rFonts w:cs="Arial"/>
          <w:color w:val="000000"/>
        </w:rPr>
        <w:t>Cel szczegółowy</w:t>
      </w:r>
      <w:r w:rsidRPr="00070697">
        <w:rPr>
          <w:rFonts w:cs="Arial"/>
          <w:iCs/>
          <w:color w:val="000000"/>
        </w:rPr>
        <w:t xml:space="preserve"> 4: Wzmocniona ochrona bioróżnorodności w regionie</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4. Oś Priorytetowa V – Gospodarka przyjazna środowisku"/>
        <w:tblDescription w:val="II.4. Oś Priorytetowa V – Gospodarka przyjazna środowisku"/>
      </w:tblPr>
      <w:tblGrid>
        <w:gridCol w:w="3160"/>
        <w:gridCol w:w="3285"/>
        <w:gridCol w:w="7547"/>
      </w:tblGrid>
      <w:tr w:rsidR="006B4474" w:rsidRPr="005227FC" w14:paraId="0AC1056D" w14:textId="77777777" w:rsidTr="00956B7B">
        <w:trPr>
          <w:trHeight w:val="1973"/>
        </w:trPr>
        <w:tc>
          <w:tcPr>
            <w:tcW w:w="1129" w:type="pct"/>
            <w:shd w:val="clear" w:color="auto" w:fill="FFFFCC"/>
            <w:vAlign w:val="center"/>
          </w:tcPr>
          <w:p w14:paraId="36005C28"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Syntetyczny opis osi</w:t>
            </w:r>
          </w:p>
        </w:tc>
        <w:tc>
          <w:tcPr>
            <w:tcW w:w="3871" w:type="pct"/>
            <w:gridSpan w:val="2"/>
            <w:shd w:val="clear" w:color="auto" w:fill="auto"/>
            <w:vAlign w:val="center"/>
          </w:tcPr>
          <w:p w14:paraId="46DC372F" w14:textId="77777777" w:rsidR="00EE30BA" w:rsidRPr="00070697" w:rsidRDefault="00F81B2E" w:rsidP="00070697">
            <w:pPr>
              <w:autoSpaceDE w:val="0"/>
              <w:rPr>
                <w:rFonts w:ascii="Calibri" w:hAnsi="Calibri" w:cs="Arial"/>
                <w:color w:val="000000"/>
              </w:rPr>
            </w:pPr>
            <w:r w:rsidRPr="00070697">
              <w:rPr>
                <w:rFonts w:cs="Arial"/>
                <w:color w:val="000000"/>
              </w:rPr>
              <w:t>W zakresie gospodarki wodnej, podjęte zostaną wszelkie działania związane z poprawą systemu zarządzania ryzykiem powodziowym na terenie województwa mazowieckiego.</w:t>
            </w:r>
          </w:p>
          <w:p w14:paraId="093DD8F3" w14:textId="77777777" w:rsidR="00F81B2E" w:rsidRPr="00416804" w:rsidRDefault="00F81B2E" w:rsidP="00070697">
            <w:pPr>
              <w:pStyle w:val="NormalnyWeb"/>
              <w:spacing w:before="80" w:beforeAutospacing="0" w:after="80" w:afterAutospacing="0" w:line="259" w:lineRule="auto"/>
              <w:jc w:val="left"/>
              <w:rPr>
                <w:rFonts w:ascii="Arial" w:eastAsia="Calibri" w:hAnsi="Arial" w:cs="Arial"/>
                <w:color w:val="0D0D0D"/>
                <w:sz w:val="20"/>
                <w:szCs w:val="20"/>
                <w:lang w:eastAsia="en-US"/>
              </w:rPr>
            </w:pPr>
            <w:r w:rsidRPr="00416804">
              <w:rPr>
                <w:rFonts w:ascii="Arial" w:eastAsia="Calibri" w:hAnsi="Arial" w:cs="Arial"/>
                <w:color w:val="0D0D0D"/>
                <w:sz w:val="20"/>
                <w:szCs w:val="20"/>
                <w:lang w:eastAsia="en-US"/>
              </w:rPr>
              <w:t>W ramach gospodarki odpadami interwencja polegać będzie na poprawie efektywności systemu selektywnego zbierania odpadów komunalnych na terenie województwa mazowieckiego.</w:t>
            </w:r>
          </w:p>
          <w:p w14:paraId="24B891B5" w14:textId="77777777" w:rsidR="00E94DE4" w:rsidRPr="00416804" w:rsidRDefault="00E94DE4" w:rsidP="00070697">
            <w:pPr>
              <w:autoSpaceDE w:val="0"/>
              <w:rPr>
                <w:rFonts w:ascii="Calibri" w:hAnsi="Calibri" w:cs="Arial"/>
                <w:color w:val="0D0D0D"/>
                <w:szCs w:val="20"/>
              </w:rPr>
            </w:pPr>
            <w:r w:rsidRPr="00416804">
              <w:rPr>
                <w:rFonts w:cs="Arial"/>
                <w:color w:val="0D0D0D"/>
                <w:szCs w:val="20"/>
              </w:rPr>
              <w:t>Ponadto, interwencja ma na celu zmniejszenie ilości powstających odpadów oraz doprowadzenie do</w:t>
            </w:r>
            <w:r w:rsidR="005227FC" w:rsidRPr="00416804">
              <w:rPr>
                <w:rFonts w:cs="Arial"/>
                <w:color w:val="0D0D0D"/>
                <w:szCs w:val="20"/>
              </w:rPr>
              <w:t> </w:t>
            </w:r>
            <w:r w:rsidRPr="00416804">
              <w:rPr>
                <w:rFonts w:cs="Arial"/>
                <w:color w:val="0D0D0D"/>
                <w:szCs w:val="20"/>
              </w:rPr>
              <w:t>funkcjonowania systemów zagospodarowania odpadów zgodnie z hierarchią sposobów postępowania z</w:t>
            </w:r>
            <w:r w:rsidR="005227FC" w:rsidRPr="00416804">
              <w:rPr>
                <w:rFonts w:cs="Arial"/>
                <w:color w:val="0D0D0D"/>
                <w:szCs w:val="20"/>
              </w:rPr>
              <w:t> </w:t>
            </w:r>
            <w:r w:rsidRPr="00416804">
              <w:rPr>
                <w:rFonts w:cs="Arial"/>
                <w:color w:val="0D0D0D"/>
                <w:szCs w:val="20"/>
              </w:rPr>
              <w:t xml:space="preserve">odpadami. </w:t>
            </w:r>
          </w:p>
          <w:p w14:paraId="57BAA5C5" w14:textId="77777777" w:rsidR="00EE30BA" w:rsidRPr="00070697" w:rsidRDefault="00F81B2E" w:rsidP="00070697">
            <w:pPr>
              <w:autoSpaceDE w:val="0"/>
              <w:rPr>
                <w:rFonts w:ascii="Calibri" w:hAnsi="Calibri" w:cs="Arial"/>
                <w:color w:val="0D0D0D"/>
              </w:rPr>
            </w:pPr>
            <w:r w:rsidRPr="00070697">
              <w:rPr>
                <w:rFonts w:cs="Arial"/>
                <w:color w:val="0D0D0D"/>
              </w:rPr>
              <w:t>Wsparcie w ramach kultury przyczyni się do zmiany jakościowej w odbiorze kultury, poprawy dostępu do</w:t>
            </w:r>
            <w:r w:rsidR="005227FC">
              <w:rPr>
                <w:rFonts w:cs="Arial"/>
                <w:color w:val="0D0D0D"/>
              </w:rPr>
              <w:t> </w:t>
            </w:r>
            <w:r w:rsidRPr="00070697">
              <w:rPr>
                <w:rFonts w:cs="Arial"/>
                <w:color w:val="0D0D0D"/>
              </w:rPr>
              <w:t>zasobów kultury, wzmocnienia funkcji edukacyjnych i zwiększenia poziomu uczestnictwa mieszkańców w</w:t>
            </w:r>
            <w:r w:rsidR="005227FC">
              <w:rPr>
                <w:rFonts w:cs="Arial"/>
                <w:color w:val="0D0D0D"/>
              </w:rPr>
              <w:t> </w:t>
            </w:r>
            <w:r w:rsidRPr="00070697">
              <w:rPr>
                <w:rFonts w:cs="Arial"/>
                <w:color w:val="0D0D0D"/>
              </w:rPr>
              <w:t>życiu kulturalnym.</w:t>
            </w:r>
          </w:p>
          <w:p w14:paraId="2E764851" w14:textId="77777777" w:rsidR="00EE30BA" w:rsidRPr="00070697" w:rsidRDefault="00F81B2E" w:rsidP="00070697">
            <w:pPr>
              <w:autoSpaceDE w:val="0"/>
              <w:autoSpaceDN w:val="0"/>
              <w:adjustRightInd w:val="0"/>
              <w:rPr>
                <w:rFonts w:ascii="Calibri" w:hAnsi="Calibri" w:cs="Arial"/>
              </w:rPr>
            </w:pPr>
            <w:r w:rsidRPr="00070697">
              <w:rPr>
                <w:rFonts w:cs="Arial"/>
                <w:color w:val="0D0D0D"/>
              </w:rPr>
              <w:t>Zasadniczym zadaniem w ramach obszaru przyrody jest wzmocnienie ochrony różnorodności biologicznej.</w:t>
            </w:r>
          </w:p>
        </w:tc>
      </w:tr>
      <w:tr w:rsidR="006B4474" w:rsidRPr="005227FC" w14:paraId="477C8B77" w14:textId="77777777" w:rsidTr="00956B7B">
        <w:trPr>
          <w:trHeight w:val="20"/>
        </w:trPr>
        <w:tc>
          <w:tcPr>
            <w:tcW w:w="1129" w:type="pct"/>
            <w:vMerge w:val="restart"/>
            <w:shd w:val="clear" w:color="auto" w:fill="FFFFCC"/>
            <w:vAlign w:val="center"/>
          </w:tcPr>
          <w:p w14:paraId="29F9CA57" w14:textId="77777777" w:rsidR="006B4474" w:rsidRPr="00070697" w:rsidRDefault="006B4474" w:rsidP="00270151">
            <w:pPr>
              <w:numPr>
                <w:ilvl w:val="0"/>
                <w:numId w:val="72"/>
              </w:numPr>
              <w:tabs>
                <w:tab w:val="num" w:pos="360"/>
              </w:tabs>
              <w:suppressAutoHyphens/>
              <w:ind w:left="357" w:hanging="357"/>
              <w:rPr>
                <w:rFonts w:cs="Arial"/>
              </w:rPr>
            </w:pPr>
            <w:r w:rsidRPr="00070697">
              <w:rPr>
                <w:rFonts w:cs="Arial"/>
              </w:rPr>
              <w:t>Fundusz</w:t>
            </w:r>
            <w:r w:rsidRPr="00070697">
              <w:rPr>
                <w:rFonts w:cs="Arial"/>
              </w:rPr>
              <w:br/>
              <w:t>(nazwa i kwota w EUR)</w:t>
            </w:r>
          </w:p>
        </w:tc>
        <w:tc>
          <w:tcPr>
            <w:tcW w:w="1174" w:type="pct"/>
            <w:shd w:val="clear" w:color="auto" w:fill="auto"/>
            <w:vAlign w:val="center"/>
          </w:tcPr>
          <w:p w14:paraId="6ED437BB" w14:textId="77777777" w:rsidR="006B4474" w:rsidRPr="00070697" w:rsidRDefault="006B4474" w:rsidP="00070697">
            <w:pPr>
              <w:rPr>
                <w:rFonts w:ascii="Calibri" w:hAnsi="Calibri" w:cs="Arial"/>
              </w:rPr>
            </w:pPr>
            <w:r w:rsidRPr="00070697">
              <w:rPr>
                <w:rFonts w:cs="Arial"/>
              </w:rPr>
              <w:t>Nazwa Funduszu</w:t>
            </w:r>
          </w:p>
        </w:tc>
        <w:tc>
          <w:tcPr>
            <w:tcW w:w="2697" w:type="pct"/>
            <w:shd w:val="clear" w:color="auto" w:fill="auto"/>
            <w:vAlign w:val="center"/>
          </w:tcPr>
          <w:p w14:paraId="5E6AEFC0" w14:textId="77777777" w:rsidR="006B4474" w:rsidRPr="00070697" w:rsidRDefault="006B4474" w:rsidP="00070697">
            <w:pPr>
              <w:rPr>
                <w:rFonts w:ascii="Calibri" w:hAnsi="Calibri" w:cs="Arial"/>
                <w:strike/>
              </w:rPr>
            </w:pPr>
            <w:r w:rsidRPr="00070697">
              <w:rPr>
                <w:rFonts w:cs="Arial"/>
              </w:rPr>
              <w:t>Ogółem</w:t>
            </w:r>
          </w:p>
        </w:tc>
      </w:tr>
      <w:tr w:rsidR="006B4474" w:rsidRPr="005227FC" w14:paraId="6DFFEB7B" w14:textId="77777777" w:rsidTr="00956B7B">
        <w:trPr>
          <w:trHeight w:val="20"/>
        </w:trPr>
        <w:tc>
          <w:tcPr>
            <w:tcW w:w="1129" w:type="pct"/>
            <w:vMerge/>
            <w:shd w:val="clear" w:color="auto" w:fill="FFFFCC"/>
            <w:vAlign w:val="center"/>
          </w:tcPr>
          <w:p w14:paraId="0FFF3198" w14:textId="77777777" w:rsidR="006B4474" w:rsidRPr="00070697" w:rsidRDefault="006B4474" w:rsidP="00270151">
            <w:pPr>
              <w:numPr>
                <w:ilvl w:val="0"/>
                <w:numId w:val="72"/>
              </w:numPr>
              <w:tabs>
                <w:tab w:val="num" w:pos="360"/>
              </w:tabs>
              <w:suppressAutoHyphens/>
              <w:ind w:left="360"/>
              <w:rPr>
                <w:rFonts w:cs="Arial"/>
              </w:rPr>
            </w:pPr>
          </w:p>
        </w:tc>
        <w:tc>
          <w:tcPr>
            <w:tcW w:w="1174" w:type="pct"/>
            <w:shd w:val="clear" w:color="auto" w:fill="auto"/>
            <w:vAlign w:val="center"/>
          </w:tcPr>
          <w:p w14:paraId="4C1E5422" w14:textId="77777777" w:rsidR="006B4474" w:rsidRPr="00070697" w:rsidRDefault="006B4474" w:rsidP="00070697">
            <w:pPr>
              <w:rPr>
                <w:rFonts w:ascii="Calibri" w:hAnsi="Calibri" w:cs="Arial"/>
              </w:rPr>
            </w:pPr>
            <w:r w:rsidRPr="00070697">
              <w:rPr>
                <w:rFonts w:cs="Arial"/>
              </w:rPr>
              <w:t>EFRR</w:t>
            </w:r>
          </w:p>
        </w:tc>
        <w:tc>
          <w:tcPr>
            <w:tcW w:w="2697" w:type="pct"/>
            <w:shd w:val="clear" w:color="auto" w:fill="auto"/>
            <w:vAlign w:val="center"/>
          </w:tcPr>
          <w:p w14:paraId="428E73DE" w14:textId="77777777" w:rsidR="006B4474" w:rsidRPr="00070697" w:rsidRDefault="00E94DE4" w:rsidP="00070697">
            <w:pPr>
              <w:rPr>
                <w:rFonts w:ascii="Calibri" w:hAnsi="Calibri" w:cs="Arial"/>
              </w:rPr>
            </w:pPr>
            <w:r w:rsidRPr="00070697">
              <w:rPr>
                <w:rFonts w:cs="Arial"/>
                <w:color w:val="000000"/>
              </w:rPr>
              <w:t>68 356 155</w:t>
            </w:r>
          </w:p>
        </w:tc>
      </w:tr>
      <w:tr w:rsidR="006B4474" w:rsidRPr="005227FC" w14:paraId="715C2F00" w14:textId="77777777" w:rsidTr="00956B7B">
        <w:trPr>
          <w:trHeight w:val="20"/>
        </w:trPr>
        <w:tc>
          <w:tcPr>
            <w:tcW w:w="1129" w:type="pct"/>
            <w:shd w:val="clear" w:color="auto" w:fill="FFFFCC"/>
            <w:vAlign w:val="center"/>
          </w:tcPr>
          <w:p w14:paraId="0DF9B3BD"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Instytucja zarządzająca</w:t>
            </w:r>
          </w:p>
        </w:tc>
        <w:tc>
          <w:tcPr>
            <w:tcW w:w="3871" w:type="pct"/>
            <w:gridSpan w:val="2"/>
            <w:shd w:val="clear" w:color="auto" w:fill="auto"/>
            <w:vAlign w:val="center"/>
          </w:tcPr>
          <w:p w14:paraId="3F711C6C" w14:textId="77777777" w:rsidR="006B4474" w:rsidRPr="00070697" w:rsidRDefault="006B4474" w:rsidP="00070697">
            <w:pPr>
              <w:rPr>
                <w:rFonts w:ascii="Calibri" w:hAnsi="Calibri" w:cs="Arial"/>
              </w:rPr>
            </w:pPr>
            <w:r w:rsidRPr="00070697">
              <w:rPr>
                <w:rFonts w:cs="Arial"/>
              </w:rPr>
              <w:t xml:space="preserve">Zarząd Województwa Mazowieckiego </w:t>
            </w:r>
          </w:p>
        </w:tc>
      </w:tr>
    </w:tbl>
    <w:p w14:paraId="7884160C" w14:textId="77777777" w:rsidR="006B4474" w:rsidRPr="007F6F42" w:rsidRDefault="00D86E7E" w:rsidP="00070697">
      <w:pPr>
        <w:pStyle w:val="Nagwek3"/>
        <w:rPr>
          <w:u w:val="single"/>
        </w:rPr>
      </w:pPr>
      <w:r w:rsidRPr="007F6F42">
        <w:rPr>
          <w:rStyle w:val="Odwoaniedokomentarza"/>
          <w:rFonts w:cs="Arial"/>
          <w:sz w:val="26"/>
          <w:szCs w:val="26"/>
        </w:rPr>
        <w:br w:type="page"/>
      </w:r>
      <w:bookmarkStart w:id="499" w:name="_Toc433875178"/>
      <w:bookmarkStart w:id="500" w:name="_Toc25242967"/>
      <w:bookmarkStart w:id="501" w:name="_Toc86311873"/>
      <w:r w:rsidRPr="007F6F42">
        <w:rPr>
          <w:rStyle w:val="Odwoaniedokomentarza"/>
          <w:rFonts w:cs="Arial"/>
          <w:sz w:val="26"/>
        </w:rPr>
        <w:lastRenderedPageBreak/>
        <w:t>II.</w:t>
      </w:r>
      <w:r w:rsidRPr="007F6F42">
        <w:rPr>
          <w:rStyle w:val="Odwoaniedokomentarza"/>
          <w:rFonts w:cs="Arial"/>
          <w:sz w:val="26"/>
          <w:szCs w:val="26"/>
        </w:rPr>
        <w:t>5</w:t>
      </w:r>
      <w:r w:rsidRPr="007F6F42">
        <w:rPr>
          <w:rStyle w:val="Odwoaniedokomentarza"/>
          <w:rFonts w:cs="Arial"/>
          <w:sz w:val="26"/>
        </w:rPr>
        <w:t>.</w:t>
      </w:r>
      <w:r w:rsidRPr="007F6F42">
        <w:rPr>
          <w:rStyle w:val="Odwoaniedokomentarza"/>
          <w:rFonts w:cs="Arial"/>
          <w:sz w:val="26"/>
          <w:szCs w:val="26"/>
        </w:rPr>
        <w:t>1</w:t>
      </w:r>
      <w:r w:rsidRPr="007F6F42">
        <w:rPr>
          <w:rStyle w:val="Odwoaniedokomentarza"/>
          <w:rFonts w:cs="Arial"/>
          <w:sz w:val="26"/>
        </w:rPr>
        <w:t xml:space="preserve"> </w:t>
      </w:r>
      <w:r w:rsidRPr="00070697">
        <w:rPr>
          <w:rStyle w:val="Odwoaniedokomentarza"/>
          <w:sz w:val="24"/>
          <w:szCs w:val="26"/>
        </w:rPr>
        <w:t>Działanie</w:t>
      </w:r>
      <w:r w:rsidRPr="007F6F42">
        <w:rPr>
          <w:rStyle w:val="Odwoaniedokomentarza"/>
          <w:rFonts w:cs="Arial"/>
          <w:sz w:val="26"/>
        </w:rPr>
        <w:t xml:space="preserve"> </w:t>
      </w:r>
      <w:r w:rsidRPr="007F6F42">
        <w:t>5.1</w:t>
      </w:r>
      <w:r w:rsidRPr="007F6F42">
        <w:rPr>
          <w:rStyle w:val="Odwoaniedokomentarza"/>
          <w:rFonts w:cs="Arial"/>
          <w:sz w:val="26"/>
        </w:rPr>
        <w:t xml:space="preserve"> </w:t>
      </w:r>
      <w:r w:rsidRPr="007F6F42">
        <w:rPr>
          <w:rStyle w:val="Pogrubienie"/>
          <w:rFonts w:cs="Arial"/>
          <w:b/>
        </w:rPr>
        <w:t>Dostosowanie do zmian klimatu</w:t>
      </w:r>
      <w:bookmarkEnd w:id="499"/>
      <w:bookmarkEnd w:id="500"/>
      <w:bookmarkEnd w:id="501"/>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5.1 Działanie 5.1 Dostosowanie do zmian klimatu"/>
        <w:tblDescription w:val="II.5.1 Działanie 5.1 Dostosowanie do zmian klimatu"/>
      </w:tblPr>
      <w:tblGrid>
        <w:gridCol w:w="2837"/>
        <w:gridCol w:w="1945"/>
        <w:gridCol w:w="9210"/>
      </w:tblGrid>
      <w:tr w:rsidR="006B4474" w:rsidRPr="004F42A2" w14:paraId="2DF79C7F" w14:textId="77777777" w:rsidTr="00956B7B">
        <w:trPr>
          <w:trHeight w:val="20"/>
          <w:tblHeader/>
        </w:trPr>
        <w:tc>
          <w:tcPr>
            <w:tcW w:w="5000" w:type="pct"/>
            <w:gridSpan w:val="3"/>
            <w:shd w:val="clear" w:color="auto" w:fill="D9D9D9"/>
            <w:vAlign w:val="center"/>
          </w:tcPr>
          <w:p w14:paraId="7E4EBEB8" w14:textId="77777777" w:rsidR="006B4474" w:rsidRPr="00070697" w:rsidRDefault="006B4474" w:rsidP="00070697">
            <w:pPr>
              <w:rPr>
                <w:rFonts w:cs="Arial"/>
                <w:b/>
              </w:rPr>
            </w:pPr>
            <w:r w:rsidRPr="00070697">
              <w:rPr>
                <w:rFonts w:cs="Arial"/>
                <w:b/>
              </w:rPr>
              <w:t>OPIS DZIAŁANIA</w:t>
            </w:r>
          </w:p>
        </w:tc>
      </w:tr>
      <w:tr w:rsidR="006B4474" w:rsidRPr="004F42A2" w14:paraId="41BF18BF" w14:textId="77777777" w:rsidTr="00956B7B">
        <w:trPr>
          <w:trHeight w:val="20"/>
        </w:trPr>
        <w:tc>
          <w:tcPr>
            <w:tcW w:w="1014" w:type="pct"/>
            <w:shd w:val="clear" w:color="auto" w:fill="FFFFCC"/>
            <w:vAlign w:val="center"/>
          </w:tcPr>
          <w:p w14:paraId="0F3B6D29"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Nazwa działania </w:t>
            </w:r>
          </w:p>
        </w:tc>
        <w:tc>
          <w:tcPr>
            <w:tcW w:w="695" w:type="pct"/>
            <w:shd w:val="clear" w:color="auto" w:fill="auto"/>
            <w:vAlign w:val="center"/>
          </w:tcPr>
          <w:p w14:paraId="75D77A22" w14:textId="77777777" w:rsidR="006B4474" w:rsidRPr="00070697" w:rsidRDefault="006B4474" w:rsidP="00070697">
            <w:pPr>
              <w:rPr>
                <w:rFonts w:ascii="Calibri" w:hAnsi="Calibri" w:cs="Arial"/>
              </w:rPr>
            </w:pPr>
            <w:r w:rsidRPr="00070697">
              <w:rPr>
                <w:rFonts w:cs="Arial"/>
              </w:rPr>
              <w:t xml:space="preserve">Działanie 5.1 </w:t>
            </w:r>
          </w:p>
        </w:tc>
        <w:tc>
          <w:tcPr>
            <w:tcW w:w="3291" w:type="pct"/>
            <w:shd w:val="clear" w:color="auto" w:fill="auto"/>
            <w:vAlign w:val="center"/>
          </w:tcPr>
          <w:p w14:paraId="66756C0D" w14:textId="77777777" w:rsidR="00EE30BA" w:rsidRPr="00070697" w:rsidRDefault="004B5167" w:rsidP="00070697">
            <w:pPr>
              <w:rPr>
                <w:rFonts w:ascii="Calibri" w:hAnsi="Calibri" w:cs="Arial"/>
                <w:b/>
                <w:color w:val="FF0066"/>
              </w:rPr>
            </w:pPr>
            <w:r w:rsidRPr="00070697">
              <w:rPr>
                <w:rStyle w:val="Pogrubienie"/>
                <w:rFonts w:cs="Arial"/>
                <w:b w:val="0"/>
              </w:rPr>
              <w:t>Dostosowanie do zmian klimatu</w:t>
            </w:r>
          </w:p>
        </w:tc>
      </w:tr>
      <w:tr w:rsidR="006B4474" w:rsidRPr="004F42A2" w14:paraId="4DC0A2A6" w14:textId="77777777" w:rsidTr="00956B7B">
        <w:trPr>
          <w:trHeight w:val="2801"/>
        </w:trPr>
        <w:tc>
          <w:tcPr>
            <w:tcW w:w="1014" w:type="pct"/>
            <w:shd w:val="clear" w:color="auto" w:fill="FFFFCC"/>
            <w:vAlign w:val="center"/>
          </w:tcPr>
          <w:p w14:paraId="5B25320C"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Cel szczegółowy działania </w:t>
            </w:r>
          </w:p>
        </w:tc>
        <w:tc>
          <w:tcPr>
            <w:tcW w:w="695" w:type="pct"/>
            <w:shd w:val="clear" w:color="auto" w:fill="auto"/>
            <w:vAlign w:val="center"/>
          </w:tcPr>
          <w:p w14:paraId="3CFDEE52"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74AC9235" w14:textId="77777777" w:rsidR="00EE30BA" w:rsidRPr="00070697" w:rsidRDefault="004B5167" w:rsidP="00070697">
            <w:pPr>
              <w:tabs>
                <w:tab w:val="left" w:pos="360"/>
                <w:tab w:val="left" w:pos="8460"/>
              </w:tabs>
              <w:suppressAutoHyphens/>
              <w:rPr>
                <w:rFonts w:ascii="Calibri" w:hAnsi="Calibri" w:cs="Arial"/>
                <w:color w:val="000000"/>
              </w:rPr>
            </w:pPr>
            <w:r w:rsidRPr="00070697">
              <w:rPr>
                <w:rFonts w:cs="Arial"/>
                <w:color w:val="000000"/>
              </w:rPr>
              <w:t>Efektywniejsze zapobieganie katastrofom naturalnym, w tym powodziom i minimalizowanie ich skutków</w:t>
            </w:r>
          </w:p>
          <w:p w14:paraId="1B71F3F7" w14:textId="77777777" w:rsidR="00F81B2E" w:rsidRPr="00070697" w:rsidRDefault="004B5167" w:rsidP="00070697">
            <w:pPr>
              <w:pStyle w:val="Akapitzlist1"/>
              <w:ind w:left="0"/>
              <w:contextualSpacing w:val="0"/>
              <w:jc w:val="left"/>
              <w:rPr>
                <w:rFonts w:eastAsia="Calibri" w:cs="Arial"/>
              </w:rPr>
            </w:pPr>
            <w:r w:rsidRPr="00070697">
              <w:rPr>
                <w:rFonts w:eastAsia="Calibri" w:cs="Arial"/>
              </w:rPr>
              <w:t>Podjęte zostaną wszelkie działania związane z poprawą systemu zarządzania ryzykiem powodziowym na terenie województwa mazowieckiego zgodnie z założeniami Strategicznego planu adaptacji dla sektorów i obszarów wrażliwych na zmiany klimatu do</w:t>
            </w:r>
            <w:r w:rsidR="005227FC">
              <w:rPr>
                <w:rFonts w:eastAsia="Calibri" w:cs="Arial"/>
              </w:rPr>
              <w:t> </w:t>
            </w:r>
            <w:r w:rsidRPr="00070697">
              <w:rPr>
                <w:rFonts w:eastAsia="Calibri" w:cs="Arial"/>
              </w:rPr>
              <w:t>roku 2020 z perspektywą do roku 2030. Interwencja RPO WM 2014-2020 w zakresie przedmiotowego obszaru wpłynie przede wszystkim na wzrost poziomu bezpieczeństwa powodziowego zamieszkałej w dolinach rzek ludności, a także przyczyni się do wzrostu możliwości retencjonowania wody w dobie niekorzystnych zmian klimatu.</w:t>
            </w:r>
          </w:p>
          <w:p w14:paraId="7DA9162E" w14:textId="77777777" w:rsidR="00EE30BA" w:rsidRPr="00070697" w:rsidRDefault="004B5167" w:rsidP="00070697">
            <w:pPr>
              <w:tabs>
                <w:tab w:val="left" w:pos="360"/>
                <w:tab w:val="left" w:pos="8460"/>
              </w:tabs>
              <w:suppressAutoHyphens/>
              <w:rPr>
                <w:rFonts w:ascii="Calibri" w:hAnsi="Calibri" w:cs="Arial"/>
              </w:rPr>
            </w:pPr>
            <w:r w:rsidRPr="00070697">
              <w:rPr>
                <w:rFonts w:cs="Arial"/>
              </w:rPr>
              <w:t>W związku z wysokim ryzykiem występowania pożarów lasów oraz innych negatywnych zjawisk atmosferycznych w województwie mazowieckim zauważa się konieczność doposażenia Ochotniczych Straży Pożarnych (OSP), które stanowią istotny element systemu reagowania i ratownictwa w przypadku wystąpienia zagrożeń dla ludzi i mienia.</w:t>
            </w:r>
          </w:p>
          <w:p w14:paraId="5AC4DF8A" w14:textId="77777777" w:rsidR="00EE30BA" w:rsidRPr="00070697" w:rsidRDefault="004B5167" w:rsidP="00070697">
            <w:pPr>
              <w:tabs>
                <w:tab w:val="left" w:pos="360"/>
                <w:tab w:val="left" w:pos="8460"/>
              </w:tabs>
              <w:suppressAutoHyphens/>
              <w:rPr>
                <w:rFonts w:ascii="Calibri" w:hAnsi="Calibri" w:cs="Arial"/>
                <w:iCs/>
                <w:color w:val="000000"/>
              </w:rPr>
            </w:pPr>
            <w:r w:rsidRPr="00070697">
              <w:rPr>
                <w:rFonts w:cs="Arial"/>
              </w:rPr>
              <w:t>Ponadto, zostaną podjęte działania w zakresie rozwoju systemu wczesnego ostrzegania i</w:t>
            </w:r>
            <w:r w:rsidR="005227FC">
              <w:rPr>
                <w:rFonts w:cs="Arial"/>
              </w:rPr>
              <w:t> </w:t>
            </w:r>
            <w:r w:rsidRPr="00070697">
              <w:rPr>
                <w:rFonts w:cs="Arial"/>
              </w:rPr>
              <w:t>alarmowania przed katastrofami w celu ochrony ludności zamieszkującej teren województwa mazowieckiego.</w:t>
            </w:r>
          </w:p>
        </w:tc>
      </w:tr>
      <w:tr w:rsidR="006B4474" w:rsidRPr="004F42A2" w14:paraId="396A79DA" w14:textId="77777777" w:rsidTr="00956B7B">
        <w:trPr>
          <w:trHeight w:val="20"/>
        </w:trPr>
        <w:tc>
          <w:tcPr>
            <w:tcW w:w="1014" w:type="pct"/>
            <w:shd w:val="clear" w:color="auto" w:fill="FFFFCC"/>
            <w:vAlign w:val="center"/>
          </w:tcPr>
          <w:p w14:paraId="722C9B42"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Lista wskaźników rezultatu bezpośredniego </w:t>
            </w:r>
          </w:p>
        </w:tc>
        <w:tc>
          <w:tcPr>
            <w:tcW w:w="695" w:type="pct"/>
            <w:shd w:val="clear" w:color="auto" w:fill="auto"/>
            <w:vAlign w:val="center"/>
          </w:tcPr>
          <w:p w14:paraId="344D34D4"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10F07A9E" w14:textId="77777777" w:rsidR="00EE30BA" w:rsidRPr="00070697" w:rsidRDefault="004B5167" w:rsidP="00270151">
            <w:pPr>
              <w:numPr>
                <w:ilvl w:val="0"/>
                <w:numId w:val="61"/>
              </w:numPr>
              <w:spacing w:before="40" w:after="40"/>
              <w:ind w:left="363" w:hanging="357"/>
              <w:rPr>
                <w:rFonts w:ascii="Calibri" w:hAnsi="Calibri" w:cs="Arial"/>
              </w:rPr>
            </w:pPr>
            <w:r w:rsidRPr="00070697">
              <w:rPr>
                <w:rFonts w:cs="Arial"/>
                <w:color w:val="000000"/>
              </w:rPr>
              <w:t>Liczba ludności</w:t>
            </w:r>
            <w:r w:rsidR="00F44A68" w:rsidRPr="00070697">
              <w:rPr>
                <w:rFonts w:cs="Arial"/>
                <w:color w:val="000000"/>
              </w:rPr>
              <w:t xml:space="preserve"> odnoszącej korzyści</w:t>
            </w:r>
            <w:r w:rsidRPr="00070697">
              <w:rPr>
                <w:rFonts w:cs="Arial"/>
                <w:color w:val="000000"/>
              </w:rPr>
              <w:t xml:space="preserve"> ze środków ochrony przeciwpowodziowej.</w:t>
            </w:r>
          </w:p>
          <w:p w14:paraId="749CAB74" w14:textId="77777777" w:rsidR="00EE30BA" w:rsidRPr="00070697" w:rsidRDefault="004B5167" w:rsidP="00270151">
            <w:pPr>
              <w:numPr>
                <w:ilvl w:val="0"/>
                <w:numId w:val="61"/>
              </w:numPr>
              <w:spacing w:before="40" w:after="40"/>
              <w:ind w:left="363" w:hanging="357"/>
              <w:rPr>
                <w:rFonts w:ascii="Calibri" w:hAnsi="Calibri" w:cs="Arial"/>
              </w:rPr>
            </w:pPr>
            <w:r w:rsidRPr="00070697">
              <w:rPr>
                <w:rFonts w:cs="Arial"/>
                <w:color w:val="000000"/>
              </w:rPr>
              <w:t xml:space="preserve">Liczba ludności </w:t>
            </w:r>
            <w:r w:rsidR="00F44A68" w:rsidRPr="00070697">
              <w:rPr>
                <w:rFonts w:cs="Arial"/>
                <w:color w:val="000000"/>
              </w:rPr>
              <w:t xml:space="preserve">odnoszącej korzyści </w:t>
            </w:r>
            <w:r w:rsidRPr="00070697">
              <w:rPr>
                <w:rFonts w:cs="Arial"/>
                <w:color w:val="000000"/>
              </w:rPr>
              <w:t>ze środków ochrony przed pożarami lasów.</w:t>
            </w:r>
          </w:p>
        </w:tc>
      </w:tr>
      <w:tr w:rsidR="006B4474" w:rsidRPr="004F42A2" w14:paraId="3C710833" w14:textId="77777777" w:rsidTr="00956B7B">
        <w:trPr>
          <w:trHeight w:val="867"/>
        </w:trPr>
        <w:tc>
          <w:tcPr>
            <w:tcW w:w="1014" w:type="pct"/>
            <w:shd w:val="clear" w:color="auto" w:fill="FFFFCC"/>
            <w:vAlign w:val="center"/>
          </w:tcPr>
          <w:p w14:paraId="44D16BA6"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Lista wskaźników produktu</w:t>
            </w:r>
          </w:p>
        </w:tc>
        <w:tc>
          <w:tcPr>
            <w:tcW w:w="695" w:type="pct"/>
            <w:shd w:val="clear" w:color="auto" w:fill="auto"/>
            <w:vAlign w:val="center"/>
          </w:tcPr>
          <w:p w14:paraId="311B95C6"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A4D97F0" w14:textId="77777777" w:rsidR="00EE30BA" w:rsidRPr="00546FD2" w:rsidRDefault="004B5167" w:rsidP="00270151">
            <w:pPr>
              <w:pStyle w:val="Default"/>
              <w:numPr>
                <w:ilvl w:val="0"/>
                <w:numId w:val="58"/>
              </w:numPr>
              <w:spacing w:before="40" w:after="40" w:line="259" w:lineRule="auto"/>
              <w:ind w:left="363" w:hanging="357"/>
              <w:jc w:val="left"/>
              <w:rPr>
                <w:rFonts w:ascii="Arial" w:hAnsi="Arial" w:cs="Arial"/>
                <w:color w:val="auto"/>
                <w:sz w:val="20"/>
                <w:szCs w:val="20"/>
              </w:rPr>
            </w:pPr>
            <w:r w:rsidRPr="00546FD2">
              <w:rPr>
                <w:rFonts w:ascii="Arial" w:hAnsi="Arial" w:cs="Arial"/>
                <w:color w:val="auto"/>
                <w:sz w:val="20"/>
                <w:szCs w:val="20"/>
              </w:rPr>
              <w:t>Liczba wprowadzonych do użycia elementów zintegrowanego systemu wczesnego ostrzegania</w:t>
            </w:r>
          </w:p>
          <w:p w14:paraId="5DCA7ED8" w14:textId="77777777" w:rsidR="00EE30BA" w:rsidRPr="00070697" w:rsidRDefault="004B5167" w:rsidP="00270151">
            <w:pPr>
              <w:pStyle w:val="Default"/>
              <w:numPr>
                <w:ilvl w:val="0"/>
                <w:numId w:val="58"/>
              </w:numPr>
              <w:spacing w:before="40" w:after="40" w:line="259" w:lineRule="auto"/>
              <w:ind w:left="363" w:hanging="357"/>
              <w:jc w:val="left"/>
              <w:rPr>
                <w:rFonts w:ascii="Arial" w:hAnsi="Arial" w:cs="Arial"/>
                <w:color w:val="auto"/>
                <w:sz w:val="22"/>
                <w:szCs w:val="22"/>
              </w:rPr>
            </w:pPr>
            <w:r w:rsidRPr="00546FD2">
              <w:rPr>
                <w:rFonts w:ascii="Arial" w:hAnsi="Arial" w:cs="Arial"/>
                <w:color w:val="auto"/>
                <w:sz w:val="20"/>
                <w:szCs w:val="20"/>
              </w:rPr>
              <w:t>Liczba zakupionego sprzętu specjalistycznego ratowniczo-gaśniczego</w:t>
            </w:r>
          </w:p>
        </w:tc>
      </w:tr>
      <w:tr w:rsidR="006B4474" w:rsidRPr="004F42A2" w14:paraId="7737FD96" w14:textId="77777777" w:rsidTr="00956B7B">
        <w:trPr>
          <w:trHeight w:val="20"/>
        </w:trPr>
        <w:tc>
          <w:tcPr>
            <w:tcW w:w="1014" w:type="pct"/>
            <w:shd w:val="clear" w:color="auto" w:fill="FFFFCC"/>
            <w:vAlign w:val="center"/>
          </w:tcPr>
          <w:p w14:paraId="57545D4D"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Typy projektów </w:t>
            </w:r>
          </w:p>
        </w:tc>
        <w:tc>
          <w:tcPr>
            <w:tcW w:w="695" w:type="pct"/>
            <w:shd w:val="clear" w:color="auto" w:fill="auto"/>
            <w:vAlign w:val="center"/>
          </w:tcPr>
          <w:p w14:paraId="5A8C257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4D8645E8" w14:textId="77777777" w:rsidR="004C0A4B" w:rsidRPr="00070697" w:rsidRDefault="004B5167" w:rsidP="00270151">
            <w:pPr>
              <w:pStyle w:val="Listapunktowana"/>
              <w:numPr>
                <w:ilvl w:val="0"/>
                <w:numId w:val="12"/>
              </w:numPr>
              <w:tabs>
                <w:tab w:val="num" w:pos="0"/>
              </w:tabs>
              <w:ind w:left="324" w:hanging="284"/>
              <w:contextualSpacing w:val="0"/>
              <w:jc w:val="left"/>
              <w:rPr>
                <w:rFonts w:cs="Arial"/>
                <w:b/>
              </w:rPr>
            </w:pPr>
            <w:r w:rsidRPr="00070697">
              <w:rPr>
                <w:rFonts w:cs="Arial"/>
                <w:b/>
              </w:rPr>
              <w:t>rozwój kompleksowych systemów małej retencji zgodnie z Programem Małej Retencji dla Województwa Mazowieckiego oraz zabezpieczenie spływu wód wezbraniowych;</w:t>
            </w:r>
          </w:p>
          <w:p w14:paraId="3334C2E7" w14:textId="77777777" w:rsidR="004C0A4B" w:rsidRPr="00070697" w:rsidRDefault="007762EE" w:rsidP="00070697">
            <w:pPr>
              <w:rPr>
                <w:rFonts w:ascii="Calibri" w:hAnsi="Calibri" w:cs="Arial"/>
              </w:rPr>
            </w:pPr>
            <w:r w:rsidRPr="00070697">
              <w:rPr>
                <w:rFonts w:cs="Arial"/>
              </w:rPr>
              <w:t>Poprawa bezpieczeństwa powodziowego oraz działania dotyczące suszy będzie będą realizowane poprzez: budowę lub modernizację infrastruktury zabezpieczającej przed powodzią i urządzeń wodnych (np. jazów, zastawek, zbiorników i stopni wodnych).</w:t>
            </w:r>
          </w:p>
          <w:p w14:paraId="0A25E7CC" w14:textId="4E05DD17" w:rsidR="00270731" w:rsidRPr="00070697" w:rsidRDefault="004B5167" w:rsidP="00070697">
            <w:pPr>
              <w:rPr>
                <w:rFonts w:ascii="Calibri" w:hAnsi="Calibri" w:cs="Arial"/>
              </w:rPr>
            </w:pPr>
            <w:r w:rsidRPr="00070697">
              <w:rPr>
                <w:rFonts w:cs="Arial"/>
              </w:rPr>
              <w:lastRenderedPageBreak/>
              <w:t>Realizacja powyższych projektów będzie uzależniona od spełnienia podstawowego warunku realizacji jakim jest</w:t>
            </w:r>
            <w:r w:rsidR="003C54A7" w:rsidRPr="00070697">
              <w:rPr>
                <w:rFonts w:cs="Arial"/>
              </w:rPr>
              <w:t xml:space="preserve"> </w:t>
            </w:r>
            <w:r w:rsidRPr="00070697">
              <w:rPr>
                <w:rFonts w:cs="Arial"/>
              </w:rPr>
              <w:t>zapewnienie ich pełnej zgodności z RD</w:t>
            </w:r>
            <w:r w:rsidR="00E62951" w:rsidRPr="00070697">
              <w:rPr>
                <w:rFonts w:cs="Arial"/>
              </w:rPr>
              <w:t>W</w:t>
            </w:r>
            <w:r w:rsidR="00270731" w:rsidRPr="00070697">
              <w:rPr>
                <w:rFonts w:cs="Arial"/>
              </w:rPr>
              <w:t xml:space="preserve">, </w:t>
            </w:r>
            <w:r w:rsidRPr="00070697">
              <w:rPr>
                <w:rFonts w:cs="Arial"/>
              </w:rPr>
              <w:t>Dyrektywą 2007/60/WE Parlamentu Europejskiego i Rady z dnia 23 października 2007 r. w sprawie oceny ryzyka powodziowego i zarządzania nim (Dz. U. UE L 288/27 z dnia</w:t>
            </w:r>
            <w:r w:rsidR="00B81373" w:rsidRPr="00070697">
              <w:rPr>
                <w:rFonts w:cs="Arial"/>
              </w:rPr>
              <w:t xml:space="preserve"> </w:t>
            </w:r>
            <w:r w:rsidRPr="00070697">
              <w:rPr>
                <w:rFonts w:cs="Arial"/>
              </w:rPr>
              <w:t>6 listopada 2007 r.</w:t>
            </w:r>
            <w:r w:rsidR="00270731" w:rsidRPr="00070697">
              <w:rPr>
                <w:rFonts w:cs="Arial"/>
              </w:rPr>
              <w:t xml:space="preserve"> oraz  Dyrektywą Rady 92/43/EWG z</w:t>
            </w:r>
            <w:r w:rsidR="001B716C">
              <w:rPr>
                <w:rFonts w:cs="Arial"/>
              </w:rPr>
              <w:t> </w:t>
            </w:r>
            <w:r w:rsidR="00270731" w:rsidRPr="00070697">
              <w:rPr>
                <w:rFonts w:cs="Arial"/>
              </w:rPr>
              <w:t>dnia 21 maja 1992 r. w sprawie ochrony siedlisk przyrodniczych oraz dzikiej fauny i flory.</w:t>
            </w:r>
          </w:p>
          <w:p w14:paraId="6B3A2259" w14:textId="77777777" w:rsidR="004C0A4B" w:rsidRPr="00070697" w:rsidRDefault="004B5167" w:rsidP="00070697">
            <w:pPr>
              <w:rPr>
                <w:rFonts w:ascii="Calibri" w:hAnsi="Calibri" w:cs="Arial"/>
              </w:rPr>
            </w:pPr>
            <w:r w:rsidRPr="00070697">
              <w:rPr>
                <w:rFonts w:cs="Arial"/>
              </w:rPr>
              <w:t>Ponadto, w ramach typu projektu przewidziano wsparcie dla projektów które będą realizowane zgodnie z dobrymi praktykami opracowanymi w ramach Programu Infrastruktura i Środowisko (POIŚ) 2007-2013 (wytyczne do realizacji obiektów małej retencji w Nadleśnictwach, Lasy Państwowe). Realizacja projektów polegać będzie np.: na</w:t>
            </w:r>
            <w:r w:rsidR="005227FC">
              <w:rPr>
                <w:rFonts w:cs="Arial"/>
              </w:rPr>
              <w:t> </w:t>
            </w:r>
            <w:r w:rsidRPr="00070697">
              <w:rPr>
                <w:rFonts w:cs="Arial"/>
              </w:rPr>
              <w:t xml:space="preserve">budowie i/lub tworzeniu budowli piętrzących na kanałach i małych ciekach w granicach ekosystemów od wód zależnych (głównie progi lub stopnie), </w:t>
            </w:r>
            <w:proofErr w:type="spellStart"/>
            <w:r w:rsidRPr="00070697">
              <w:rPr>
                <w:rFonts w:cs="Arial"/>
              </w:rPr>
              <w:t>renaturyzacji</w:t>
            </w:r>
            <w:proofErr w:type="spellEnd"/>
            <w:r w:rsidRPr="00070697">
              <w:rPr>
                <w:rFonts w:cs="Arial"/>
              </w:rPr>
              <w:t xml:space="preserve"> cieków oraz obszarów podmokłych (przywracanie naturalnego kształtu cieku, przywracanie ciągłości biologicznej cieku, przywracanie funkcji obszarom </w:t>
            </w:r>
            <w:proofErr w:type="spellStart"/>
            <w:r w:rsidRPr="00070697">
              <w:rPr>
                <w:rFonts w:cs="Arial"/>
              </w:rPr>
              <w:t>mokradłowym</w:t>
            </w:r>
            <w:proofErr w:type="spellEnd"/>
            <w:r w:rsidRPr="00070697">
              <w:rPr>
                <w:rFonts w:cs="Arial"/>
              </w:rPr>
              <w:t>, budowie mikrozbiorników (oczek wodnych, stawów).</w:t>
            </w:r>
          </w:p>
          <w:p w14:paraId="304494BD" w14:textId="77777777" w:rsidR="00B139D8" w:rsidRPr="00070697" w:rsidRDefault="00B139D8" w:rsidP="00070697">
            <w:pPr>
              <w:rPr>
                <w:rFonts w:ascii="Calibri" w:hAnsi="Calibri" w:cs="Arial"/>
                <w:lang w:eastAsia="pl-PL"/>
              </w:rPr>
            </w:pPr>
            <w:r w:rsidRPr="00070697">
              <w:rPr>
                <w:rFonts w:cs="Arial"/>
                <w:lang w:eastAsia="pl-PL"/>
              </w:rPr>
              <w:t>Wszelkie działania wymienione powyższej w niniejszym obszarze muszą służyć ochronie przeciwpowodziowej.</w:t>
            </w:r>
          </w:p>
          <w:p w14:paraId="520AD96C" w14:textId="77777777" w:rsidR="004C0A4B" w:rsidRPr="00070697" w:rsidRDefault="004B5167" w:rsidP="00270151">
            <w:pPr>
              <w:pStyle w:val="Listapunktowana"/>
              <w:numPr>
                <w:ilvl w:val="0"/>
                <w:numId w:val="12"/>
              </w:numPr>
              <w:tabs>
                <w:tab w:val="num" w:pos="0"/>
              </w:tabs>
              <w:ind w:left="324" w:hanging="284"/>
              <w:contextualSpacing w:val="0"/>
              <w:jc w:val="left"/>
              <w:rPr>
                <w:rFonts w:cs="Arial"/>
                <w:b/>
              </w:rPr>
            </w:pPr>
            <w:r w:rsidRPr="00070697">
              <w:rPr>
                <w:rFonts w:cs="Arial"/>
                <w:b/>
              </w:rPr>
              <w:t>systemy wczesnego ostrzegania przed zjawiskami katastrofalnymi;</w:t>
            </w:r>
          </w:p>
          <w:p w14:paraId="0543D802" w14:textId="77777777" w:rsidR="004C0A4B" w:rsidRPr="00070697" w:rsidRDefault="004B5167" w:rsidP="00070697">
            <w:pPr>
              <w:pStyle w:val="Listapunktowana"/>
              <w:numPr>
                <w:ilvl w:val="0"/>
                <w:numId w:val="0"/>
              </w:numPr>
              <w:ind w:left="40"/>
              <w:contextualSpacing w:val="0"/>
              <w:jc w:val="left"/>
              <w:rPr>
                <w:rFonts w:cs="Arial"/>
              </w:rPr>
            </w:pPr>
            <w:r w:rsidRPr="00070697">
              <w:rPr>
                <w:rFonts w:cs="Arial"/>
              </w:rPr>
              <w:t xml:space="preserve">Wsparciem zostanie objęta budowa systemu złożonego z zestawu syren alarmowych wraz </w:t>
            </w:r>
            <w:r w:rsidR="00975B45" w:rsidRPr="00070697">
              <w:rPr>
                <w:rFonts w:cs="Arial"/>
              </w:rPr>
              <w:br/>
            </w:r>
            <w:r w:rsidRPr="00070697">
              <w:rPr>
                <w:rFonts w:cs="Arial"/>
              </w:rPr>
              <w:t>z wyposażeniem.</w:t>
            </w:r>
          </w:p>
          <w:p w14:paraId="16C27B0D" w14:textId="77777777" w:rsidR="004F687D" w:rsidRPr="00070697" w:rsidRDefault="004F687D" w:rsidP="00070697">
            <w:pPr>
              <w:pStyle w:val="Listapunktowana"/>
              <w:tabs>
                <w:tab w:val="num" w:pos="328"/>
              </w:tabs>
              <w:spacing w:before="40" w:after="40"/>
              <w:ind w:left="328" w:firstLine="0"/>
              <w:jc w:val="left"/>
              <w:rPr>
                <w:rFonts w:cs="Arial"/>
              </w:rPr>
            </w:pPr>
            <w:r w:rsidRPr="00070697">
              <w:rPr>
                <w:rFonts w:cs="Arial"/>
              </w:rPr>
              <w:t>Punkt alarmowy – w ramach zestawu punktu alarmowego znajdują się:</w:t>
            </w:r>
          </w:p>
          <w:p w14:paraId="3DF76FA6" w14:textId="77777777" w:rsidR="004F687D" w:rsidRPr="00070697" w:rsidRDefault="004F687D" w:rsidP="00270151">
            <w:pPr>
              <w:pStyle w:val="Listapunktowana"/>
              <w:numPr>
                <w:ilvl w:val="1"/>
                <w:numId w:val="244"/>
              </w:numPr>
              <w:spacing w:before="40" w:after="40"/>
              <w:ind w:left="1179" w:hanging="426"/>
              <w:jc w:val="left"/>
              <w:rPr>
                <w:rFonts w:cs="Arial"/>
              </w:rPr>
            </w:pPr>
            <w:r w:rsidRPr="00070697">
              <w:rPr>
                <w:rFonts w:cs="Arial"/>
              </w:rPr>
              <w:t>antena instalacja antenowa;</w:t>
            </w:r>
          </w:p>
          <w:p w14:paraId="5883098C" w14:textId="77777777" w:rsidR="004F687D" w:rsidRPr="00070697" w:rsidRDefault="004F687D" w:rsidP="00270151">
            <w:pPr>
              <w:pStyle w:val="Listapunktowana"/>
              <w:numPr>
                <w:ilvl w:val="1"/>
                <w:numId w:val="244"/>
              </w:numPr>
              <w:spacing w:before="40" w:after="40"/>
              <w:ind w:left="1179" w:hanging="426"/>
              <w:jc w:val="left"/>
              <w:rPr>
                <w:rFonts w:cs="Arial"/>
              </w:rPr>
            </w:pPr>
            <w:r w:rsidRPr="00070697">
              <w:rPr>
                <w:rFonts w:cs="Arial"/>
              </w:rPr>
              <w:t>syrena elektroniczna o mocy 300W lub większej;</w:t>
            </w:r>
          </w:p>
          <w:p w14:paraId="36121C52" w14:textId="77777777" w:rsidR="004F687D" w:rsidRPr="00070697" w:rsidRDefault="00656524" w:rsidP="00270151">
            <w:pPr>
              <w:pStyle w:val="Listapunktowana"/>
              <w:numPr>
                <w:ilvl w:val="1"/>
                <w:numId w:val="244"/>
              </w:numPr>
              <w:spacing w:before="40" w:after="40"/>
              <w:ind w:left="1179" w:hanging="426"/>
              <w:jc w:val="left"/>
              <w:rPr>
                <w:rFonts w:cs="Arial"/>
              </w:rPr>
            </w:pPr>
            <w:r w:rsidRPr="00070697">
              <w:rPr>
                <w:rFonts w:cs="Arial"/>
              </w:rPr>
              <w:t>m</w:t>
            </w:r>
            <w:r w:rsidR="004F687D" w:rsidRPr="00070697">
              <w:rPr>
                <w:rFonts w:cs="Arial"/>
              </w:rPr>
              <w:t>oduł radiowy do włączania syren (IP i/lub radio cyfrowe);</w:t>
            </w:r>
          </w:p>
          <w:p w14:paraId="6FD5552C" w14:textId="77777777" w:rsidR="004F687D" w:rsidRPr="00070697" w:rsidRDefault="00656524" w:rsidP="00270151">
            <w:pPr>
              <w:pStyle w:val="Listapunktowana"/>
              <w:numPr>
                <w:ilvl w:val="1"/>
                <w:numId w:val="244"/>
              </w:numPr>
              <w:spacing w:before="40" w:after="40"/>
              <w:ind w:left="1179" w:hanging="426"/>
              <w:jc w:val="left"/>
              <w:rPr>
                <w:rFonts w:cs="Arial"/>
              </w:rPr>
            </w:pPr>
            <w:r w:rsidRPr="00070697">
              <w:rPr>
                <w:rFonts w:cs="Arial"/>
              </w:rPr>
              <w:t>m</w:t>
            </w:r>
            <w:r w:rsidR="004F687D" w:rsidRPr="00070697">
              <w:rPr>
                <w:rFonts w:cs="Arial"/>
              </w:rPr>
              <w:t>ontaż i uruchomienie syreny;</w:t>
            </w:r>
          </w:p>
          <w:p w14:paraId="66315B97" w14:textId="77777777" w:rsidR="004F687D" w:rsidRPr="00070697" w:rsidRDefault="004F687D" w:rsidP="00270151">
            <w:pPr>
              <w:pStyle w:val="Listapunktowana"/>
              <w:numPr>
                <w:ilvl w:val="1"/>
                <w:numId w:val="244"/>
              </w:numPr>
              <w:spacing w:before="40" w:after="40"/>
              <w:ind w:left="1179" w:hanging="426"/>
              <w:jc w:val="left"/>
              <w:rPr>
                <w:rFonts w:cs="Arial"/>
              </w:rPr>
            </w:pPr>
            <w:r w:rsidRPr="00070697">
              <w:rPr>
                <w:rFonts w:cs="Arial"/>
              </w:rPr>
              <w:t>wraz z wyposażeniem.</w:t>
            </w:r>
          </w:p>
          <w:p w14:paraId="0E938B32" w14:textId="77777777" w:rsidR="004F687D" w:rsidRPr="00070697" w:rsidRDefault="004F687D" w:rsidP="00070697">
            <w:pPr>
              <w:pStyle w:val="Listapunktowana"/>
              <w:numPr>
                <w:ilvl w:val="0"/>
                <w:numId w:val="0"/>
              </w:numPr>
              <w:ind w:left="40"/>
              <w:contextualSpacing w:val="0"/>
              <w:jc w:val="left"/>
              <w:rPr>
                <w:rFonts w:cs="Arial"/>
              </w:rPr>
            </w:pPr>
            <w:r w:rsidRPr="00070697">
              <w:rPr>
                <w:rFonts w:cs="Arial"/>
              </w:rPr>
              <w:t>Ponadto, wsparciu podlegać będzie zakup centrum sterowania i kontroli (panel).</w:t>
            </w:r>
          </w:p>
          <w:p w14:paraId="4D4FC0C0" w14:textId="77777777" w:rsidR="004C0A4B" w:rsidRPr="001B716C" w:rsidRDefault="004B5167" w:rsidP="00270151">
            <w:pPr>
              <w:pStyle w:val="Default"/>
              <w:numPr>
                <w:ilvl w:val="0"/>
                <w:numId w:val="56"/>
              </w:numPr>
              <w:spacing w:before="120" w:after="120" w:line="259" w:lineRule="auto"/>
              <w:ind w:left="324" w:hanging="284"/>
              <w:jc w:val="left"/>
              <w:rPr>
                <w:rFonts w:ascii="Arial" w:eastAsia="Calibri" w:hAnsi="Arial" w:cs="Arial"/>
                <w:b/>
                <w:color w:val="auto"/>
                <w:sz w:val="20"/>
                <w:szCs w:val="20"/>
                <w:lang w:eastAsia="en-US"/>
              </w:rPr>
            </w:pPr>
            <w:r w:rsidRPr="001B716C">
              <w:rPr>
                <w:rFonts w:ascii="Arial" w:eastAsia="Calibri" w:hAnsi="Arial" w:cs="Arial"/>
                <w:b/>
                <w:color w:val="auto"/>
                <w:sz w:val="20"/>
                <w:szCs w:val="20"/>
                <w:lang w:eastAsia="en-US"/>
              </w:rPr>
              <w:t>wzmocnienie potencjału Ochotniczych Straży Pożarnych.</w:t>
            </w:r>
          </w:p>
          <w:p w14:paraId="07A25973" w14:textId="77777777" w:rsidR="00EE30BA" w:rsidRPr="00070697" w:rsidRDefault="004B5167" w:rsidP="00070697">
            <w:pPr>
              <w:rPr>
                <w:rFonts w:ascii="Calibri" w:hAnsi="Calibri" w:cs="Arial"/>
              </w:rPr>
            </w:pPr>
            <w:r w:rsidRPr="00070697">
              <w:rPr>
                <w:rFonts w:cs="Arial"/>
              </w:rPr>
              <w:t>Zakup pojazdów ratowniczo-gaśniczych lub innych pojazdów specjalistycznych. Istotnym elementem doposażenia ww. jednostek będzie również możliwość pozyskania sprzętu stanowiącego wyposażenie specjalistycznych grup ratownictwa wysokościowego, wodnego, chemiczno-</w:t>
            </w:r>
            <w:r w:rsidRPr="00070697">
              <w:rPr>
                <w:rFonts w:cs="Arial"/>
              </w:rPr>
              <w:lastRenderedPageBreak/>
              <w:t>ekologicznego, grup poszukiwawczo - ratowniczych. Ponadto, w ramach Programu możliwe będzie doposażenie w sprzęt jednostek OSP realizujących zadania w</w:t>
            </w:r>
            <w:r w:rsidR="005227FC">
              <w:rPr>
                <w:rFonts w:cs="Arial"/>
              </w:rPr>
              <w:t> </w:t>
            </w:r>
            <w:r w:rsidRPr="00070697">
              <w:rPr>
                <w:rFonts w:cs="Arial"/>
              </w:rPr>
              <w:t>zakresie ochrony przeciwpowodziowej.</w:t>
            </w:r>
          </w:p>
          <w:p w14:paraId="7A4E4021" w14:textId="77777777" w:rsidR="00EE30BA" w:rsidRPr="00070697" w:rsidRDefault="004B5167" w:rsidP="00070697">
            <w:pPr>
              <w:rPr>
                <w:rFonts w:ascii="Calibri" w:hAnsi="Calibri" w:cs="Arial"/>
              </w:rPr>
            </w:pPr>
            <w:r w:rsidRPr="00070697">
              <w:rPr>
                <w:rFonts w:cs="Arial"/>
              </w:rPr>
              <w:t>Preferowane będą:</w:t>
            </w:r>
          </w:p>
          <w:p w14:paraId="26FF2A66" w14:textId="77777777" w:rsidR="00B95058" w:rsidRPr="00070697" w:rsidRDefault="004B5167" w:rsidP="00270151">
            <w:pPr>
              <w:numPr>
                <w:ilvl w:val="0"/>
                <w:numId w:val="54"/>
              </w:numPr>
              <w:ind w:left="284" w:hanging="284"/>
              <w:rPr>
                <w:rFonts w:ascii="Calibri" w:hAnsi="Calibri" w:cs="Arial"/>
              </w:rPr>
            </w:pPr>
            <w:r w:rsidRPr="00070697">
              <w:rPr>
                <w:rFonts w:cs="Arial"/>
              </w:rPr>
              <w:t>projekty realizowane na terenach wiejskich;</w:t>
            </w:r>
          </w:p>
          <w:p w14:paraId="260A6100" w14:textId="51FF9DF6" w:rsidR="00B95058" w:rsidRPr="00070697" w:rsidRDefault="004B5167" w:rsidP="00270151">
            <w:pPr>
              <w:numPr>
                <w:ilvl w:val="0"/>
                <w:numId w:val="54"/>
              </w:numPr>
              <w:ind w:left="284" w:hanging="284"/>
              <w:rPr>
                <w:rFonts w:ascii="Calibri" w:hAnsi="Calibri" w:cs="Arial"/>
              </w:rPr>
            </w:pPr>
            <w:r w:rsidRPr="00070697">
              <w:rPr>
                <w:rFonts w:cs="Arial"/>
              </w:rPr>
              <w:t>projekty zawierające elementy związane z podnoszeniem świadomości postępowania ludności w</w:t>
            </w:r>
            <w:r w:rsidR="001B716C">
              <w:rPr>
                <w:rFonts w:cs="Arial"/>
              </w:rPr>
              <w:t> </w:t>
            </w:r>
            <w:r w:rsidRPr="00070697">
              <w:rPr>
                <w:rFonts w:cs="Arial"/>
              </w:rPr>
              <w:t>przypadku występowania zjawisk katastrofalnych.</w:t>
            </w:r>
          </w:p>
        </w:tc>
      </w:tr>
      <w:tr w:rsidR="006B4474" w:rsidRPr="004F42A2" w14:paraId="4C25EBEB" w14:textId="77777777" w:rsidTr="00956B7B">
        <w:trPr>
          <w:trHeight w:val="20"/>
        </w:trPr>
        <w:tc>
          <w:tcPr>
            <w:tcW w:w="1014" w:type="pct"/>
            <w:shd w:val="clear" w:color="auto" w:fill="FFFFCC"/>
            <w:vAlign w:val="center"/>
          </w:tcPr>
          <w:p w14:paraId="3A08535C"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lastRenderedPageBreak/>
              <w:t xml:space="preserve">Typ beneficjenta </w:t>
            </w:r>
          </w:p>
        </w:tc>
        <w:tc>
          <w:tcPr>
            <w:tcW w:w="695" w:type="pct"/>
            <w:shd w:val="clear" w:color="auto" w:fill="auto"/>
            <w:vAlign w:val="center"/>
          </w:tcPr>
          <w:p w14:paraId="6C72D19A"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BDFF157"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JST, ich związki i stowarzyszenia;</w:t>
            </w:r>
          </w:p>
          <w:p w14:paraId="293A5BC4"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jednostki organizacyjne JST posiadające osobowość prawną;</w:t>
            </w:r>
          </w:p>
          <w:p w14:paraId="3EDF3AC8"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podmioty wykonujące usługi publiczne na zlecenie jednostek samorządu terytorialnego, w których większość udziałów lub akcji posiada samorząd;</w:t>
            </w:r>
          </w:p>
          <w:p w14:paraId="14DED690" w14:textId="565BC1B4" w:rsidR="00D303AF" w:rsidRPr="00070697" w:rsidRDefault="004B5167" w:rsidP="00270151">
            <w:pPr>
              <w:numPr>
                <w:ilvl w:val="0"/>
                <w:numId w:val="12"/>
              </w:numPr>
              <w:tabs>
                <w:tab w:val="num" w:pos="0"/>
              </w:tabs>
              <w:spacing w:before="40" w:after="40"/>
              <w:ind w:left="324" w:hanging="284"/>
              <w:rPr>
                <w:rFonts w:ascii="Calibri" w:eastAsia="Times New Roman" w:hAnsi="Calibri" w:cs="Arial"/>
                <w:lang w:eastAsia="pl-PL"/>
              </w:rPr>
            </w:pPr>
            <w:r w:rsidRPr="00070697">
              <w:rPr>
                <w:rFonts w:eastAsia="Times New Roman" w:cs="Arial"/>
                <w:lang w:eastAsia="pl-PL"/>
              </w:rPr>
              <w:t>podmioty wybrane w drodze ustawy z dnia 29 stycznia 2004r. Prawo zamówień publicznych</w:t>
            </w:r>
            <w:r w:rsidR="003C1F3B">
              <w:rPr>
                <w:rFonts w:eastAsia="Times New Roman" w:cs="Arial"/>
                <w:lang w:eastAsia="pl-PL"/>
              </w:rPr>
              <w:t>;</w:t>
            </w:r>
          </w:p>
          <w:p w14:paraId="43DA05DD"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spółki wodne i ich związki;</w:t>
            </w:r>
          </w:p>
          <w:p w14:paraId="1E1FC7ED"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PGL Lasy Państwowe i jego jednostki organizacyjne;</w:t>
            </w:r>
          </w:p>
          <w:p w14:paraId="4445A45E" w14:textId="77777777" w:rsidR="00977474" w:rsidRPr="00070697" w:rsidRDefault="00977474"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podmiot, który wdraża instrumenty finansowe;</w:t>
            </w:r>
          </w:p>
          <w:p w14:paraId="3EBF78C0" w14:textId="77777777" w:rsidR="00977474" w:rsidRPr="00070697" w:rsidRDefault="00977474"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państwowa osoba prawna;</w:t>
            </w:r>
          </w:p>
          <w:p w14:paraId="528825FB"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cs="Arial"/>
                <w:lang w:eastAsia="pl-PL"/>
              </w:rPr>
              <w:t>OSP i ich związki.</w:t>
            </w:r>
          </w:p>
        </w:tc>
      </w:tr>
      <w:tr w:rsidR="006B4474" w:rsidRPr="004F42A2" w14:paraId="21B1C1B2" w14:textId="77777777" w:rsidTr="00956B7B">
        <w:trPr>
          <w:trHeight w:val="20"/>
        </w:trPr>
        <w:tc>
          <w:tcPr>
            <w:tcW w:w="1014" w:type="pct"/>
            <w:shd w:val="clear" w:color="auto" w:fill="FFFFCC"/>
            <w:vAlign w:val="center"/>
          </w:tcPr>
          <w:p w14:paraId="65D87920"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Grupa docelowa/ ostateczni odbiorcy wsparcia</w:t>
            </w:r>
          </w:p>
        </w:tc>
        <w:tc>
          <w:tcPr>
            <w:tcW w:w="695" w:type="pct"/>
            <w:shd w:val="clear" w:color="auto" w:fill="auto"/>
            <w:vAlign w:val="center"/>
          </w:tcPr>
          <w:p w14:paraId="3CABA9E6"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20A1BE43" w14:textId="77777777" w:rsidR="00621E37" w:rsidRPr="00070697" w:rsidRDefault="004B5167" w:rsidP="00270151">
            <w:pPr>
              <w:pStyle w:val="Listapunktowana"/>
              <w:numPr>
                <w:ilvl w:val="0"/>
                <w:numId w:val="12"/>
              </w:numPr>
              <w:spacing w:before="40" w:after="40"/>
              <w:ind w:left="324" w:hanging="284"/>
              <w:contextualSpacing w:val="0"/>
              <w:jc w:val="left"/>
              <w:rPr>
                <w:rFonts w:cs="Arial"/>
                <w:color w:val="0D0D0D"/>
              </w:rPr>
            </w:pPr>
            <w:r w:rsidRPr="00070697">
              <w:rPr>
                <w:rFonts w:cs="Arial"/>
                <w:color w:val="0D0D0D"/>
              </w:rPr>
              <w:t>osoby i instytucje;</w:t>
            </w:r>
          </w:p>
          <w:p w14:paraId="780CE4C8" w14:textId="77777777" w:rsidR="006B4474" w:rsidRPr="00070697" w:rsidRDefault="004B5167" w:rsidP="00270151">
            <w:pPr>
              <w:pStyle w:val="Listapunktowana"/>
              <w:numPr>
                <w:ilvl w:val="0"/>
                <w:numId w:val="147"/>
              </w:numPr>
              <w:spacing w:before="40" w:after="40"/>
              <w:ind w:left="364" w:hanging="364"/>
              <w:contextualSpacing w:val="0"/>
              <w:jc w:val="left"/>
              <w:rPr>
                <w:rFonts w:cs="Arial"/>
                <w:color w:val="0D0D0D"/>
              </w:rPr>
            </w:pPr>
            <w:r w:rsidRPr="00070697">
              <w:rPr>
                <w:rFonts w:cs="Arial"/>
                <w:color w:val="0D0D0D"/>
              </w:rPr>
              <w:t>przedsiębiorstwa</w:t>
            </w:r>
          </w:p>
        </w:tc>
      </w:tr>
      <w:tr w:rsidR="006B4474" w:rsidRPr="004F42A2" w14:paraId="006458BD" w14:textId="77777777" w:rsidTr="00956B7B">
        <w:trPr>
          <w:trHeight w:val="20"/>
        </w:trPr>
        <w:tc>
          <w:tcPr>
            <w:tcW w:w="1014" w:type="pct"/>
            <w:shd w:val="clear" w:color="auto" w:fill="FFFFCC"/>
            <w:vAlign w:val="center"/>
          </w:tcPr>
          <w:p w14:paraId="3B609904"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Instytucja pośrednicząca</w:t>
            </w:r>
          </w:p>
        </w:tc>
        <w:tc>
          <w:tcPr>
            <w:tcW w:w="695" w:type="pct"/>
            <w:shd w:val="clear" w:color="auto" w:fill="auto"/>
            <w:vAlign w:val="center"/>
          </w:tcPr>
          <w:p w14:paraId="03DAEFA5"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1284178" w14:textId="77777777" w:rsidR="00EE30BA" w:rsidRPr="00070697" w:rsidRDefault="004B5167" w:rsidP="00070697">
            <w:pPr>
              <w:rPr>
                <w:rFonts w:ascii="Calibri" w:hAnsi="Calibri" w:cs="Arial"/>
              </w:rPr>
            </w:pPr>
            <w:r w:rsidRPr="00070697">
              <w:rPr>
                <w:rFonts w:cs="Arial"/>
              </w:rPr>
              <w:t>MJWPU</w:t>
            </w:r>
          </w:p>
        </w:tc>
      </w:tr>
      <w:tr w:rsidR="006B4474" w:rsidRPr="004F42A2" w14:paraId="047485B3" w14:textId="77777777" w:rsidTr="00956B7B">
        <w:trPr>
          <w:trHeight w:val="20"/>
        </w:trPr>
        <w:tc>
          <w:tcPr>
            <w:tcW w:w="1014" w:type="pct"/>
            <w:shd w:val="clear" w:color="auto" w:fill="FFFFCC"/>
            <w:vAlign w:val="center"/>
          </w:tcPr>
          <w:p w14:paraId="24ACEA5C"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Instytucja wdrażająca</w:t>
            </w:r>
          </w:p>
        </w:tc>
        <w:tc>
          <w:tcPr>
            <w:tcW w:w="695" w:type="pct"/>
            <w:shd w:val="clear" w:color="auto" w:fill="auto"/>
            <w:vAlign w:val="center"/>
          </w:tcPr>
          <w:p w14:paraId="18A7840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D80E23F" w14:textId="77777777" w:rsidR="00EE30BA" w:rsidRPr="00070697" w:rsidRDefault="004B5167" w:rsidP="00070697">
            <w:pPr>
              <w:rPr>
                <w:rFonts w:ascii="Calibri" w:hAnsi="Calibri" w:cs="Arial"/>
              </w:rPr>
            </w:pPr>
            <w:r w:rsidRPr="00070697">
              <w:rPr>
                <w:rFonts w:cs="Arial"/>
              </w:rPr>
              <w:t>Nie dotyczy</w:t>
            </w:r>
          </w:p>
        </w:tc>
      </w:tr>
      <w:tr w:rsidR="006B4474" w:rsidRPr="004F42A2" w14:paraId="63DFDB1C" w14:textId="77777777" w:rsidTr="00956B7B">
        <w:trPr>
          <w:trHeight w:val="20"/>
        </w:trPr>
        <w:tc>
          <w:tcPr>
            <w:tcW w:w="1014" w:type="pct"/>
            <w:vMerge w:val="restart"/>
            <w:shd w:val="clear" w:color="auto" w:fill="FFFFCC"/>
            <w:vAlign w:val="center"/>
          </w:tcPr>
          <w:p w14:paraId="0539CC6B"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Kategoria regionu wraz z przypisaniem </w:t>
            </w:r>
            <w:r w:rsidRPr="00070697">
              <w:rPr>
                <w:rFonts w:cs="Arial"/>
              </w:rPr>
              <w:br/>
              <w:t>kwot UE (EUR)</w:t>
            </w:r>
          </w:p>
        </w:tc>
        <w:tc>
          <w:tcPr>
            <w:tcW w:w="695" w:type="pct"/>
            <w:shd w:val="clear" w:color="auto" w:fill="auto"/>
            <w:vAlign w:val="center"/>
          </w:tcPr>
          <w:p w14:paraId="1563D4AE" w14:textId="77777777" w:rsidR="006B4474" w:rsidRPr="00070697" w:rsidRDefault="006B4474" w:rsidP="00070697">
            <w:pPr>
              <w:rPr>
                <w:rFonts w:cs="Arial"/>
              </w:rPr>
            </w:pPr>
            <w:r w:rsidRPr="00070697">
              <w:rPr>
                <w:rFonts w:cs="Arial"/>
              </w:rPr>
              <w:t xml:space="preserve"> </w:t>
            </w:r>
            <w:r w:rsidR="006B6B2B" w:rsidRPr="00070697">
              <w:rPr>
                <w:rFonts w:cs="Arial"/>
                <w:color w:val="FFFFFF"/>
              </w:rPr>
              <w:t>Pusta komórka</w:t>
            </w:r>
          </w:p>
        </w:tc>
        <w:tc>
          <w:tcPr>
            <w:tcW w:w="3291" w:type="pct"/>
            <w:shd w:val="clear" w:color="auto" w:fill="auto"/>
            <w:vAlign w:val="center"/>
          </w:tcPr>
          <w:p w14:paraId="31E2C658" w14:textId="77777777" w:rsidR="00EE30BA" w:rsidRPr="00070697" w:rsidRDefault="004B5167" w:rsidP="00070697">
            <w:pPr>
              <w:rPr>
                <w:rFonts w:ascii="Calibri" w:hAnsi="Calibri" w:cs="Arial"/>
                <w:strike/>
              </w:rPr>
            </w:pPr>
            <w:r w:rsidRPr="00070697">
              <w:rPr>
                <w:rFonts w:cs="Arial"/>
              </w:rPr>
              <w:t>Region lepiej rozwinięty</w:t>
            </w:r>
          </w:p>
        </w:tc>
      </w:tr>
      <w:tr w:rsidR="006B4474" w:rsidRPr="004F42A2" w14:paraId="259FB15F" w14:textId="77777777" w:rsidTr="00956B7B">
        <w:trPr>
          <w:trHeight w:val="20"/>
        </w:trPr>
        <w:tc>
          <w:tcPr>
            <w:tcW w:w="1014" w:type="pct"/>
            <w:vMerge/>
            <w:shd w:val="clear" w:color="auto" w:fill="FFFFCC"/>
            <w:vAlign w:val="center"/>
          </w:tcPr>
          <w:p w14:paraId="1DE5A368"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0DBA854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4797CCFC" w14:textId="7AB477F7" w:rsidR="00EE30BA" w:rsidRPr="00070697" w:rsidRDefault="004B5A0A" w:rsidP="00070697">
            <w:pPr>
              <w:rPr>
                <w:rFonts w:ascii="Calibri" w:hAnsi="Calibri" w:cs="Arial"/>
              </w:rPr>
            </w:pPr>
            <w:r>
              <w:rPr>
                <w:rFonts w:cs="Arial"/>
              </w:rPr>
              <w:t xml:space="preserve">15 </w:t>
            </w:r>
            <w:r w:rsidR="00B41810">
              <w:rPr>
                <w:rFonts w:cs="Arial"/>
              </w:rPr>
              <w:t>239 159</w:t>
            </w:r>
          </w:p>
        </w:tc>
      </w:tr>
      <w:tr w:rsidR="006B4474" w:rsidRPr="004F42A2" w14:paraId="7BFD38DA" w14:textId="77777777" w:rsidTr="00956B7B">
        <w:trPr>
          <w:trHeight w:val="20"/>
        </w:trPr>
        <w:tc>
          <w:tcPr>
            <w:tcW w:w="1014" w:type="pct"/>
            <w:shd w:val="clear" w:color="auto" w:fill="FFFFCC"/>
            <w:vAlign w:val="center"/>
          </w:tcPr>
          <w:p w14:paraId="7A644A79"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Mechanizmy powiązania interwencji z innymi działaniami/ </w:t>
            </w:r>
            <w:r w:rsidRPr="00070697">
              <w:rPr>
                <w:rFonts w:cs="Arial"/>
              </w:rPr>
              <w:lastRenderedPageBreak/>
              <w:t>poddziałaniami w ramach PO lub z innymi PO</w:t>
            </w:r>
          </w:p>
        </w:tc>
        <w:tc>
          <w:tcPr>
            <w:tcW w:w="695" w:type="pct"/>
            <w:shd w:val="clear" w:color="auto" w:fill="auto"/>
            <w:vAlign w:val="center"/>
          </w:tcPr>
          <w:p w14:paraId="7489F04D" w14:textId="77777777" w:rsidR="006B4474" w:rsidRPr="00070697" w:rsidRDefault="006B4474" w:rsidP="00070697">
            <w:pPr>
              <w:rPr>
                <w:rFonts w:ascii="Calibri" w:hAnsi="Calibri" w:cs="Arial"/>
              </w:rPr>
            </w:pPr>
            <w:r w:rsidRPr="00070697">
              <w:rPr>
                <w:rFonts w:cs="Arial"/>
              </w:rPr>
              <w:lastRenderedPageBreak/>
              <w:t>Działanie 5.1</w:t>
            </w:r>
          </w:p>
        </w:tc>
        <w:tc>
          <w:tcPr>
            <w:tcW w:w="3291" w:type="pct"/>
            <w:shd w:val="clear" w:color="auto" w:fill="auto"/>
            <w:vAlign w:val="center"/>
          </w:tcPr>
          <w:p w14:paraId="6AD4ACFC" w14:textId="77777777" w:rsidR="00EE30BA" w:rsidRPr="00070697" w:rsidRDefault="004B5167" w:rsidP="00070697">
            <w:pPr>
              <w:rPr>
                <w:rFonts w:ascii="Calibri" w:hAnsi="Calibri" w:cs="Arial"/>
              </w:rPr>
            </w:pPr>
            <w:r w:rsidRPr="00070697">
              <w:rPr>
                <w:rFonts w:cs="Arial"/>
              </w:rPr>
              <w:t>Nie dotyczy</w:t>
            </w:r>
          </w:p>
        </w:tc>
      </w:tr>
      <w:tr w:rsidR="006B4474" w:rsidRPr="004F42A2" w14:paraId="2680EE98" w14:textId="77777777" w:rsidTr="00956B7B">
        <w:trPr>
          <w:trHeight w:val="20"/>
        </w:trPr>
        <w:tc>
          <w:tcPr>
            <w:tcW w:w="1014" w:type="pct"/>
            <w:shd w:val="clear" w:color="auto" w:fill="FFFFCC"/>
            <w:vAlign w:val="center"/>
          </w:tcPr>
          <w:p w14:paraId="3C7B0665"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Instrumenty terytorialne</w:t>
            </w:r>
          </w:p>
        </w:tc>
        <w:tc>
          <w:tcPr>
            <w:tcW w:w="695" w:type="pct"/>
            <w:shd w:val="clear" w:color="auto" w:fill="auto"/>
            <w:vAlign w:val="center"/>
          </w:tcPr>
          <w:p w14:paraId="56B12CA1"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609F174" w14:textId="77777777" w:rsidR="00EE30BA" w:rsidRPr="00070697" w:rsidRDefault="004B5167" w:rsidP="00070697">
            <w:pPr>
              <w:rPr>
                <w:rFonts w:ascii="Calibri" w:hAnsi="Calibri" w:cs="Arial"/>
              </w:rPr>
            </w:pPr>
            <w:r w:rsidRPr="00070697">
              <w:rPr>
                <w:rFonts w:cs="Arial"/>
              </w:rPr>
              <w:t>Nie dotyczy</w:t>
            </w:r>
          </w:p>
        </w:tc>
      </w:tr>
      <w:tr w:rsidR="006B4474" w:rsidRPr="004F42A2" w14:paraId="5ACA664B" w14:textId="77777777" w:rsidTr="00956B7B">
        <w:trPr>
          <w:trHeight w:val="783"/>
        </w:trPr>
        <w:tc>
          <w:tcPr>
            <w:tcW w:w="1014" w:type="pct"/>
            <w:shd w:val="clear" w:color="auto" w:fill="FFFFCC"/>
            <w:vAlign w:val="center"/>
          </w:tcPr>
          <w:p w14:paraId="3B4E15EF" w14:textId="77777777" w:rsidR="006B4474" w:rsidRPr="00070697" w:rsidRDefault="00AD682D" w:rsidP="00270151">
            <w:pPr>
              <w:numPr>
                <w:ilvl w:val="0"/>
                <w:numId w:val="72"/>
              </w:numPr>
              <w:tabs>
                <w:tab w:val="num" w:pos="360"/>
              </w:tabs>
              <w:suppressAutoHyphens/>
              <w:ind w:left="360"/>
              <w:rPr>
                <w:rFonts w:cs="Arial"/>
              </w:rPr>
            </w:pPr>
            <w:r w:rsidRPr="00070697">
              <w:rPr>
                <w:rFonts w:cs="Arial"/>
              </w:rPr>
              <w:t xml:space="preserve">Tryb(y) wyboru projektów </w:t>
            </w:r>
            <w:r w:rsidRPr="00070697">
              <w:rPr>
                <w:rFonts w:cs="Arial"/>
              </w:rPr>
              <w:br/>
              <w:t>oraz wskazanie podmiotu odpowiedzialnego za nabór i ocenę wniosków oraz przyjmowanie protestów</w:t>
            </w:r>
          </w:p>
        </w:tc>
        <w:tc>
          <w:tcPr>
            <w:tcW w:w="695" w:type="pct"/>
            <w:shd w:val="clear" w:color="auto" w:fill="auto"/>
            <w:vAlign w:val="center"/>
          </w:tcPr>
          <w:p w14:paraId="3DAC4E10"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163B864B" w14:textId="164CF5DE" w:rsidR="00EE30BA" w:rsidRDefault="004B5167" w:rsidP="00070697">
            <w:pPr>
              <w:rPr>
                <w:rFonts w:cs="Arial"/>
              </w:rPr>
            </w:pPr>
            <w:r w:rsidRPr="00070697">
              <w:rPr>
                <w:rFonts w:cs="Arial"/>
              </w:rPr>
              <w:t>Konkursowy</w:t>
            </w:r>
          </w:p>
          <w:p w14:paraId="5965E3AE" w14:textId="19230058" w:rsidR="009F1B77" w:rsidRDefault="007C58FC" w:rsidP="00070697">
            <w:pPr>
              <w:rPr>
                <w:rFonts w:cs="Arial"/>
              </w:rPr>
            </w:pPr>
            <w:r w:rsidRPr="00070697">
              <w:rPr>
                <w:rFonts w:cs="Arial"/>
              </w:rPr>
              <w:t>Podmiot odpowiedzialny za nabór i ocenę wniosków oraz przyjmowanie protestów – MJWPU.</w:t>
            </w:r>
          </w:p>
          <w:p w14:paraId="049BB3DB" w14:textId="11F404B9" w:rsidR="00246410" w:rsidRPr="00070697" w:rsidRDefault="00246410" w:rsidP="00070697">
            <w:pPr>
              <w:rPr>
                <w:rFonts w:ascii="Calibri" w:hAnsi="Calibri" w:cs="Arial"/>
              </w:rPr>
            </w:pPr>
            <w:r w:rsidRPr="00070697">
              <w:rPr>
                <w:rFonts w:cs="Arial"/>
              </w:rPr>
              <w:t>Pozakonkursowy - Tryb pozakonkursowy dedykowany jest dla projektów Państwowego Gospodarstwa Wodnego Wody Polskie, w celu umożliwienia wsparcia przedsięwzięć przypisanych Ustawą Prawo Wodne do kompetencji ww. podmiotu.</w:t>
            </w:r>
          </w:p>
          <w:p w14:paraId="502BD2A7" w14:textId="34DC6613" w:rsidR="00EE30BA" w:rsidRDefault="004B5167" w:rsidP="00070697">
            <w:pPr>
              <w:rPr>
                <w:rFonts w:cs="Arial"/>
              </w:rPr>
            </w:pPr>
            <w:r w:rsidRPr="00070697">
              <w:rPr>
                <w:rFonts w:cs="Arial"/>
              </w:rPr>
              <w:t>Podmiot odpowiedzialny za</w:t>
            </w:r>
            <w:r w:rsidR="00656524" w:rsidRPr="00070697">
              <w:rPr>
                <w:rFonts w:cs="Arial"/>
              </w:rPr>
              <w:t xml:space="preserve"> </w:t>
            </w:r>
            <w:r w:rsidRPr="00070697">
              <w:rPr>
                <w:rFonts w:cs="Arial"/>
              </w:rPr>
              <w:t>nabór i</w:t>
            </w:r>
            <w:r w:rsidR="00656524" w:rsidRPr="00070697">
              <w:rPr>
                <w:rFonts w:cs="Arial"/>
              </w:rPr>
              <w:t xml:space="preserve"> </w:t>
            </w:r>
            <w:r w:rsidRPr="00070697">
              <w:rPr>
                <w:rFonts w:cs="Arial"/>
              </w:rPr>
              <w:t xml:space="preserve">ocenę wniosków </w:t>
            </w:r>
            <w:r w:rsidR="003943CB" w:rsidRPr="00070697">
              <w:rPr>
                <w:rFonts w:cs="Arial"/>
              </w:rPr>
              <w:t>–</w:t>
            </w:r>
            <w:r w:rsidRPr="00070697">
              <w:rPr>
                <w:rFonts w:cs="Arial"/>
              </w:rPr>
              <w:t xml:space="preserve"> MJWPU</w:t>
            </w:r>
            <w:r w:rsidR="003943CB" w:rsidRPr="00070697">
              <w:rPr>
                <w:rFonts w:cs="Arial"/>
              </w:rPr>
              <w:t>.</w:t>
            </w:r>
          </w:p>
          <w:p w14:paraId="644F8C68" w14:textId="2CD9933D" w:rsidR="007C58FC" w:rsidRPr="00070697" w:rsidRDefault="007C58FC" w:rsidP="00070697">
            <w:pPr>
              <w:rPr>
                <w:rFonts w:ascii="Calibri" w:hAnsi="Calibri" w:cs="Arial"/>
                <w:strike/>
              </w:rPr>
            </w:pPr>
            <w:r w:rsidRPr="00DB44FF">
              <w:rPr>
                <w:rFonts w:cs="Arial"/>
              </w:rPr>
              <w:t>Dla trybu pozakonkursowego nie jest przewidziana procedura odwoławcza</w:t>
            </w:r>
            <w:r>
              <w:rPr>
                <w:rFonts w:cs="Arial"/>
              </w:rPr>
              <w:t>.</w:t>
            </w:r>
          </w:p>
        </w:tc>
      </w:tr>
      <w:tr w:rsidR="006B4474" w:rsidRPr="004F42A2" w:rsidDel="00FE3C38" w14:paraId="06F483DF" w14:textId="77777777" w:rsidTr="00956B7B">
        <w:trPr>
          <w:trHeight w:val="20"/>
        </w:trPr>
        <w:tc>
          <w:tcPr>
            <w:tcW w:w="1014" w:type="pct"/>
            <w:shd w:val="clear" w:color="auto" w:fill="FFFFCC"/>
            <w:vAlign w:val="center"/>
          </w:tcPr>
          <w:p w14:paraId="21C33665"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Limity i</w:t>
            </w:r>
            <w:r w:rsidR="00656524" w:rsidRPr="00070697">
              <w:rPr>
                <w:rFonts w:cs="Arial"/>
              </w:rPr>
              <w:t xml:space="preserve"> </w:t>
            </w:r>
            <w:r w:rsidRPr="00070697">
              <w:rPr>
                <w:rFonts w:cs="Arial"/>
              </w:rPr>
              <w:t xml:space="preserve">ograniczenia </w:t>
            </w:r>
            <w:r w:rsidR="00656524" w:rsidRPr="00070697">
              <w:rPr>
                <w:rFonts w:cs="Arial"/>
              </w:rPr>
              <w:br/>
            </w:r>
            <w:r w:rsidRPr="00070697">
              <w:rPr>
                <w:rFonts w:cs="Arial"/>
              </w:rPr>
              <w:t>w</w:t>
            </w:r>
            <w:r w:rsidR="00656524" w:rsidRPr="00070697">
              <w:rPr>
                <w:rFonts w:cs="Arial"/>
              </w:rPr>
              <w:t xml:space="preserve"> </w:t>
            </w:r>
            <w:r w:rsidRPr="00070697">
              <w:rPr>
                <w:rFonts w:cs="Arial"/>
              </w:rPr>
              <w:t>realizacji projektów</w:t>
            </w:r>
            <w:r w:rsidRPr="00070697">
              <w:rPr>
                <w:rFonts w:cs="Arial"/>
              </w:rPr>
              <w:br/>
              <w:t>(jeśli dotyczy)</w:t>
            </w:r>
          </w:p>
        </w:tc>
        <w:tc>
          <w:tcPr>
            <w:tcW w:w="695" w:type="pct"/>
            <w:shd w:val="clear" w:color="auto" w:fill="auto"/>
            <w:vAlign w:val="center"/>
          </w:tcPr>
          <w:p w14:paraId="590A90CA" w14:textId="77777777" w:rsidR="006B4474" w:rsidRPr="00070697" w:rsidDel="00FE3C38"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56175E5" w14:textId="5DC6A8B0" w:rsidR="006B4474" w:rsidRPr="00070697" w:rsidDel="00FE3C38" w:rsidRDefault="004B5167" w:rsidP="00070697">
            <w:pPr>
              <w:rPr>
                <w:rFonts w:ascii="Calibri" w:hAnsi="Calibri" w:cs="Arial"/>
              </w:rPr>
            </w:pPr>
            <w:r w:rsidRPr="00070697">
              <w:rPr>
                <w:rFonts w:cs="Arial"/>
                <w:bCs/>
                <w:iCs/>
                <w:color w:val="000000"/>
              </w:rPr>
              <w:t>W ramach</w:t>
            </w:r>
            <w:r w:rsidRPr="00070697">
              <w:rPr>
                <w:rFonts w:cs="Arial"/>
                <w:color w:val="000000"/>
              </w:rPr>
              <w:t xml:space="preserve"> poprawy systemu zarządzania ryzykiem powodziowym</w:t>
            </w:r>
            <w:r w:rsidRPr="00070697">
              <w:rPr>
                <w:rFonts w:cs="Arial"/>
                <w:bCs/>
                <w:iCs/>
                <w:color w:val="000000"/>
              </w:rPr>
              <w:t xml:space="preserve"> współfinansowane będą tylko projekty niemające negatywnego wpływu na stan lub potencjał jednolitych części wód, które znajdują się na listach n</w:t>
            </w:r>
            <w:r w:rsidR="00656524" w:rsidRPr="00070697">
              <w:rPr>
                <w:rFonts w:cs="Arial"/>
                <w:bCs/>
                <w:iCs/>
                <w:color w:val="000000"/>
              </w:rPr>
              <w:t>umer</w:t>
            </w:r>
            <w:r w:rsidRPr="00070697">
              <w:rPr>
                <w:rFonts w:cs="Arial"/>
                <w:bCs/>
                <w:iCs/>
                <w:color w:val="000000"/>
              </w:rPr>
              <w:t xml:space="preserve"> 1 będących załącznikami do </w:t>
            </w:r>
            <w:proofErr w:type="spellStart"/>
            <w:r w:rsidRPr="00070697">
              <w:rPr>
                <w:rFonts w:cs="Arial"/>
                <w:bCs/>
                <w:iCs/>
                <w:color w:val="000000"/>
              </w:rPr>
              <w:t>Masterplanów</w:t>
            </w:r>
            <w:proofErr w:type="spellEnd"/>
            <w:r w:rsidRPr="00070697">
              <w:rPr>
                <w:rFonts w:cs="Arial"/>
                <w:bCs/>
                <w:iCs/>
                <w:color w:val="000000"/>
              </w:rPr>
              <w:t xml:space="preserve"> dla dorzeczy Odry i Wisły. Współfinansowanie projektów, które mają znaczący wpływ na stan lub potencjał jednolitych części wód i które mogą być zrealizowane tylko po spełnieniu warunków określonych w artykule 4.7 RDW, znajdujących się na listach n</w:t>
            </w:r>
            <w:r w:rsidR="00656524" w:rsidRPr="00070697">
              <w:rPr>
                <w:rFonts w:cs="Arial"/>
                <w:bCs/>
                <w:iCs/>
                <w:color w:val="000000"/>
              </w:rPr>
              <w:t>ume</w:t>
            </w:r>
            <w:r w:rsidRPr="00070697">
              <w:rPr>
                <w:rFonts w:cs="Arial"/>
                <w:bCs/>
                <w:iCs/>
                <w:color w:val="000000"/>
              </w:rPr>
              <w:t xml:space="preserve">r 2 będących załącznikami do </w:t>
            </w:r>
            <w:proofErr w:type="spellStart"/>
            <w:r w:rsidRPr="00070697">
              <w:rPr>
                <w:rFonts w:cs="Arial"/>
                <w:bCs/>
                <w:iCs/>
                <w:color w:val="000000"/>
              </w:rPr>
              <w:t>Masterplanów</w:t>
            </w:r>
            <w:proofErr w:type="spellEnd"/>
            <w:r w:rsidRPr="00070697">
              <w:rPr>
                <w:rFonts w:cs="Arial"/>
                <w:bCs/>
                <w:iCs/>
                <w:color w:val="000000"/>
              </w:rPr>
              <w:t xml:space="preserve"> dla dorzeczy Odry i</w:t>
            </w:r>
            <w:r w:rsidR="001B716C">
              <w:rPr>
                <w:rFonts w:cs="Arial"/>
                <w:bCs/>
                <w:iCs/>
                <w:color w:val="000000"/>
              </w:rPr>
              <w:t> </w:t>
            </w:r>
            <w:r w:rsidRPr="00070697">
              <w:rPr>
                <w:rFonts w:cs="Arial"/>
                <w:bCs/>
                <w:iCs/>
                <w:color w:val="000000"/>
              </w:rPr>
              <w:t>Wisły, nie będzie dozwolone do czasu przedstawienia wystarczających dowodów na spełnienie warunków określonych w art</w:t>
            </w:r>
            <w:r w:rsidR="004C71D6" w:rsidRPr="00070697">
              <w:rPr>
                <w:rFonts w:cs="Arial"/>
                <w:bCs/>
                <w:iCs/>
                <w:color w:val="000000"/>
              </w:rPr>
              <w:t>ykule</w:t>
            </w:r>
            <w:r w:rsidRPr="00070697">
              <w:rPr>
                <w:rFonts w:cs="Arial"/>
                <w:bCs/>
                <w:iCs/>
                <w:color w:val="000000"/>
              </w:rPr>
              <w:t xml:space="preserve"> 4.7 RDW w drugim cyklu Planów Gospodarowania Wodami na</w:t>
            </w:r>
            <w:r w:rsidR="001B716C">
              <w:rPr>
                <w:rFonts w:cs="Arial"/>
                <w:bCs/>
                <w:iCs/>
                <w:color w:val="000000"/>
              </w:rPr>
              <w:t> </w:t>
            </w:r>
            <w:r w:rsidRPr="00070697">
              <w:rPr>
                <w:rFonts w:cs="Arial"/>
                <w:bCs/>
                <w:iCs/>
                <w:color w:val="000000"/>
              </w:rPr>
              <w:t xml:space="preserve">Obszarach Dorzeczy (PGWD). Wypełnienie warunku będzie uzależnione od potwierdzenia zgodności z RDW drugiego cyklu PGWD przez KE. Powyższe ograniczenie dotyczy projektów mających wpływ na </w:t>
            </w:r>
            <w:proofErr w:type="spellStart"/>
            <w:r w:rsidRPr="00070697">
              <w:rPr>
                <w:rFonts w:cs="Arial"/>
                <w:bCs/>
                <w:iCs/>
                <w:color w:val="000000"/>
              </w:rPr>
              <w:t>hydromorfologię</w:t>
            </w:r>
            <w:proofErr w:type="spellEnd"/>
            <w:r w:rsidRPr="00070697">
              <w:rPr>
                <w:rFonts w:cs="Arial"/>
                <w:bCs/>
                <w:iCs/>
                <w:color w:val="000000"/>
              </w:rPr>
              <w:t xml:space="preserve"> cieków wodnych.</w:t>
            </w:r>
          </w:p>
        </w:tc>
      </w:tr>
      <w:tr w:rsidR="006B4474" w:rsidRPr="004F42A2" w14:paraId="238BEB52" w14:textId="77777777" w:rsidTr="00956B7B">
        <w:trPr>
          <w:trHeight w:val="20"/>
        </w:trPr>
        <w:tc>
          <w:tcPr>
            <w:tcW w:w="1014" w:type="pct"/>
            <w:shd w:val="clear" w:color="auto" w:fill="FFFFCC"/>
            <w:vAlign w:val="center"/>
          </w:tcPr>
          <w:p w14:paraId="6D73C5E5"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695" w:type="pct"/>
            <w:shd w:val="clear" w:color="auto" w:fill="auto"/>
            <w:vAlign w:val="center"/>
          </w:tcPr>
          <w:p w14:paraId="0D7BD1C3"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22AEB26" w14:textId="77777777" w:rsidR="00EE30BA" w:rsidRPr="00070697" w:rsidRDefault="004B5167" w:rsidP="00070697">
            <w:pPr>
              <w:rPr>
                <w:rFonts w:ascii="Calibri" w:hAnsi="Calibri" w:cs="Arial"/>
              </w:rPr>
            </w:pPr>
            <w:r w:rsidRPr="00070697">
              <w:rPr>
                <w:rFonts w:cs="Arial"/>
              </w:rPr>
              <w:t>Nie dotyczy</w:t>
            </w:r>
          </w:p>
        </w:tc>
      </w:tr>
      <w:tr w:rsidR="006B4474" w:rsidRPr="004F42A2" w14:paraId="4BBED4BA" w14:textId="77777777" w:rsidTr="00956B7B">
        <w:trPr>
          <w:trHeight w:val="530"/>
        </w:trPr>
        <w:tc>
          <w:tcPr>
            <w:tcW w:w="1014" w:type="pct"/>
            <w:shd w:val="clear" w:color="auto" w:fill="FFFFCC"/>
            <w:vAlign w:val="center"/>
          </w:tcPr>
          <w:p w14:paraId="49CF6C73"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Dopuszczalna maksymalna wartość zakupionych środków trwałych</w:t>
            </w:r>
            <w:r w:rsidRPr="00070697">
              <w:rPr>
                <w:rFonts w:cs="Arial"/>
              </w:rPr>
              <w:br/>
            </w:r>
            <w:r w:rsidRPr="00070697">
              <w:rPr>
                <w:rFonts w:cs="Arial"/>
              </w:rPr>
              <w:lastRenderedPageBreak/>
              <w:t>jako % wydatków kwalifikowalnych</w:t>
            </w:r>
          </w:p>
        </w:tc>
        <w:tc>
          <w:tcPr>
            <w:tcW w:w="695" w:type="pct"/>
            <w:shd w:val="clear" w:color="auto" w:fill="auto"/>
            <w:vAlign w:val="center"/>
          </w:tcPr>
          <w:p w14:paraId="35805271" w14:textId="77777777" w:rsidR="006B4474" w:rsidRPr="00070697" w:rsidRDefault="006B4474" w:rsidP="00070697">
            <w:pPr>
              <w:rPr>
                <w:rFonts w:ascii="Calibri" w:hAnsi="Calibri" w:cs="Arial"/>
              </w:rPr>
            </w:pPr>
            <w:r w:rsidRPr="00070697">
              <w:rPr>
                <w:rFonts w:cs="Arial"/>
              </w:rPr>
              <w:lastRenderedPageBreak/>
              <w:t>Działanie 5.1</w:t>
            </w:r>
          </w:p>
        </w:tc>
        <w:tc>
          <w:tcPr>
            <w:tcW w:w="3291" w:type="pct"/>
            <w:shd w:val="clear" w:color="auto" w:fill="auto"/>
            <w:vAlign w:val="center"/>
          </w:tcPr>
          <w:p w14:paraId="16E78AA7" w14:textId="77777777" w:rsidR="00EE30BA" w:rsidRPr="00070697" w:rsidRDefault="004B5167" w:rsidP="00070697">
            <w:pPr>
              <w:rPr>
                <w:rFonts w:ascii="Calibri" w:hAnsi="Calibri" w:cs="Arial"/>
              </w:rPr>
            </w:pPr>
            <w:r w:rsidRPr="00070697">
              <w:rPr>
                <w:rFonts w:cs="Arial"/>
              </w:rPr>
              <w:t>Nie dotyczy</w:t>
            </w:r>
          </w:p>
        </w:tc>
      </w:tr>
      <w:tr w:rsidR="006B4474" w:rsidRPr="004F42A2" w14:paraId="40AB621E" w14:textId="77777777" w:rsidTr="00956B7B">
        <w:trPr>
          <w:trHeight w:val="20"/>
        </w:trPr>
        <w:tc>
          <w:tcPr>
            <w:tcW w:w="1014" w:type="pct"/>
            <w:shd w:val="clear" w:color="auto" w:fill="FFFFCC"/>
            <w:vAlign w:val="center"/>
          </w:tcPr>
          <w:p w14:paraId="72F3B5EA"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Warunki uwzględniania dochodu w projekcie </w:t>
            </w:r>
          </w:p>
        </w:tc>
        <w:tc>
          <w:tcPr>
            <w:tcW w:w="695" w:type="pct"/>
            <w:shd w:val="clear" w:color="auto" w:fill="auto"/>
            <w:vAlign w:val="center"/>
          </w:tcPr>
          <w:p w14:paraId="0A96C3C1"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54E06C66" w14:textId="77777777" w:rsidR="00EE30BA" w:rsidRPr="00070697" w:rsidRDefault="004B5167" w:rsidP="00070697">
            <w:pPr>
              <w:rPr>
                <w:rFonts w:ascii="Calibri" w:hAnsi="Calibri" w:cs="Arial"/>
              </w:rPr>
            </w:pPr>
            <w:r w:rsidRPr="00070697">
              <w:rPr>
                <w:rFonts w:cs="Arial"/>
              </w:rPr>
              <w:t>Nie dotyczy</w:t>
            </w:r>
          </w:p>
        </w:tc>
      </w:tr>
      <w:tr w:rsidR="006B4474" w:rsidRPr="004F42A2" w14:paraId="438F1799" w14:textId="77777777" w:rsidTr="00956B7B">
        <w:trPr>
          <w:trHeight w:val="20"/>
        </w:trPr>
        <w:tc>
          <w:tcPr>
            <w:tcW w:w="1014" w:type="pct"/>
            <w:shd w:val="clear" w:color="auto" w:fill="FFFFCC"/>
            <w:vAlign w:val="center"/>
          </w:tcPr>
          <w:p w14:paraId="09DFE34E"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Warunki stosowania uproszczonych form rozliczania wydatków i planowany zakres systemu zaliczek</w:t>
            </w:r>
          </w:p>
        </w:tc>
        <w:tc>
          <w:tcPr>
            <w:tcW w:w="695" w:type="pct"/>
            <w:shd w:val="clear" w:color="auto" w:fill="auto"/>
            <w:vAlign w:val="center"/>
          </w:tcPr>
          <w:p w14:paraId="6D1FE8F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7C3976CA" w14:textId="77777777" w:rsidR="00EE30BA"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6B4474" w:rsidRPr="004F42A2" w14:paraId="0C076B53" w14:textId="77777777" w:rsidTr="00956B7B">
        <w:trPr>
          <w:trHeight w:val="610"/>
        </w:trPr>
        <w:tc>
          <w:tcPr>
            <w:tcW w:w="1014" w:type="pct"/>
            <w:shd w:val="clear" w:color="auto" w:fill="FFFFCC"/>
            <w:vAlign w:val="center"/>
          </w:tcPr>
          <w:p w14:paraId="638917EE"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Pomoc publiczna </w:t>
            </w:r>
            <w:r w:rsidRPr="00070697">
              <w:rPr>
                <w:rFonts w:cs="Arial"/>
              </w:rPr>
              <w:br/>
              <w:t>i</w:t>
            </w:r>
            <w:r w:rsidR="00656524" w:rsidRPr="00070697">
              <w:rPr>
                <w:rFonts w:cs="Arial"/>
              </w:rPr>
              <w:t xml:space="preserve"> </w:t>
            </w:r>
            <w:r w:rsidRPr="00070697">
              <w:rPr>
                <w:rFonts w:cs="Arial"/>
              </w:rPr>
              <w:t xml:space="preserve">pomoc de </w:t>
            </w:r>
            <w:proofErr w:type="spellStart"/>
            <w:r w:rsidRPr="00070697">
              <w:rPr>
                <w:rFonts w:cs="Arial"/>
              </w:rPr>
              <w:t>minimis</w:t>
            </w:r>
            <w:proofErr w:type="spellEnd"/>
            <w:r w:rsidRPr="00070697">
              <w:rPr>
                <w:rFonts w:cs="Arial"/>
              </w:rPr>
              <w:br/>
              <w:t>(rodzaj i</w:t>
            </w:r>
            <w:r w:rsidR="00656524" w:rsidRPr="00070697">
              <w:rPr>
                <w:rFonts w:cs="Arial"/>
              </w:rPr>
              <w:t xml:space="preserve"> </w:t>
            </w:r>
            <w:r w:rsidRPr="00070697">
              <w:rPr>
                <w:rFonts w:cs="Arial"/>
              </w:rPr>
              <w:t xml:space="preserve">przeznaczenie pomocy, unijna </w:t>
            </w:r>
            <w:r w:rsidR="00656524" w:rsidRPr="00070697">
              <w:rPr>
                <w:rFonts w:cs="Arial"/>
              </w:rPr>
              <w:br/>
            </w:r>
            <w:r w:rsidRPr="00070697">
              <w:rPr>
                <w:rFonts w:cs="Arial"/>
              </w:rPr>
              <w:t>lub</w:t>
            </w:r>
            <w:r w:rsidR="00656524"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695" w:type="pct"/>
            <w:shd w:val="clear" w:color="auto" w:fill="auto"/>
            <w:vAlign w:val="center"/>
          </w:tcPr>
          <w:p w14:paraId="1D67ED04"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36FC66FB" w14:textId="77777777" w:rsidR="00EE30BA" w:rsidRPr="00070697" w:rsidRDefault="004B5167" w:rsidP="00070697">
            <w:pPr>
              <w:rPr>
                <w:rFonts w:ascii="Calibri" w:hAnsi="Calibri" w:cs="Arial"/>
              </w:rPr>
            </w:pPr>
            <w:r w:rsidRPr="00070697">
              <w:rPr>
                <w:rFonts w:cs="Arial"/>
              </w:rPr>
              <w:t>Projekty realizowane bez pomocy publicznej.</w:t>
            </w:r>
          </w:p>
        </w:tc>
      </w:tr>
      <w:tr w:rsidR="006B4474" w:rsidRPr="004F42A2" w14:paraId="4B3CC31B" w14:textId="77777777" w:rsidTr="00956B7B">
        <w:trPr>
          <w:trHeight w:val="20"/>
        </w:trPr>
        <w:tc>
          <w:tcPr>
            <w:tcW w:w="1014" w:type="pct"/>
            <w:vMerge w:val="restart"/>
            <w:shd w:val="clear" w:color="auto" w:fill="FFFFCC"/>
            <w:vAlign w:val="center"/>
          </w:tcPr>
          <w:p w14:paraId="13AD1537"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695" w:type="pct"/>
            <w:shd w:val="clear" w:color="auto" w:fill="auto"/>
            <w:vAlign w:val="center"/>
          </w:tcPr>
          <w:p w14:paraId="72138C16"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72F20F2A"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358DC01D" w14:textId="77777777" w:rsidTr="00956B7B">
        <w:trPr>
          <w:trHeight w:val="20"/>
        </w:trPr>
        <w:tc>
          <w:tcPr>
            <w:tcW w:w="1014" w:type="pct"/>
            <w:vMerge/>
            <w:shd w:val="clear" w:color="auto" w:fill="FFFFCC"/>
            <w:vAlign w:val="center"/>
          </w:tcPr>
          <w:p w14:paraId="7515BE98"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5E3DBA9D"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12CFA5F" w14:textId="77777777" w:rsidR="00EE30BA" w:rsidRPr="00070697" w:rsidRDefault="004B5167" w:rsidP="00070697">
            <w:pPr>
              <w:rPr>
                <w:rFonts w:ascii="Calibri" w:hAnsi="Calibri" w:cs="Arial"/>
                <w:iCs/>
              </w:rPr>
            </w:pPr>
            <w:r w:rsidRPr="00070697">
              <w:rPr>
                <w:rFonts w:cs="Arial"/>
                <w:iCs/>
              </w:rPr>
              <w:t xml:space="preserve">Projekty nieobjęte pomocą publiczną – </w:t>
            </w:r>
            <w:r w:rsidR="003952D2" w:rsidRPr="00070697">
              <w:rPr>
                <w:rFonts w:cs="Arial"/>
                <w:iCs/>
              </w:rPr>
              <w:t xml:space="preserve">EFRR stanowi </w:t>
            </w:r>
            <w:r w:rsidRPr="00070697">
              <w:rPr>
                <w:rFonts w:cs="Arial"/>
                <w:iCs/>
              </w:rPr>
              <w:t>maksymalnie 80% kosztów kwalifikowalnych inwestycji</w:t>
            </w:r>
            <w:r w:rsidR="004A5A02" w:rsidRPr="00070697">
              <w:rPr>
                <w:rFonts w:cs="Arial"/>
                <w:iCs/>
              </w:rPr>
              <w:t>.</w:t>
            </w:r>
          </w:p>
        </w:tc>
      </w:tr>
      <w:tr w:rsidR="006B4474" w:rsidRPr="004F42A2" w14:paraId="1A9CBA4C" w14:textId="77777777" w:rsidTr="00956B7B">
        <w:trPr>
          <w:trHeight w:val="20"/>
        </w:trPr>
        <w:tc>
          <w:tcPr>
            <w:tcW w:w="1014" w:type="pct"/>
            <w:vMerge w:val="restart"/>
            <w:shd w:val="clear" w:color="auto" w:fill="FFFFCC"/>
            <w:vAlign w:val="center"/>
          </w:tcPr>
          <w:p w14:paraId="1A0FFBD2"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 xml:space="preserve">(środki UE + ewentualne współfinansowanie z budżetu państwa lub </w:t>
            </w:r>
            <w:r w:rsidRPr="00070697">
              <w:rPr>
                <w:rFonts w:cs="Arial"/>
              </w:rPr>
              <w:lastRenderedPageBreak/>
              <w:t>innych źródeł przyznawane beneficjentowi przez właściwą instytucję)</w:t>
            </w:r>
          </w:p>
        </w:tc>
        <w:tc>
          <w:tcPr>
            <w:tcW w:w="695" w:type="pct"/>
            <w:shd w:val="clear" w:color="auto" w:fill="auto"/>
            <w:vAlign w:val="center"/>
          </w:tcPr>
          <w:p w14:paraId="723C59B7" w14:textId="77777777" w:rsidR="006B4474" w:rsidRPr="00070697" w:rsidRDefault="006B4474" w:rsidP="00070697">
            <w:pPr>
              <w:rPr>
                <w:rFonts w:ascii="Calibri" w:hAnsi="Calibri" w:cs="Arial"/>
              </w:rPr>
            </w:pPr>
            <w:r w:rsidRPr="00070697">
              <w:rPr>
                <w:rFonts w:cs="Arial"/>
              </w:rPr>
              <w:lastRenderedPageBreak/>
              <w:t>Działanie 5.1</w:t>
            </w:r>
          </w:p>
        </w:tc>
        <w:tc>
          <w:tcPr>
            <w:tcW w:w="3291" w:type="pct"/>
            <w:shd w:val="clear" w:color="auto" w:fill="auto"/>
            <w:vAlign w:val="center"/>
          </w:tcPr>
          <w:p w14:paraId="104AA4B0"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7A28A338" w14:textId="77777777" w:rsidTr="00956B7B">
        <w:trPr>
          <w:trHeight w:val="1059"/>
        </w:trPr>
        <w:tc>
          <w:tcPr>
            <w:tcW w:w="1014" w:type="pct"/>
            <w:vMerge/>
            <w:shd w:val="clear" w:color="auto" w:fill="FFFFCC"/>
            <w:vAlign w:val="center"/>
          </w:tcPr>
          <w:p w14:paraId="09A3BE98"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69D37D8C"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718443C4" w14:textId="77777777" w:rsidR="00EE30BA" w:rsidRPr="00070697" w:rsidRDefault="00F45D41" w:rsidP="00070697">
            <w:pPr>
              <w:rPr>
                <w:rFonts w:ascii="Calibri" w:hAnsi="Calibri" w:cs="Arial"/>
              </w:rPr>
            </w:pPr>
            <w:r w:rsidRPr="00070697">
              <w:rPr>
                <w:rFonts w:cs="Arial"/>
                <w:iCs/>
              </w:rPr>
              <w:t>Projekty nie objęte pomocą publiczną – EFRR stanowi maksymalnie 80% kosztów kwalifikowalnych inwestycji</w:t>
            </w:r>
            <w:r w:rsidR="004A5A02" w:rsidRPr="00070697">
              <w:rPr>
                <w:rFonts w:cs="Arial"/>
                <w:iCs/>
              </w:rPr>
              <w:t>.</w:t>
            </w:r>
          </w:p>
        </w:tc>
      </w:tr>
      <w:tr w:rsidR="006B4474" w:rsidRPr="004F42A2" w14:paraId="4EB06D3C" w14:textId="77777777" w:rsidTr="00956B7B">
        <w:trPr>
          <w:trHeight w:val="20"/>
        </w:trPr>
        <w:tc>
          <w:tcPr>
            <w:tcW w:w="1014" w:type="pct"/>
            <w:vMerge w:val="restart"/>
            <w:shd w:val="clear" w:color="auto" w:fill="FFFFCC"/>
            <w:vAlign w:val="center"/>
          </w:tcPr>
          <w:p w14:paraId="040AA6A4"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Minimalny wkład własny beneficjenta jako % wydatków kwalifikowalnych </w:t>
            </w:r>
          </w:p>
        </w:tc>
        <w:tc>
          <w:tcPr>
            <w:tcW w:w="695" w:type="pct"/>
            <w:shd w:val="clear" w:color="auto" w:fill="auto"/>
            <w:vAlign w:val="center"/>
          </w:tcPr>
          <w:p w14:paraId="27A78878"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612B217C"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06F3DCAB" w14:textId="77777777" w:rsidTr="00956B7B">
        <w:trPr>
          <w:trHeight w:val="20"/>
        </w:trPr>
        <w:tc>
          <w:tcPr>
            <w:tcW w:w="1014" w:type="pct"/>
            <w:vMerge/>
            <w:shd w:val="clear" w:color="auto" w:fill="FFFFCC"/>
            <w:vAlign w:val="center"/>
          </w:tcPr>
          <w:p w14:paraId="615B72CF"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0C504B24"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7F5F52AE" w14:textId="77777777" w:rsidR="00EE30BA" w:rsidRPr="00070697" w:rsidRDefault="00CD4329" w:rsidP="00070697">
            <w:pPr>
              <w:ind w:left="249"/>
              <w:rPr>
                <w:rFonts w:ascii="Calibri" w:hAnsi="Calibri" w:cs="Arial"/>
              </w:rPr>
            </w:pPr>
            <w:r w:rsidRPr="00070697">
              <w:rPr>
                <w:rFonts w:cs="Arial"/>
              </w:rPr>
              <w:t>Nie dotyczy</w:t>
            </w:r>
          </w:p>
        </w:tc>
      </w:tr>
      <w:tr w:rsidR="006B4474" w:rsidRPr="004F42A2" w14:paraId="7EC59EBF" w14:textId="77777777" w:rsidTr="00956B7B">
        <w:trPr>
          <w:trHeight w:val="20"/>
        </w:trPr>
        <w:tc>
          <w:tcPr>
            <w:tcW w:w="1014" w:type="pct"/>
            <w:vMerge w:val="restart"/>
            <w:shd w:val="clear" w:color="auto" w:fill="FFFFCC"/>
            <w:vAlign w:val="center"/>
          </w:tcPr>
          <w:p w14:paraId="54653E8C"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Minimalna</w:t>
            </w:r>
            <w:r w:rsidRPr="00070697">
              <w:rPr>
                <w:rFonts w:cs="Arial"/>
              </w:rPr>
              <w:br/>
              <w:t>i</w:t>
            </w:r>
            <w:r w:rsidR="002C56D8" w:rsidRPr="00070697">
              <w:rPr>
                <w:rFonts w:cs="Arial"/>
              </w:rPr>
              <w:t xml:space="preserve"> </w:t>
            </w:r>
            <w:r w:rsidRPr="00070697">
              <w:rPr>
                <w:rFonts w:cs="Arial"/>
              </w:rPr>
              <w:t>maksymalna wartość projektu (PLN)</w:t>
            </w:r>
          </w:p>
        </w:tc>
        <w:tc>
          <w:tcPr>
            <w:tcW w:w="695" w:type="pct"/>
            <w:shd w:val="clear" w:color="auto" w:fill="auto"/>
            <w:vAlign w:val="center"/>
          </w:tcPr>
          <w:p w14:paraId="4B1D6410"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4194A689"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25CC70DF" w14:textId="77777777" w:rsidTr="00956B7B">
        <w:trPr>
          <w:trHeight w:val="20"/>
        </w:trPr>
        <w:tc>
          <w:tcPr>
            <w:tcW w:w="1014" w:type="pct"/>
            <w:vMerge/>
            <w:shd w:val="clear" w:color="auto" w:fill="FFFFCC"/>
            <w:vAlign w:val="center"/>
          </w:tcPr>
          <w:p w14:paraId="7E680270"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7732890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8BFEBF8"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6B4474" w:rsidRPr="004F42A2" w14:paraId="463BB774" w14:textId="77777777" w:rsidTr="00956B7B">
        <w:trPr>
          <w:trHeight w:val="20"/>
        </w:trPr>
        <w:tc>
          <w:tcPr>
            <w:tcW w:w="1014" w:type="pct"/>
            <w:vMerge w:val="restart"/>
            <w:shd w:val="clear" w:color="auto" w:fill="FFFFCC"/>
            <w:vAlign w:val="center"/>
          </w:tcPr>
          <w:p w14:paraId="2F12E471"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Minimalna i</w:t>
            </w:r>
            <w:r w:rsidR="00656524" w:rsidRPr="00070697">
              <w:rPr>
                <w:rFonts w:cs="Arial"/>
              </w:rPr>
              <w:t xml:space="preserve"> </w:t>
            </w:r>
            <w:r w:rsidRPr="00070697">
              <w:rPr>
                <w:rFonts w:cs="Arial"/>
              </w:rPr>
              <w:t>maksymalna wartość wydatków kwalifikowalnych projektu (PLN)</w:t>
            </w:r>
          </w:p>
        </w:tc>
        <w:tc>
          <w:tcPr>
            <w:tcW w:w="695" w:type="pct"/>
            <w:shd w:val="clear" w:color="auto" w:fill="auto"/>
            <w:vAlign w:val="center"/>
          </w:tcPr>
          <w:p w14:paraId="02D29D32"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64E527FB"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252E891F" w14:textId="77777777" w:rsidTr="00956B7B">
        <w:trPr>
          <w:trHeight w:val="20"/>
        </w:trPr>
        <w:tc>
          <w:tcPr>
            <w:tcW w:w="1014" w:type="pct"/>
            <w:vMerge/>
            <w:shd w:val="clear" w:color="auto" w:fill="FFFFCC"/>
            <w:vAlign w:val="center"/>
          </w:tcPr>
          <w:p w14:paraId="7BF9C3DD"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37DBF69D"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C90AC4C"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6B4474" w:rsidRPr="004F42A2" w14:paraId="44B85995" w14:textId="77777777" w:rsidTr="00956B7B">
        <w:trPr>
          <w:trHeight w:val="20"/>
        </w:trPr>
        <w:tc>
          <w:tcPr>
            <w:tcW w:w="1014" w:type="pct"/>
            <w:vMerge w:val="restart"/>
            <w:shd w:val="clear" w:color="auto" w:fill="FFFFCC"/>
            <w:vAlign w:val="center"/>
          </w:tcPr>
          <w:p w14:paraId="054F35DE"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Kwota alokacji UE </w:t>
            </w:r>
            <w:r w:rsidR="00656524" w:rsidRPr="00070697">
              <w:rPr>
                <w:rFonts w:cs="Arial"/>
              </w:rPr>
              <w:br/>
            </w:r>
            <w:r w:rsidRPr="00070697">
              <w:rPr>
                <w:rFonts w:cs="Arial"/>
              </w:rPr>
              <w:t>na</w:t>
            </w:r>
            <w:r w:rsidR="00656524" w:rsidRPr="00070697">
              <w:rPr>
                <w:rFonts w:cs="Arial"/>
              </w:rPr>
              <w:t xml:space="preserve"> </w:t>
            </w:r>
            <w:r w:rsidRPr="00070697">
              <w:rPr>
                <w:rFonts w:cs="Arial"/>
              </w:rPr>
              <w:t>instrumenty finansowe</w:t>
            </w:r>
            <w:r w:rsidRPr="00070697">
              <w:rPr>
                <w:rFonts w:cs="Arial"/>
              </w:rPr>
              <w:br/>
              <w:t xml:space="preserve">(EUR) </w:t>
            </w:r>
          </w:p>
        </w:tc>
        <w:tc>
          <w:tcPr>
            <w:tcW w:w="695" w:type="pct"/>
            <w:shd w:val="clear" w:color="auto" w:fill="auto"/>
            <w:vAlign w:val="center"/>
          </w:tcPr>
          <w:p w14:paraId="4AD243B0"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7F7BA00F"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4770D24C" w14:textId="77777777" w:rsidTr="00956B7B">
        <w:trPr>
          <w:trHeight w:val="20"/>
        </w:trPr>
        <w:tc>
          <w:tcPr>
            <w:tcW w:w="1014" w:type="pct"/>
            <w:vMerge/>
            <w:shd w:val="clear" w:color="auto" w:fill="FFFFCC"/>
            <w:vAlign w:val="center"/>
          </w:tcPr>
          <w:p w14:paraId="6F5185F6"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258D309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348E055F" w14:textId="77777777" w:rsidR="00EE30BA" w:rsidRPr="00070697" w:rsidRDefault="004B5167" w:rsidP="00070697">
            <w:pPr>
              <w:rPr>
                <w:rFonts w:ascii="Calibri" w:hAnsi="Calibri" w:cs="Arial"/>
              </w:rPr>
            </w:pPr>
            <w:r w:rsidRPr="00070697">
              <w:rPr>
                <w:rFonts w:cs="Arial"/>
              </w:rPr>
              <w:t>Nie dotyczy</w:t>
            </w:r>
          </w:p>
        </w:tc>
      </w:tr>
      <w:tr w:rsidR="006B4474" w:rsidRPr="004F42A2" w14:paraId="2249FE7D" w14:textId="77777777" w:rsidTr="00956B7B">
        <w:trPr>
          <w:trHeight w:val="20"/>
        </w:trPr>
        <w:tc>
          <w:tcPr>
            <w:tcW w:w="1014" w:type="pct"/>
            <w:shd w:val="clear" w:color="auto" w:fill="FFFFCC"/>
            <w:vAlign w:val="center"/>
          </w:tcPr>
          <w:p w14:paraId="4E407DB5"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Mechanizm wdrażania instrumentów finansowych</w:t>
            </w:r>
          </w:p>
        </w:tc>
        <w:tc>
          <w:tcPr>
            <w:tcW w:w="695" w:type="pct"/>
            <w:shd w:val="clear" w:color="auto" w:fill="auto"/>
            <w:vAlign w:val="center"/>
          </w:tcPr>
          <w:p w14:paraId="1B236944"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388A0762" w14:textId="77777777" w:rsidR="00EE30BA" w:rsidRPr="00070697" w:rsidRDefault="004B5167" w:rsidP="00070697">
            <w:pPr>
              <w:rPr>
                <w:rFonts w:ascii="Calibri" w:hAnsi="Calibri" w:cs="Arial"/>
              </w:rPr>
            </w:pPr>
            <w:r w:rsidRPr="00070697">
              <w:rPr>
                <w:rFonts w:cs="Arial"/>
              </w:rPr>
              <w:t>Nie dotyczy</w:t>
            </w:r>
          </w:p>
        </w:tc>
      </w:tr>
      <w:tr w:rsidR="006B4474" w:rsidRPr="004F42A2" w14:paraId="3591F6D6" w14:textId="77777777" w:rsidTr="00956B7B">
        <w:trPr>
          <w:trHeight w:val="441"/>
        </w:trPr>
        <w:tc>
          <w:tcPr>
            <w:tcW w:w="1014" w:type="pct"/>
            <w:shd w:val="clear" w:color="auto" w:fill="FFFFCC"/>
            <w:vAlign w:val="center"/>
          </w:tcPr>
          <w:p w14:paraId="0BB4CA9E"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Rodzaj wsparcia instrumentów finansowych oraz</w:t>
            </w:r>
            <w:r w:rsidR="00656524" w:rsidRPr="00070697">
              <w:rPr>
                <w:rFonts w:cs="Arial"/>
              </w:rPr>
              <w:t xml:space="preserve"> </w:t>
            </w:r>
            <w:r w:rsidRPr="00070697">
              <w:rPr>
                <w:rFonts w:cs="Arial"/>
              </w:rPr>
              <w:t>najważniejsze warunki przyznawania</w:t>
            </w:r>
          </w:p>
        </w:tc>
        <w:tc>
          <w:tcPr>
            <w:tcW w:w="695" w:type="pct"/>
            <w:shd w:val="clear" w:color="auto" w:fill="auto"/>
            <w:vAlign w:val="center"/>
          </w:tcPr>
          <w:p w14:paraId="31CDD4A2"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40631E66" w14:textId="77777777" w:rsidR="00EE30BA" w:rsidRPr="00070697" w:rsidRDefault="004B5167" w:rsidP="00070697">
            <w:pPr>
              <w:rPr>
                <w:rFonts w:ascii="Calibri" w:hAnsi="Calibri" w:cs="Arial"/>
              </w:rPr>
            </w:pPr>
            <w:r w:rsidRPr="00070697">
              <w:rPr>
                <w:rFonts w:cs="Arial"/>
              </w:rPr>
              <w:t>Nie dotyczy</w:t>
            </w:r>
          </w:p>
        </w:tc>
      </w:tr>
      <w:tr w:rsidR="006B4474" w:rsidRPr="004F42A2" w14:paraId="67D6F4BA" w14:textId="77777777" w:rsidTr="00956B7B">
        <w:trPr>
          <w:trHeight w:val="20"/>
        </w:trPr>
        <w:tc>
          <w:tcPr>
            <w:tcW w:w="1014" w:type="pct"/>
            <w:shd w:val="clear" w:color="auto" w:fill="FFFFCC"/>
            <w:vAlign w:val="center"/>
          </w:tcPr>
          <w:p w14:paraId="3BB74A08"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lastRenderedPageBreak/>
              <w:t>Katalog ostatecznych odbiorców instrumentów finansowych</w:t>
            </w:r>
          </w:p>
        </w:tc>
        <w:tc>
          <w:tcPr>
            <w:tcW w:w="695" w:type="pct"/>
            <w:shd w:val="clear" w:color="auto" w:fill="auto"/>
            <w:vAlign w:val="center"/>
          </w:tcPr>
          <w:p w14:paraId="019FEA07"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EE1CF34" w14:textId="77777777" w:rsidR="00EE30BA" w:rsidRPr="00070697" w:rsidRDefault="004B5167" w:rsidP="00070697">
            <w:pPr>
              <w:rPr>
                <w:rFonts w:ascii="Calibri" w:hAnsi="Calibri" w:cs="Arial"/>
              </w:rPr>
            </w:pPr>
            <w:r w:rsidRPr="00070697">
              <w:rPr>
                <w:rFonts w:cs="Arial"/>
              </w:rPr>
              <w:t>Nie dotyczy</w:t>
            </w:r>
          </w:p>
        </w:tc>
      </w:tr>
    </w:tbl>
    <w:p w14:paraId="3C776C19" w14:textId="77777777" w:rsidR="00656524" w:rsidRPr="007F6F42" w:rsidRDefault="00656524">
      <w:pPr>
        <w:spacing w:after="0" w:line="240" w:lineRule="auto"/>
        <w:rPr>
          <w:rFonts w:cs="Arial"/>
        </w:rPr>
      </w:pPr>
      <w:r w:rsidRPr="007F6F42">
        <w:rPr>
          <w:rFonts w:cs="Arial"/>
        </w:rPr>
        <w:br w:type="page"/>
      </w:r>
    </w:p>
    <w:p w14:paraId="4C7ABD78" w14:textId="77777777" w:rsidR="006B4474" w:rsidRPr="007F6F42" w:rsidRDefault="00D86E7E" w:rsidP="00D86E7E">
      <w:pPr>
        <w:pStyle w:val="Nagwek3"/>
        <w:ind w:left="142"/>
        <w:rPr>
          <w:rFonts w:cs="Arial"/>
          <w:u w:val="single"/>
        </w:rPr>
      </w:pPr>
      <w:bookmarkStart w:id="502" w:name="_Toc433875179"/>
      <w:bookmarkStart w:id="503" w:name="_Toc25242968"/>
      <w:bookmarkStart w:id="504" w:name="_Toc86311874"/>
      <w:r w:rsidRPr="007F6F42">
        <w:rPr>
          <w:rStyle w:val="Odwoaniedokomentarza"/>
          <w:rFonts w:cs="Arial"/>
          <w:sz w:val="26"/>
        </w:rPr>
        <w:lastRenderedPageBreak/>
        <w:t>II.</w:t>
      </w:r>
      <w:r w:rsidRPr="007F6F42">
        <w:rPr>
          <w:rStyle w:val="Odwoaniedokomentarza"/>
          <w:rFonts w:cs="Arial"/>
          <w:sz w:val="26"/>
          <w:szCs w:val="26"/>
        </w:rPr>
        <w:t>5</w:t>
      </w:r>
      <w:r w:rsidRPr="007F6F42">
        <w:rPr>
          <w:rStyle w:val="Odwoaniedokomentarza"/>
          <w:rFonts w:cs="Arial"/>
          <w:sz w:val="26"/>
        </w:rPr>
        <w:t>.</w:t>
      </w:r>
      <w:r w:rsidRPr="007F6F42">
        <w:rPr>
          <w:rStyle w:val="Odwoaniedokomentarza"/>
          <w:rFonts w:cs="Arial"/>
          <w:sz w:val="26"/>
          <w:szCs w:val="26"/>
        </w:rPr>
        <w:t>2</w:t>
      </w:r>
      <w:r w:rsidRPr="007F6F42">
        <w:rPr>
          <w:rStyle w:val="Odwoaniedokomentarza"/>
          <w:rFonts w:cs="Arial"/>
          <w:sz w:val="26"/>
        </w:rPr>
        <w:t xml:space="preserve"> Działanie </w:t>
      </w:r>
      <w:r w:rsidRPr="007F6F42">
        <w:rPr>
          <w:rFonts w:cs="Arial"/>
        </w:rPr>
        <w:t>5.2</w:t>
      </w:r>
      <w:r w:rsidRPr="007F6F42">
        <w:rPr>
          <w:rStyle w:val="Odwoaniedokomentarza"/>
          <w:rFonts w:cs="Arial"/>
          <w:sz w:val="26"/>
        </w:rPr>
        <w:t xml:space="preserve"> </w:t>
      </w:r>
      <w:r w:rsidRPr="007F6F42">
        <w:rPr>
          <w:rStyle w:val="Pogrubienie"/>
          <w:rFonts w:cs="Arial"/>
          <w:b/>
        </w:rPr>
        <w:t>Gospodarka odpadami</w:t>
      </w:r>
      <w:bookmarkEnd w:id="502"/>
      <w:bookmarkEnd w:id="503"/>
      <w:bookmarkEnd w:id="5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5.2 Działanie 5.2 Gospodarka odpadami"/>
        <w:tblDescription w:val="II.5.2 Działanie 5.2 Gospodarka odpadami"/>
      </w:tblPr>
      <w:tblGrid>
        <w:gridCol w:w="2826"/>
        <w:gridCol w:w="1945"/>
        <w:gridCol w:w="9221"/>
      </w:tblGrid>
      <w:tr w:rsidR="00DE42BF" w:rsidRPr="00BD71EF" w14:paraId="35747E65" w14:textId="77777777" w:rsidTr="00956B7B">
        <w:trPr>
          <w:trHeight w:val="20"/>
          <w:tblHeader/>
        </w:trPr>
        <w:tc>
          <w:tcPr>
            <w:tcW w:w="5000" w:type="pct"/>
            <w:gridSpan w:val="3"/>
            <w:tcBorders>
              <w:top w:val="single" w:sz="4" w:space="0" w:color="auto"/>
            </w:tcBorders>
            <w:shd w:val="clear" w:color="auto" w:fill="E6E6E6"/>
            <w:vAlign w:val="center"/>
          </w:tcPr>
          <w:p w14:paraId="1BC37BE3" w14:textId="77777777" w:rsidR="00DE42BF" w:rsidRPr="00070697" w:rsidRDefault="00DE42BF" w:rsidP="00070697">
            <w:pPr>
              <w:rPr>
                <w:rFonts w:cs="Arial"/>
                <w:b/>
              </w:rPr>
            </w:pPr>
            <w:r w:rsidRPr="00070697">
              <w:rPr>
                <w:rFonts w:cs="Arial"/>
                <w:b/>
              </w:rPr>
              <w:t xml:space="preserve">OPIS DZIAŁANIA </w:t>
            </w:r>
          </w:p>
        </w:tc>
      </w:tr>
      <w:tr w:rsidR="00DE42BF" w:rsidRPr="00BD71EF" w14:paraId="230EA2F3" w14:textId="77777777" w:rsidTr="00956B7B">
        <w:trPr>
          <w:trHeight w:val="20"/>
        </w:trPr>
        <w:tc>
          <w:tcPr>
            <w:tcW w:w="1010" w:type="pct"/>
            <w:tcBorders>
              <w:top w:val="single" w:sz="4" w:space="0" w:color="auto"/>
            </w:tcBorders>
            <w:shd w:val="clear" w:color="auto" w:fill="FFFFCC"/>
            <w:vAlign w:val="center"/>
          </w:tcPr>
          <w:p w14:paraId="5121B4BE" w14:textId="77777777" w:rsidR="00DE42BF" w:rsidRPr="00070697" w:rsidRDefault="00DE42BF" w:rsidP="00270151">
            <w:pPr>
              <w:numPr>
                <w:ilvl w:val="0"/>
                <w:numId w:val="59"/>
              </w:numPr>
              <w:suppressAutoHyphens/>
              <w:ind w:left="357" w:hanging="357"/>
              <w:rPr>
                <w:rFonts w:cs="Arial"/>
              </w:rPr>
            </w:pPr>
            <w:r w:rsidRPr="00070697">
              <w:rPr>
                <w:rFonts w:cs="Arial"/>
              </w:rPr>
              <w:t>Nazwa działania</w:t>
            </w:r>
          </w:p>
        </w:tc>
        <w:tc>
          <w:tcPr>
            <w:tcW w:w="695" w:type="pct"/>
            <w:tcBorders>
              <w:top w:val="single" w:sz="4" w:space="0" w:color="auto"/>
              <w:bottom w:val="dotted" w:sz="4" w:space="0" w:color="auto"/>
              <w:right w:val="dotted" w:sz="4" w:space="0" w:color="auto"/>
            </w:tcBorders>
            <w:shd w:val="clear" w:color="auto" w:fill="auto"/>
            <w:vAlign w:val="center"/>
          </w:tcPr>
          <w:p w14:paraId="151FC4E1" w14:textId="77777777" w:rsidR="00DE42BF" w:rsidRPr="00070697" w:rsidRDefault="00DE42BF" w:rsidP="00070697">
            <w:pPr>
              <w:rPr>
                <w:rFonts w:ascii="Calibri" w:hAnsi="Calibri" w:cs="Arial"/>
              </w:rPr>
            </w:pPr>
            <w:r w:rsidRPr="00070697">
              <w:rPr>
                <w:rFonts w:cs="Arial"/>
              </w:rPr>
              <w:t xml:space="preserve">Działanie 5.2 </w:t>
            </w:r>
          </w:p>
        </w:tc>
        <w:tc>
          <w:tcPr>
            <w:tcW w:w="3295" w:type="pct"/>
            <w:tcBorders>
              <w:top w:val="single" w:sz="4" w:space="0" w:color="auto"/>
              <w:left w:val="dotted" w:sz="4" w:space="0" w:color="auto"/>
              <w:bottom w:val="dotted" w:sz="4" w:space="0" w:color="auto"/>
            </w:tcBorders>
            <w:shd w:val="clear" w:color="auto" w:fill="auto"/>
            <w:vAlign w:val="center"/>
          </w:tcPr>
          <w:p w14:paraId="7ED095C5" w14:textId="77777777" w:rsidR="00EE30BA" w:rsidRPr="00070697" w:rsidRDefault="00DE42BF" w:rsidP="00070697">
            <w:pPr>
              <w:rPr>
                <w:rFonts w:ascii="Calibri" w:hAnsi="Calibri" w:cs="Arial"/>
                <w:b/>
              </w:rPr>
            </w:pPr>
            <w:r w:rsidRPr="00070697">
              <w:rPr>
                <w:rStyle w:val="Pogrubienie"/>
                <w:rFonts w:cs="Arial"/>
              </w:rPr>
              <w:t>Gospodarka odpadami</w:t>
            </w:r>
          </w:p>
        </w:tc>
      </w:tr>
      <w:tr w:rsidR="00DE42BF" w:rsidRPr="00BD71EF" w14:paraId="06EE911B" w14:textId="77777777" w:rsidTr="00956B7B">
        <w:trPr>
          <w:trHeight w:val="20"/>
        </w:trPr>
        <w:tc>
          <w:tcPr>
            <w:tcW w:w="1010" w:type="pct"/>
            <w:tcBorders>
              <w:top w:val="single" w:sz="4" w:space="0" w:color="auto"/>
            </w:tcBorders>
            <w:shd w:val="clear" w:color="auto" w:fill="FFFFCC"/>
            <w:vAlign w:val="center"/>
          </w:tcPr>
          <w:p w14:paraId="038E0BD6" w14:textId="77777777" w:rsidR="00DE42BF" w:rsidRPr="00070697" w:rsidRDefault="00DE42BF" w:rsidP="00270151">
            <w:pPr>
              <w:numPr>
                <w:ilvl w:val="0"/>
                <w:numId w:val="59"/>
              </w:numPr>
              <w:suppressAutoHyphens/>
              <w:ind w:left="357" w:hanging="357"/>
              <w:rPr>
                <w:rFonts w:cs="Arial"/>
              </w:rPr>
            </w:pPr>
            <w:r w:rsidRPr="00070697">
              <w:rPr>
                <w:rFonts w:cs="Arial"/>
              </w:rPr>
              <w:t xml:space="preserve">Cel szczegółowy działania </w:t>
            </w:r>
          </w:p>
        </w:tc>
        <w:tc>
          <w:tcPr>
            <w:tcW w:w="695" w:type="pct"/>
            <w:tcBorders>
              <w:top w:val="single" w:sz="4" w:space="0" w:color="auto"/>
              <w:bottom w:val="dotted" w:sz="4" w:space="0" w:color="auto"/>
              <w:right w:val="dotted" w:sz="4" w:space="0" w:color="auto"/>
            </w:tcBorders>
            <w:shd w:val="clear" w:color="auto" w:fill="auto"/>
            <w:vAlign w:val="center"/>
          </w:tcPr>
          <w:p w14:paraId="7B68D61F"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7FEB6B1A" w14:textId="77777777" w:rsidR="00EE30BA" w:rsidRPr="00070697" w:rsidRDefault="00DE42BF" w:rsidP="00070697">
            <w:pPr>
              <w:tabs>
                <w:tab w:val="left" w:pos="360"/>
                <w:tab w:val="left" w:pos="8460"/>
              </w:tabs>
              <w:suppressAutoHyphens/>
              <w:rPr>
                <w:rFonts w:ascii="Calibri" w:hAnsi="Calibri" w:cs="Arial"/>
              </w:rPr>
            </w:pPr>
            <w:r w:rsidRPr="00070697">
              <w:rPr>
                <w:rFonts w:cs="Arial"/>
              </w:rPr>
              <w:t>Zwiększony udział odpadów zebranych selektywnie w ogólnej masie odpadów na Mazowszu</w:t>
            </w:r>
          </w:p>
          <w:p w14:paraId="0578D0CA" w14:textId="5C1BE082" w:rsidR="00EE30BA" w:rsidRPr="00070697" w:rsidRDefault="00DE42BF" w:rsidP="00070697">
            <w:pPr>
              <w:tabs>
                <w:tab w:val="left" w:pos="360"/>
                <w:tab w:val="left" w:pos="8460"/>
              </w:tabs>
              <w:suppressAutoHyphens/>
              <w:rPr>
                <w:rFonts w:ascii="Calibri" w:hAnsi="Calibri" w:cs="Arial"/>
                <w:iCs/>
              </w:rPr>
            </w:pPr>
            <w:r w:rsidRPr="00070697">
              <w:rPr>
                <w:rFonts w:cs="Arial"/>
              </w:rPr>
              <w:t>Realizacja projektów ma na celu poprawę efektywności systemu selektywnego zbierania odpadów komunalnych na terenie województwa mazowieckiego, m.in. w zakresie dostępności niezbędnej infrastruktury dla mieszkańców regionu oraz przyspieszy realizację celów tzw. ramowej dyrektywy o</w:t>
            </w:r>
            <w:r w:rsidR="001B716C">
              <w:rPr>
                <w:rFonts w:cs="Arial"/>
              </w:rPr>
              <w:t> </w:t>
            </w:r>
            <w:r w:rsidRPr="00070697">
              <w:rPr>
                <w:rFonts w:cs="Arial"/>
              </w:rPr>
              <w:t>odpadach (Dyrektywa Parlamentu Europejskiego i</w:t>
            </w:r>
            <w:r w:rsidR="002C56D8" w:rsidRPr="00070697">
              <w:rPr>
                <w:rFonts w:cs="Arial"/>
              </w:rPr>
              <w:t xml:space="preserve"> </w:t>
            </w:r>
            <w:r w:rsidRPr="00070697">
              <w:rPr>
                <w:rFonts w:cs="Arial"/>
              </w:rPr>
              <w:t>Rady 2008/98/WE z dnia 19 listopada 2008 r. w</w:t>
            </w:r>
            <w:r w:rsidR="001B716C">
              <w:rPr>
                <w:rFonts w:cs="Arial"/>
              </w:rPr>
              <w:t> </w:t>
            </w:r>
            <w:r w:rsidRPr="00070697">
              <w:rPr>
                <w:rFonts w:cs="Arial"/>
              </w:rPr>
              <w:t>sprawie odpadów oraz uchylająca niektóre dyrektywy, Dz. U. UE L 312 z dnia 22 listopada 2008</w:t>
            </w:r>
            <w:r w:rsidR="001B716C">
              <w:rPr>
                <w:rFonts w:cs="Arial"/>
              </w:rPr>
              <w:t> </w:t>
            </w:r>
            <w:r w:rsidRPr="00070697">
              <w:rPr>
                <w:rFonts w:cs="Arial"/>
              </w:rPr>
              <w:t>r.), która wyznacza do roku 2020</w:t>
            </w:r>
            <w:r w:rsidR="003C54A7" w:rsidRPr="00070697">
              <w:rPr>
                <w:rFonts w:cs="Arial"/>
              </w:rPr>
              <w:t xml:space="preserve"> </w:t>
            </w:r>
            <w:r w:rsidRPr="00070697">
              <w:rPr>
                <w:rFonts w:cs="Arial"/>
              </w:rPr>
              <w:t>poziomy</w:t>
            </w:r>
            <w:r w:rsidR="003C54A7" w:rsidRPr="00070697">
              <w:rPr>
                <w:rFonts w:cs="Arial"/>
              </w:rPr>
              <w:t xml:space="preserve"> </w:t>
            </w:r>
            <w:r w:rsidRPr="00070697">
              <w:rPr>
                <w:rFonts w:cs="Arial"/>
              </w:rPr>
              <w:t>przygotowania do ponownego użycia i recykling odpadów, przynajmniej takich frakcji jak: papier, metal, tworzywa sztuczne i szkło z gospodarstw domowych wagowo na</w:t>
            </w:r>
            <w:r w:rsidR="00BD71EF">
              <w:rPr>
                <w:rFonts w:cs="Arial"/>
              </w:rPr>
              <w:t> </w:t>
            </w:r>
            <w:r w:rsidRPr="00070697">
              <w:rPr>
                <w:rFonts w:cs="Arial"/>
              </w:rPr>
              <w:t>poziomie minimum 50%.</w:t>
            </w:r>
          </w:p>
        </w:tc>
      </w:tr>
      <w:tr w:rsidR="00DE42BF" w:rsidRPr="00BD71EF" w14:paraId="722AF862" w14:textId="77777777" w:rsidTr="00956B7B">
        <w:trPr>
          <w:trHeight w:val="20"/>
        </w:trPr>
        <w:tc>
          <w:tcPr>
            <w:tcW w:w="1010" w:type="pct"/>
            <w:tcBorders>
              <w:top w:val="single" w:sz="4" w:space="0" w:color="auto"/>
            </w:tcBorders>
            <w:shd w:val="clear" w:color="auto" w:fill="FFFFCC"/>
            <w:vAlign w:val="center"/>
          </w:tcPr>
          <w:p w14:paraId="0941635F" w14:textId="77777777" w:rsidR="00DE42BF" w:rsidRPr="00070697" w:rsidRDefault="00DE42BF" w:rsidP="00270151">
            <w:pPr>
              <w:numPr>
                <w:ilvl w:val="0"/>
                <w:numId w:val="59"/>
              </w:numPr>
              <w:suppressAutoHyphens/>
              <w:ind w:left="357" w:hanging="357"/>
              <w:rPr>
                <w:rFonts w:cs="Arial"/>
              </w:rPr>
            </w:pPr>
            <w:r w:rsidRPr="00070697">
              <w:rPr>
                <w:rFonts w:cs="Arial"/>
              </w:rPr>
              <w:t xml:space="preserve">Lista wskaźników rezultatu bezpośredniego </w:t>
            </w:r>
          </w:p>
        </w:tc>
        <w:tc>
          <w:tcPr>
            <w:tcW w:w="695" w:type="pct"/>
            <w:tcBorders>
              <w:top w:val="single" w:sz="4" w:space="0" w:color="auto"/>
              <w:bottom w:val="dotted" w:sz="4" w:space="0" w:color="auto"/>
              <w:right w:val="dotted" w:sz="4" w:space="0" w:color="auto"/>
            </w:tcBorders>
            <w:shd w:val="clear" w:color="auto" w:fill="auto"/>
            <w:vAlign w:val="center"/>
          </w:tcPr>
          <w:p w14:paraId="2C8DED95"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BE03E33" w14:textId="77777777" w:rsidR="00EE30BA" w:rsidRPr="00070697" w:rsidRDefault="00DE42BF" w:rsidP="00270151">
            <w:pPr>
              <w:numPr>
                <w:ilvl w:val="0"/>
                <w:numId w:val="66"/>
              </w:numPr>
              <w:spacing w:before="40" w:after="40"/>
              <w:ind w:left="368" w:hanging="357"/>
              <w:rPr>
                <w:rFonts w:ascii="Calibri" w:hAnsi="Calibri" w:cs="Arial"/>
              </w:rPr>
            </w:pPr>
            <w:r w:rsidRPr="00070697">
              <w:rPr>
                <w:rFonts w:cs="Arial"/>
              </w:rPr>
              <w:t>Dodatkowe możliwości przerobowe w zakresie recyklingu odpadów</w:t>
            </w:r>
          </w:p>
          <w:p w14:paraId="44BF18E6" w14:textId="77777777" w:rsidR="00EE30BA" w:rsidRPr="00070697" w:rsidRDefault="00DE42BF" w:rsidP="00270151">
            <w:pPr>
              <w:numPr>
                <w:ilvl w:val="0"/>
                <w:numId w:val="66"/>
              </w:numPr>
              <w:spacing w:before="40" w:after="40"/>
              <w:ind w:left="368" w:hanging="357"/>
              <w:rPr>
                <w:rFonts w:ascii="Calibri" w:hAnsi="Calibri" w:cs="Arial"/>
              </w:rPr>
            </w:pPr>
            <w:r w:rsidRPr="00070697">
              <w:rPr>
                <w:rFonts w:cs="Arial"/>
              </w:rPr>
              <w:t>Liczba osób objętych selektywnym zbieraniem odpadów</w:t>
            </w:r>
          </w:p>
        </w:tc>
      </w:tr>
      <w:tr w:rsidR="00DE42BF" w:rsidRPr="00BD71EF" w14:paraId="70A819B5" w14:textId="77777777" w:rsidTr="00956B7B">
        <w:trPr>
          <w:trHeight w:val="992"/>
        </w:trPr>
        <w:tc>
          <w:tcPr>
            <w:tcW w:w="1010" w:type="pct"/>
            <w:shd w:val="clear" w:color="auto" w:fill="FFFFCC"/>
            <w:vAlign w:val="center"/>
          </w:tcPr>
          <w:p w14:paraId="7587B6B8" w14:textId="77777777" w:rsidR="00DE42BF" w:rsidRPr="00070697" w:rsidRDefault="00DE42BF" w:rsidP="00270151">
            <w:pPr>
              <w:numPr>
                <w:ilvl w:val="0"/>
                <w:numId w:val="59"/>
              </w:numPr>
              <w:suppressAutoHyphens/>
              <w:ind w:left="357" w:hanging="357"/>
              <w:rPr>
                <w:rFonts w:cs="Arial"/>
              </w:rPr>
            </w:pPr>
            <w:r w:rsidRPr="00070697">
              <w:rPr>
                <w:rFonts w:cs="Arial"/>
              </w:rPr>
              <w:t>Lista wskaźników produktu</w:t>
            </w:r>
          </w:p>
        </w:tc>
        <w:tc>
          <w:tcPr>
            <w:tcW w:w="695" w:type="pct"/>
            <w:tcBorders>
              <w:bottom w:val="dotted" w:sz="4" w:space="0" w:color="auto"/>
              <w:right w:val="dotted" w:sz="4" w:space="0" w:color="auto"/>
            </w:tcBorders>
            <w:shd w:val="clear" w:color="auto" w:fill="auto"/>
            <w:vAlign w:val="center"/>
          </w:tcPr>
          <w:p w14:paraId="72799911"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3DF2147E" w14:textId="3480CF4B" w:rsidR="00EE30BA" w:rsidRPr="00070697" w:rsidRDefault="00DE42BF" w:rsidP="00270151">
            <w:pPr>
              <w:numPr>
                <w:ilvl w:val="0"/>
                <w:numId w:val="67"/>
              </w:numPr>
              <w:spacing w:before="40" w:after="40"/>
              <w:ind w:left="368" w:hanging="357"/>
              <w:rPr>
                <w:rFonts w:ascii="Calibri" w:hAnsi="Calibri" w:cs="Arial"/>
              </w:rPr>
            </w:pPr>
            <w:r w:rsidRPr="00070697">
              <w:rPr>
                <w:rFonts w:cs="Arial"/>
              </w:rPr>
              <w:t>Liczba wspartych Punktów Selektywnego Zbierania Odpadów Komunalnych</w:t>
            </w:r>
          </w:p>
          <w:p w14:paraId="0B08EE3C" w14:textId="77777777" w:rsidR="00EE30BA" w:rsidRPr="00070697" w:rsidRDefault="00DE42BF" w:rsidP="00270151">
            <w:pPr>
              <w:numPr>
                <w:ilvl w:val="0"/>
                <w:numId w:val="67"/>
              </w:numPr>
              <w:spacing w:before="40" w:after="40"/>
              <w:ind w:left="368" w:hanging="357"/>
              <w:rPr>
                <w:rFonts w:ascii="Calibri" w:hAnsi="Calibri" w:cs="Arial"/>
              </w:rPr>
            </w:pPr>
            <w:r w:rsidRPr="00070697">
              <w:rPr>
                <w:rFonts w:cs="Arial"/>
              </w:rPr>
              <w:t>Liczba wspartych zakładów zagospodarowania odpadów</w:t>
            </w:r>
          </w:p>
        </w:tc>
      </w:tr>
      <w:tr w:rsidR="00DE42BF" w:rsidRPr="00BD71EF" w14:paraId="48E63A04" w14:textId="77777777" w:rsidTr="00956B7B">
        <w:trPr>
          <w:trHeight w:val="20"/>
        </w:trPr>
        <w:tc>
          <w:tcPr>
            <w:tcW w:w="1010" w:type="pct"/>
            <w:shd w:val="clear" w:color="auto" w:fill="FFFFCC"/>
            <w:vAlign w:val="center"/>
          </w:tcPr>
          <w:p w14:paraId="7BEF3182" w14:textId="77777777" w:rsidR="00DE42BF" w:rsidRPr="00070697" w:rsidRDefault="00DE42BF" w:rsidP="00270151">
            <w:pPr>
              <w:numPr>
                <w:ilvl w:val="0"/>
                <w:numId w:val="59"/>
              </w:numPr>
              <w:suppressAutoHyphens/>
              <w:ind w:left="357" w:hanging="357"/>
              <w:rPr>
                <w:rFonts w:cs="Arial"/>
              </w:rPr>
            </w:pPr>
            <w:r w:rsidRPr="00070697">
              <w:rPr>
                <w:rFonts w:cs="Arial"/>
              </w:rPr>
              <w:t xml:space="preserve">Typy projektów </w:t>
            </w:r>
          </w:p>
        </w:tc>
        <w:tc>
          <w:tcPr>
            <w:tcW w:w="695" w:type="pct"/>
            <w:tcBorders>
              <w:top w:val="single" w:sz="4" w:space="0" w:color="auto"/>
              <w:bottom w:val="dotted" w:sz="4" w:space="0" w:color="auto"/>
              <w:right w:val="dotted" w:sz="4" w:space="0" w:color="auto"/>
            </w:tcBorders>
            <w:shd w:val="clear" w:color="auto" w:fill="auto"/>
            <w:vAlign w:val="center"/>
          </w:tcPr>
          <w:p w14:paraId="224B32B4"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39E4DB37" w14:textId="77777777" w:rsidR="00DE42BF" w:rsidRPr="00070697" w:rsidRDefault="00DE42BF" w:rsidP="00270151">
            <w:pPr>
              <w:pStyle w:val="Listapunktowana"/>
              <w:numPr>
                <w:ilvl w:val="0"/>
                <w:numId w:val="12"/>
              </w:numPr>
              <w:tabs>
                <w:tab w:val="num" w:pos="0"/>
              </w:tabs>
              <w:ind w:left="175" w:hanging="141"/>
              <w:contextualSpacing w:val="0"/>
              <w:jc w:val="left"/>
              <w:rPr>
                <w:rFonts w:cs="Arial"/>
              </w:rPr>
            </w:pPr>
            <w:r w:rsidRPr="00070697">
              <w:rPr>
                <w:rFonts w:cs="Arial"/>
              </w:rPr>
              <w:t xml:space="preserve">rozbudowa i modernizacja regionalnych instalacji przetwarzania odpadów komunalnych (RIPOK) oraz instalacji zastępczych w celu spełnienia przez nie standardów RIPOK; </w:t>
            </w:r>
          </w:p>
          <w:p w14:paraId="1BBA8CD2" w14:textId="77777777" w:rsidR="00DE42BF" w:rsidRPr="001B716C" w:rsidRDefault="00DE42BF" w:rsidP="00270151">
            <w:pPr>
              <w:pStyle w:val="Default"/>
              <w:numPr>
                <w:ilvl w:val="0"/>
                <w:numId w:val="56"/>
              </w:numPr>
              <w:tabs>
                <w:tab w:val="left" w:pos="182"/>
              </w:tabs>
              <w:spacing w:before="80" w:after="80" w:line="259" w:lineRule="auto"/>
              <w:ind w:left="175" w:hanging="141"/>
              <w:jc w:val="left"/>
              <w:rPr>
                <w:rFonts w:ascii="Arial" w:hAnsi="Arial" w:cs="Arial"/>
                <w:color w:val="auto"/>
                <w:sz w:val="20"/>
                <w:szCs w:val="20"/>
              </w:rPr>
            </w:pPr>
            <w:r w:rsidRPr="001B716C">
              <w:rPr>
                <w:rFonts w:ascii="Arial" w:eastAsia="Calibri" w:hAnsi="Arial" w:cs="Arial"/>
                <w:color w:val="auto"/>
                <w:sz w:val="20"/>
                <w:szCs w:val="20"/>
                <w:lang w:eastAsia="en-US"/>
              </w:rPr>
              <w:t>rozwój infrastruktury selektywnego systemu zbierania odpadów komunalnych, ze</w:t>
            </w:r>
            <w:r w:rsidR="00BD71EF" w:rsidRPr="001B716C">
              <w:rPr>
                <w:rFonts w:ascii="Arial" w:eastAsia="Calibri" w:hAnsi="Arial" w:cs="Arial"/>
                <w:color w:val="auto"/>
                <w:sz w:val="20"/>
                <w:szCs w:val="20"/>
                <w:lang w:eastAsia="en-US"/>
              </w:rPr>
              <w:t> </w:t>
            </w:r>
            <w:r w:rsidRPr="001B716C">
              <w:rPr>
                <w:rFonts w:ascii="Arial" w:eastAsia="Calibri" w:hAnsi="Arial" w:cs="Arial"/>
                <w:color w:val="auto"/>
                <w:sz w:val="20"/>
                <w:szCs w:val="20"/>
                <w:lang w:eastAsia="en-US"/>
              </w:rPr>
              <w:t>szczególnym uwzględnieniem budowy</w:t>
            </w:r>
            <w:r w:rsidR="00246410" w:rsidRPr="001B716C">
              <w:rPr>
                <w:rFonts w:ascii="Arial" w:eastAsia="Calibri" w:hAnsi="Arial" w:cs="Arial"/>
                <w:color w:val="auto"/>
                <w:sz w:val="20"/>
                <w:szCs w:val="20"/>
                <w:lang w:eastAsia="en-US"/>
              </w:rPr>
              <w:t>, rozbudowy</w:t>
            </w:r>
            <w:r w:rsidRPr="001B716C">
              <w:rPr>
                <w:rFonts w:ascii="Arial" w:eastAsia="Calibri" w:hAnsi="Arial" w:cs="Arial"/>
                <w:color w:val="auto"/>
                <w:sz w:val="20"/>
                <w:szCs w:val="20"/>
                <w:lang w:eastAsia="en-US"/>
              </w:rPr>
              <w:t xml:space="preserve"> i modernizacji Punktów Selektywnego Zbierania Odpadów Komunalnych (PSZOK).</w:t>
            </w:r>
          </w:p>
          <w:p w14:paraId="5EB924D6" w14:textId="77777777" w:rsidR="00EE30BA" w:rsidRPr="00070697" w:rsidRDefault="00DE42BF" w:rsidP="00070697">
            <w:pPr>
              <w:rPr>
                <w:rFonts w:ascii="Calibri" w:hAnsi="Calibri" w:cs="Arial"/>
              </w:rPr>
            </w:pPr>
            <w:r w:rsidRPr="00070697">
              <w:rPr>
                <w:rFonts w:cs="Arial"/>
              </w:rPr>
              <w:t>Preferowane będą:</w:t>
            </w:r>
          </w:p>
          <w:p w14:paraId="7FC709B1"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projekty zapewniające kompleksowe/zintegrowane podejście realizowane przez gminy na</w:t>
            </w:r>
            <w:r w:rsidR="00BD71EF">
              <w:rPr>
                <w:rFonts w:cs="Arial"/>
              </w:rPr>
              <w:t> </w:t>
            </w:r>
            <w:r w:rsidRPr="00070697">
              <w:rPr>
                <w:rFonts w:cs="Arial"/>
              </w:rPr>
              <w:t xml:space="preserve">jak największym obszarze geograficznym; </w:t>
            </w:r>
          </w:p>
          <w:p w14:paraId="11CBD758"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projekty tworzące „zielone miejsca pracy”;</w:t>
            </w:r>
          </w:p>
          <w:p w14:paraId="5411112D"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projekty przyczyniające się do upowszechnienia edukacji ekologicznej;</w:t>
            </w:r>
          </w:p>
          <w:p w14:paraId="2DCCCCC2" w14:textId="4C9D3195" w:rsidR="00DE42BF" w:rsidRPr="00070697" w:rsidRDefault="00DE42BF" w:rsidP="00270151">
            <w:pPr>
              <w:numPr>
                <w:ilvl w:val="0"/>
                <w:numId w:val="54"/>
              </w:numPr>
              <w:spacing w:before="40" w:after="40"/>
              <w:ind w:left="284" w:hanging="284"/>
              <w:rPr>
                <w:rFonts w:ascii="Calibri" w:hAnsi="Calibri" w:cs="Arial"/>
              </w:rPr>
            </w:pPr>
            <w:r w:rsidRPr="00070697">
              <w:rPr>
                <w:rFonts w:cs="Arial"/>
              </w:rPr>
              <w:lastRenderedPageBreak/>
              <w:t>projekty realizowane na obszarach z ograniczonym dostępem do infrastruktury podstawowej i</w:t>
            </w:r>
            <w:r w:rsidR="001B716C">
              <w:rPr>
                <w:rFonts w:cs="Arial"/>
              </w:rPr>
              <w:t> </w:t>
            </w:r>
            <w:r w:rsidRPr="00070697">
              <w:rPr>
                <w:rFonts w:cs="Arial"/>
              </w:rPr>
              <w:t>usług publicznych;</w:t>
            </w:r>
          </w:p>
          <w:p w14:paraId="24D7E70D"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projekty zgodne z celami RIS i przyczyniające się do skutecznego wdrażania koncepcji inteligentnej specjalizacji;</w:t>
            </w:r>
          </w:p>
          <w:p w14:paraId="09C79686" w14:textId="77777777" w:rsidR="00EE30BA" w:rsidRPr="00070697" w:rsidRDefault="00DE42BF" w:rsidP="00270151">
            <w:pPr>
              <w:numPr>
                <w:ilvl w:val="0"/>
                <w:numId w:val="54"/>
              </w:numPr>
              <w:spacing w:before="40" w:after="40"/>
              <w:ind w:left="284" w:hanging="284"/>
              <w:rPr>
                <w:rFonts w:ascii="Calibri" w:hAnsi="Calibri" w:cs="Arial"/>
              </w:rPr>
            </w:pPr>
            <w:r w:rsidRPr="00070697">
              <w:rPr>
                <w:rFonts w:cs="Arial"/>
              </w:rPr>
              <w:t xml:space="preserve">projekty realizowane poprzez zintegrowane podejście zgodnie z hierarchią sposobów postępowania z odpadami wynikających z zobowiązań akcesyjnych tj. ramowej dyrektywy odpadowej oraz dyrektywy </w:t>
            </w:r>
            <w:proofErr w:type="spellStart"/>
            <w:r w:rsidRPr="00070697">
              <w:rPr>
                <w:rFonts w:cs="Arial"/>
              </w:rPr>
              <w:t>składowiskowej</w:t>
            </w:r>
            <w:proofErr w:type="spellEnd"/>
            <w:r w:rsidRPr="00070697">
              <w:rPr>
                <w:rFonts w:cs="Arial"/>
              </w:rPr>
              <w:t>.</w:t>
            </w:r>
          </w:p>
        </w:tc>
      </w:tr>
      <w:tr w:rsidR="00DE42BF" w:rsidRPr="00BD71EF" w14:paraId="57E9E0E5" w14:textId="77777777" w:rsidTr="00956B7B">
        <w:trPr>
          <w:trHeight w:val="20"/>
        </w:trPr>
        <w:tc>
          <w:tcPr>
            <w:tcW w:w="1010" w:type="pct"/>
            <w:shd w:val="clear" w:color="auto" w:fill="FFFFCC"/>
            <w:vAlign w:val="center"/>
          </w:tcPr>
          <w:p w14:paraId="434C9327" w14:textId="77777777" w:rsidR="00DE42BF" w:rsidRPr="00070697" w:rsidRDefault="00DE42BF" w:rsidP="00270151">
            <w:pPr>
              <w:numPr>
                <w:ilvl w:val="0"/>
                <w:numId w:val="59"/>
              </w:numPr>
              <w:suppressAutoHyphens/>
              <w:ind w:left="357" w:hanging="357"/>
              <w:rPr>
                <w:rFonts w:cs="Arial"/>
              </w:rPr>
            </w:pPr>
            <w:r w:rsidRPr="00070697">
              <w:rPr>
                <w:rFonts w:cs="Arial"/>
              </w:rPr>
              <w:lastRenderedPageBreak/>
              <w:t xml:space="preserve">Typ beneficjenta </w:t>
            </w:r>
          </w:p>
        </w:tc>
        <w:tc>
          <w:tcPr>
            <w:tcW w:w="695" w:type="pct"/>
            <w:tcBorders>
              <w:bottom w:val="dotted" w:sz="4" w:space="0" w:color="auto"/>
              <w:right w:val="dotted" w:sz="4" w:space="0" w:color="auto"/>
            </w:tcBorders>
            <w:shd w:val="clear" w:color="auto" w:fill="auto"/>
            <w:vAlign w:val="center"/>
          </w:tcPr>
          <w:p w14:paraId="6BB627FE"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46291988" w14:textId="77777777" w:rsidR="00DE42BF" w:rsidRPr="00070697" w:rsidRDefault="00DE42BF" w:rsidP="00270151">
            <w:pPr>
              <w:pStyle w:val="Listapunktowana"/>
              <w:numPr>
                <w:ilvl w:val="0"/>
                <w:numId w:val="57"/>
              </w:numPr>
              <w:tabs>
                <w:tab w:val="clear" w:pos="502"/>
                <w:tab w:val="num" w:pos="284"/>
              </w:tabs>
              <w:spacing w:before="40" w:after="40"/>
              <w:ind w:left="284" w:hanging="284"/>
              <w:contextualSpacing w:val="0"/>
              <w:jc w:val="left"/>
              <w:rPr>
                <w:rFonts w:cs="Arial"/>
              </w:rPr>
            </w:pPr>
            <w:r w:rsidRPr="00070697">
              <w:rPr>
                <w:rFonts w:cs="Arial"/>
              </w:rPr>
              <w:t>JST, ich związki i stowarzyszenia;</w:t>
            </w:r>
          </w:p>
          <w:p w14:paraId="31C563BA" w14:textId="77777777" w:rsidR="00DE42BF" w:rsidRPr="00070697" w:rsidRDefault="00DE42BF" w:rsidP="00270151">
            <w:pPr>
              <w:pStyle w:val="Listapunktowana"/>
              <w:numPr>
                <w:ilvl w:val="0"/>
                <w:numId w:val="57"/>
              </w:numPr>
              <w:tabs>
                <w:tab w:val="clear" w:pos="502"/>
                <w:tab w:val="num" w:pos="284"/>
              </w:tabs>
              <w:spacing w:before="40" w:after="40"/>
              <w:ind w:left="284" w:hanging="284"/>
              <w:contextualSpacing w:val="0"/>
              <w:jc w:val="left"/>
              <w:rPr>
                <w:rFonts w:cs="Arial"/>
              </w:rPr>
            </w:pPr>
            <w:r w:rsidRPr="00070697">
              <w:rPr>
                <w:rFonts w:cs="Arial"/>
              </w:rPr>
              <w:t>jednostki organizacyjne JST posiadające osobowość prawną;</w:t>
            </w:r>
          </w:p>
          <w:p w14:paraId="7C8FB0EE"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podmioty wykonujące usługi publiczne na zlecenie jednostek samorządu terytorialnego, w których większość udziałów lub akcji posiada samorząd;</w:t>
            </w:r>
          </w:p>
          <w:p w14:paraId="2F839CEA" w14:textId="21DA6EAC" w:rsidR="00766D5E" w:rsidRPr="00070697" w:rsidRDefault="00DE42BF" w:rsidP="00270151">
            <w:pPr>
              <w:numPr>
                <w:ilvl w:val="0"/>
                <w:numId w:val="19"/>
              </w:numPr>
              <w:tabs>
                <w:tab w:val="left" w:pos="0"/>
              </w:tabs>
              <w:suppressAutoHyphens/>
              <w:autoSpaceDN w:val="0"/>
              <w:spacing w:before="40" w:after="40"/>
              <w:ind w:left="284" w:hanging="284"/>
              <w:textAlignment w:val="baseline"/>
              <w:rPr>
                <w:rFonts w:ascii="Calibri" w:hAnsi="Calibri" w:cs="Arial"/>
              </w:rPr>
            </w:pPr>
            <w:r w:rsidRPr="00070697">
              <w:rPr>
                <w:rFonts w:cs="Arial"/>
              </w:rPr>
              <w:t>podmioty wybrane w drodze ustawy z dnia 29 stycznia 2004r. Prawo zamówień publicznych</w:t>
            </w:r>
            <w:r w:rsidR="002C4C7B">
              <w:rPr>
                <w:rFonts w:eastAsia="Times New Roman" w:cs="Arial"/>
                <w:lang w:eastAsia="pl-PL"/>
              </w:rPr>
              <w:t>;</w:t>
            </w:r>
          </w:p>
          <w:p w14:paraId="6727799F" w14:textId="77777777" w:rsidR="00DE42BF" w:rsidRPr="00070697" w:rsidRDefault="00DE42BF" w:rsidP="00270151">
            <w:pPr>
              <w:numPr>
                <w:ilvl w:val="0"/>
                <w:numId w:val="19"/>
              </w:numPr>
              <w:tabs>
                <w:tab w:val="left" w:pos="0"/>
              </w:tabs>
              <w:suppressAutoHyphens/>
              <w:autoSpaceDN w:val="0"/>
              <w:spacing w:before="40" w:after="40"/>
              <w:ind w:left="284" w:hanging="284"/>
              <w:textAlignment w:val="baseline"/>
              <w:rPr>
                <w:rFonts w:ascii="Calibri" w:hAnsi="Calibri" w:cs="Arial"/>
              </w:rPr>
            </w:pPr>
            <w:r w:rsidRPr="00070697">
              <w:rPr>
                <w:rFonts w:cs="Arial"/>
              </w:rPr>
              <w:t>podmiot, który wdraża instrumenty finansowe;</w:t>
            </w:r>
          </w:p>
          <w:p w14:paraId="7071C6F0" w14:textId="77777777" w:rsidR="00DE42BF" w:rsidRPr="00070697" w:rsidRDefault="00DE42BF" w:rsidP="00270151">
            <w:pPr>
              <w:pStyle w:val="Akapitzlist0"/>
              <w:numPr>
                <w:ilvl w:val="0"/>
                <w:numId w:val="12"/>
              </w:numPr>
              <w:tabs>
                <w:tab w:val="left" w:pos="0"/>
              </w:tabs>
              <w:suppressAutoHyphens/>
              <w:ind w:left="216" w:hanging="216"/>
              <w:jc w:val="left"/>
              <w:rPr>
                <w:rFonts w:cs="Arial"/>
              </w:rPr>
            </w:pPr>
            <w:r w:rsidRPr="00070697">
              <w:rPr>
                <w:rFonts w:cs="Arial"/>
              </w:rPr>
              <w:t>podmioty gospodarcze wykonujące usługi w zakresie przetwarzania zmieszanych odpadów komunalnych oraz odpadów komunalnych selektywnie zebranych.</w:t>
            </w:r>
          </w:p>
        </w:tc>
      </w:tr>
      <w:tr w:rsidR="00DE42BF" w:rsidRPr="00BD71EF" w14:paraId="61FBEB90" w14:textId="77777777" w:rsidTr="00956B7B">
        <w:trPr>
          <w:trHeight w:val="20"/>
        </w:trPr>
        <w:tc>
          <w:tcPr>
            <w:tcW w:w="1010" w:type="pct"/>
            <w:shd w:val="clear" w:color="auto" w:fill="FFFFCC"/>
            <w:vAlign w:val="center"/>
          </w:tcPr>
          <w:p w14:paraId="426586D6" w14:textId="77777777" w:rsidR="00DE42BF" w:rsidRPr="00070697" w:rsidRDefault="00DE42BF" w:rsidP="00270151">
            <w:pPr>
              <w:numPr>
                <w:ilvl w:val="0"/>
                <w:numId w:val="59"/>
              </w:numPr>
              <w:suppressAutoHyphens/>
              <w:ind w:left="357" w:hanging="357"/>
              <w:rPr>
                <w:rFonts w:cs="Arial"/>
              </w:rPr>
            </w:pPr>
            <w:r w:rsidRPr="00070697">
              <w:rPr>
                <w:rFonts w:cs="Arial"/>
              </w:rPr>
              <w:t xml:space="preserve">Grupa docelowa/ ostateczni odbiorcy wsparcia </w:t>
            </w:r>
          </w:p>
        </w:tc>
        <w:tc>
          <w:tcPr>
            <w:tcW w:w="695" w:type="pct"/>
            <w:tcBorders>
              <w:bottom w:val="dotted" w:sz="4" w:space="0" w:color="auto"/>
              <w:right w:val="dotted" w:sz="4" w:space="0" w:color="auto"/>
            </w:tcBorders>
            <w:shd w:val="clear" w:color="auto" w:fill="auto"/>
            <w:vAlign w:val="center"/>
          </w:tcPr>
          <w:p w14:paraId="4BF28AD2"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32C47447" w14:textId="77777777" w:rsidR="00DE42BF" w:rsidRPr="00070697" w:rsidRDefault="00DE42BF" w:rsidP="00270151">
            <w:pPr>
              <w:numPr>
                <w:ilvl w:val="0"/>
                <w:numId w:val="19"/>
              </w:numPr>
              <w:tabs>
                <w:tab w:val="left" w:pos="0"/>
              </w:tabs>
              <w:suppressAutoHyphens/>
              <w:autoSpaceDN w:val="0"/>
              <w:spacing w:before="40" w:after="40"/>
              <w:ind w:left="284" w:hanging="284"/>
              <w:textAlignment w:val="baseline"/>
              <w:rPr>
                <w:rFonts w:ascii="Calibri" w:hAnsi="Calibri" w:cs="Arial"/>
              </w:rPr>
            </w:pPr>
            <w:r w:rsidRPr="00070697">
              <w:rPr>
                <w:rFonts w:cs="Arial"/>
              </w:rPr>
              <w:t>osoby i instytucje;</w:t>
            </w:r>
          </w:p>
          <w:p w14:paraId="35ADA767" w14:textId="77777777" w:rsidR="00DE42BF" w:rsidRPr="00070697" w:rsidRDefault="009B4D8E" w:rsidP="00270151">
            <w:pPr>
              <w:numPr>
                <w:ilvl w:val="0"/>
                <w:numId w:val="19"/>
              </w:numPr>
              <w:tabs>
                <w:tab w:val="left" w:pos="0"/>
              </w:tabs>
              <w:suppressAutoHyphens/>
              <w:autoSpaceDN w:val="0"/>
              <w:spacing w:before="40" w:after="40"/>
              <w:ind w:left="284" w:hanging="284"/>
              <w:textAlignment w:val="baseline"/>
              <w:rPr>
                <w:rFonts w:ascii="Calibri" w:hAnsi="Calibri" w:cs="Arial"/>
              </w:rPr>
            </w:pPr>
            <w:r w:rsidRPr="00070697">
              <w:rPr>
                <w:rFonts w:cs="Arial"/>
              </w:rPr>
              <w:t>przedsiębiorstwa</w:t>
            </w:r>
          </w:p>
        </w:tc>
      </w:tr>
      <w:tr w:rsidR="00DE42BF" w:rsidRPr="00BD71EF" w14:paraId="56ABAFC7" w14:textId="77777777" w:rsidTr="00956B7B">
        <w:trPr>
          <w:trHeight w:val="20"/>
        </w:trPr>
        <w:tc>
          <w:tcPr>
            <w:tcW w:w="1010" w:type="pct"/>
            <w:tcBorders>
              <w:top w:val="single" w:sz="4" w:space="0" w:color="auto"/>
            </w:tcBorders>
            <w:shd w:val="clear" w:color="auto" w:fill="FFFFCC"/>
            <w:vAlign w:val="center"/>
          </w:tcPr>
          <w:p w14:paraId="1888E8A7" w14:textId="77777777" w:rsidR="00DE42BF" w:rsidRPr="00070697" w:rsidRDefault="00DE42BF" w:rsidP="00270151">
            <w:pPr>
              <w:numPr>
                <w:ilvl w:val="0"/>
                <w:numId w:val="59"/>
              </w:numPr>
              <w:suppressAutoHyphens/>
              <w:ind w:left="357" w:hanging="357"/>
              <w:rPr>
                <w:rFonts w:cs="Arial"/>
              </w:rPr>
            </w:pPr>
            <w:r w:rsidRPr="00070697">
              <w:rPr>
                <w:rFonts w:cs="Arial"/>
              </w:rPr>
              <w:t>Instytucja pośrednicząca</w:t>
            </w:r>
          </w:p>
        </w:tc>
        <w:tc>
          <w:tcPr>
            <w:tcW w:w="695" w:type="pct"/>
            <w:tcBorders>
              <w:top w:val="single" w:sz="4" w:space="0" w:color="auto"/>
              <w:bottom w:val="dotted" w:sz="4" w:space="0" w:color="auto"/>
              <w:right w:val="dotted" w:sz="4" w:space="0" w:color="auto"/>
            </w:tcBorders>
            <w:shd w:val="clear" w:color="auto" w:fill="auto"/>
            <w:vAlign w:val="center"/>
          </w:tcPr>
          <w:p w14:paraId="57521360"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02BE395F" w14:textId="77777777" w:rsidR="00EE30BA" w:rsidRPr="00070697" w:rsidRDefault="00DE42BF" w:rsidP="00070697">
            <w:pPr>
              <w:rPr>
                <w:rFonts w:ascii="Calibri" w:hAnsi="Calibri" w:cs="Arial"/>
              </w:rPr>
            </w:pPr>
            <w:r w:rsidRPr="00070697">
              <w:rPr>
                <w:rFonts w:cs="Arial"/>
              </w:rPr>
              <w:t>MJWPU</w:t>
            </w:r>
          </w:p>
        </w:tc>
      </w:tr>
      <w:tr w:rsidR="00DE42BF" w:rsidRPr="00BD71EF" w14:paraId="40E1EDD1" w14:textId="77777777" w:rsidTr="00956B7B">
        <w:trPr>
          <w:trHeight w:val="20"/>
        </w:trPr>
        <w:tc>
          <w:tcPr>
            <w:tcW w:w="1010" w:type="pct"/>
            <w:tcBorders>
              <w:top w:val="single" w:sz="4" w:space="0" w:color="auto"/>
            </w:tcBorders>
            <w:shd w:val="clear" w:color="auto" w:fill="FFFFCC"/>
            <w:vAlign w:val="center"/>
          </w:tcPr>
          <w:p w14:paraId="13833CF7" w14:textId="77777777" w:rsidR="00DE42BF" w:rsidRPr="00070697" w:rsidRDefault="00DE42BF" w:rsidP="00270151">
            <w:pPr>
              <w:numPr>
                <w:ilvl w:val="0"/>
                <w:numId w:val="59"/>
              </w:numPr>
              <w:suppressAutoHyphens/>
              <w:ind w:left="357" w:hanging="357"/>
              <w:rPr>
                <w:rFonts w:cs="Arial"/>
              </w:rPr>
            </w:pPr>
            <w:r w:rsidRPr="00070697">
              <w:rPr>
                <w:rFonts w:cs="Arial"/>
              </w:rPr>
              <w:t>Instytucja wdrażająca</w:t>
            </w:r>
          </w:p>
        </w:tc>
        <w:tc>
          <w:tcPr>
            <w:tcW w:w="695" w:type="pct"/>
            <w:tcBorders>
              <w:top w:val="single" w:sz="4" w:space="0" w:color="auto"/>
              <w:bottom w:val="dotted" w:sz="4" w:space="0" w:color="auto"/>
              <w:right w:val="dotted" w:sz="4" w:space="0" w:color="auto"/>
            </w:tcBorders>
            <w:shd w:val="clear" w:color="auto" w:fill="auto"/>
            <w:vAlign w:val="center"/>
          </w:tcPr>
          <w:p w14:paraId="2CC687C7"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753B209" w14:textId="77777777" w:rsidR="00EE30BA" w:rsidRPr="00070697" w:rsidRDefault="00DE42BF" w:rsidP="00070697">
            <w:pPr>
              <w:rPr>
                <w:rFonts w:ascii="Calibri" w:hAnsi="Calibri" w:cs="Arial"/>
              </w:rPr>
            </w:pPr>
            <w:r w:rsidRPr="00070697">
              <w:rPr>
                <w:rFonts w:cs="Arial"/>
              </w:rPr>
              <w:t>Nie dotyczy</w:t>
            </w:r>
          </w:p>
        </w:tc>
      </w:tr>
      <w:tr w:rsidR="00DE42BF" w:rsidRPr="00BD71EF" w14:paraId="104BB1D9" w14:textId="77777777" w:rsidTr="00956B7B">
        <w:trPr>
          <w:trHeight w:val="20"/>
        </w:trPr>
        <w:tc>
          <w:tcPr>
            <w:tcW w:w="1010" w:type="pct"/>
            <w:vMerge w:val="restart"/>
            <w:tcBorders>
              <w:top w:val="single" w:sz="4" w:space="0" w:color="auto"/>
            </w:tcBorders>
            <w:shd w:val="clear" w:color="auto" w:fill="FFFFCC"/>
            <w:vAlign w:val="center"/>
          </w:tcPr>
          <w:p w14:paraId="366D5001" w14:textId="77777777" w:rsidR="00DE42BF" w:rsidRPr="00070697" w:rsidRDefault="00DE42BF" w:rsidP="00270151">
            <w:pPr>
              <w:numPr>
                <w:ilvl w:val="0"/>
                <w:numId w:val="59"/>
              </w:numPr>
              <w:suppressAutoHyphens/>
              <w:ind w:left="357" w:hanging="357"/>
              <w:rPr>
                <w:rFonts w:cs="Arial"/>
              </w:rPr>
            </w:pPr>
            <w:r w:rsidRPr="00070697">
              <w:rPr>
                <w:rFonts w:cs="Arial"/>
              </w:rPr>
              <w:t xml:space="preserve">Kategoria regionu wraz z przypisaniem </w:t>
            </w:r>
            <w:r w:rsidRPr="00070697">
              <w:rPr>
                <w:rFonts w:cs="Arial"/>
              </w:rPr>
              <w:br/>
              <w:t>kwot UE (EUR)</w:t>
            </w:r>
          </w:p>
        </w:tc>
        <w:tc>
          <w:tcPr>
            <w:tcW w:w="695" w:type="pct"/>
            <w:tcBorders>
              <w:top w:val="single" w:sz="4" w:space="0" w:color="auto"/>
              <w:bottom w:val="dotted" w:sz="4" w:space="0" w:color="auto"/>
              <w:right w:val="dotted" w:sz="4" w:space="0" w:color="auto"/>
            </w:tcBorders>
            <w:shd w:val="clear" w:color="auto" w:fill="auto"/>
            <w:vAlign w:val="center"/>
          </w:tcPr>
          <w:p w14:paraId="1AA3117B" w14:textId="77777777" w:rsidR="00DE42BF" w:rsidRPr="00070697" w:rsidRDefault="00DE42BF" w:rsidP="00070697">
            <w:pPr>
              <w:rPr>
                <w:rFonts w:cs="Arial"/>
              </w:rPr>
            </w:pPr>
            <w:r w:rsidRPr="00070697">
              <w:rPr>
                <w:rFonts w:cs="Arial"/>
              </w:rPr>
              <w:t xml:space="preserve"> </w:t>
            </w:r>
            <w:r w:rsidR="006B6B2B"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7CE24A5C" w14:textId="77777777" w:rsidR="00EE30BA" w:rsidRPr="00070697" w:rsidRDefault="00DE42BF" w:rsidP="00070697">
            <w:pPr>
              <w:rPr>
                <w:rFonts w:ascii="Calibri" w:hAnsi="Calibri" w:cs="Arial"/>
                <w:strike/>
              </w:rPr>
            </w:pPr>
            <w:r w:rsidRPr="00070697">
              <w:rPr>
                <w:rFonts w:cs="Arial"/>
              </w:rPr>
              <w:t>Region lepiej rozwinięty</w:t>
            </w:r>
          </w:p>
        </w:tc>
      </w:tr>
      <w:tr w:rsidR="00DE42BF" w:rsidRPr="00BD71EF" w14:paraId="50E7406E" w14:textId="77777777" w:rsidTr="00956B7B">
        <w:trPr>
          <w:trHeight w:val="20"/>
        </w:trPr>
        <w:tc>
          <w:tcPr>
            <w:tcW w:w="1010" w:type="pct"/>
            <w:vMerge/>
            <w:shd w:val="clear" w:color="auto" w:fill="FFFFCC"/>
            <w:vAlign w:val="center"/>
          </w:tcPr>
          <w:p w14:paraId="42F28036"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6C2D822A"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28E76A56" w14:textId="45152BAD" w:rsidR="00EE30BA" w:rsidRPr="00070697" w:rsidRDefault="004B5A0A" w:rsidP="00070697">
            <w:pPr>
              <w:rPr>
                <w:rFonts w:ascii="Calibri" w:hAnsi="Calibri" w:cs="Arial"/>
              </w:rPr>
            </w:pPr>
            <w:r>
              <w:rPr>
                <w:rFonts w:cs="Arial"/>
              </w:rPr>
              <w:t xml:space="preserve">4 460 </w:t>
            </w:r>
            <w:r w:rsidR="00B41810">
              <w:rPr>
                <w:rFonts w:cs="Arial"/>
              </w:rPr>
              <w:t>938</w:t>
            </w:r>
          </w:p>
        </w:tc>
      </w:tr>
      <w:tr w:rsidR="00DE42BF" w:rsidRPr="00BD71EF" w14:paraId="13EF667D" w14:textId="77777777" w:rsidTr="00956B7B">
        <w:trPr>
          <w:trHeight w:val="20"/>
        </w:trPr>
        <w:tc>
          <w:tcPr>
            <w:tcW w:w="1010" w:type="pct"/>
            <w:shd w:val="clear" w:color="auto" w:fill="FFFFCC"/>
            <w:vAlign w:val="center"/>
          </w:tcPr>
          <w:p w14:paraId="529F97F9" w14:textId="77777777" w:rsidR="00DE42BF" w:rsidRPr="00070697" w:rsidRDefault="00DE42BF" w:rsidP="00270151">
            <w:pPr>
              <w:numPr>
                <w:ilvl w:val="0"/>
                <w:numId w:val="59"/>
              </w:numPr>
              <w:suppressAutoHyphens/>
              <w:ind w:left="357" w:hanging="357"/>
              <w:rPr>
                <w:rFonts w:cs="Arial"/>
              </w:rPr>
            </w:pPr>
            <w:r w:rsidRPr="00070697">
              <w:rPr>
                <w:rFonts w:cs="Arial"/>
              </w:rPr>
              <w:t xml:space="preserve">Mechanizmy powiązania interwencji z innymi działaniami/ poddziałaniami w ramach PO lub z innymi </w:t>
            </w:r>
            <w:r w:rsidRPr="00070697">
              <w:rPr>
                <w:rFonts w:cs="Arial"/>
              </w:rPr>
              <w:lastRenderedPageBreak/>
              <w:t>PO</w:t>
            </w:r>
            <w:r w:rsidRPr="00070697">
              <w:rPr>
                <w:rFonts w:cs="Arial"/>
              </w:rPr>
              <w:br/>
              <w:t>(jeśli dotyczy)</w:t>
            </w:r>
          </w:p>
        </w:tc>
        <w:tc>
          <w:tcPr>
            <w:tcW w:w="695" w:type="pct"/>
            <w:tcBorders>
              <w:bottom w:val="dotted" w:sz="4" w:space="0" w:color="auto"/>
              <w:right w:val="dotted" w:sz="4" w:space="0" w:color="auto"/>
            </w:tcBorders>
            <w:shd w:val="clear" w:color="auto" w:fill="auto"/>
            <w:vAlign w:val="center"/>
          </w:tcPr>
          <w:p w14:paraId="4F960765" w14:textId="77777777" w:rsidR="00DE42BF" w:rsidRPr="00070697" w:rsidRDefault="00DE42BF" w:rsidP="00070697">
            <w:pPr>
              <w:rPr>
                <w:rFonts w:ascii="Calibri" w:hAnsi="Calibri" w:cs="Arial"/>
              </w:rPr>
            </w:pPr>
            <w:r w:rsidRPr="00070697">
              <w:rPr>
                <w:rFonts w:cs="Arial"/>
              </w:rPr>
              <w:lastRenderedPageBreak/>
              <w:t>Działanie 5.2</w:t>
            </w:r>
          </w:p>
        </w:tc>
        <w:tc>
          <w:tcPr>
            <w:tcW w:w="3295" w:type="pct"/>
            <w:tcBorders>
              <w:left w:val="dotted" w:sz="4" w:space="0" w:color="auto"/>
              <w:bottom w:val="dotted" w:sz="4" w:space="0" w:color="auto"/>
            </w:tcBorders>
            <w:shd w:val="clear" w:color="auto" w:fill="auto"/>
            <w:vAlign w:val="center"/>
          </w:tcPr>
          <w:p w14:paraId="49A682A9" w14:textId="77777777" w:rsidR="00EE30BA" w:rsidRPr="00070697" w:rsidRDefault="00DE42BF" w:rsidP="00070697">
            <w:pPr>
              <w:rPr>
                <w:rFonts w:ascii="Calibri" w:hAnsi="Calibri" w:cs="Arial"/>
              </w:rPr>
            </w:pPr>
            <w:r w:rsidRPr="00070697">
              <w:rPr>
                <w:rFonts w:cs="Arial"/>
              </w:rPr>
              <w:t>Nie dotyczy</w:t>
            </w:r>
          </w:p>
        </w:tc>
      </w:tr>
      <w:tr w:rsidR="00DE42BF" w:rsidRPr="00BD71EF" w14:paraId="1C8850FF" w14:textId="77777777" w:rsidTr="00956B7B">
        <w:trPr>
          <w:trHeight w:val="20"/>
        </w:trPr>
        <w:tc>
          <w:tcPr>
            <w:tcW w:w="1010" w:type="pct"/>
            <w:shd w:val="clear" w:color="auto" w:fill="FFFFCC"/>
            <w:vAlign w:val="center"/>
          </w:tcPr>
          <w:p w14:paraId="623B7BC3" w14:textId="77777777" w:rsidR="00DE42BF" w:rsidRPr="00070697" w:rsidRDefault="00DE42BF" w:rsidP="00270151">
            <w:pPr>
              <w:numPr>
                <w:ilvl w:val="0"/>
                <w:numId w:val="59"/>
              </w:numPr>
              <w:suppressAutoHyphens/>
              <w:ind w:left="357" w:hanging="357"/>
              <w:rPr>
                <w:rFonts w:cs="Arial"/>
              </w:rPr>
            </w:pPr>
            <w:r w:rsidRPr="00070697">
              <w:rPr>
                <w:rFonts w:cs="Arial"/>
              </w:rPr>
              <w:t>Instrumenty terytorialne</w:t>
            </w:r>
          </w:p>
        </w:tc>
        <w:tc>
          <w:tcPr>
            <w:tcW w:w="695" w:type="pct"/>
            <w:tcBorders>
              <w:bottom w:val="dotted" w:sz="4" w:space="0" w:color="auto"/>
              <w:right w:val="dotted" w:sz="4" w:space="0" w:color="auto"/>
            </w:tcBorders>
            <w:shd w:val="clear" w:color="auto" w:fill="auto"/>
            <w:vAlign w:val="center"/>
          </w:tcPr>
          <w:p w14:paraId="1F07C414"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07F9FDC0" w14:textId="77777777" w:rsidR="00EE30BA" w:rsidRPr="00070697" w:rsidRDefault="00DE42BF" w:rsidP="00070697">
            <w:pPr>
              <w:rPr>
                <w:rFonts w:ascii="Calibri" w:hAnsi="Calibri" w:cs="Arial"/>
              </w:rPr>
            </w:pPr>
            <w:r w:rsidRPr="00070697">
              <w:rPr>
                <w:rFonts w:cs="Arial"/>
              </w:rPr>
              <w:t>Nie dotyczy</w:t>
            </w:r>
          </w:p>
        </w:tc>
      </w:tr>
      <w:tr w:rsidR="00DE42BF" w:rsidRPr="00BD71EF" w14:paraId="70711C62" w14:textId="77777777" w:rsidTr="00956B7B">
        <w:trPr>
          <w:trHeight w:val="783"/>
        </w:trPr>
        <w:tc>
          <w:tcPr>
            <w:tcW w:w="1010" w:type="pct"/>
            <w:shd w:val="clear" w:color="auto" w:fill="FFFFCC"/>
            <w:vAlign w:val="center"/>
          </w:tcPr>
          <w:p w14:paraId="3497FA7D" w14:textId="77777777" w:rsidR="00DE42BF" w:rsidRPr="00070697" w:rsidRDefault="00AD682D" w:rsidP="00270151">
            <w:pPr>
              <w:numPr>
                <w:ilvl w:val="0"/>
                <w:numId w:val="59"/>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002C56D8" w:rsidRPr="00070697">
              <w:rPr>
                <w:rFonts w:cs="Arial"/>
              </w:rPr>
              <w:br/>
            </w:r>
            <w:r w:rsidRPr="00070697">
              <w:rPr>
                <w:rFonts w:cs="Arial"/>
              </w:rPr>
              <w:t>za</w:t>
            </w:r>
            <w:r w:rsidR="002C56D8" w:rsidRPr="00070697">
              <w:rPr>
                <w:rFonts w:cs="Arial"/>
              </w:rPr>
              <w:t xml:space="preserve"> </w:t>
            </w:r>
            <w:r w:rsidRPr="00070697">
              <w:rPr>
                <w:rFonts w:cs="Arial"/>
              </w:rPr>
              <w:t>nabór i</w:t>
            </w:r>
            <w:r w:rsidR="002C56D8" w:rsidRPr="00070697">
              <w:rPr>
                <w:rFonts w:cs="Arial"/>
              </w:rPr>
              <w:t xml:space="preserve"> </w:t>
            </w:r>
            <w:r w:rsidRPr="00070697">
              <w:rPr>
                <w:rFonts w:cs="Arial"/>
              </w:rPr>
              <w:t>ocenę wniosków oraz</w:t>
            </w:r>
            <w:r w:rsidR="002C56D8" w:rsidRPr="00070697">
              <w:rPr>
                <w:rFonts w:cs="Arial"/>
              </w:rPr>
              <w:t xml:space="preserve"> </w:t>
            </w:r>
            <w:r w:rsidRPr="00070697">
              <w:rPr>
                <w:rFonts w:cs="Arial"/>
              </w:rPr>
              <w:t>przyjmowanie protestów</w:t>
            </w:r>
          </w:p>
        </w:tc>
        <w:tc>
          <w:tcPr>
            <w:tcW w:w="695" w:type="pct"/>
            <w:tcBorders>
              <w:bottom w:val="dotted" w:sz="4" w:space="0" w:color="auto"/>
              <w:right w:val="dotted" w:sz="4" w:space="0" w:color="auto"/>
            </w:tcBorders>
            <w:shd w:val="clear" w:color="auto" w:fill="auto"/>
            <w:vAlign w:val="center"/>
          </w:tcPr>
          <w:p w14:paraId="45715B8F"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28D26819" w14:textId="16AA3D42" w:rsidR="00EE30BA" w:rsidRDefault="00DE42BF" w:rsidP="00070697">
            <w:pPr>
              <w:rPr>
                <w:rFonts w:cs="Arial"/>
              </w:rPr>
            </w:pPr>
            <w:r w:rsidRPr="00070697">
              <w:rPr>
                <w:rFonts w:cs="Arial"/>
              </w:rPr>
              <w:t>Konkursowy</w:t>
            </w:r>
          </w:p>
          <w:p w14:paraId="7868CD53" w14:textId="77777777" w:rsidR="009F1B77" w:rsidRDefault="00E72E5D" w:rsidP="00070697">
            <w:pPr>
              <w:rPr>
                <w:rFonts w:cs="Arial"/>
              </w:rPr>
            </w:pPr>
            <w:r w:rsidRPr="00070697">
              <w:rPr>
                <w:rFonts w:cs="Arial"/>
              </w:rPr>
              <w:t>Podmiot odpowiedzialny za nabór i ocenę wniosków oraz przyjmowanie protestów – MJWPU.</w:t>
            </w:r>
          </w:p>
          <w:p w14:paraId="2AF0572F" w14:textId="14DCDF22" w:rsidR="00827A27" w:rsidRPr="00070697" w:rsidRDefault="00827A27" w:rsidP="00070697">
            <w:pPr>
              <w:rPr>
                <w:rFonts w:ascii="Calibri" w:hAnsi="Calibri" w:cs="Arial"/>
              </w:rPr>
            </w:pPr>
            <w:r w:rsidRPr="00070697">
              <w:rPr>
                <w:rFonts w:cs="Arial"/>
              </w:rPr>
              <w:t>Pozakonkursowy - Projekty pozakonkursowe wynikać muszą z Planów Inwestycyjnych w</w:t>
            </w:r>
            <w:r w:rsidR="00BD71EF">
              <w:rPr>
                <w:rFonts w:cs="Arial"/>
              </w:rPr>
              <w:t> </w:t>
            </w:r>
            <w:r w:rsidRPr="00070697">
              <w:rPr>
                <w:rFonts w:cs="Arial"/>
              </w:rPr>
              <w:t>ramach obowiązującego Planu gospodarki odpadami dla województwa mazowieckiego.</w:t>
            </w:r>
          </w:p>
          <w:p w14:paraId="5E35AEDC" w14:textId="6799EF46" w:rsidR="00EE30BA" w:rsidRDefault="00DE42BF" w:rsidP="00070697">
            <w:pPr>
              <w:rPr>
                <w:rFonts w:cs="Arial"/>
              </w:rPr>
            </w:pPr>
            <w:r w:rsidRPr="00070697">
              <w:rPr>
                <w:rFonts w:cs="Arial"/>
              </w:rPr>
              <w:t>Podmiot odpowiedzialny za</w:t>
            </w:r>
            <w:r w:rsidR="002C56D8" w:rsidRPr="00070697">
              <w:rPr>
                <w:rFonts w:cs="Arial"/>
              </w:rPr>
              <w:t xml:space="preserve"> </w:t>
            </w:r>
            <w:r w:rsidRPr="00070697">
              <w:rPr>
                <w:rFonts w:cs="Arial"/>
              </w:rPr>
              <w:t>nabór i</w:t>
            </w:r>
            <w:r w:rsidR="002C56D8" w:rsidRPr="00070697">
              <w:rPr>
                <w:rFonts w:cs="Arial"/>
              </w:rPr>
              <w:t xml:space="preserve"> </w:t>
            </w:r>
            <w:r w:rsidRPr="00070697">
              <w:rPr>
                <w:rFonts w:cs="Arial"/>
              </w:rPr>
              <w:t xml:space="preserve">ocenę wniosków </w:t>
            </w:r>
            <w:r w:rsidR="003943CB" w:rsidRPr="00070697">
              <w:rPr>
                <w:rFonts w:cs="Arial"/>
              </w:rPr>
              <w:t>–</w:t>
            </w:r>
            <w:r w:rsidRPr="00070697">
              <w:rPr>
                <w:rFonts w:cs="Arial"/>
              </w:rPr>
              <w:t xml:space="preserve"> MJWPU</w:t>
            </w:r>
            <w:r w:rsidR="003943CB" w:rsidRPr="00070697">
              <w:rPr>
                <w:rFonts w:cs="Arial"/>
              </w:rPr>
              <w:t>.</w:t>
            </w:r>
          </w:p>
          <w:p w14:paraId="614D6038" w14:textId="1E40F43A" w:rsidR="00E72E5D" w:rsidRPr="00070697" w:rsidRDefault="00E72E5D" w:rsidP="00E72E5D">
            <w:pPr>
              <w:rPr>
                <w:rFonts w:ascii="Calibri" w:hAnsi="Calibri" w:cs="Arial"/>
                <w:strike/>
              </w:rPr>
            </w:pPr>
            <w:r>
              <w:rPr>
                <w:rFonts w:cs="Arial"/>
              </w:rPr>
              <w:t>Dla trybu pozakonkursowego nie jest przewidziana procedura odwoławcza.</w:t>
            </w:r>
          </w:p>
        </w:tc>
      </w:tr>
      <w:tr w:rsidR="00DE42BF" w:rsidRPr="00BD71EF" w:rsidDel="00FE3C38" w14:paraId="215C77EC" w14:textId="77777777" w:rsidTr="00956B7B">
        <w:trPr>
          <w:trHeight w:val="20"/>
        </w:trPr>
        <w:tc>
          <w:tcPr>
            <w:tcW w:w="1010" w:type="pct"/>
            <w:tcBorders>
              <w:top w:val="single" w:sz="4" w:space="0" w:color="auto"/>
            </w:tcBorders>
            <w:shd w:val="clear" w:color="auto" w:fill="FFFFCC"/>
            <w:vAlign w:val="center"/>
          </w:tcPr>
          <w:p w14:paraId="3E5AC5DA" w14:textId="77777777" w:rsidR="00DE42BF" w:rsidRPr="00070697" w:rsidRDefault="00656524" w:rsidP="00270151">
            <w:pPr>
              <w:numPr>
                <w:ilvl w:val="0"/>
                <w:numId w:val="59"/>
              </w:numPr>
              <w:suppressAutoHyphens/>
              <w:ind w:left="357" w:hanging="357"/>
              <w:rPr>
                <w:rFonts w:cs="Arial"/>
              </w:rPr>
            </w:pPr>
            <w:r w:rsidRPr="00070697">
              <w:rPr>
                <w:rFonts w:cs="Arial"/>
              </w:rPr>
              <w:t xml:space="preserve">Limity i </w:t>
            </w:r>
            <w:r w:rsidR="00DE42BF" w:rsidRPr="00070697">
              <w:rPr>
                <w:rFonts w:cs="Arial"/>
              </w:rPr>
              <w:t>ograniczenia</w:t>
            </w:r>
            <w:r w:rsidRPr="00070697">
              <w:rPr>
                <w:rFonts w:cs="Arial"/>
              </w:rPr>
              <w:t xml:space="preserve"> </w:t>
            </w:r>
            <w:r w:rsidRPr="00070697">
              <w:rPr>
                <w:rFonts w:cs="Arial"/>
              </w:rPr>
              <w:br/>
              <w:t xml:space="preserve">w </w:t>
            </w:r>
            <w:r w:rsidR="00DE42BF" w:rsidRPr="00070697">
              <w:rPr>
                <w:rFonts w:cs="Arial"/>
              </w:rPr>
              <w:t>realizacji projektów</w:t>
            </w:r>
            <w:r w:rsidR="00DE42BF" w:rsidRPr="00070697">
              <w:rPr>
                <w:rFonts w:cs="Arial"/>
              </w:rPr>
              <w:br/>
              <w:t>(jeśli dotyczy)</w:t>
            </w:r>
          </w:p>
        </w:tc>
        <w:tc>
          <w:tcPr>
            <w:tcW w:w="695" w:type="pct"/>
            <w:tcBorders>
              <w:top w:val="single" w:sz="4" w:space="0" w:color="auto"/>
              <w:bottom w:val="dotted" w:sz="4" w:space="0" w:color="auto"/>
              <w:right w:val="dotted" w:sz="4" w:space="0" w:color="auto"/>
            </w:tcBorders>
            <w:shd w:val="clear" w:color="auto" w:fill="auto"/>
            <w:vAlign w:val="center"/>
          </w:tcPr>
          <w:p w14:paraId="3B65058D" w14:textId="77777777" w:rsidR="00DE42BF" w:rsidRPr="00070697" w:rsidDel="00FE3C38"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2D92C565" w14:textId="77777777" w:rsidR="00824E9B" w:rsidRPr="00070697" w:rsidRDefault="00DE42BF" w:rsidP="00070697">
            <w:pPr>
              <w:rPr>
                <w:rFonts w:ascii="Calibri" w:hAnsi="Calibri" w:cs="Arial"/>
              </w:rPr>
            </w:pPr>
            <w:r w:rsidRPr="00070697">
              <w:rPr>
                <w:rFonts w:cs="Arial"/>
              </w:rPr>
              <w:t>Projekty mogą być realizowane tylko i wyłącznie w ramach Planów inwestycyjnych w</w:t>
            </w:r>
            <w:r w:rsidR="00BD71EF">
              <w:rPr>
                <w:rFonts w:cs="Arial"/>
              </w:rPr>
              <w:t> </w:t>
            </w:r>
            <w:r w:rsidRPr="00070697">
              <w:rPr>
                <w:rFonts w:cs="Arial"/>
              </w:rPr>
              <w:t xml:space="preserve">zakresie gospodarki odpadami tworzonych przez samorządy województw i </w:t>
            </w:r>
            <w:r w:rsidR="00827A27" w:rsidRPr="00070697">
              <w:rPr>
                <w:rFonts w:cs="Arial"/>
              </w:rPr>
              <w:t>uzgadnianych</w:t>
            </w:r>
            <w:r w:rsidRPr="00070697">
              <w:rPr>
                <w:rFonts w:cs="Arial"/>
              </w:rPr>
              <w:t xml:space="preserve"> przez Ministra Środowiska</w:t>
            </w:r>
            <w:r w:rsidR="00824E9B" w:rsidRPr="00070697">
              <w:rPr>
                <w:rFonts w:cs="Arial"/>
              </w:rPr>
              <w:t>.</w:t>
            </w:r>
          </w:p>
          <w:p w14:paraId="72AB7EFE" w14:textId="77777777" w:rsidR="00EE30BA" w:rsidRPr="00070697" w:rsidRDefault="00824E9B" w:rsidP="00070697">
            <w:pPr>
              <w:rPr>
                <w:rFonts w:ascii="Calibri" w:hAnsi="Calibri" w:cs="Arial"/>
              </w:rPr>
            </w:pPr>
            <w:r w:rsidRPr="00070697">
              <w:rPr>
                <w:rFonts w:cs="Arial"/>
              </w:rPr>
              <w:t>Finansowanie/certyfikacja inwestycji PSZOK będzie możliwa niezależnie od etapu przygotowania PGO</w:t>
            </w:r>
            <w:r w:rsidR="00BD71EF">
              <w:rPr>
                <w:rFonts w:cs="Arial"/>
              </w:rPr>
              <w:t>.</w:t>
            </w:r>
          </w:p>
          <w:p w14:paraId="3833C52B" w14:textId="77777777" w:rsidR="00FF1293" w:rsidRPr="00070697" w:rsidRDefault="00FF1293" w:rsidP="00070697">
            <w:pPr>
              <w:rPr>
                <w:rFonts w:ascii="Calibri" w:hAnsi="Calibri" w:cs="Arial"/>
              </w:rPr>
            </w:pPr>
            <w:r w:rsidRPr="00070697">
              <w:rPr>
                <w:rFonts w:cs="Arial"/>
              </w:rPr>
              <w:t>W przypadku kompleksowych projektów w zakresie rozwoju systemu gospodarki odpadami komunalnymi podział interwencji pomiędzy poziom krajowy a regionalny będzie przebiegał w</w:t>
            </w:r>
            <w:r w:rsidR="00BD71EF">
              <w:rPr>
                <w:rFonts w:cs="Arial"/>
              </w:rPr>
              <w:t> </w:t>
            </w:r>
            <w:r w:rsidRPr="00070697">
              <w:rPr>
                <w:rFonts w:cs="Arial"/>
              </w:rPr>
              <w:t>oparciu o kwotę lub tryb realizacji inwestycji. W przypadku projektów dotyczących punktów selektywnego zbierania odpadów komunalnych (PSZOK) podział przebiegał będzie w oparciu o próg kwotowy i liczbę obsługiwanych mieszkańców.</w:t>
            </w:r>
          </w:p>
          <w:p w14:paraId="351FD5DE" w14:textId="77777777" w:rsidR="008F7E65" w:rsidRPr="00070697" w:rsidRDefault="008478F2" w:rsidP="00070697">
            <w:pPr>
              <w:rPr>
                <w:rFonts w:ascii="Calibri" w:hAnsi="Calibri" w:cs="Arial"/>
              </w:rPr>
            </w:pPr>
            <w:r w:rsidRPr="00070697">
              <w:rPr>
                <w:rFonts w:cs="Arial"/>
              </w:rPr>
              <w:t>Projekty związane z selektywnym zbieraniem odpadów, w tym w szczególności dotyczące PSZOK,</w:t>
            </w:r>
            <w:r w:rsidR="00FF1293" w:rsidRPr="00070697">
              <w:rPr>
                <w:rFonts w:cs="Arial"/>
              </w:rPr>
              <w:t xml:space="preserve"> </w:t>
            </w:r>
            <w:r w:rsidRPr="00070697">
              <w:rPr>
                <w:rFonts w:cs="Arial"/>
              </w:rPr>
              <w:t>mogą ubiegać się o dofinansowanie pod warunkiem, że wartość i</w:t>
            </w:r>
            <w:r w:rsidR="00FF1293" w:rsidRPr="00070697">
              <w:rPr>
                <w:rFonts w:cs="Arial"/>
              </w:rPr>
              <w:t xml:space="preserve">ch kosztów kwalifikowalnych nie </w:t>
            </w:r>
            <w:r w:rsidRPr="00070697">
              <w:rPr>
                <w:rFonts w:cs="Arial"/>
              </w:rPr>
              <w:t>przekracza 2 mln PLN i obsługują do 20 tys. mieszkańców.</w:t>
            </w:r>
            <w:r w:rsidR="00FF1293" w:rsidRPr="00070697">
              <w:rPr>
                <w:rFonts w:cs="Arial"/>
              </w:rPr>
              <w:t xml:space="preserve"> Ww.</w:t>
            </w:r>
            <w:r w:rsidR="00BD71EF">
              <w:rPr>
                <w:rFonts w:cs="Arial"/>
              </w:rPr>
              <w:t> </w:t>
            </w:r>
            <w:r w:rsidR="00FF1293" w:rsidRPr="00070697">
              <w:rPr>
                <w:rFonts w:cs="Arial"/>
              </w:rPr>
              <w:t>warunek należy spełnić łącznie. Jeśli jeden z parametrów zostanie przekroczony kwalifikuje się do wsparcia w ramach POIŚ.</w:t>
            </w:r>
          </w:p>
        </w:tc>
      </w:tr>
      <w:tr w:rsidR="00DE42BF" w:rsidRPr="00BD71EF" w14:paraId="5CCEB67B" w14:textId="77777777" w:rsidTr="00956B7B">
        <w:trPr>
          <w:trHeight w:val="20"/>
        </w:trPr>
        <w:tc>
          <w:tcPr>
            <w:tcW w:w="1010" w:type="pct"/>
            <w:shd w:val="clear" w:color="auto" w:fill="FFFFCC"/>
            <w:vAlign w:val="center"/>
          </w:tcPr>
          <w:p w14:paraId="73715D24" w14:textId="77777777" w:rsidR="00DE42BF" w:rsidRPr="00070697" w:rsidRDefault="00DE42BF" w:rsidP="00270151">
            <w:pPr>
              <w:numPr>
                <w:ilvl w:val="0"/>
                <w:numId w:val="59"/>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695" w:type="pct"/>
            <w:tcBorders>
              <w:top w:val="single" w:sz="4" w:space="0" w:color="auto"/>
              <w:bottom w:val="dotted" w:sz="4" w:space="0" w:color="auto"/>
              <w:right w:val="dotted" w:sz="4" w:space="0" w:color="auto"/>
            </w:tcBorders>
            <w:shd w:val="clear" w:color="auto" w:fill="auto"/>
            <w:vAlign w:val="center"/>
          </w:tcPr>
          <w:p w14:paraId="5F0F280F"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6380BC8F" w14:textId="77777777" w:rsidR="00EE30BA" w:rsidRPr="00070697" w:rsidRDefault="00DE42BF" w:rsidP="00070697">
            <w:pPr>
              <w:rPr>
                <w:rFonts w:ascii="Calibri" w:hAnsi="Calibri" w:cs="Arial"/>
              </w:rPr>
            </w:pPr>
            <w:r w:rsidRPr="00070697">
              <w:rPr>
                <w:rFonts w:cs="Arial"/>
              </w:rPr>
              <w:t>Nie dotyczy</w:t>
            </w:r>
          </w:p>
        </w:tc>
      </w:tr>
      <w:tr w:rsidR="00DE42BF" w:rsidRPr="00BD71EF" w14:paraId="4D96CBEC" w14:textId="77777777" w:rsidTr="00956B7B">
        <w:trPr>
          <w:trHeight w:val="530"/>
        </w:trPr>
        <w:tc>
          <w:tcPr>
            <w:tcW w:w="1010" w:type="pct"/>
            <w:shd w:val="clear" w:color="auto" w:fill="FFFFCC"/>
            <w:vAlign w:val="center"/>
          </w:tcPr>
          <w:p w14:paraId="013B622E" w14:textId="77777777" w:rsidR="00DE42BF" w:rsidRPr="00070697" w:rsidRDefault="00DE42BF" w:rsidP="00270151">
            <w:pPr>
              <w:numPr>
                <w:ilvl w:val="0"/>
                <w:numId w:val="59"/>
              </w:numPr>
              <w:suppressAutoHyphens/>
              <w:ind w:left="357" w:hanging="357"/>
              <w:rPr>
                <w:rFonts w:cs="Arial"/>
              </w:rPr>
            </w:pPr>
            <w:r w:rsidRPr="00070697">
              <w:rPr>
                <w:rFonts w:cs="Arial"/>
              </w:rPr>
              <w:t xml:space="preserve">Dopuszczalna maksymalna wartość </w:t>
            </w:r>
            <w:r w:rsidRPr="00070697">
              <w:rPr>
                <w:rFonts w:cs="Arial"/>
              </w:rPr>
              <w:lastRenderedPageBreak/>
              <w:t>zakupionych środków trwałych</w:t>
            </w:r>
            <w:r w:rsidRPr="00070697">
              <w:rPr>
                <w:rFonts w:cs="Arial"/>
              </w:rPr>
              <w:br/>
              <w:t>jako % wydatków kwalifikowalnych</w:t>
            </w:r>
          </w:p>
        </w:tc>
        <w:tc>
          <w:tcPr>
            <w:tcW w:w="695" w:type="pct"/>
            <w:tcBorders>
              <w:top w:val="single" w:sz="4" w:space="0" w:color="auto"/>
              <w:bottom w:val="dotted" w:sz="4" w:space="0" w:color="auto"/>
              <w:right w:val="dotted" w:sz="4" w:space="0" w:color="auto"/>
            </w:tcBorders>
            <w:shd w:val="clear" w:color="auto" w:fill="auto"/>
            <w:vAlign w:val="center"/>
          </w:tcPr>
          <w:p w14:paraId="5E323BDA" w14:textId="77777777" w:rsidR="00DE42BF" w:rsidRPr="00070697" w:rsidRDefault="00DE42BF" w:rsidP="00070697">
            <w:pPr>
              <w:rPr>
                <w:rFonts w:ascii="Calibri" w:hAnsi="Calibri" w:cs="Arial"/>
              </w:rPr>
            </w:pPr>
            <w:r w:rsidRPr="00070697">
              <w:rPr>
                <w:rFonts w:cs="Arial"/>
              </w:rPr>
              <w:lastRenderedPageBreak/>
              <w:t>Działanie 5.2</w:t>
            </w:r>
          </w:p>
        </w:tc>
        <w:tc>
          <w:tcPr>
            <w:tcW w:w="3295" w:type="pct"/>
            <w:tcBorders>
              <w:top w:val="single" w:sz="4" w:space="0" w:color="auto"/>
              <w:left w:val="dotted" w:sz="4" w:space="0" w:color="auto"/>
              <w:bottom w:val="dotted" w:sz="4" w:space="0" w:color="auto"/>
            </w:tcBorders>
            <w:shd w:val="clear" w:color="auto" w:fill="auto"/>
            <w:vAlign w:val="center"/>
          </w:tcPr>
          <w:p w14:paraId="482EFC6D" w14:textId="77777777" w:rsidR="00EE30BA" w:rsidRPr="00070697" w:rsidRDefault="00DE42BF" w:rsidP="00070697">
            <w:pPr>
              <w:rPr>
                <w:rFonts w:ascii="Calibri" w:hAnsi="Calibri" w:cs="Arial"/>
                <w:highlight w:val="yellow"/>
              </w:rPr>
            </w:pPr>
            <w:r w:rsidRPr="00070697">
              <w:rPr>
                <w:rFonts w:cs="Arial"/>
              </w:rPr>
              <w:t>Nie dotyczy</w:t>
            </w:r>
          </w:p>
        </w:tc>
      </w:tr>
      <w:tr w:rsidR="00B61634" w:rsidRPr="00BD71EF" w14:paraId="76067A50" w14:textId="77777777" w:rsidTr="00956B7B">
        <w:trPr>
          <w:trHeight w:val="20"/>
        </w:trPr>
        <w:tc>
          <w:tcPr>
            <w:tcW w:w="1010" w:type="pct"/>
            <w:shd w:val="clear" w:color="auto" w:fill="FFFFCC"/>
            <w:vAlign w:val="center"/>
          </w:tcPr>
          <w:p w14:paraId="2D19ECE9" w14:textId="77777777" w:rsidR="00B61634" w:rsidRPr="00070697" w:rsidRDefault="00B61634" w:rsidP="00270151">
            <w:pPr>
              <w:numPr>
                <w:ilvl w:val="0"/>
                <w:numId w:val="59"/>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695" w:type="pct"/>
            <w:tcBorders>
              <w:top w:val="single" w:sz="4" w:space="0" w:color="auto"/>
              <w:bottom w:val="dotted" w:sz="4" w:space="0" w:color="auto"/>
              <w:right w:val="dotted" w:sz="4" w:space="0" w:color="auto"/>
            </w:tcBorders>
            <w:shd w:val="clear" w:color="auto" w:fill="auto"/>
            <w:vAlign w:val="center"/>
          </w:tcPr>
          <w:p w14:paraId="56A267C2" w14:textId="77777777" w:rsidR="00B61634" w:rsidRPr="00070697" w:rsidRDefault="00B61634"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2F735166" w14:textId="77777777" w:rsidR="00B61634" w:rsidRPr="00070697" w:rsidRDefault="00B61634" w:rsidP="00070697">
            <w:pPr>
              <w:rPr>
                <w:rFonts w:ascii="Calibri" w:hAnsi="Calibri" w:cs="Arial"/>
                <w:highlight w:val="yellow"/>
              </w:rPr>
            </w:pPr>
            <w:r w:rsidRPr="00070697">
              <w:rPr>
                <w:rFonts w:cs="Arial"/>
              </w:rPr>
              <w:t xml:space="preserve">Zgodnie z </w:t>
            </w:r>
            <w:r w:rsidR="007E7E42" w:rsidRPr="00070697">
              <w:rPr>
                <w:rFonts w:cs="Arial"/>
              </w:rPr>
              <w:t>Regulaminem konkursu</w:t>
            </w:r>
            <w:r w:rsidRPr="00070697">
              <w:rPr>
                <w:rFonts w:cs="Arial"/>
              </w:rPr>
              <w:t>.</w:t>
            </w:r>
          </w:p>
        </w:tc>
      </w:tr>
      <w:tr w:rsidR="00B61634" w:rsidRPr="00BD71EF" w14:paraId="6E525509" w14:textId="77777777" w:rsidTr="00956B7B">
        <w:trPr>
          <w:trHeight w:val="20"/>
        </w:trPr>
        <w:tc>
          <w:tcPr>
            <w:tcW w:w="1010" w:type="pct"/>
            <w:tcBorders>
              <w:top w:val="single" w:sz="4" w:space="0" w:color="auto"/>
              <w:right w:val="single" w:sz="4" w:space="0" w:color="auto"/>
            </w:tcBorders>
            <w:shd w:val="clear" w:color="auto" w:fill="FFFFCC"/>
            <w:vAlign w:val="center"/>
          </w:tcPr>
          <w:p w14:paraId="718F3B1B" w14:textId="77777777" w:rsidR="00B61634" w:rsidRPr="00070697" w:rsidRDefault="00B61634" w:rsidP="00270151">
            <w:pPr>
              <w:numPr>
                <w:ilvl w:val="0"/>
                <w:numId w:val="59"/>
              </w:numPr>
              <w:suppressAutoHyphens/>
              <w:ind w:left="357" w:hanging="357"/>
              <w:rPr>
                <w:rFonts w:cs="Arial"/>
              </w:rPr>
            </w:pPr>
            <w:r w:rsidRPr="00070697">
              <w:rPr>
                <w:rFonts w:cs="Arial"/>
              </w:rPr>
              <w:t xml:space="preserve">Warunki stosowania uproszczonych form </w:t>
            </w:r>
            <w:r w:rsidR="00656524" w:rsidRPr="00070697">
              <w:rPr>
                <w:rFonts w:cs="Arial"/>
              </w:rPr>
              <w:t xml:space="preserve">rozliczania wydatków </w:t>
            </w:r>
            <w:r w:rsidR="00656524" w:rsidRPr="00070697">
              <w:rPr>
                <w:rFonts w:cs="Arial"/>
              </w:rPr>
              <w:br/>
              <w:t xml:space="preserve">i </w:t>
            </w:r>
            <w:r w:rsidRPr="00070697">
              <w:rPr>
                <w:rFonts w:cs="Arial"/>
              </w:rPr>
              <w:t>planowany zakres systemu zaliczek</w:t>
            </w:r>
          </w:p>
        </w:tc>
        <w:tc>
          <w:tcPr>
            <w:tcW w:w="695" w:type="pct"/>
            <w:tcBorders>
              <w:top w:val="single" w:sz="4" w:space="0" w:color="auto"/>
              <w:left w:val="single" w:sz="4" w:space="0" w:color="auto"/>
              <w:bottom w:val="dotted" w:sz="4" w:space="0" w:color="auto"/>
              <w:right w:val="dotted" w:sz="4" w:space="0" w:color="auto"/>
            </w:tcBorders>
            <w:shd w:val="clear" w:color="auto" w:fill="auto"/>
            <w:vAlign w:val="center"/>
          </w:tcPr>
          <w:p w14:paraId="1EDB7851" w14:textId="77777777" w:rsidR="00B61634" w:rsidRPr="00070697" w:rsidRDefault="00B61634"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right w:val="single" w:sz="4" w:space="0" w:color="auto"/>
            </w:tcBorders>
            <w:shd w:val="clear" w:color="auto" w:fill="auto"/>
            <w:vAlign w:val="center"/>
          </w:tcPr>
          <w:p w14:paraId="64A3787E"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DE42BF" w:rsidRPr="00BD71EF" w14:paraId="24ECA07A" w14:textId="77777777" w:rsidTr="00956B7B">
        <w:trPr>
          <w:trHeight w:val="610"/>
        </w:trPr>
        <w:tc>
          <w:tcPr>
            <w:tcW w:w="1010" w:type="pct"/>
            <w:tcBorders>
              <w:top w:val="single" w:sz="4" w:space="0" w:color="auto"/>
              <w:right w:val="single" w:sz="4" w:space="0" w:color="auto"/>
            </w:tcBorders>
            <w:shd w:val="clear" w:color="auto" w:fill="FFFFCC"/>
            <w:vAlign w:val="center"/>
          </w:tcPr>
          <w:p w14:paraId="67951D3F" w14:textId="77777777" w:rsidR="00DE42BF" w:rsidRPr="00070697" w:rsidRDefault="00656524" w:rsidP="00270151">
            <w:pPr>
              <w:numPr>
                <w:ilvl w:val="0"/>
                <w:numId w:val="59"/>
              </w:numPr>
              <w:suppressAutoHyphens/>
              <w:ind w:left="357" w:hanging="357"/>
              <w:rPr>
                <w:rFonts w:cs="Arial"/>
              </w:rPr>
            </w:pPr>
            <w:r w:rsidRPr="00070697">
              <w:rPr>
                <w:rFonts w:cs="Arial"/>
              </w:rPr>
              <w:t xml:space="preserve">Pomoc publiczna </w:t>
            </w:r>
            <w:r w:rsidRPr="00070697">
              <w:rPr>
                <w:rFonts w:cs="Arial"/>
              </w:rPr>
              <w:br/>
              <w:t xml:space="preserve">i </w:t>
            </w:r>
            <w:r w:rsidR="00DE42BF" w:rsidRPr="00070697">
              <w:rPr>
                <w:rFonts w:cs="Arial"/>
              </w:rPr>
              <w:t xml:space="preserve">pomoc de </w:t>
            </w:r>
            <w:proofErr w:type="spellStart"/>
            <w:r w:rsidR="00DE42BF" w:rsidRPr="00070697">
              <w:rPr>
                <w:rFonts w:cs="Arial"/>
              </w:rPr>
              <w:t>minimis</w:t>
            </w:r>
            <w:proofErr w:type="spellEnd"/>
            <w:r w:rsidR="00DE42BF" w:rsidRPr="00070697">
              <w:rPr>
                <w:rFonts w:cs="Arial"/>
              </w:rPr>
              <w:br/>
              <w:t>(rodzaj i</w:t>
            </w:r>
            <w:r w:rsidRPr="00070697">
              <w:rPr>
                <w:rFonts w:cs="Arial"/>
              </w:rPr>
              <w:t xml:space="preserve"> </w:t>
            </w:r>
            <w:r w:rsidR="00DE42BF" w:rsidRPr="00070697">
              <w:rPr>
                <w:rFonts w:cs="Arial"/>
              </w:rPr>
              <w:t xml:space="preserve">przeznaczenie pomocy, unijna </w:t>
            </w:r>
            <w:r w:rsidRPr="00070697">
              <w:rPr>
                <w:rFonts w:cs="Arial"/>
              </w:rPr>
              <w:br/>
            </w:r>
            <w:r w:rsidR="00DE42BF" w:rsidRPr="00070697">
              <w:rPr>
                <w:rFonts w:cs="Arial"/>
              </w:rPr>
              <w:t>lub</w:t>
            </w:r>
            <w:r w:rsidRPr="00070697">
              <w:rPr>
                <w:rFonts w:cs="Arial"/>
              </w:rPr>
              <w:t xml:space="preserve"> </w:t>
            </w:r>
            <w:r w:rsidR="00DE42BF" w:rsidRPr="00070697">
              <w:rPr>
                <w:rFonts w:cs="Arial"/>
              </w:rPr>
              <w:t>krajowa podstawa prawna)</w:t>
            </w:r>
            <w:r w:rsidR="00DE42BF" w:rsidRPr="00070697">
              <w:rPr>
                <w:rStyle w:val="Odwoanieprzypisudolnego"/>
                <w:rFonts w:cs="Arial"/>
                <w:sz w:val="22"/>
              </w:rPr>
              <w:t xml:space="preserve"> </w:t>
            </w:r>
          </w:p>
        </w:tc>
        <w:tc>
          <w:tcPr>
            <w:tcW w:w="695" w:type="pct"/>
            <w:tcBorders>
              <w:top w:val="single" w:sz="4" w:space="0" w:color="auto"/>
              <w:left w:val="single" w:sz="4" w:space="0" w:color="auto"/>
              <w:bottom w:val="dotted" w:sz="4" w:space="0" w:color="auto"/>
              <w:right w:val="dotted" w:sz="4" w:space="0" w:color="auto"/>
            </w:tcBorders>
            <w:shd w:val="clear" w:color="auto" w:fill="auto"/>
            <w:vAlign w:val="center"/>
          </w:tcPr>
          <w:p w14:paraId="5E8FF824"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right w:val="single" w:sz="4" w:space="0" w:color="auto"/>
            </w:tcBorders>
            <w:shd w:val="clear" w:color="auto" w:fill="auto"/>
            <w:vAlign w:val="center"/>
          </w:tcPr>
          <w:p w14:paraId="542F5964" w14:textId="77777777" w:rsidR="00735E69" w:rsidRPr="00070697" w:rsidRDefault="00DE42BF" w:rsidP="00070697">
            <w:pPr>
              <w:rPr>
                <w:rFonts w:ascii="Calibri" w:hAnsi="Calibri" w:cs="Arial"/>
              </w:rPr>
            </w:pPr>
            <w:r w:rsidRPr="00070697">
              <w:rPr>
                <w:rFonts w:cs="Arial"/>
              </w:rPr>
              <w:t>W przypadku wsparcia stanowiącego pomoc publiczną, udzielaną w ramach realizacji programu, znajdą zastosowanie właściwe przepisy prawa</w:t>
            </w:r>
            <w:r w:rsidR="00FD7123" w:rsidRPr="00070697">
              <w:rPr>
                <w:rFonts w:cs="Arial"/>
              </w:rPr>
              <w:t xml:space="preserve"> unijnego </w:t>
            </w:r>
            <w:r w:rsidRPr="00070697">
              <w:rPr>
                <w:rFonts w:cs="Arial"/>
              </w:rPr>
              <w:t xml:space="preserve"> i krajowego dotyczące zasad udzielania tej pomocy, obowiązujące w momencie udzielania wsparcia</w:t>
            </w:r>
            <w:r w:rsidR="00735E69" w:rsidRPr="00070697">
              <w:rPr>
                <w:rFonts w:cs="Arial"/>
              </w:rPr>
              <w:t>, w</w:t>
            </w:r>
            <w:r w:rsidR="00BD71EF">
              <w:rPr>
                <w:rFonts w:cs="Arial"/>
              </w:rPr>
              <w:t> </w:t>
            </w:r>
            <w:r w:rsidR="00735E69" w:rsidRPr="00070697">
              <w:rPr>
                <w:rFonts w:cs="Arial"/>
              </w:rPr>
              <w:t>szczególności:</w:t>
            </w:r>
          </w:p>
          <w:p w14:paraId="378522C7" w14:textId="277236A4" w:rsidR="002C7D96" w:rsidRPr="00070697" w:rsidRDefault="002C7D96" w:rsidP="00270151">
            <w:pPr>
              <w:pStyle w:val="Akapitzlist0"/>
              <w:numPr>
                <w:ilvl w:val="0"/>
                <w:numId w:val="199"/>
              </w:numPr>
              <w:ind w:left="504" w:hanging="425"/>
              <w:jc w:val="left"/>
              <w:rPr>
                <w:rFonts w:cs="Arial"/>
              </w:rPr>
            </w:pPr>
            <w:r w:rsidRPr="00070697">
              <w:rPr>
                <w:rFonts w:cs="Arial"/>
              </w:rPr>
              <w:t>Ustawa z dnia 30 kwietnia 2004 r. o postępowaniu w sprawach dotyczących pomocy publicznej</w:t>
            </w:r>
            <w:r w:rsidR="002C4C7B">
              <w:rPr>
                <w:rFonts w:cs="Arial"/>
              </w:rPr>
              <w:t>;</w:t>
            </w:r>
          </w:p>
          <w:p w14:paraId="0993F0C8" w14:textId="458409F4" w:rsidR="00735E69" w:rsidRPr="00070697" w:rsidRDefault="00735E69" w:rsidP="00270151">
            <w:pPr>
              <w:pStyle w:val="Akapitzlist0"/>
              <w:numPr>
                <w:ilvl w:val="0"/>
                <w:numId w:val="199"/>
              </w:numPr>
              <w:ind w:left="504" w:hanging="425"/>
              <w:jc w:val="left"/>
              <w:rPr>
                <w:rFonts w:cs="Arial"/>
              </w:rPr>
            </w:pPr>
            <w:r w:rsidRPr="00070697">
              <w:rPr>
                <w:rFonts w:cs="Arial"/>
              </w:rPr>
              <w:t>Decyzja Komisji z dnia 20 grudnia 2</w:t>
            </w:r>
            <w:r w:rsidR="004C71D6" w:rsidRPr="00070697">
              <w:rPr>
                <w:rFonts w:cs="Arial"/>
              </w:rPr>
              <w:t>011 r. w sprawie stosowania artykułu</w:t>
            </w:r>
            <w:r w:rsidRPr="00070697">
              <w:rPr>
                <w:rFonts w:cs="Arial"/>
              </w:rPr>
              <w:t xml:space="preserve"> 106 ust</w:t>
            </w:r>
            <w:r w:rsidR="004C71D6" w:rsidRPr="00070697">
              <w:rPr>
                <w:rFonts w:cs="Arial"/>
              </w:rPr>
              <w:t>ęp</w:t>
            </w:r>
            <w:r w:rsidRPr="00070697">
              <w:rPr>
                <w:rFonts w:cs="Arial"/>
              </w:rPr>
              <w:t xml:space="preserve"> 2 Traktatu o</w:t>
            </w:r>
            <w:r w:rsidR="001B716C">
              <w:rPr>
                <w:rFonts w:cs="Arial"/>
              </w:rPr>
              <w:t> </w:t>
            </w:r>
            <w:r w:rsidRPr="00070697">
              <w:rPr>
                <w:rFonts w:cs="Arial"/>
              </w:rPr>
              <w:t>funkcjonowaniu Unii Europejskiej do pomocy państwa w formie rekompensaty z tytułu świadczenia usług publicznych, przyznawanej przedsiębiorstwom zobowiązanym do wykonywania usług świadczonych w ogólnym interesie gospodarczym</w:t>
            </w:r>
            <w:r w:rsidR="00850E72" w:rsidRPr="00070697">
              <w:rPr>
                <w:rFonts w:cs="Arial"/>
              </w:rPr>
              <w:t>;</w:t>
            </w:r>
          </w:p>
          <w:p w14:paraId="0B88DCE3" w14:textId="77777777" w:rsidR="00735E69" w:rsidRPr="00070697" w:rsidRDefault="00735E69" w:rsidP="00270151">
            <w:pPr>
              <w:pStyle w:val="Akapitzlist0"/>
              <w:numPr>
                <w:ilvl w:val="0"/>
                <w:numId w:val="199"/>
              </w:numPr>
              <w:ind w:left="504" w:hanging="425"/>
              <w:jc w:val="left"/>
              <w:rPr>
                <w:rFonts w:cs="Arial"/>
              </w:rPr>
            </w:pPr>
            <w:r w:rsidRPr="00070697">
              <w:rPr>
                <w:rFonts w:cs="Arial"/>
              </w:rPr>
              <w:t>Rozporządzenie Komisji (UE) nr 360/2012 z dnia 25 kwietnia 2012 r. w sprawie stosowania art</w:t>
            </w:r>
            <w:r w:rsidR="004C71D6" w:rsidRPr="00070697">
              <w:rPr>
                <w:rFonts w:cs="Arial"/>
              </w:rPr>
              <w:t>ykułu</w:t>
            </w:r>
            <w:r w:rsidRPr="00070697">
              <w:rPr>
                <w:rFonts w:cs="Arial"/>
              </w:rPr>
              <w:t xml:space="preserve"> 107 i 108 Traktatu o funkcjonowaniu Unii Europejskiej do pomocy de </w:t>
            </w:r>
            <w:proofErr w:type="spellStart"/>
            <w:r w:rsidRPr="00070697">
              <w:rPr>
                <w:rFonts w:cs="Arial"/>
              </w:rPr>
              <w:t>minimis</w:t>
            </w:r>
            <w:proofErr w:type="spellEnd"/>
            <w:r w:rsidRPr="00070697">
              <w:rPr>
                <w:rFonts w:cs="Arial"/>
              </w:rPr>
              <w:t xml:space="preserve"> przyznawanej przedsiębiorstwom wykonującym usługi świadczone w</w:t>
            </w:r>
            <w:r w:rsidR="00BD71EF">
              <w:rPr>
                <w:rFonts w:cs="Arial"/>
              </w:rPr>
              <w:t> </w:t>
            </w:r>
            <w:r w:rsidRPr="00070697">
              <w:rPr>
                <w:rFonts w:cs="Arial"/>
              </w:rPr>
              <w:t>ogólnym interesie gospodarczym</w:t>
            </w:r>
            <w:r w:rsidR="00850E72" w:rsidRPr="00070697">
              <w:rPr>
                <w:rFonts w:cs="Arial"/>
              </w:rPr>
              <w:t>;</w:t>
            </w:r>
          </w:p>
          <w:p w14:paraId="1C8E94BC" w14:textId="63A70C77" w:rsidR="00EE30BA" w:rsidRPr="00070697" w:rsidRDefault="00735E69" w:rsidP="00270151">
            <w:pPr>
              <w:pStyle w:val="Akapitzlist0"/>
              <w:numPr>
                <w:ilvl w:val="0"/>
                <w:numId w:val="199"/>
              </w:numPr>
              <w:ind w:left="504" w:hanging="425"/>
              <w:jc w:val="left"/>
              <w:rPr>
                <w:rFonts w:cs="Arial"/>
              </w:rPr>
            </w:pPr>
            <w:r w:rsidRPr="00070697">
              <w:rPr>
                <w:rFonts w:cs="Arial"/>
              </w:rPr>
              <w:t>Rozporządzenie Ministra Infrastruktury i Rozwoju</w:t>
            </w:r>
            <w:r w:rsidR="00632BCB" w:rsidRPr="00070697">
              <w:rPr>
                <w:rFonts w:cs="Arial"/>
              </w:rPr>
              <w:t xml:space="preserve"> dnia 19 marca 2015 r.</w:t>
            </w:r>
            <w:r w:rsidRPr="00070697">
              <w:rPr>
                <w:rFonts w:cs="Arial"/>
              </w:rPr>
              <w:t xml:space="preserve"> w sprawie udzielania pomocy de </w:t>
            </w:r>
            <w:proofErr w:type="spellStart"/>
            <w:r w:rsidRPr="00070697">
              <w:rPr>
                <w:rFonts w:cs="Arial"/>
              </w:rPr>
              <w:t>minimis</w:t>
            </w:r>
            <w:proofErr w:type="spellEnd"/>
            <w:r w:rsidRPr="00070697">
              <w:rPr>
                <w:rFonts w:cs="Arial"/>
              </w:rPr>
              <w:t xml:space="preserve"> w ramach regionalnych programów operacyjnych na lata 2014-2020</w:t>
            </w:r>
            <w:r w:rsidR="008829A7" w:rsidRPr="00070697">
              <w:rPr>
                <w:rFonts w:cs="Arial"/>
              </w:rPr>
              <w:t>.</w:t>
            </w:r>
          </w:p>
        </w:tc>
      </w:tr>
      <w:tr w:rsidR="00DE42BF" w:rsidRPr="00BD71EF" w14:paraId="4385A91C" w14:textId="77777777" w:rsidTr="00956B7B">
        <w:trPr>
          <w:trHeight w:val="20"/>
        </w:trPr>
        <w:tc>
          <w:tcPr>
            <w:tcW w:w="1010" w:type="pct"/>
            <w:vMerge w:val="restart"/>
            <w:tcBorders>
              <w:top w:val="single" w:sz="4" w:space="0" w:color="auto"/>
            </w:tcBorders>
            <w:shd w:val="clear" w:color="auto" w:fill="FFFFCC"/>
            <w:vAlign w:val="center"/>
          </w:tcPr>
          <w:p w14:paraId="24D53A4B" w14:textId="77777777" w:rsidR="00DE42BF" w:rsidRPr="00070697" w:rsidRDefault="00DE42BF" w:rsidP="00270151">
            <w:pPr>
              <w:numPr>
                <w:ilvl w:val="0"/>
                <w:numId w:val="59"/>
              </w:numPr>
              <w:suppressAutoHyphens/>
              <w:ind w:left="357" w:hanging="357"/>
              <w:rPr>
                <w:rFonts w:cs="Arial"/>
              </w:rPr>
            </w:pPr>
            <w:r w:rsidRPr="00070697">
              <w:rPr>
                <w:rFonts w:cs="Arial"/>
              </w:rPr>
              <w:t xml:space="preserve">Maksymalny </w:t>
            </w:r>
            <w:r w:rsidRPr="00070697">
              <w:rPr>
                <w:rFonts w:cs="Arial"/>
              </w:rPr>
              <w:br/>
              <w:t xml:space="preserve">% poziom dofinansowania UE wydatków </w:t>
            </w:r>
            <w:r w:rsidRPr="00070697">
              <w:rPr>
                <w:rFonts w:cs="Arial"/>
              </w:rPr>
              <w:lastRenderedPageBreak/>
              <w:t xml:space="preserve">kwalifikowalnych </w:t>
            </w:r>
            <w:r w:rsidRPr="00070697">
              <w:rPr>
                <w:rFonts w:cs="Arial"/>
              </w:rPr>
              <w:br/>
              <w:t xml:space="preserve">na poziomie projektu </w:t>
            </w:r>
            <w:r w:rsidRPr="00070697">
              <w:rPr>
                <w:rFonts w:cs="Arial"/>
              </w:rPr>
              <w:br/>
              <w:t xml:space="preserve">(jeśli dotyczy) </w:t>
            </w:r>
          </w:p>
        </w:tc>
        <w:tc>
          <w:tcPr>
            <w:tcW w:w="695" w:type="pct"/>
            <w:tcBorders>
              <w:top w:val="single" w:sz="4" w:space="0" w:color="auto"/>
              <w:bottom w:val="dotted" w:sz="4" w:space="0" w:color="auto"/>
              <w:right w:val="dotted" w:sz="4" w:space="0" w:color="auto"/>
            </w:tcBorders>
            <w:shd w:val="clear" w:color="auto" w:fill="auto"/>
            <w:vAlign w:val="center"/>
          </w:tcPr>
          <w:p w14:paraId="232A1E26" w14:textId="77777777" w:rsidR="00DE42BF" w:rsidRPr="00070697" w:rsidRDefault="006B6B2B" w:rsidP="00070697">
            <w:pPr>
              <w:rPr>
                <w:rFonts w:ascii="Calibri" w:hAnsi="Calibri" w:cs="Arial"/>
              </w:rPr>
            </w:pPr>
            <w:r w:rsidRPr="00070697">
              <w:rPr>
                <w:rFonts w:cs="Arial"/>
                <w:color w:val="FFFFFF"/>
              </w:rPr>
              <w:lastRenderedPageBreak/>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21D3558C" w14:textId="77777777" w:rsidR="00EE30BA" w:rsidRPr="00070697" w:rsidRDefault="00DE42BF" w:rsidP="00070697">
            <w:pPr>
              <w:rPr>
                <w:rFonts w:ascii="Calibri" w:hAnsi="Calibri" w:cs="Arial"/>
                <w:strike/>
                <w:highlight w:val="yellow"/>
              </w:rPr>
            </w:pPr>
            <w:r w:rsidRPr="00070697">
              <w:rPr>
                <w:rFonts w:cs="Arial"/>
              </w:rPr>
              <w:t>Ogółem</w:t>
            </w:r>
          </w:p>
        </w:tc>
      </w:tr>
      <w:tr w:rsidR="00DE42BF" w:rsidRPr="00BD71EF" w14:paraId="6F692153" w14:textId="77777777" w:rsidTr="00956B7B">
        <w:trPr>
          <w:trHeight w:val="20"/>
        </w:trPr>
        <w:tc>
          <w:tcPr>
            <w:tcW w:w="1010" w:type="pct"/>
            <w:vMerge/>
            <w:shd w:val="clear" w:color="auto" w:fill="FFFFCC"/>
            <w:vAlign w:val="center"/>
          </w:tcPr>
          <w:p w14:paraId="79B57B6C"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424CDFC9"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1A31FE1C" w14:textId="77777777" w:rsidR="00EE30BA" w:rsidRPr="00070697" w:rsidRDefault="00DE42BF" w:rsidP="00070697">
            <w:pPr>
              <w:rPr>
                <w:rFonts w:ascii="Calibri" w:hAnsi="Calibri" w:cs="Arial"/>
                <w:iCs/>
              </w:rPr>
            </w:pPr>
            <w:r w:rsidRPr="00070697">
              <w:rPr>
                <w:rFonts w:cs="Arial"/>
                <w:iCs/>
              </w:rPr>
              <w:t>Projekty nie objęte pomocą publiczną –</w:t>
            </w:r>
            <w:r w:rsidR="00604756" w:rsidRPr="00070697">
              <w:rPr>
                <w:rFonts w:cs="Arial"/>
                <w:iCs/>
              </w:rPr>
              <w:t xml:space="preserve"> EFRR stanowi</w:t>
            </w:r>
            <w:r w:rsidRPr="00070697">
              <w:rPr>
                <w:rFonts w:cs="Arial"/>
                <w:iCs/>
              </w:rPr>
              <w:t xml:space="preserve"> maksymalnie 80% kosztów kwalifikowalnych inwestycji</w:t>
            </w:r>
            <w:r w:rsidR="004A5A02" w:rsidRPr="00070697">
              <w:rPr>
                <w:rFonts w:cs="Arial"/>
                <w:iCs/>
              </w:rPr>
              <w:t>.</w:t>
            </w:r>
          </w:p>
          <w:p w14:paraId="0AEE34B8" w14:textId="77777777" w:rsidR="00EE30BA" w:rsidRPr="001B716C" w:rsidRDefault="00DE42BF" w:rsidP="00070697">
            <w:pPr>
              <w:pStyle w:val="Tekstkomentarza"/>
              <w:spacing w:line="259" w:lineRule="auto"/>
              <w:rPr>
                <w:rFonts w:cs="Arial"/>
                <w:highlight w:val="yellow"/>
              </w:rPr>
            </w:pPr>
            <w:r w:rsidRPr="001B716C">
              <w:rPr>
                <w:rFonts w:cs="Arial"/>
                <w:iCs/>
              </w:rPr>
              <w:lastRenderedPageBreak/>
              <w:t xml:space="preserve">Projekty objęte pomocą publiczną – </w:t>
            </w:r>
            <w:r w:rsidR="00F45D41" w:rsidRPr="001B716C">
              <w:rPr>
                <w:rFonts w:cs="Arial"/>
                <w:iCs/>
              </w:rPr>
              <w:t xml:space="preserve">zgodnie z </w:t>
            </w:r>
            <w:r w:rsidR="00620ECD" w:rsidRPr="001B716C">
              <w:rPr>
                <w:rFonts w:cs="Arial"/>
                <w:iCs/>
              </w:rPr>
              <w:t>właściwym</w:t>
            </w:r>
            <w:r w:rsidR="00F45D41" w:rsidRPr="001B716C">
              <w:rPr>
                <w:rFonts w:cs="Arial"/>
                <w:iCs/>
              </w:rPr>
              <w:t xml:space="preserve"> schematem udzielania pomocy publicznej</w:t>
            </w:r>
            <w:r w:rsidR="004A5A02" w:rsidRPr="001B716C">
              <w:rPr>
                <w:rFonts w:cs="Arial"/>
                <w:iCs/>
              </w:rPr>
              <w:t>.</w:t>
            </w:r>
          </w:p>
        </w:tc>
      </w:tr>
      <w:tr w:rsidR="00DE42BF" w:rsidRPr="00BD71EF" w14:paraId="499EB94B" w14:textId="77777777" w:rsidTr="00956B7B">
        <w:trPr>
          <w:trHeight w:val="20"/>
        </w:trPr>
        <w:tc>
          <w:tcPr>
            <w:tcW w:w="1010" w:type="pct"/>
            <w:vMerge w:val="restart"/>
            <w:shd w:val="clear" w:color="auto" w:fill="FFFFCC"/>
            <w:vAlign w:val="center"/>
          </w:tcPr>
          <w:p w14:paraId="2F306CFB" w14:textId="77777777" w:rsidR="00DE42BF" w:rsidRPr="00070697" w:rsidRDefault="00DE42BF" w:rsidP="00270151">
            <w:pPr>
              <w:numPr>
                <w:ilvl w:val="0"/>
                <w:numId w:val="59"/>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(jeśli dotyczy)</w:t>
            </w:r>
          </w:p>
        </w:tc>
        <w:tc>
          <w:tcPr>
            <w:tcW w:w="695" w:type="pct"/>
            <w:tcBorders>
              <w:top w:val="single" w:sz="4" w:space="0" w:color="auto"/>
              <w:bottom w:val="dotted" w:sz="4" w:space="0" w:color="auto"/>
              <w:right w:val="dotted" w:sz="4" w:space="0" w:color="auto"/>
            </w:tcBorders>
            <w:shd w:val="clear" w:color="auto" w:fill="auto"/>
            <w:vAlign w:val="center"/>
          </w:tcPr>
          <w:p w14:paraId="6FD1AE86"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A21469C"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2E82B553" w14:textId="77777777" w:rsidTr="00956B7B">
        <w:trPr>
          <w:trHeight w:val="1059"/>
        </w:trPr>
        <w:tc>
          <w:tcPr>
            <w:tcW w:w="1010" w:type="pct"/>
            <w:vMerge/>
            <w:shd w:val="clear" w:color="auto" w:fill="FFFFCC"/>
            <w:vAlign w:val="center"/>
          </w:tcPr>
          <w:p w14:paraId="69375E4A"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0C293A3E"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dotted" w:sz="4" w:space="0" w:color="auto"/>
              <w:left w:val="dotted" w:sz="4" w:space="0" w:color="auto"/>
              <w:bottom w:val="dotted" w:sz="4" w:space="0" w:color="auto"/>
            </w:tcBorders>
            <w:shd w:val="clear" w:color="auto" w:fill="auto"/>
            <w:vAlign w:val="center"/>
          </w:tcPr>
          <w:p w14:paraId="24AC0B95"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 inwestycji</w:t>
            </w:r>
            <w:r w:rsidR="004A5A02" w:rsidRPr="00070697">
              <w:rPr>
                <w:rFonts w:cs="Arial"/>
                <w:iCs/>
              </w:rPr>
              <w:t>.</w:t>
            </w:r>
          </w:p>
          <w:p w14:paraId="7745094D" w14:textId="77777777" w:rsidR="00D22EE6"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tc>
      </w:tr>
      <w:tr w:rsidR="00DE42BF" w:rsidRPr="00BD71EF" w14:paraId="0670EF8B" w14:textId="77777777" w:rsidTr="00956B7B">
        <w:trPr>
          <w:trHeight w:val="20"/>
        </w:trPr>
        <w:tc>
          <w:tcPr>
            <w:tcW w:w="1010" w:type="pct"/>
            <w:vMerge w:val="restart"/>
            <w:shd w:val="clear" w:color="auto" w:fill="FFFFCC"/>
            <w:vAlign w:val="center"/>
          </w:tcPr>
          <w:p w14:paraId="67730FC9" w14:textId="77777777" w:rsidR="00DE42BF" w:rsidRPr="00070697" w:rsidRDefault="00DE42BF" w:rsidP="00270151">
            <w:pPr>
              <w:numPr>
                <w:ilvl w:val="0"/>
                <w:numId w:val="59"/>
              </w:numPr>
              <w:suppressAutoHyphens/>
              <w:ind w:left="357" w:hanging="357"/>
              <w:rPr>
                <w:rFonts w:cs="Arial"/>
              </w:rPr>
            </w:pPr>
            <w:r w:rsidRPr="00070697">
              <w:rPr>
                <w:rFonts w:cs="Arial"/>
              </w:rPr>
              <w:t>Minimalny wkład własny beneficjenta jako % wydatków kwalifikowalnych</w:t>
            </w:r>
          </w:p>
        </w:tc>
        <w:tc>
          <w:tcPr>
            <w:tcW w:w="695" w:type="pct"/>
            <w:tcBorders>
              <w:top w:val="single" w:sz="4" w:space="0" w:color="auto"/>
              <w:bottom w:val="dotted" w:sz="4" w:space="0" w:color="auto"/>
              <w:right w:val="dotted" w:sz="4" w:space="0" w:color="auto"/>
            </w:tcBorders>
            <w:shd w:val="clear" w:color="auto" w:fill="auto"/>
            <w:vAlign w:val="center"/>
          </w:tcPr>
          <w:p w14:paraId="44317BAB"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39622D4F"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47AFB152" w14:textId="77777777" w:rsidTr="00956B7B">
        <w:trPr>
          <w:trHeight w:val="20"/>
        </w:trPr>
        <w:tc>
          <w:tcPr>
            <w:tcW w:w="1010" w:type="pct"/>
            <w:vMerge/>
            <w:shd w:val="clear" w:color="auto" w:fill="FFFFCC"/>
            <w:vAlign w:val="center"/>
          </w:tcPr>
          <w:p w14:paraId="35A251AF"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2F24642B"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222384F0" w14:textId="77777777" w:rsidR="00EE30BA" w:rsidRPr="00070697" w:rsidRDefault="00620ECD" w:rsidP="00070697">
            <w:pPr>
              <w:rPr>
                <w:rFonts w:ascii="Calibri" w:hAnsi="Calibri" w:cs="Arial"/>
              </w:rPr>
            </w:pPr>
            <w:r w:rsidRPr="00070697">
              <w:rPr>
                <w:rFonts w:cs="Arial"/>
              </w:rPr>
              <w:t>Projekty objęte pomocą publiczną – zgodnie z właściwym schematem udzielania pomocy publicznej</w:t>
            </w:r>
            <w:r w:rsidR="004A5A02" w:rsidRPr="00070697">
              <w:rPr>
                <w:rFonts w:cs="Arial"/>
              </w:rPr>
              <w:t>.</w:t>
            </w:r>
          </w:p>
        </w:tc>
      </w:tr>
      <w:tr w:rsidR="00DE42BF" w:rsidRPr="00BD71EF" w14:paraId="5C3CB85E" w14:textId="77777777" w:rsidTr="00956B7B">
        <w:trPr>
          <w:trHeight w:val="20"/>
        </w:trPr>
        <w:tc>
          <w:tcPr>
            <w:tcW w:w="1010" w:type="pct"/>
            <w:vMerge w:val="restart"/>
            <w:shd w:val="clear" w:color="auto" w:fill="FFFFCC"/>
            <w:vAlign w:val="center"/>
          </w:tcPr>
          <w:p w14:paraId="3A32713A" w14:textId="77777777" w:rsidR="00DE42BF" w:rsidRPr="00070697" w:rsidRDefault="00DE42BF" w:rsidP="00270151">
            <w:pPr>
              <w:numPr>
                <w:ilvl w:val="0"/>
                <w:numId w:val="59"/>
              </w:numPr>
              <w:suppressAutoHyphens/>
              <w:ind w:left="357" w:hanging="357"/>
              <w:rPr>
                <w:rFonts w:cs="Arial"/>
              </w:rPr>
            </w:pPr>
            <w:r w:rsidRPr="00070697">
              <w:rPr>
                <w:rFonts w:cs="Arial"/>
              </w:rPr>
              <w:t>Minimalna</w:t>
            </w:r>
            <w:r w:rsidRPr="00070697">
              <w:rPr>
                <w:rFonts w:cs="Arial"/>
              </w:rPr>
              <w:br/>
              <w:t>i</w:t>
            </w:r>
            <w:r w:rsidR="00656524" w:rsidRPr="00070697">
              <w:rPr>
                <w:rFonts w:cs="Arial"/>
              </w:rPr>
              <w:t xml:space="preserve"> </w:t>
            </w:r>
            <w:r w:rsidRPr="00070697">
              <w:rPr>
                <w:rFonts w:cs="Arial"/>
              </w:rPr>
              <w:t xml:space="preserve">maksymalna wartość projektu (PLN) </w:t>
            </w:r>
            <w:r w:rsidRPr="00070697">
              <w:rPr>
                <w:rFonts w:cs="Arial"/>
              </w:rPr>
              <w:br/>
              <w:t xml:space="preserve">(jeśli dotyczy) </w:t>
            </w:r>
          </w:p>
        </w:tc>
        <w:tc>
          <w:tcPr>
            <w:tcW w:w="695" w:type="pct"/>
            <w:tcBorders>
              <w:top w:val="single" w:sz="4" w:space="0" w:color="auto"/>
              <w:bottom w:val="dotted" w:sz="4" w:space="0" w:color="auto"/>
              <w:right w:val="dotted" w:sz="4" w:space="0" w:color="auto"/>
            </w:tcBorders>
            <w:shd w:val="clear" w:color="auto" w:fill="auto"/>
            <w:vAlign w:val="center"/>
          </w:tcPr>
          <w:p w14:paraId="3C2EA120"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63E82768"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22D28113" w14:textId="77777777" w:rsidTr="00956B7B">
        <w:trPr>
          <w:trHeight w:val="20"/>
        </w:trPr>
        <w:tc>
          <w:tcPr>
            <w:tcW w:w="1010" w:type="pct"/>
            <w:vMerge/>
            <w:shd w:val="clear" w:color="auto" w:fill="FFFFCC"/>
            <w:vAlign w:val="center"/>
          </w:tcPr>
          <w:p w14:paraId="2079C418"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7A648D4E"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7E8DD933" w14:textId="77777777" w:rsidR="00EE30BA" w:rsidRPr="00070697" w:rsidRDefault="00DE42BF" w:rsidP="00070697">
            <w:pPr>
              <w:rPr>
                <w:rFonts w:ascii="Calibri" w:hAnsi="Calibri" w:cs="Arial"/>
              </w:rPr>
            </w:pPr>
            <w:r w:rsidRPr="00070697">
              <w:rPr>
                <w:rFonts w:cs="Arial"/>
              </w:rPr>
              <w:t xml:space="preserve">Nie dotyczy, o ile IZ nie ustali inaczej w </w:t>
            </w:r>
            <w:r w:rsidR="00CB772A" w:rsidRPr="00070697">
              <w:rPr>
                <w:rFonts w:cs="Arial"/>
              </w:rPr>
              <w:t>Regulaminie konkursu</w:t>
            </w:r>
            <w:r w:rsidR="004C77CA" w:rsidRPr="00070697">
              <w:rPr>
                <w:rFonts w:cs="Arial"/>
              </w:rPr>
              <w:t>.</w:t>
            </w:r>
          </w:p>
        </w:tc>
      </w:tr>
      <w:tr w:rsidR="00DE42BF" w:rsidRPr="00BD71EF" w14:paraId="23343B8B" w14:textId="77777777" w:rsidTr="00956B7B">
        <w:trPr>
          <w:trHeight w:val="20"/>
        </w:trPr>
        <w:tc>
          <w:tcPr>
            <w:tcW w:w="1010" w:type="pct"/>
            <w:vMerge w:val="restart"/>
            <w:shd w:val="clear" w:color="auto" w:fill="FFFFCC"/>
            <w:vAlign w:val="center"/>
          </w:tcPr>
          <w:p w14:paraId="00AE8003" w14:textId="77777777" w:rsidR="00DE42BF" w:rsidRPr="00070697" w:rsidRDefault="00656524" w:rsidP="00270151">
            <w:pPr>
              <w:numPr>
                <w:ilvl w:val="0"/>
                <w:numId w:val="59"/>
              </w:numPr>
              <w:suppressAutoHyphens/>
              <w:ind w:left="357" w:hanging="357"/>
              <w:rPr>
                <w:rFonts w:cs="Arial"/>
              </w:rPr>
            </w:pPr>
            <w:r w:rsidRPr="00070697">
              <w:rPr>
                <w:rFonts w:cs="Arial"/>
              </w:rPr>
              <w:t xml:space="preserve">Minimalna i </w:t>
            </w:r>
            <w:r w:rsidR="00DE42BF" w:rsidRPr="00070697">
              <w:rPr>
                <w:rFonts w:cs="Arial"/>
              </w:rPr>
              <w:t xml:space="preserve">maksymalna wartość wydatków kwalifikowalnych projektu (PLN) </w:t>
            </w:r>
          </w:p>
          <w:p w14:paraId="417198DB" w14:textId="77777777" w:rsidR="00DE42BF" w:rsidRPr="00070697" w:rsidRDefault="00DE42BF" w:rsidP="00070697">
            <w:pPr>
              <w:suppressAutoHyphens/>
              <w:ind w:left="357"/>
              <w:rPr>
                <w:rFonts w:ascii="Calibri" w:hAnsi="Calibri" w:cs="Arial"/>
              </w:rPr>
            </w:pPr>
            <w:r w:rsidRPr="00070697">
              <w:rPr>
                <w:rFonts w:cs="Arial"/>
              </w:rPr>
              <w:t>(jeśli dotyczy)</w:t>
            </w:r>
          </w:p>
        </w:tc>
        <w:tc>
          <w:tcPr>
            <w:tcW w:w="695" w:type="pct"/>
            <w:tcBorders>
              <w:top w:val="single" w:sz="4" w:space="0" w:color="auto"/>
              <w:bottom w:val="dotted" w:sz="4" w:space="0" w:color="auto"/>
              <w:right w:val="dotted" w:sz="4" w:space="0" w:color="auto"/>
            </w:tcBorders>
            <w:shd w:val="clear" w:color="auto" w:fill="auto"/>
            <w:vAlign w:val="center"/>
          </w:tcPr>
          <w:p w14:paraId="3E01D204"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66E2BB31"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6912F60E" w14:textId="77777777" w:rsidTr="00956B7B">
        <w:trPr>
          <w:trHeight w:val="20"/>
        </w:trPr>
        <w:tc>
          <w:tcPr>
            <w:tcW w:w="1010" w:type="pct"/>
            <w:vMerge/>
            <w:shd w:val="clear" w:color="auto" w:fill="FFFFCC"/>
            <w:vAlign w:val="center"/>
          </w:tcPr>
          <w:p w14:paraId="25DCF6D3"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28F5C064"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76E27798" w14:textId="77777777" w:rsidR="00EE30BA" w:rsidRPr="00070697" w:rsidRDefault="00DE42BF" w:rsidP="00070697">
            <w:pPr>
              <w:rPr>
                <w:rFonts w:ascii="Calibri" w:hAnsi="Calibri" w:cs="Arial"/>
              </w:rPr>
            </w:pPr>
            <w:r w:rsidRPr="00070697">
              <w:rPr>
                <w:rFonts w:cs="Arial"/>
              </w:rPr>
              <w:t xml:space="preserve">Nie dotyczy, o ile IZ nie ustali inaczej w </w:t>
            </w:r>
            <w:r w:rsidR="00CB772A" w:rsidRPr="00070697">
              <w:rPr>
                <w:rFonts w:cs="Arial"/>
              </w:rPr>
              <w:t>Regulaminie konkursu</w:t>
            </w:r>
            <w:r w:rsidR="004C77CA" w:rsidRPr="00070697">
              <w:rPr>
                <w:rFonts w:cs="Arial"/>
              </w:rPr>
              <w:t>.</w:t>
            </w:r>
          </w:p>
        </w:tc>
      </w:tr>
      <w:tr w:rsidR="00DE42BF" w:rsidRPr="00BD71EF" w14:paraId="73408D63" w14:textId="77777777" w:rsidTr="00956B7B">
        <w:trPr>
          <w:trHeight w:val="20"/>
        </w:trPr>
        <w:tc>
          <w:tcPr>
            <w:tcW w:w="1010" w:type="pct"/>
            <w:vMerge w:val="restart"/>
            <w:shd w:val="clear" w:color="auto" w:fill="FFFFCC"/>
            <w:vAlign w:val="center"/>
          </w:tcPr>
          <w:p w14:paraId="17767066" w14:textId="77777777" w:rsidR="00DE42BF" w:rsidRPr="00070697" w:rsidRDefault="00DE42BF" w:rsidP="00270151">
            <w:pPr>
              <w:numPr>
                <w:ilvl w:val="0"/>
                <w:numId w:val="59"/>
              </w:numPr>
              <w:suppressAutoHyphens/>
              <w:ind w:left="357" w:hanging="357"/>
              <w:rPr>
                <w:rFonts w:cs="Arial"/>
              </w:rPr>
            </w:pPr>
            <w:r w:rsidRPr="00070697">
              <w:rPr>
                <w:rFonts w:cs="Arial"/>
              </w:rPr>
              <w:lastRenderedPageBreak/>
              <w:t xml:space="preserve">Kwota alokacji UE </w:t>
            </w:r>
            <w:r w:rsidR="00656524" w:rsidRPr="00070697">
              <w:rPr>
                <w:rFonts w:cs="Arial"/>
              </w:rPr>
              <w:br/>
            </w:r>
            <w:r w:rsidRPr="00070697">
              <w:rPr>
                <w:rFonts w:cs="Arial"/>
              </w:rPr>
              <w:t>na</w:t>
            </w:r>
            <w:r w:rsidR="00656524" w:rsidRPr="00070697">
              <w:rPr>
                <w:rFonts w:cs="Arial"/>
              </w:rPr>
              <w:t xml:space="preserve"> </w:t>
            </w:r>
            <w:r w:rsidRPr="00070697">
              <w:rPr>
                <w:rFonts w:cs="Arial"/>
              </w:rPr>
              <w:t>instrumenty finansowe</w:t>
            </w:r>
            <w:r w:rsidRPr="00070697">
              <w:rPr>
                <w:rFonts w:cs="Arial"/>
              </w:rPr>
              <w:br/>
              <w:t xml:space="preserve">(EUR) </w:t>
            </w:r>
          </w:p>
        </w:tc>
        <w:tc>
          <w:tcPr>
            <w:tcW w:w="695" w:type="pct"/>
            <w:tcBorders>
              <w:top w:val="single" w:sz="4" w:space="0" w:color="auto"/>
              <w:bottom w:val="dotted" w:sz="4" w:space="0" w:color="auto"/>
              <w:right w:val="dotted" w:sz="4" w:space="0" w:color="auto"/>
            </w:tcBorders>
            <w:shd w:val="clear" w:color="auto" w:fill="auto"/>
            <w:vAlign w:val="center"/>
          </w:tcPr>
          <w:p w14:paraId="35C2AF74"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08D1CA0A"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491C1197" w14:textId="77777777" w:rsidTr="00956B7B">
        <w:trPr>
          <w:trHeight w:val="20"/>
        </w:trPr>
        <w:tc>
          <w:tcPr>
            <w:tcW w:w="1010" w:type="pct"/>
            <w:vMerge/>
            <w:shd w:val="clear" w:color="auto" w:fill="FFFFCC"/>
            <w:vAlign w:val="center"/>
          </w:tcPr>
          <w:p w14:paraId="0E7D122B"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6F2EB131"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6D50A021" w14:textId="77777777" w:rsidR="00EE30BA" w:rsidRPr="00070697" w:rsidRDefault="00DE42BF" w:rsidP="00070697">
            <w:pPr>
              <w:rPr>
                <w:rFonts w:ascii="Calibri" w:hAnsi="Calibri" w:cs="Arial"/>
              </w:rPr>
            </w:pPr>
            <w:r w:rsidRPr="00070697">
              <w:rPr>
                <w:rFonts w:cs="Arial"/>
              </w:rPr>
              <w:t>Nie dotyczy</w:t>
            </w:r>
          </w:p>
        </w:tc>
      </w:tr>
      <w:tr w:rsidR="00DE42BF" w:rsidRPr="00BD71EF" w14:paraId="607674F3" w14:textId="77777777" w:rsidTr="00956B7B">
        <w:trPr>
          <w:trHeight w:val="20"/>
        </w:trPr>
        <w:tc>
          <w:tcPr>
            <w:tcW w:w="1010" w:type="pct"/>
            <w:shd w:val="clear" w:color="auto" w:fill="FFFFCC"/>
            <w:vAlign w:val="center"/>
          </w:tcPr>
          <w:p w14:paraId="54DBB495" w14:textId="77777777" w:rsidR="00DE42BF" w:rsidRPr="00070697" w:rsidRDefault="00DE42BF" w:rsidP="00270151">
            <w:pPr>
              <w:numPr>
                <w:ilvl w:val="0"/>
                <w:numId w:val="59"/>
              </w:numPr>
              <w:suppressAutoHyphens/>
              <w:ind w:left="357" w:hanging="357"/>
              <w:rPr>
                <w:rFonts w:cs="Arial"/>
              </w:rPr>
            </w:pPr>
            <w:r w:rsidRPr="00070697">
              <w:rPr>
                <w:rFonts w:cs="Arial"/>
              </w:rPr>
              <w:t>Mechanizm wdrażania instrumentów finansowych</w:t>
            </w:r>
          </w:p>
        </w:tc>
        <w:tc>
          <w:tcPr>
            <w:tcW w:w="695" w:type="pct"/>
            <w:tcBorders>
              <w:top w:val="single" w:sz="4" w:space="0" w:color="auto"/>
              <w:bottom w:val="dotted" w:sz="4" w:space="0" w:color="auto"/>
              <w:right w:val="dotted" w:sz="4" w:space="0" w:color="auto"/>
            </w:tcBorders>
            <w:shd w:val="clear" w:color="auto" w:fill="auto"/>
            <w:vAlign w:val="center"/>
          </w:tcPr>
          <w:p w14:paraId="0BAB9318"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036C6D3" w14:textId="77777777" w:rsidR="00EE30BA" w:rsidRPr="00070697" w:rsidRDefault="00DE42BF" w:rsidP="00070697">
            <w:pPr>
              <w:rPr>
                <w:rFonts w:ascii="Calibri" w:hAnsi="Calibri" w:cs="Arial"/>
              </w:rPr>
            </w:pPr>
            <w:r w:rsidRPr="00070697">
              <w:rPr>
                <w:rFonts w:cs="Arial"/>
              </w:rPr>
              <w:t>Nie dotyczy</w:t>
            </w:r>
          </w:p>
        </w:tc>
      </w:tr>
      <w:tr w:rsidR="00DE42BF" w:rsidRPr="00BD71EF" w14:paraId="623D0BC8" w14:textId="77777777" w:rsidTr="00956B7B">
        <w:trPr>
          <w:trHeight w:val="441"/>
        </w:trPr>
        <w:tc>
          <w:tcPr>
            <w:tcW w:w="1010" w:type="pct"/>
            <w:shd w:val="clear" w:color="auto" w:fill="FFFFCC"/>
            <w:vAlign w:val="center"/>
          </w:tcPr>
          <w:p w14:paraId="3B71887C" w14:textId="77777777" w:rsidR="00DE42BF" w:rsidRPr="00070697" w:rsidRDefault="00DE42BF" w:rsidP="00270151">
            <w:pPr>
              <w:numPr>
                <w:ilvl w:val="0"/>
                <w:numId w:val="59"/>
              </w:numPr>
              <w:suppressAutoHyphens/>
              <w:ind w:left="357" w:hanging="357"/>
              <w:rPr>
                <w:rFonts w:cs="Arial"/>
              </w:rPr>
            </w:pPr>
            <w:r w:rsidRPr="00070697">
              <w:rPr>
                <w:rFonts w:cs="Arial"/>
              </w:rPr>
              <w:t>Rodzaj wsparcia instrumentów finansowych oraz</w:t>
            </w:r>
            <w:r w:rsidR="00656524" w:rsidRPr="00070697">
              <w:rPr>
                <w:rFonts w:cs="Arial"/>
              </w:rPr>
              <w:t xml:space="preserve"> </w:t>
            </w:r>
            <w:r w:rsidRPr="00070697">
              <w:rPr>
                <w:rFonts w:cs="Arial"/>
              </w:rPr>
              <w:t>najważniejsze warunki przyznawania</w:t>
            </w:r>
          </w:p>
        </w:tc>
        <w:tc>
          <w:tcPr>
            <w:tcW w:w="695" w:type="pct"/>
            <w:tcBorders>
              <w:top w:val="single" w:sz="4" w:space="0" w:color="auto"/>
              <w:bottom w:val="dotted" w:sz="4" w:space="0" w:color="auto"/>
              <w:right w:val="dotted" w:sz="4" w:space="0" w:color="auto"/>
            </w:tcBorders>
            <w:shd w:val="clear" w:color="auto" w:fill="auto"/>
            <w:vAlign w:val="center"/>
          </w:tcPr>
          <w:p w14:paraId="0D8DE0B4"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16F22333" w14:textId="77777777" w:rsidR="00EE30BA" w:rsidRPr="00070697" w:rsidRDefault="00DE42BF" w:rsidP="00070697">
            <w:pPr>
              <w:rPr>
                <w:rFonts w:ascii="Calibri" w:hAnsi="Calibri" w:cs="Arial"/>
              </w:rPr>
            </w:pPr>
            <w:r w:rsidRPr="00070697">
              <w:rPr>
                <w:rFonts w:cs="Arial"/>
              </w:rPr>
              <w:t>Nie dotyczy</w:t>
            </w:r>
          </w:p>
        </w:tc>
      </w:tr>
      <w:tr w:rsidR="00DE42BF" w:rsidRPr="00BD71EF" w14:paraId="40D2C8A6" w14:textId="77777777" w:rsidTr="00956B7B">
        <w:trPr>
          <w:trHeight w:val="20"/>
        </w:trPr>
        <w:tc>
          <w:tcPr>
            <w:tcW w:w="1010" w:type="pct"/>
            <w:shd w:val="clear" w:color="auto" w:fill="FFFFCC"/>
            <w:vAlign w:val="center"/>
          </w:tcPr>
          <w:p w14:paraId="5AF9D098" w14:textId="77777777" w:rsidR="00DE42BF" w:rsidRPr="00070697" w:rsidRDefault="00DE42BF" w:rsidP="00270151">
            <w:pPr>
              <w:numPr>
                <w:ilvl w:val="0"/>
                <w:numId w:val="59"/>
              </w:numPr>
              <w:suppressAutoHyphens/>
              <w:ind w:left="357" w:hanging="357"/>
              <w:rPr>
                <w:rFonts w:cs="Arial"/>
              </w:rPr>
            </w:pPr>
            <w:r w:rsidRPr="00070697">
              <w:rPr>
                <w:rFonts w:cs="Arial"/>
              </w:rPr>
              <w:t>Katalog ostatecznych odbiorców instrumentów finansowych</w:t>
            </w:r>
          </w:p>
        </w:tc>
        <w:tc>
          <w:tcPr>
            <w:tcW w:w="695" w:type="pct"/>
            <w:tcBorders>
              <w:top w:val="single" w:sz="4" w:space="0" w:color="auto"/>
              <w:bottom w:val="dotted" w:sz="4" w:space="0" w:color="auto"/>
              <w:right w:val="dotted" w:sz="4" w:space="0" w:color="auto"/>
            </w:tcBorders>
            <w:shd w:val="clear" w:color="auto" w:fill="auto"/>
            <w:vAlign w:val="center"/>
          </w:tcPr>
          <w:p w14:paraId="3CC4485C"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118D5E6" w14:textId="77777777" w:rsidR="00EE30BA" w:rsidRPr="00070697" w:rsidRDefault="00DE42BF" w:rsidP="00070697">
            <w:pPr>
              <w:rPr>
                <w:rFonts w:ascii="Calibri" w:hAnsi="Calibri" w:cs="Arial"/>
              </w:rPr>
            </w:pPr>
            <w:r w:rsidRPr="00070697">
              <w:rPr>
                <w:rFonts w:cs="Arial"/>
              </w:rPr>
              <w:t>Nie dotyczy</w:t>
            </w:r>
          </w:p>
        </w:tc>
      </w:tr>
    </w:tbl>
    <w:p w14:paraId="716857F3" w14:textId="77777777" w:rsidR="00184D21" w:rsidRPr="007F6F42" w:rsidRDefault="00184D21">
      <w:pPr>
        <w:spacing w:after="0" w:line="240" w:lineRule="auto"/>
        <w:rPr>
          <w:rStyle w:val="Odwoaniedokomentarza"/>
          <w:rFonts w:eastAsia="Times New Roman" w:cs="Arial"/>
          <w:b/>
          <w:bCs/>
          <w:sz w:val="26"/>
        </w:rPr>
      </w:pPr>
      <w:r w:rsidRPr="007F6F42">
        <w:rPr>
          <w:rStyle w:val="Odwoaniedokomentarza"/>
          <w:rFonts w:cs="Arial"/>
          <w:sz w:val="26"/>
        </w:rPr>
        <w:br w:type="page"/>
      </w:r>
    </w:p>
    <w:p w14:paraId="4B0308B4" w14:textId="77777777" w:rsidR="00D86E7E" w:rsidRPr="007F6F42" w:rsidRDefault="00D86E7E" w:rsidP="00D86E7E">
      <w:pPr>
        <w:pStyle w:val="Nagwek3"/>
        <w:ind w:left="142"/>
        <w:rPr>
          <w:rFonts w:cs="Arial"/>
          <w:u w:val="single"/>
        </w:rPr>
      </w:pPr>
      <w:bookmarkStart w:id="505" w:name="_Toc433875180"/>
      <w:bookmarkStart w:id="506" w:name="_Toc25242969"/>
      <w:bookmarkStart w:id="507" w:name="_Toc86311875"/>
      <w:r w:rsidRPr="007F6F42">
        <w:rPr>
          <w:rStyle w:val="Odwoaniedokomentarza"/>
          <w:rFonts w:cs="Arial"/>
          <w:sz w:val="26"/>
        </w:rPr>
        <w:lastRenderedPageBreak/>
        <w:t>II.</w:t>
      </w:r>
      <w:r w:rsidRPr="007F6F42">
        <w:rPr>
          <w:rStyle w:val="Odwoaniedokomentarza"/>
          <w:rFonts w:cs="Arial"/>
          <w:sz w:val="26"/>
          <w:szCs w:val="26"/>
        </w:rPr>
        <w:t>5</w:t>
      </w:r>
      <w:r w:rsidRPr="007F6F42">
        <w:rPr>
          <w:rStyle w:val="Odwoaniedokomentarza"/>
          <w:rFonts w:cs="Arial"/>
          <w:sz w:val="26"/>
        </w:rPr>
        <w:t>.</w:t>
      </w:r>
      <w:r w:rsidRPr="007F6F42">
        <w:rPr>
          <w:rStyle w:val="Odwoaniedokomentarza"/>
          <w:rFonts w:cs="Arial"/>
          <w:sz w:val="26"/>
          <w:szCs w:val="26"/>
        </w:rPr>
        <w:t>3</w:t>
      </w:r>
      <w:r w:rsidRPr="007F6F42">
        <w:rPr>
          <w:rStyle w:val="Odwoaniedokomentarza"/>
          <w:rFonts w:cs="Arial"/>
          <w:sz w:val="26"/>
        </w:rPr>
        <w:t xml:space="preserve"> Działanie </w:t>
      </w:r>
      <w:r w:rsidRPr="007F6F42">
        <w:rPr>
          <w:rFonts w:cs="Arial"/>
        </w:rPr>
        <w:t xml:space="preserve">5.3 </w:t>
      </w:r>
      <w:r w:rsidRPr="007F6F42">
        <w:rPr>
          <w:rFonts w:cs="Arial"/>
          <w:color w:val="000000"/>
        </w:rPr>
        <w:t>Dziedzictwo kulturowe</w:t>
      </w:r>
      <w:bookmarkEnd w:id="505"/>
      <w:bookmarkEnd w:id="506"/>
      <w:bookmarkEnd w:id="507"/>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5.3 Działanie 5.3 Dziedzictwo kulturowe"/>
        <w:tblDescription w:val="II.5.3 Działanie 5.3 Dziedzictwo kulturowe"/>
      </w:tblPr>
      <w:tblGrid>
        <w:gridCol w:w="2745"/>
        <w:gridCol w:w="2085"/>
        <w:gridCol w:w="9162"/>
      </w:tblGrid>
      <w:tr w:rsidR="00DE42BF" w:rsidRPr="00BD71EF" w14:paraId="79DE327C" w14:textId="77777777" w:rsidTr="00956B7B">
        <w:trPr>
          <w:trHeight w:val="20"/>
          <w:tblHeader/>
        </w:trPr>
        <w:tc>
          <w:tcPr>
            <w:tcW w:w="5000" w:type="pct"/>
            <w:gridSpan w:val="3"/>
            <w:shd w:val="clear" w:color="auto" w:fill="D9D9D9"/>
            <w:vAlign w:val="center"/>
          </w:tcPr>
          <w:p w14:paraId="4E71ABF2" w14:textId="77777777" w:rsidR="00DE42BF" w:rsidRPr="00070697" w:rsidRDefault="00DE42BF" w:rsidP="00070697">
            <w:pPr>
              <w:rPr>
                <w:rFonts w:cs="Arial"/>
                <w:b/>
              </w:rPr>
            </w:pPr>
            <w:r w:rsidRPr="00070697">
              <w:rPr>
                <w:rFonts w:cs="Arial"/>
                <w:b/>
              </w:rPr>
              <w:t>OPIS DZIAŁANIA</w:t>
            </w:r>
          </w:p>
        </w:tc>
      </w:tr>
      <w:tr w:rsidR="00DE42BF" w:rsidRPr="00BD71EF" w14:paraId="7C08B799" w14:textId="77777777" w:rsidTr="00956B7B">
        <w:trPr>
          <w:trHeight w:val="20"/>
        </w:trPr>
        <w:tc>
          <w:tcPr>
            <w:tcW w:w="981" w:type="pct"/>
            <w:shd w:val="clear" w:color="auto" w:fill="FFFFCC"/>
            <w:vAlign w:val="center"/>
          </w:tcPr>
          <w:p w14:paraId="5C43BB80" w14:textId="77777777" w:rsidR="00DE42BF" w:rsidRPr="00070697" w:rsidRDefault="00DE42BF" w:rsidP="00270151">
            <w:pPr>
              <w:numPr>
                <w:ilvl w:val="0"/>
                <w:numId w:val="65"/>
              </w:numPr>
              <w:tabs>
                <w:tab w:val="clear" w:pos="900"/>
              </w:tabs>
              <w:suppressAutoHyphens/>
              <w:ind w:left="426" w:hanging="426"/>
              <w:rPr>
                <w:rFonts w:cs="Arial"/>
              </w:rPr>
            </w:pPr>
            <w:r w:rsidRPr="00070697">
              <w:rPr>
                <w:rFonts w:cs="Arial"/>
              </w:rPr>
              <w:t xml:space="preserve">Nazwa działania </w:t>
            </w:r>
          </w:p>
        </w:tc>
        <w:tc>
          <w:tcPr>
            <w:tcW w:w="745" w:type="pct"/>
            <w:shd w:val="clear" w:color="auto" w:fill="auto"/>
            <w:vAlign w:val="center"/>
          </w:tcPr>
          <w:p w14:paraId="2D7D1277"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323A2776" w14:textId="77777777" w:rsidR="00EE30BA" w:rsidRPr="00070697" w:rsidRDefault="00DE42BF" w:rsidP="00070697">
            <w:pPr>
              <w:rPr>
                <w:rFonts w:ascii="Calibri" w:hAnsi="Calibri" w:cs="Arial"/>
                <w:b/>
              </w:rPr>
            </w:pPr>
            <w:r w:rsidRPr="00070697">
              <w:rPr>
                <w:rFonts w:cs="Arial"/>
              </w:rPr>
              <w:t>Dziedzictwo kulturowe</w:t>
            </w:r>
          </w:p>
        </w:tc>
      </w:tr>
      <w:tr w:rsidR="00DE42BF" w:rsidRPr="00BD71EF" w14:paraId="6438436F" w14:textId="77777777" w:rsidTr="00956B7B">
        <w:trPr>
          <w:trHeight w:val="20"/>
        </w:trPr>
        <w:tc>
          <w:tcPr>
            <w:tcW w:w="981" w:type="pct"/>
            <w:shd w:val="clear" w:color="auto" w:fill="FFFFCC"/>
            <w:vAlign w:val="center"/>
          </w:tcPr>
          <w:p w14:paraId="757871B3"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Cel szczegółowy działania </w:t>
            </w:r>
          </w:p>
        </w:tc>
        <w:tc>
          <w:tcPr>
            <w:tcW w:w="745" w:type="pct"/>
            <w:shd w:val="clear" w:color="auto" w:fill="auto"/>
            <w:vAlign w:val="center"/>
          </w:tcPr>
          <w:p w14:paraId="28AEC974"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5473307F" w14:textId="77777777" w:rsidR="00EE30BA" w:rsidRPr="00416804" w:rsidRDefault="00DE42BF" w:rsidP="00070697">
            <w:pPr>
              <w:tabs>
                <w:tab w:val="left" w:pos="360"/>
                <w:tab w:val="left" w:pos="8460"/>
              </w:tabs>
              <w:suppressAutoHyphens/>
              <w:rPr>
                <w:rFonts w:ascii="Calibri" w:hAnsi="Calibri" w:cs="Arial"/>
                <w:bCs/>
                <w:szCs w:val="20"/>
              </w:rPr>
            </w:pPr>
            <w:r w:rsidRPr="00416804">
              <w:rPr>
                <w:rFonts w:cs="Arial"/>
                <w:bCs/>
                <w:szCs w:val="20"/>
              </w:rPr>
              <w:t>Zwiększona dostępność oraz rozwój zasobów kulturowych regionu</w:t>
            </w:r>
          </w:p>
          <w:p w14:paraId="62184B4E" w14:textId="757EB3E6" w:rsidR="00EE30BA" w:rsidRPr="00416804" w:rsidRDefault="00DE42BF" w:rsidP="00070697">
            <w:pPr>
              <w:tabs>
                <w:tab w:val="left" w:pos="360"/>
                <w:tab w:val="left" w:pos="8460"/>
              </w:tabs>
              <w:suppressAutoHyphens/>
              <w:rPr>
                <w:rFonts w:ascii="Calibri" w:hAnsi="Calibri" w:cs="Arial"/>
                <w:szCs w:val="20"/>
              </w:rPr>
            </w:pPr>
            <w:r w:rsidRPr="00416804">
              <w:rPr>
                <w:rFonts w:cs="Arial"/>
                <w:szCs w:val="20"/>
              </w:rPr>
              <w:t>Bogate zasoby dziedzictwa kulturalnego stanowią ogromny potencjał rozwojowy Mazowsza. Planowane w ramach interwencji prace modernizacyjne i renowacyjne, przyczynią się do</w:t>
            </w:r>
            <w:r w:rsidR="001B716C">
              <w:rPr>
                <w:rFonts w:cs="Arial"/>
                <w:szCs w:val="20"/>
              </w:rPr>
              <w:t> </w:t>
            </w:r>
            <w:r w:rsidRPr="00416804">
              <w:rPr>
                <w:rFonts w:cs="Arial"/>
                <w:szCs w:val="20"/>
              </w:rPr>
              <w:t>zahamowania procesu degradacji obiektów zabytkowych, nadaniu im nowych funkcji oraz utrwalenia ich historycznych i artystycznych walorów, pozwalając na</w:t>
            </w:r>
            <w:r w:rsidR="00BD71EF" w:rsidRPr="00416804">
              <w:rPr>
                <w:rFonts w:cs="Arial"/>
                <w:szCs w:val="20"/>
              </w:rPr>
              <w:t> </w:t>
            </w:r>
            <w:r w:rsidRPr="00416804">
              <w:rPr>
                <w:rFonts w:cs="Arial"/>
                <w:szCs w:val="20"/>
              </w:rPr>
              <w:t>zachowanie dziedzictwa kulturowego dla przyszłych pokoleń.</w:t>
            </w:r>
          </w:p>
          <w:p w14:paraId="590DE100" w14:textId="5BD98B12"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Dodatkowo działania w zakresie rozwoju infrastruktury kultury wzmocnią procesy przekształcania instytucji kultury w nowoczesne centra dostępu do wiedzy i oferty kulturalnej oraz lokalne ośrodki życia społecznego. Realizowane w tym zakresie projekty przyczynią się do zmiany jakościowej w</w:t>
            </w:r>
            <w:r w:rsidR="001B716C">
              <w:rPr>
                <w:rFonts w:ascii="Arial" w:hAnsi="Arial" w:cs="Arial"/>
                <w:color w:val="auto"/>
                <w:sz w:val="20"/>
                <w:szCs w:val="20"/>
              </w:rPr>
              <w:t> </w:t>
            </w:r>
            <w:r w:rsidRPr="00416804">
              <w:rPr>
                <w:rFonts w:ascii="Arial" w:hAnsi="Arial" w:cs="Arial"/>
                <w:color w:val="auto"/>
                <w:sz w:val="20"/>
                <w:szCs w:val="20"/>
              </w:rPr>
              <w:t>odbiorze kultury, poprawy dostępu do zasobów kultury, wzmocnienia funkcji edukacyjnych i</w:t>
            </w:r>
            <w:r w:rsidR="001B716C">
              <w:rPr>
                <w:rFonts w:ascii="Arial" w:hAnsi="Arial" w:cs="Arial"/>
                <w:color w:val="auto"/>
                <w:sz w:val="20"/>
                <w:szCs w:val="20"/>
              </w:rPr>
              <w:t> </w:t>
            </w:r>
            <w:r w:rsidRPr="00416804">
              <w:rPr>
                <w:rFonts w:ascii="Arial" w:hAnsi="Arial" w:cs="Arial"/>
                <w:color w:val="auto"/>
                <w:sz w:val="20"/>
                <w:szCs w:val="20"/>
              </w:rPr>
              <w:t>zwiększenia poziomu uczestnictwa mieszkańców w życiu kulturalnym.</w:t>
            </w:r>
          </w:p>
          <w:p w14:paraId="047DABE6" w14:textId="77777777" w:rsidR="00EE30BA" w:rsidRPr="00070697" w:rsidRDefault="00DE42BF" w:rsidP="00070697">
            <w:pPr>
              <w:rPr>
                <w:rFonts w:ascii="Calibri" w:hAnsi="Calibri" w:cs="Arial"/>
              </w:rPr>
            </w:pPr>
            <w:r w:rsidRPr="00416804">
              <w:rPr>
                <w:rFonts w:cs="Arial"/>
                <w:szCs w:val="20"/>
              </w:rPr>
              <w:t>Działania te przyczynią się do wzrostu atrakcyjności regionu, będą sprzyjać podnoszeniu regionalnego potencjału turystycznego, co z kolei przełoży się na pobudzenie wzrostu gospodarczego Mazowsza</w:t>
            </w:r>
            <w:r w:rsidRPr="00070697">
              <w:rPr>
                <w:rFonts w:cs="Arial"/>
              </w:rPr>
              <w:t xml:space="preserve"> </w:t>
            </w:r>
          </w:p>
        </w:tc>
      </w:tr>
      <w:tr w:rsidR="00DE42BF" w:rsidRPr="00BD71EF" w14:paraId="55C7EEC2" w14:textId="77777777" w:rsidTr="00956B7B">
        <w:trPr>
          <w:trHeight w:val="20"/>
        </w:trPr>
        <w:tc>
          <w:tcPr>
            <w:tcW w:w="981" w:type="pct"/>
            <w:shd w:val="clear" w:color="auto" w:fill="FFFFCC"/>
            <w:vAlign w:val="center"/>
          </w:tcPr>
          <w:p w14:paraId="5D7FF1F5"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Lista wskaźników rezultatu bezpośredniego </w:t>
            </w:r>
          </w:p>
        </w:tc>
        <w:tc>
          <w:tcPr>
            <w:tcW w:w="745" w:type="pct"/>
            <w:shd w:val="clear" w:color="auto" w:fill="auto"/>
            <w:vAlign w:val="center"/>
          </w:tcPr>
          <w:p w14:paraId="10722EC8"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07795BEB" w14:textId="43B91CD6" w:rsidR="00EE30BA" w:rsidRPr="00416804" w:rsidRDefault="00DE42BF" w:rsidP="00270151">
            <w:pPr>
              <w:pStyle w:val="Default"/>
              <w:numPr>
                <w:ilvl w:val="0"/>
                <w:numId w:val="68"/>
              </w:numPr>
              <w:spacing w:before="40" w:after="40" w:line="259" w:lineRule="auto"/>
              <w:ind w:left="363"/>
              <w:jc w:val="left"/>
              <w:rPr>
                <w:rFonts w:ascii="Arial" w:hAnsi="Arial" w:cs="Arial"/>
                <w:color w:val="auto"/>
                <w:sz w:val="20"/>
                <w:szCs w:val="20"/>
                <w:lang w:eastAsia="en-US"/>
              </w:rPr>
            </w:pPr>
            <w:r w:rsidRPr="00416804">
              <w:rPr>
                <w:rFonts w:ascii="Arial" w:hAnsi="Arial" w:cs="Arial"/>
                <w:color w:val="auto"/>
                <w:sz w:val="20"/>
                <w:szCs w:val="20"/>
              </w:rPr>
              <w:t xml:space="preserve">Wzrost oczekiwanej liczby odwiedzin w objętych wsparciem </w:t>
            </w:r>
            <w:r w:rsidR="00656293" w:rsidRPr="00416804">
              <w:rPr>
                <w:rFonts w:ascii="Arial" w:hAnsi="Arial" w:cs="Arial"/>
                <w:color w:val="auto"/>
                <w:sz w:val="20"/>
                <w:szCs w:val="20"/>
              </w:rPr>
              <w:t>obiektach</w:t>
            </w:r>
            <w:r w:rsidRPr="00416804">
              <w:rPr>
                <w:rFonts w:ascii="Arial" w:hAnsi="Arial" w:cs="Arial"/>
                <w:color w:val="auto"/>
                <w:sz w:val="20"/>
                <w:szCs w:val="20"/>
              </w:rPr>
              <w:t xml:space="preserve"> dziedzictwa kulturalnego i</w:t>
            </w:r>
            <w:r w:rsidR="001B716C">
              <w:rPr>
                <w:rFonts w:ascii="Arial" w:hAnsi="Arial" w:cs="Arial"/>
                <w:color w:val="auto"/>
                <w:sz w:val="20"/>
                <w:szCs w:val="20"/>
              </w:rPr>
              <w:t> </w:t>
            </w:r>
            <w:r w:rsidRPr="00416804">
              <w:rPr>
                <w:rFonts w:ascii="Arial" w:hAnsi="Arial" w:cs="Arial"/>
                <w:color w:val="auto"/>
                <w:sz w:val="20"/>
                <w:szCs w:val="20"/>
              </w:rPr>
              <w:t>naturalnego oraz stanowiących atrakcje turystyczne</w:t>
            </w:r>
          </w:p>
        </w:tc>
      </w:tr>
      <w:tr w:rsidR="00DE42BF" w:rsidRPr="00BD71EF" w14:paraId="1C64F7C8" w14:textId="77777777" w:rsidTr="00956B7B">
        <w:trPr>
          <w:trHeight w:val="1315"/>
        </w:trPr>
        <w:tc>
          <w:tcPr>
            <w:tcW w:w="981" w:type="pct"/>
            <w:shd w:val="clear" w:color="auto" w:fill="FFFFCC"/>
            <w:vAlign w:val="center"/>
          </w:tcPr>
          <w:p w14:paraId="721F5EA4"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Lista wskaźników produktu</w:t>
            </w:r>
          </w:p>
        </w:tc>
        <w:tc>
          <w:tcPr>
            <w:tcW w:w="745" w:type="pct"/>
            <w:shd w:val="clear" w:color="auto" w:fill="auto"/>
            <w:vAlign w:val="center"/>
          </w:tcPr>
          <w:p w14:paraId="387EB56F"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700346E7" w14:textId="77777777" w:rsidR="00656293" w:rsidRPr="00416804" w:rsidRDefault="00656293" w:rsidP="00270151">
            <w:pPr>
              <w:pStyle w:val="Default"/>
              <w:numPr>
                <w:ilvl w:val="0"/>
                <w:numId w:val="69"/>
              </w:numPr>
              <w:spacing w:before="40" w:after="40" w:line="259" w:lineRule="auto"/>
              <w:ind w:left="363" w:hanging="357"/>
              <w:jc w:val="left"/>
              <w:rPr>
                <w:rFonts w:ascii="Arial" w:hAnsi="Arial" w:cs="Arial"/>
                <w:color w:val="auto"/>
                <w:sz w:val="20"/>
                <w:szCs w:val="20"/>
                <w:lang w:eastAsia="en-US"/>
              </w:rPr>
            </w:pPr>
            <w:r w:rsidRPr="00416804">
              <w:rPr>
                <w:rFonts w:ascii="Arial" w:hAnsi="Arial" w:cs="Arial"/>
                <w:color w:val="auto"/>
                <w:sz w:val="20"/>
                <w:szCs w:val="20"/>
              </w:rPr>
              <w:t xml:space="preserve">Liczba instytucji kultury objętych wsparciem </w:t>
            </w:r>
          </w:p>
          <w:p w14:paraId="48C3F51E" w14:textId="77777777" w:rsidR="00656293" w:rsidRPr="00416804" w:rsidRDefault="00656293" w:rsidP="00270151">
            <w:pPr>
              <w:pStyle w:val="Default"/>
              <w:numPr>
                <w:ilvl w:val="0"/>
                <w:numId w:val="69"/>
              </w:numPr>
              <w:spacing w:before="40" w:after="40" w:line="259" w:lineRule="auto"/>
              <w:ind w:left="363" w:hanging="357"/>
              <w:jc w:val="left"/>
              <w:rPr>
                <w:rFonts w:ascii="Arial" w:hAnsi="Arial" w:cs="Arial"/>
                <w:color w:val="auto"/>
                <w:sz w:val="20"/>
                <w:szCs w:val="20"/>
                <w:lang w:eastAsia="en-US"/>
              </w:rPr>
            </w:pPr>
            <w:r w:rsidRPr="00416804">
              <w:rPr>
                <w:rFonts w:ascii="Arial" w:hAnsi="Arial" w:cs="Arial"/>
                <w:color w:val="auto"/>
                <w:sz w:val="20"/>
                <w:szCs w:val="20"/>
              </w:rPr>
              <w:t>Liczba kulturowych obszarów/miejsc/instytucji kulturalnych udostępnianych dla</w:t>
            </w:r>
            <w:r w:rsidR="00BD71EF" w:rsidRPr="00416804">
              <w:rPr>
                <w:rFonts w:ascii="Arial" w:hAnsi="Arial" w:cs="Arial"/>
                <w:color w:val="auto"/>
                <w:sz w:val="20"/>
                <w:szCs w:val="20"/>
              </w:rPr>
              <w:t> </w:t>
            </w:r>
            <w:r w:rsidRPr="00416804">
              <w:rPr>
                <w:rFonts w:ascii="Arial" w:hAnsi="Arial" w:cs="Arial"/>
                <w:color w:val="auto"/>
                <w:sz w:val="20"/>
                <w:szCs w:val="20"/>
              </w:rPr>
              <w:t>niepełnosprawnych</w:t>
            </w:r>
          </w:p>
          <w:p w14:paraId="209F5AA4" w14:textId="77777777" w:rsidR="00EE30BA" w:rsidRPr="00416804" w:rsidRDefault="00DE42BF" w:rsidP="00270151">
            <w:pPr>
              <w:pStyle w:val="Default"/>
              <w:numPr>
                <w:ilvl w:val="0"/>
                <w:numId w:val="69"/>
              </w:numPr>
              <w:spacing w:before="40" w:after="40" w:line="259" w:lineRule="auto"/>
              <w:ind w:left="363" w:hanging="357"/>
              <w:jc w:val="left"/>
              <w:rPr>
                <w:rFonts w:ascii="Arial" w:hAnsi="Arial" w:cs="Arial"/>
                <w:color w:val="auto"/>
                <w:sz w:val="20"/>
                <w:szCs w:val="20"/>
                <w:lang w:eastAsia="en-US"/>
              </w:rPr>
            </w:pPr>
            <w:r w:rsidRPr="00416804">
              <w:rPr>
                <w:rFonts w:ascii="Arial" w:hAnsi="Arial" w:cs="Arial"/>
                <w:color w:val="auto"/>
                <w:sz w:val="20"/>
                <w:szCs w:val="20"/>
              </w:rPr>
              <w:t>Liczba obiektów zabytkowych objętych wsparciem</w:t>
            </w:r>
          </w:p>
        </w:tc>
      </w:tr>
      <w:tr w:rsidR="00DE42BF" w:rsidRPr="00BD71EF" w14:paraId="4E61A0D9" w14:textId="77777777" w:rsidTr="00956B7B">
        <w:trPr>
          <w:trHeight w:val="20"/>
        </w:trPr>
        <w:tc>
          <w:tcPr>
            <w:tcW w:w="981" w:type="pct"/>
            <w:shd w:val="clear" w:color="auto" w:fill="FFFFCC"/>
            <w:vAlign w:val="center"/>
          </w:tcPr>
          <w:p w14:paraId="688281F4"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lastRenderedPageBreak/>
              <w:t xml:space="preserve">Typy projektów </w:t>
            </w:r>
            <w:r w:rsidRPr="00070697">
              <w:rPr>
                <w:rStyle w:val="Odwoanieprzypisudolnego"/>
                <w:rFonts w:cs="Arial"/>
                <w:sz w:val="22"/>
              </w:rPr>
              <w:footnoteReference w:id="42"/>
            </w:r>
          </w:p>
        </w:tc>
        <w:tc>
          <w:tcPr>
            <w:tcW w:w="745" w:type="pct"/>
            <w:shd w:val="clear" w:color="auto" w:fill="auto"/>
            <w:vAlign w:val="center"/>
          </w:tcPr>
          <w:p w14:paraId="71C066B9"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7D31B56C" w14:textId="77777777" w:rsidR="00DE42BF" w:rsidRPr="00416804" w:rsidRDefault="00DE42BF" w:rsidP="00270151">
            <w:pPr>
              <w:pStyle w:val="akapitzlist"/>
              <w:numPr>
                <w:ilvl w:val="0"/>
                <w:numId w:val="62"/>
              </w:numPr>
              <w:ind w:left="444" w:hanging="425"/>
              <w:jc w:val="left"/>
              <w:rPr>
                <w:rFonts w:cs="Arial"/>
                <w:b/>
                <w:iCs/>
              </w:rPr>
            </w:pPr>
            <w:r w:rsidRPr="00416804">
              <w:rPr>
                <w:rFonts w:cs="Arial"/>
                <w:b/>
                <w:iCs/>
              </w:rPr>
              <w:t>Wzrost regionalnego potencjału turystycznego poprzez ochronę obiektów zabytkowych:</w:t>
            </w:r>
          </w:p>
          <w:p w14:paraId="7709F7ED" w14:textId="27163BBE" w:rsidR="00DE42BF" w:rsidRPr="00416804" w:rsidRDefault="00DE42BF" w:rsidP="00270151">
            <w:pPr>
              <w:pStyle w:val="akapitzlist"/>
              <w:numPr>
                <w:ilvl w:val="1"/>
                <w:numId w:val="245"/>
              </w:numPr>
              <w:tabs>
                <w:tab w:val="left" w:pos="182"/>
              </w:tabs>
              <w:spacing w:before="40" w:after="40"/>
              <w:ind w:left="568" w:hanging="284"/>
              <w:jc w:val="left"/>
              <w:rPr>
                <w:rFonts w:eastAsia="Times New Roman" w:cs="Arial"/>
              </w:rPr>
            </w:pPr>
            <w:r w:rsidRPr="00416804">
              <w:rPr>
                <w:rFonts w:eastAsia="Times New Roman" w:cs="Arial"/>
              </w:rPr>
              <w:t>konserwacja, renowacja, rewaloryzacja, modernizacja, adaptacja historycznych obiektów i</w:t>
            </w:r>
            <w:r w:rsidR="001B716C">
              <w:rPr>
                <w:rFonts w:eastAsia="Times New Roman" w:cs="Arial"/>
              </w:rPr>
              <w:t> </w:t>
            </w:r>
            <w:r w:rsidRPr="00416804">
              <w:rPr>
                <w:rFonts w:eastAsia="Times New Roman" w:cs="Arial"/>
              </w:rPr>
              <w:t>zespołów zabytkowych wraz z ich otoczeniem, umożliwiająca zachowanie dotychczasowych funkcji obiektów zabytkowych, a także służąca nadaniu im nowych funkcji użytkowych (z</w:t>
            </w:r>
            <w:r w:rsidR="001B716C">
              <w:rPr>
                <w:rFonts w:eastAsia="Times New Roman" w:cs="Arial"/>
              </w:rPr>
              <w:t> </w:t>
            </w:r>
            <w:r w:rsidRPr="00416804">
              <w:rPr>
                <w:rFonts w:eastAsia="Times New Roman" w:cs="Arial"/>
              </w:rPr>
              <w:t>przeznaczeniem w szczególności na cele kulturalne i</w:t>
            </w:r>
            <w:r w:rsidR="00BD71EF" w:rsidRPr="00416804">
              <w:rPr>
                <w:rFonts w:eastAsia="Times New Roman" w:cs="Arial"/>
              </w:rPr>
              <w:t> </w:t>
            </w:r>
            <w:r w:rsidRPr="00416804">
              <w:rPr>
                <w:rFonts w:eastAsia="Times New Roman" w:cs="Arial"/>
              </w:rPr>
              <w:t>edukacyjne), w tym również w</w:t>
            </w:r>
            <w:r w:rsidR="001B716C">
              <w:rPr>
                <w:rFonts w:eastAsia="Times New Roman" w:cs="Arial"/>
              </w:rPr>
              <w:t> </w:t>
            </w:r>
            <w:r w:rsidRPr="00416804">
              <w:rPr>
                <w:rFonts w:eastAsia="Times New Roman" w:cs="Arial"/>
              </w:rPr>
              <w:t>połączeniu z działalnością komercyjną,</w:t>
            </w:r>
          </w:p>
          <w:p w14:paraId="54793D80" w14:textId="1AFEA4DE" w:rsidR="00E00B0C" w:rsidRPr="00416804" w:rsidRDefault="00E00B0C" w:rsidP="00270151">
            <w:pPr>
              <w:pStyle w:val="Kolorowalistaakcent11"/>
              <w:numPr>
                <w:ilvl w:val="1"/>
                <w:numId w:val="245"/>
              </w:numPr>
              <w:spacing w:before="40" w:after="40"/>
              <w:ind w:left="568" w:hanging="284"/>
              <w:jc w:val="left"/>
              <w:rPr>
                <w:rFonts w:cs="Arial"/>
              </w:rPr>
            </w:pPr>
            <w:r w:rsidRPr="00416804">
              <w:rPr>
                <w:rFonts w:cs="Arial"/>
              </w:rPr>
              <w:t>ochrona i zachowanie zabytkowych ogrodów i parków;</w:t>
            </w:r>
          </w:p>
          <w:p w14:paraId="4A3941D3" w14:textId="36079F02" w:rsidR="00DE42BF" w:rsidRPr="00416804" w:rsidRDefault="00DE42BF" w:rsidP="00270151">
            <w:pPr>
              <w:pStyle w:val="akapitzlist"/>
              <w:numPr>
                <w:ilvl w:val="1"/>
                <w:numId w:val="245"/>
              </w:numPr>
              <w:tabs>
                <w:tab w:val="left" w:pos="182"/>
              </w:tabs>
              <w:spacing w:before="40" w:after="40"/>
              <w:ind w:left="568" w:hanging="284"/>
              <w:jc w:val="left"/>
              <w:rPr>
                <w:rFonts w:eastAsia="Times New Roman" w:cs="Arial"/>
              </w:rPr>
            </w:pPr>
            <w:r w:rsidRPr="00416804">
              <w:rPr>
                <w:rFonts w:eastAsia="Times New Roman" w:cs="Arial"/>
              </w:rPr>
              <w:t>zabezpieczenie zabytków przed zniszczeniem lub kradzieżą,</w:t>
            </w:r>
          </w:p>
          <w:p w14:paraId="119F0BD4" w14:textId="77777777" w:rsidR="00DE42BF" w:rsidRPr="00416804" w:rsidRDefault="00DE42BF" w:rsidP="00270151">
            <w:pPr>
              <w:pStyle w:val="akapitzlist"/>
              <w:numPr>
                <w:ilvl w:val="1"/>
                <w:numId w:val="245"/>
              </w:numPr>
              <w:tabs>
                <w:tab w:val="left" w:pos="182"/>
              </w:tabs>
              <w:spacing w:before="40" w:after="40"/>
              <w:ind w:left="568" w:hanging="284"/>
              <w:jc w:val="left"/>
              <w:rPr>
                <w:rFonts w:cs="Arial"/>
              </w:rPr>
            </w:pPr>
            <w:r w:rsidRPr="00416804">
              <w:rPr>
                <w:rFonts w:eastAsia="Times New Roman" w:cs="Arial"/>
              </w:rPr>
              <w:t>usuwanie barier architektonicznych dla osób niepełnosprawnych.</w:t>
            </w:r>
          </w:p>
          <w:p w14:paraId="1D958521" w14:textId="77777777" w:rsidR="00DE42BF" w:rsidRPr="00416804" w:rsidRDefault="00DE42BF" w:rsidP="00270151">
            <w:pPr>
              <w:pStyle w:val="Listapunktowana"/>
              <w:numPr>
                <w:ilvl w:val="0"/>
                <w:numId w:val="62"/>
              </w:numPr>
              <w:ind w:left="444" w:hanging="425"/>
              <w:contextualSpacing w:val="0"/>
              <w:jc w:val="left"/>
              <w:rPr>
                <w:rFonts w:eastAsia="Times New Roman" w:cs="Arial"/>
                <w:szCs w:val="20"/>
                <w:lang w:eastAsia="pl-PL"/>
              </w:rPr>
            </w:pPr>
            <w:r w:rsidRPr="00416804">
              <w:rPr>
                <w:rFonts w:cs="Arial"/>
                <w:b/>
                <w:iCs/>
                <w:szCs w:val="20"/>
              </w:rPr>
              <w:t>Poprawa dostępności do zasobów kultury poprzez ich rozwój i efektywne wykorzystanie:</w:t>
            </w:r>
          </w:p>
          <w:p w14:paraId="0C2116E9" w14:textId="77777777" w:rsidR="00DE42BF" w:rsidRPr="00416804" w:rsidRDefault="008B4C77" w:rsidP="00270151">
            <w:pPr>
              <w:pStyle w:val="akapitzlist"/>
              <w:numPr>
                <w:ilvl w:val="1"/>
                <w:numId w:val="246"/>
              </w:numPr>
              <w:tabs>
                <w:tab w:val="left" w:pos="182"/>
              </w:tabs>
              <w:spacing w:before="40" w:after="40"/>
              <w:ind w:left="568" w:hanging="284"/>
              <w:jc w:val="left"/>
              <w:rPr>
                <w:rFonts w:eastAsia="Times New Roman" w:cs="Arial"/>
              </w:rPr>
            </w:pPr>
            <w:r w:rsidRPr="00416804">
              <w:rPr>
                <w:rFonts w:eastAsia="Times New Roman" w:cs="Arial"/>
              </w:rPr>
              <w:t>i</w:t>
            </w:r>
            <w:r w:rsidR="00DE42BF" w:rsidRPr="00416804">
              <w:rPr>
                <w:rFonts w:eastAsia="Times New Roman" w:cs="Arial"/>
              </w:rPr>
              <w:t>nwestycje w infrastrukturę trwałą, wyposażenie służące działalności kulturalnej, zachowaniu dziedzictwa i zwiększeniu dostępności do jego zasobów;</w:t>
            </w:r>
          </w:p>
          <w:p w14:paraId="6C78ACE7" w14:textId="5D6BD8B5" w:rsidR="00DE42BF" w:rsidRPr="00416804" w:rsidRDefault="00DE42BF" w:rsidP="00270151">
            <w:pPr>
              <w:pStyle w:val="akapitzlist"/>
              <w:numPr>
                <w:ilvl w:val="1"/>
                <w:numId w:val="246"/>
              </w:numPr>
              <w:tabs>
                <w:tab w:val="left" w:pos="182"/>
              </w:tabs>
              <w:spacing w:before="40" w:after="40"/>
              <w:ind w:left="568" w:hanging="284"/>
              <w:jc w:val="left"/>
              <w:rPr>
                <w:rFonts w:eastAsia="Times New Roman" w:cs="Arial"/>
              </w:rPr>
            </w:pPr>
            <w:r w:rsidRPr="00416804">
              <w:rPr>
                <w:rFonts w:eastAsia="Times New Roman" w:cs="Arial"/>
              </w:rPr>
              <w:t>inwestycje infrastrukturalne, prace modernizacyjne i renowacyjne w przypadku gdy prace te</w:t>
            </w:r>
            <w:r w:rsidR="001B716C">
              <w:rPr>
                <w:rFonts w:eastAsia="Times New Roman" w:cs="Arial"/>
              </w:rPr>
              <w:t> </w:t>
            </w:r>
            <w:r w:rsidRPr="00416804">
              <w:rPr>
                <w:rFonts w:eastAsia="Times New Roman" w:cs="Arial"/>
              </w:rPr>
              <w:t>stanowią dostosowanie istniejącego obiektu do nowych funkcji kulturowych, w tym edukacyjnych;</w:t>
            </w:r>
          </w:p>
          <w:p w14:paraId="6C8E05F6" w14:textId="77777777" w:rsidR="00DE42BF" w:rsidRPr="00416804" w:rsidRDefault="00DE42BF" w:rsidP="00270151">
            <w:pPr>
              <w:pStyle w:val="akapitzlist"/>
              <w:numPr>
                <w:ilvl w:val="1"/>
                <w:numId w:val="246"/>
              </w:numPr>
              <w:tabs>
                <w:tab w:val="left" w:pos="182"/>
              </w:tabs>
              <w:spacing w:before="40" w:after="40"/>
              <w:ind w:left="568" w:hanging="284"/>
              <w:jc w:val="left"/>
              <w:rPr>
                <w:rFonts w:eastAsia="Times New Roman" w:cs="Arial"/>
              </w:rPr>
            </w:pPr>
            <w:r w:rsidRPr="00416804">
              <w:rPr>
                <w:rFonts w:eastAsia="Times New Roman" w:cs="Arial"/>
              </w:rPr>
              <w:t>efektywne wykonywanie zadań statutowych, polegające na zapewnieniu wysokiej jakości trwałego wyposażenia oraz odpowiedniego zabezpieczenia zbiorów będących w</w:t>
            </w:r>
            <w:r w:rsidR="003C54A7" w:rsidRPr="00416804">
              <w:rPr>
                <w:rFonts w:eastAsia="Times New Roman" w:cs="Arial"/>
              </w:rPr>
              <w:t xml:space="preserve"> </w:t>
            </w:r>
            <w:r w:rsidRPr="00416804">
              <w:rPr>
                <w:rFonts w:eastAsia="Times New Roman" w:cs="Arial"/>
              </w:rPr>
              <w:t>posiadaniu instytucji;</w:t>
            </w:r>
          </w:p>
          <w:p w14:paraId="1F87ABE0" w14:textId="77777777" w:rsidR="00DE42BF" w:rsidRPr="00416804" w:rsidRDefault="00DE42BF" w:rsidP="00270151">
            <w:pPr>
              <w:pStyle w:val="Default"/>
              <w:numPr>
                <w:ilvl w:val="1"/>
                <w:numId w:val="246"/>
              </w:numPr>
              <w:tabs>
                <w:tab w:val="left" w:pos="182"/>
              </w:tabs>
              <w:spacing w:before="40" w:after="40" w:line="259" w:lineRule="auto"/>
              <w:ind w:left="568" w:hanging="284"/>
              <w:jc w:val="left"/>
              <w:rPr>
                <w:rFonts w:ascii="Arial" w:hAnsi="Arial" w:cs="Arial"/>
                <w:color w:val="auto"/>
                <w:sz w:val="20"/>
                <w:szCs w:val="20"/>
              </w:rPr>
            </w:pPr>
            <w:r w:rsidRPr="00416804">
              <w:rPr>
                <w:rFonts w:ascii="Arial" w:hAnsi="Arial" w:cs="Arial"/>
                <w:color w:val="auto"/>
                <w:sz w:val="20"/>
                <w:szCs w:val="20"/>
              </w:rPr>
              <w:t xml:space="preserve">digitalizacja zasobów dziedzictwa kulturowego pod warunkiem powszechnego udostępnienia (jako element projektu), </w:t>
            </w:r>
          </w:p>
          <w:p w14:paraId="32D96D71" w14:textId="77777777" w:rsidR="00DE42BF" w:rsidRPr="00416804" w:rsidRDefault="00DE42BF" w:rsidP="00270151">
            <w:pPr>
              <w:pStyle w:val="Default"/>
              <w:numPr>
                <w:ilvl w:val="1"/>
                <w:numId w:val="246"/>
              </w:numPr>
              <w:tabs>
                <w:tab w:val="left" w:pos="182"/>
              </w:tabs>
              <w:spacing w:before="40" w:after="40" w:line="259" w:lineRule="auto"/>
              <w:ind w:left="568" w:hanging="284"/>
              <w:jc w:val="left"/>
              <w:rPr>
                <w:rFonts w:ascii="Arial" w:hAnsi="Arial" w:cs="Arial"/>
                <w:color w:val="auto"/>
                <w:sz w:val="20"/>
                <w:szCs w:val="20"/>
              </w:rPr>
            </w:pPr>
            <w:r w:rsidRPr="00416804">
              <w:rPr>
                <w:rFonts w:ascii="Arial" w:hAnsi="Arial" w:cs="Arial"/>
                <w:color w:val="auto"/>
                <w:sz w:val="20"/>
                <w:szCs w:val="20"/>
              </w:rPr>
              <w:t>usuwanie barier architektonicznych dla osób niepełnosprawnych.</w:t>
            </w:r>
          </w:p>
          <w:p w14:paraId="5A486350" w14:textId="77777777" w:rsidR="00EE30BA" w:rsidRPr="00416804" w:rsidRDefault="00DE42BF" w:rsidP="00070697">
            <w:pPr>
              <w:rPr>
                <w:rFonts w:cs="Arial"/>
                <w:b/>
                <w:szCs w:val="20"/>
              </w:rPr>
            </w:pPr>
            <w:r w:rsidRPr="00416804">
              <w:rPr>
                <w:rFonts w:cs="Arial"/>
                <w:b/>
                <w:bCs/>
                <w:szCs w:val="20"/>
              </w:rPr>
              <w:t xml:space="preserve">W </w:t>
            </w:r>
            <w:r w:rsidRPr="00416804">
              <w:rPr>
                <w:rFonts w:cs="Arial"/>
                <w:b/>
                <w:szCs w:val="20"/>
              </w:rPr>
              <w:t>odniesieniu do przedsięwzięć wspieranych w ramach ww. działania zastosowanie będą mieć następujące zasady:</w:t>
            </w:r>
          </w:p>
          <w:p w14:paraId="2616D70B" w14:textId="77777777" w:rsidR="00EE30BA" w:rsidRPr="00416804" w:rsidRDefault="00DE42BF" w:rsidP="00070697">
            <w:pPr>
              <w:pStyle w:val="Default"/>
              <w:spacing w:before="80" w:after="80" w:line="259" w:lineRule="auto"/>
              <w:jc w:val="left"/>
              <w:rPr>
                <w:rFonts w:ascii="Arial" w:hAnsi="Arial" w:cs="Arial"/>
                <w:color w:val="auto"/>
                <w:sz w:val="20"/>
                <w:szCs w:val="20"/>
                <w:lang w:eastAsia="en-US"/>
              </w:rPr>
            </w:pPr>
            <w:r w:rsidRPr="00416804">
              <w:rPr>
                <w:rFonts w:ascii="Arial" w:hAnsi="Arial" w:cs="Arial"/>
                <w:color w:val="auto"/>
                <w:sz w:val="20"/>
                <w:szCs w:val="20"/>
              </w:rPr>
              <w:t xml:space="preserve">Podczas oceny projektów </w:t>
            </w:r>
            <w:r w:rsidRPr="00416804">
              <w:rPr>
                <w:rFonts w:ascii="Arial" w:eastAsia="Calibri" w:hAnsi="Arial" w:cs="Arial"/>
                <w:color w:val="auto"/>
                <w:sz w:val="20"/>
                <w:szCs w:val="20"/>
              </w:rPr>
              <w:t>obok elementów takich jak analiza ekonomiczna, analiza finansowa czy analiza ryzyka, pod uwagę będą brane</w:t>
            </w:r>
            <w:r w:rsidR="003C54A7" w:rsidRPr="00416804">
              <w:rPr>
                <w:rFonts w:ascii="Arial" w:eastAsia="Calibri" w:hAnsi="Arial" w:cs="Arial"/>
                <w:color w:val="auto"/>
                <w:sz w:val="20"/>
                <w:szCs w:val="20"/>
              </w:rPr>
              <w:t xml:space="preserve"> </w:t>
            </w:r>
            <w:r w:rsidRPr="00416804">
              <w:rPr>
                <w:rFonts w:ascii="Arial" w:eastAsia="Calibri" w:hAnsi="Arial" w:cs="Arial"/>
                <w:color w:val="auto"/>
                <w:sz w:val="20"/>
                <w:szCs w:val="20"/>
              </w:rPr>
              <w:t>m.in. następujące aspekty:</w:t>
            </w:r>
          </w:p>
          <w:p w14:paraId="554498D0" w14:textId="77777777" w:rsidR="00EE30BA" w:rsidRPr="00416804" w:rsidRDefault="00DE42BF" w:rsidP="00270151">
            <w:pPr>
              <w:numPr>
                <w:ilvl w:val="0"/>
                <w:numId w:val="63"/>
              </w:numPr>
              <w:autoSpaceDE w:val="0"/>
              <w:autoSpaceDN w:val="0"/>
              <w:adjustRightInd w:val="0"/>
              <w:spacing w:before="40" w:after="40"/>
              <w:ind w:left="505"/>
              <w:rPr>
                <w:rFonts w:cs="Arial"/>
                <w:szCs w:val="20"/>
              </w:rPr>
            </w:pPr>
            <w:r w:rsidRPr="00416804">
              <w:rPr>
                <w:rFonts w:cs="Arial"/>
                <w:szCs w:val="20"/>
              </w:rPr>
              <w:lastRenderedPageBreak/>
              <w:t>analiza popytu - wykazanie zapotrzebowania na dany projekt, w tym szacowanej liczby odwiedzających;</w:t>
            </w:r>
          </w:p>
          <w:p w14:paraId="43A738E8" w14:textId="77777777" w:rsidR="00EE30BA" w:rsidRPr="00416804" w:rsidRDefault="00DE42BF" w:rsidP="00270151">
            <w:pPr>
              <w:numPr>
                <w:ilvl w:val="0"/>
                <w:numId w:val="63"/>
              </w:numPr>
              <w:autoSpaceDE w:val="0"/>
              <w:autoSpaceDN w:val="0"/>
              <w:adjustRightInd w:val="0"/>
              <w:spacing w:before="40" w:after="40"/>
              <w:ind w:left="505"/>
              <w:rPr>
                <w:rFonts w:cs="Arial"/>
                <w:szCs w:val="20"/>
              </w:rPr>
            </w:pPr>
            <w:r w:rsidRPr="00416804">
              <w:rPr>
                <w:rFonts w:cs="Arial"/>
                <w:szCs w:val="20"/>
              </w:rPr>
              <w:t>realizacja priorytetów rozwoju kultury:</w:t>
            </w:r>
          </w:p>
          <w:p w14:paraId="013EF1DB" w14:textId="77777777" w:rsidR="00EE30BA" w:rsidRPr="00416804" w:rsidRDefault="00DE42BF" w:rsidP="00270151">
            <w:pPr>
              <w:numPr>
                <w:ilvl w:val="1"/>
                <w:numId w:val="247"/>
              </w:numPr>
              <w:autoSpaceDE w:val="0"/>
              <w:autoSpaceDN w:val="0"/>
              <w:adjustRightInd w:val="0"/>
              <w:spacing w:before="40" w:after="40"/>
              <w:ind w:left="1132" w:hanging="567"/>
              <w:rPr>
                <w:rFonts w:cs="Arial"/>
                <w:szCs w:val="20"/>
              </w:rPr>
            </w:pPr>
            <w:r w:rsidRPr="00416804">
              <w:rPr>
                <w:rFonts w:cs="Arial"/>
                <w:szCs w:val="20"/>
              </w:rPr>
              <w:t>poprawa dostępności do kultury - tj. w wymiarze fizycznym udostępnienie nowych powierzchni do prowadzenia działalności kulturalnej, jak również budowanie świadomości i edukacja kulturalna;</w:t>
            </w:r>
          </w:p>
          <w:p w14:paraId="66D0FC4E" w14:textId="77777777" w:rsidR="00EE30BA" w:rsidRPr="00416804" w:rsidRDefault="00DE42BF" w:rsidP="00270151">
            <w:pPr>
              <w:numPr>
                <w:ilvl w:val="1"/>
                <w:numId w:val="247"/>
              </w:numPr>
              <w:autoSpaceDE w:val="0"/>
              <w:autoSpaceDN w:val="0"/>
              <w:adjustRightInd w:val="0"/>
              <w:spacing w:before="40" w:after="40"/>
              <w:ind w:left="1132" w:hanging="567"/>
              <w:rPr>
                <w:rFonts w:cs="Arial"/>
                <w:szCs w:val="20"/>
              </w:rPr>
            </w:pPr>
            <w:r w:rsidRPr="00416804">
              <w:rPr>
                <w:rFonts w:cs="Arial"/>
                <w:szCs w:val="20"/>
              </w:rPr>
              <w:t>zachowanie dziedzictwa kulturowego (materialnego i niematerialnego) dla</w:t>
            </w:r>
            <w:r w:rsidR="00A7313C" w:rsidRPr="00416804">
              <w:rPr>
                <w:rFonts w:cs="Arial"/>
                <w:szCs w:val="20"/>
              </w:rPr>
              <w:t> </w:t>
            </w:r>
            <w:r w:rsidRPr="00416804">
              <w:rPr>
                <w:rFonts w:cs="Arial"/>
                <w:szCs w:val="20"/>
              </w:rPr>
              <w:t>przyszłych pokoleń;</w:t>
            </w:r>
          </w:p>
          <w:p w14:paraId="7A6C1A72" w14:textId="77777777" w:rsidR="00EE30BA" w:rsidRPr="00416804" w:rsidRDefault="00DE42BF" w:rsidP="00270151">
            <w:pPr>
              <w:numPr>
                <w:ilvl w:val="1"/>
                <w:numId w:val="247"/>
              </w:numPr>
              <w:autoSpaceDE w:val="0"/>
              <w:autoSpaceDN w:val="0"/>
              <w:adjustRightInd w:val="0"/>
              <w:spacing w:before="40" w:after="40"/>
              <w:ind w:left="1132" w:hanging="567"/>
              <w:rPr>
                <w:rFonts w:cs="Arial"/>
                <w:szCs w:val="20"/>
              </w:rPr>
            </w:pPr>
            <w:r w:rsidRPr="00416804">
              <w:rPr>
                <w:rFonts w:cs="Arial"/>
                <w:szCs w:val="20"/>
              </w:rPr>
              <w:t>umożliwienie nowych form uczestnictwa w kulturze - tworzenie warunków do</w:t>
            </w:r>
            <w:r w:rsidR="00A7313C" w:rsidRPr="00416804">
              <w:rPr>
                <w:rFonts w:cs="Arial"/>
                <w:szCs w:val="20"/>
              </w:rPr>
              <w:t> </w:t>
            </w:r>
            <w:r w:rsidRPr="00416804">
              <w:rPr>
                <w:rFonts w:cs="Arial"/>
                <w:szCs w:val="20"/>
              </w:rPr>
              <w:t>rozwoju oferty kulturalnej odpowiadającej na nowe potrzeby w obszarze działalności kulturalnej wynikające z rozwoju technicznego oraz przemian społecznych we współczesnej gospodarce;</w:t>
            </w:r>
          </w:p>
          <w:p w14:paraId="203F721D" w14:textId="77777777" w:rsidR="00EE30BA" w:rsidRPr="00416804" w:rsidRDefault="00DE42BF" w:rsidP="00270151">
            <w:pPr>
              <w:numPr>
                <w:ilvl w:val="1"/>
                <w:numId w:val="247"/>
              </w:numPr>
              <w:autoSpaceDE w:val="0"/>
              <w:autoSpaceDN w:val="0"/>
              <w:adjustRightInd w:val="0"/>
              <w:spacing w:before="40" w:after="40"/>
              <w:ind w:left="1132" w:hanging="567"/>
              <w:rPr>
                <w:rFonts w:cs="Arial"/>
                <w:szCs w:val="20"/>
              </w:rPr>
            </w:pPr>
            <w:r w:rsidRPr="00416804">
              <w:rPr>
                <w:rFonts w:cs="Arial"/>
                <w:szCs w:val="20"/>
              </w:rPr>
              <w:t>podniesienie atrakcyjności turystycznej kraju lub regionu.</w:t>
            </w:r>
          </w:p>
          <w:p w14:paraId="3D098F30" w14:textId="77777777" w:rsidR="00EE30BA" w:rsidRPr="00416804" w:rsidRDefault="00DE42BF" w:rsidP="00270151">
            <w:pPr>
              <w:numPr>
                <w:ilvl w:val="0"/>
                <w:numId w:val="64"/>
              </w:numPr>
              <w:autoSpaceDE w:val="0"/>
              <w:autoSpaceDN w:val="0"/>
              <w:adjustRightInd w:val="0"/>
              <w:spacing w:before="40" w:after="40"/>
              <w:ind w:left="505"/>
              <w:rPr>
                <w:rFonts w:cs="Arial"/>
                <w:szCs w:val="20"/>
              </w:rPr>
            </w:pPr>
            <w:r w:rsidRPr="00416804">
              <w:rPr>
                <w:rFonts w:cs="Arial"/>
                <w:szCs w:val="20"/>
              </w:rPr>
              <w:t>zapewnienie trwałości efektów, w tym generowane efekty mnożnikowe - promowane będą rozwiązania wpływające na poprawę efektywności funkcjonowania obiektów/instytucji w długim okresie, w tym rozwiązania pozwalające na:</w:t>
            </w:r>
          </w:p>
          <w:p w14:paraId="32C6F74F" w14:textId="77777777" w:rsidR="00EE30BA"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obniżenie kosztów utrzymania na rzecz wydatków inwestycyjnych oraz na</w:t>
            </w:r>
            <w:r w:rsidR="00A7313C" w:rsidRPr="00416804">
              <w:rPr>
                <w:rFonts w:cs="Arial"/>
                <w:szCs w:val="20"/>
              </w:rPr>
              <w:t> </w:t>
            </w:r>
            <w:r w:rsidRPr="00416804">
              <w:rPr>
                <w:rFonts w:cs="Arial"/>
                <w:szCs w:val="20"/>
              </w:rPr>
              <w:t>działalność kulturalną;</w:t>
            </w:r>
          </w:p>
          <w:p w14:paraId="160A677F" w14:textId="77777777" w:rsidR="00EE30BA"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zastosowanie innowacyjnych rozwiązań energooszczędnych - zmniejszenie zapotrzebowania i zużycia energii, a przez to zmniejszenie ogólnych kosztów eksploatacji budynków;</w:t>
            </w:r>
          </w:p>
          <w:p w14:paraId="283125CA" w14:textId="77777777" w:rsidR="00EE30BA"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dywersyfikację źródeł finansowania działalności - pozyskiwanie zewnętrznych źródeł finansowania;</w:t>
            </w:r>
          </w:p>
          <w:p w14:paraId="00838822" w14:textId="77777777" w:rsidR="00EE30BA"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dodatnie efekty ekonomiczne - oddziaływanie na bezpośrednie otoczenie inwestycji;</w:t>
            </w:r>
          </w:p>
          <w:p w14:paraId="510A3A58" w14:textId="77777777" w:rsidR="007C1AB4"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tworzenie nowych miejsc pracy.</w:t>
            </w:r>
          </w:p>
          <w:p w14:paraId="106D3271" w14:textId="77777777" w:rsidR="007C1AB4" w:rsidRPr="00416804" w:rsidRDefault="007C1AB4" w:rsidP="00070697">
            <w:pPr>
              <w:autoSpaceDE w:val="0"/>
              <w:autoSpaceDN w:val="0"/>
              <w:adjustRightInd w:val="0"/>
              <w:rPr>
                <w:rFonts w:cs="Arial"/>
                <w:szCs w:val="20"/>
              </w:rPr>
            </w:pPr>
            <w:r w:rsidRPr="00416804">
              <w:rPr>
                <w:rFonts w:cs="Arial"/>
                <w:color w:val="0D0D0D"/>
                <w:szCs w:val="20"/>
                <w:lang w:eastAsia="pl-PL"/>
              </w:rPr>
              <w:t xml:space="preserve">Projekty powinny również wpisywać się w strategie rozwoju przyczyniając się tym samym do wzrostu gospodarczego regionu. </w:t>
            </w:r>
          </w:p>
          <w:p w14:paraId="4834CA47" w14:textId="77777777" w:rsidR="007C1AB4" w:rsidRPr="00416804" w:rsidRDefault="007C1AB4" w:rsidP="00070697">
            <w:pPr>
              <w:rPr>
                <w:rFonts w:cs="Arial"/>
                <w:b/>
                <w:color w:val="0D0D0D"/>
                <w:szCs w:val="20"/>
                <w:u w:val="single"/>
              </w:rPr>
            </w:pPr>
            <w:r w:rsidRPr="00416804">
              <w:rPr>
                <w:rFonts w:cs="Arial"/>
                <w:b/>
                <w:color w:val="0D0D0D"/>
                <w:szCs w:val="20"/>
                <w:u w:val="single"/>
              </w:rPr>
              <w:t>Preferowane będą:</w:t>
            </w:r>
          </w:p>
          <w:p w14:paraId="2C40EC99"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 xml:space="preserve">projekty przyczyniające się do powstawania miejsc pracy; </w:t>
            </w:r>
          </w:p>
          <w:p w14:paraId="51C16526"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projekty przyczyniające się do rozwoju lokalnej przedsiębiorczości;</w:t>
            </w:r>
          </w:p>
          <w:p w14:paraId="03524C28"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lastRenderedPageBreak/>
              <w:t>projekty przyczyniające się do zwiększenia ruchu turystycznego;</w:t>
            </w:r>
          </w:p>
          <w:p w14:paraId="07405CD9"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projekty przynoszące efekty w dłuższej perspektywie czasowej; </w:t>
            </w:r>
          </w:p>
          <w:p w14:paraId="4B369ACB"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projekty przyczyniające się do poprawy jakości edukacji kulturalnej;</w:t>
            </w:r>
          </w:p>
          <w:p w14:paraId="08DD43CB"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 xml:space="preserve">projekty realizowane w partnerstwie będące efektem trwałej współpracy oraz akceptacji społecznej za pośrednictwem </w:t>
            </w:r>
            <w:r w:rsidR="003A7ED7" w:rsidRPr="00416804">
              <w:rPr>
                <w:rFonts w:cs="Arial"/>
                <w:color w:val="0D0D0D"/>
                <w:szCs w:val="20"/>
              </w:rPr>
              <w:t xml:space="preserve"> organizacji pozarządowych</w:t>
            </w:r>
            <w:r w:rsidRPr="00416804">
              <w:rPr>
                <w:rFonts w:cs="Arial"/>
                <w:color w:val="0D0D0D"/>
                <w:szCs w:val="20"/>
              </w:rPr>
              <w:t>, LGD;</w:t>
            </w:r>
          </w:p>
          <w:p w14:paraId="2B7E7613" w14:textId="77777777" w:rsidR="00EB4C9D"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projekty wynikające ze Strategii OMW.</w:t>
            </w:r>
          </w:p>
          <w:p w14:paraId="2D847AA4" w14:textId="77777777" w:rsidR="00DE42BF" w:rsidRPr="00416804" w:rsidRDefault="00323ED0" w:rsidP="00070697">
            <w:pPr>
              <w:pStyle w:val="Default"/>
              <w:tabs>
                <w:tab w:val="left" w:pos="182"/>
              </w:tabs>
              <w:spacing w:before="80" w:after="80" w:line="259" w:lineRule="auto"/>
              <w:jc w:val="left"/>
              <w:rPr>
                <w:rFonts w:ascii="Arial" w:hAnsi="Arial" w:cs="Arial"/>
                <w:color w:val="auto"/>
                <w:sz w:val="20"/>
                <w:szCs w:val="20"/>
                <w:lang w:eastAsia="en-US"/>
              </w:rPr>
            </w:pPr>
            <w:r w:rsidRPr="00416804">
              <w:rPr>
                <w:rFonts w:ascii="Arial" w:hAnsi="Arial" w:cs="Arial"/>
                <w:sz w:val="20"/>
                <w:szCs w:val="20"/>
              </w:rPr>
              <w:t>Preferowane będą projekty zgodne</w:t>
            </w:r>
            <w:r w:rsidR="00656524" w:rsidRPr="00416804">
              <w:rPr>
                <w:rFonts w:ascii="Arial" w:hAnsi="Arial" w:cs="Arial"/>
                <w:sz w:val="20"/>
                <w:szCs w:val="20"/>
              </w:rPr>
              <w:t xml:space="preserve"> </w:t>
            </w:r>
            <w:r w:rsidRPr="00416804">
              <w:rPr>
                <w:rFonts w:ascii="Arial" w:hAnsi="Arial" w:cs="Arial"/>
                <w:sz w:val="20"/>
                <w:szCs w:val="20"/>
              </w:rPr>
              <w:t>z programem rewitalizacji</w:t>
            </w:r>
            <w:r w:rsidR="00656524" w:rsidRPr="00416804">
              <w:rPr>
                <w:rFonts w:ascii="Arial" w:hAnsi="Arial" w:cs="Arial"/>
                <w:sz w:val="20"/>
                <w:szCs w:val="20"/>
              </w:rPr>
              <w:t xml:space="preserve"> </w:t>
            </w:r>
            <w:r w:rsidRPr="00416804">
              <w:rPr>
                <w:rFonts w:ascii="Arial" w:hAnsi="Arial" w:cs="Arial"/>
                <w:sz w:val="20"/>
                <w:szCs w:val="20"/>
              </w:rPr>
              <w:t>obowiązującym na obszarze na którym realizowany jest projekt. Program rewitalizacji musi znajdować się w Wykazie programów rewitali</w:t>
            </w:r>
            <w:r w:rsidR="00DF1584" w:rsidRPr="00416804">
              <w:rPr>
                <w:rFonts w:ascii="Arial" w:hAnsi="Arial" w:cs="Arial"/>
                <w:sz w:val="20"/>
                <w:szCs w:val="20"/>
              </w:rPr>
              <w:t>zacji województwa mazowieckiego</w:t>
            </w:r>
            <w:r w:rsidRPr="00416804">
              <w:rPr>
                <w:rFonts w:ascii="Arial" w:hAnsi="Arial" w:cs="Arial"/>
                <w:sz w:val="20"/>
                <w:szCs w:val="20"/>
              </w:rPr>
              <w:t>.</w:t>
            </w:r>
          </w:p>
        </w:tc>
      </w:tr>
      <w:tr w:rsidR="00DE42BF" w:rsidRPr="00BD71EF" w14:paraId="177A353D" w14:textId="77777777" w:rsidTr="00956B7B">
        <w:trPr>
          <w:trHeight w:val="20"/>
        </w:trPr>
        <w:tc>
          <w:tcPr>
            <w:tcW w:w="981" w:type="pct"/>
            <w:shd w:val="clear" w:color="auto" w:fill="FFFFCC"/>
            <w:vAlign w:val="center"/>
          </w:tcPr>
          <w:p w14:paraId="12647250"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lastRenderedPageBreak/>
              <w:t xml:space="preserve">Typ beneficjenta </w:t>
            </w:r>
            <w:r w:rsidRPr="00070697">
              <w:rPr>
                <w:rStyle w:val="Odwoanieprzypisudolnego"/>
                <w:rFonts w:cs="Arial"/>
                <w:sz w:val="22"/>
              </w:rPr>
              <w:footnoteReference w:id="43"/>
            </w:r>
            <w:r w:rsidRPr="00070697">
              <w:rPr>
                <w:rFonts w:cs="Arial"/>
              </w:rPr>
              <w:t xml:space="preserve"> </w:t>
            </w:r>
          </w:p>
        </w:tc>
        <w:tc>
          <w:tcPr>
            <w:tcW w:w="745" w:type="pct"/>
            <w:shd w:val="clear" w:color="auto" w:fill="auto"/>
            <w:vAlign w:val="center"/>
          </w:tcPr>
          <w:p w14:paraId="3282137F"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4332BDF6"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JST, ich związki i stowarzyszenia;</w:t>
            </w:r>
          </w:p>
          <w:p w14:paraId="0CAE6382"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jednostki organizacyjne JST posiadające osobowość prawną;</w:t>
            </w:r>
          </w:p>
          <w:p w14:paraId="192C1D3D" w14:textId="77777777" w:rsidR="00465B55"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jednostki sektora finansów publicznych posiadające osobowość prawną;</w:t>
            </w:r>
          </w:p>
          <w:p w14:paraId="4C6A6AAD"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instytucje kultury;</w:t>
            </w:r>
          </w:p>
          <w:p w14:paraId="298B4D8F" w14:textId="77777777" w:rsidR="00C81689" w:rsidRPr="00416804" w:rsidRDefault="00C81689" w:rsidP="00270151">
            <w:pPr>
              <w:pStyle w:val="Akapitzlist0"/>
              <w:numPr>
                <w:ilvl w:val="0"/>
                <w:numId w:val="12"/>
              </w:numPr>
              <w:tabs>
                <w:tab w:val="left" w:pos="0"/>
              </w:tabs>
              <w:suppressAutoHyphens/>
              <w:ind w:left="284"/>
              <w:rPr>
                <w:rFonts w:cs="Arial"/>
                <w:szCs w:val="20"/>
              </w:rPr>
            </w:pPr>
            <w:r w:rsidRPr="00416804">
              <w:rPr>
                <w:rFonts w:cs="Arial"/>
                <w:szCs w:val="20"/>
              </w:rPr>
              <w:t>spółki prawa handlowego, w których udział większościowy – ponad 50% akcji, udziałów itp. – posiadają jednost</w:t>
            </w:r>
            <w:r w:rsidR="00903F34" w:rsidRPr="00416804">
              <w:rPr>
                <w:rFonts w:cs="Arial"/>
                <w:szCs w:val="20"/>
              </w:rPr>
              <w:t>ki sektora finansów publicznych</w:t>
            </w:r>
            <w:r w:rsidRPr="00416804">
              <w:rPr>
                <w:rFonts w:cs="Arial"/>
                <w:szCs w:val="20"/>
              </w:rPr>
              <w:t>;</w:t>
            </w:r>
          </w:p>
          <w:p w14:paraId="602B3134"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organizacje pozarządowe;</w:t>
            </w:r>
          </w:p>
          <w:p w14:paraId="740B71F4" w14:textId="77777777" w:rsidR="00903F34" w:rsidRPr="00416804" w:rsidRDefault="00903F34" w:rsidP="00270151">
            <w:pPr>
              <w:pStyle w:val="Akapitzlist0"/>
              <w:numPr>
                <w:ilvl w:val="0"/>
                <w:numId w:val="12"/>
              </w:numPr>
              <w:tabs>
                <w:tab w:val="left" w:pos="0"/>
              </w:tabs>
              <w:suppressAutoHyphens/>
              <w:ind w:left="284"/>
              <w:jc w:val="left"/>
              <w:rPr>
                <w:rFonts w:cs="Arial"/>
                <w:szCs w:val="20"/>
              </w:rPr>
            </w:pPr>
            <w:r w:rsidRPr="00416804">
              <w:rPr>
                <w:rFonts w:cs="Arial"/>
                <w:szCs w:val="20"/>
              </w:rPr>
              <w:t>kościoły i związki wyznaniowe oraz osoby prawne kościołów i związków wyznaniowych;</w:t>
            </w:r>
          </w:p>
          <w:p w14:paraId="761F8437"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parki narodowe i krajobrazowe;</w:t>
            </w:r>
          </w:p>
          <w:p w14:paraId="32202572" w14:textId="77777777" w:rsidR="00C81689" w:rsidRPr="00416804" w:rsidRDefault="00C81689" w:rsidP="00270151">
            <w:pPr>
              <w:numPr>
                <w:ilvl w:val="0"/>
                <w:numId w:val="12"/>
              </w:numPr>
              <w:spacing w:before="40" w:after="40"/>
              <w:ind w:left="284"/>
              <w:rPr>
                <w:rFonts w:cs="Arial"/>
                <w:szCs w:val="20"/>
              </w:rPr>
            </w:pPr>
            <w:r w:rsidRPr="00416804">
              <w:rPr>
                <w:rFonts w:cs="Arial"/>
                <w:szCs w:val="20"/>
              </w:rPr>
              <w:t>podmiot, który wdraża instrumenty finansowe;</w:t>
            </w:r>
          </w:p>
          <w:p w14:paraId="16495CCF"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 xml:space="preserve">podmioty działające w oparciu o przepisy ustawy o partnerstwie </w:t>
            </w:r>
            <w:proofErr w:type="spellStart"/>
            <w:r w:rsidRPr="00416804">
              <w:rPr>
                <w:rFonts w:cs="Arial"/>
                <w:szCs w:val="20"/>
              </w:rPr>
              <w:t>publiczno</w:t>
            </w:r>
            <w:proofErr w:type="spellEnd"/>
            <w:r w:rsidRPr="00416804">
              <w:rPr>
                <w:rFonts w:cs="Arial"/>
                <w:szCs w:val="20"/>
              </w:rPr>
              <w:t xml:space="preserve"> – prywatnym.</w:t>
            </w:r>
          </w:p>
        </w:tc>
      </w:tr>
      <w:tr w:rsidR="00DE42BF" w:rsidRPr="00BD71EF" w14:paraId="4CC7C77C" w14:textId="77777777" w:rsidTr="00956B7B">
        <w:trPr>
          <w:trHeight w:val="20"/>
        </w:trPr>
        <w:tc>
          <w:tcPr>
            <w:tcW w:w="981" w:type="pct"/>
            <w:shd w:val="clear" w:color="auto" w:fill="FFFFCC"/>
            <w:vAlign w:val="center"/>
          </w:tcPr>
          <w:p w14:paraId="465915F0"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Grupa docelowa/ ostateczni odbiorcy wsparcia</w:t>
            </w:r>
            <w:r w:rsidRPr="00070697">
              <w:rPr>
                <w:rStyle w:val="Odwoanieprzypisudolnego"/>
                <w:rFonts w:cs="Arial"/>
                <w:sz w:val="22"/>
              </w:rPr>
              <w:footnoteReference w:id="44"/>
            </w:r>
          </w:p>
        </w:tc>
        <w:tc>
          <w:tcPr>
            <w:tcW w:w="745" w:type="pct"/>
            <w:shd w:val="clear" w:color="auto" w:fill="auto"/>
            <w:vAlign w:val="center"/>
          </w:tcPr>
          <w:p w14:paraId="62AB7B8A"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67AF57CA" w14:textId="77777777" w:rsidR="00DE42BF" w:rsidRPr="00416804" w:rsidRDefault="00DE42BF" w:rsidP="00070697">
            <w:pPr>
              <w:rPr>
                <w:rFonts w:cs="Arial"/>
                <w:szCs w:val="20"/>
              </w:rPr>
            </w:pPr>
            <w:r w:rsidRPr="00416804">
              <w:rPr>
                <w:rFonts w:cs="Arial"/>
                <w:szCs w:val="20"/>
              </w:rPr>
              <w:t>Grupę docelową wparcia stanowią mieszkańcy regionu oraz turyści odwiedzający region</w:t>
            </w:r>
          </w:p>
        </w:tc>
      </w:tr>
      <w:tr w:rsidR="00DE42BF" w:rsidRPr="00BD71EF" w14:paraId="7C252E8B" w14:textId="77777777" w:rsidTr="00956B7B">
        <w:trPr>
          <w:trHeight w:val="20"/>
        </w:trPr>
        <w:tc>
          <w:tcPr>
            <w:tcW w:w="981" w:type="pct"/>
            <w:shd w:val="clear" w:color="auto" w:fill="FFFFCC"/>
            <w:vAlign w:val="center"/>
          </w:tcPr>
          <w:p w14:paraId="273CB77D"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lastRenderedPageBreak/>
              <w:t>Instytucja pośrednicząca</w:t>
            </w:r>
          </w:p>
        </w:tc>
        <w:tc>
          <w:tcPr>
            <w:tcW w:w="745" w:type="pct"/>
            <w:shd w:val="clear" w:color="auto" w:fill="auto"/>
            <w:vAlign w:val="center"/>
          </w:tcPr>
          <w:p w14:paraId="5F580F46"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504EDA9A" w14:textId="77777777" w:rsidR="00EE30BA" w:rsidRPr="00416804" w:rsidRDefault="00DE42BF" w:rsidP="00070697">
            <w:pPr>
              <w:rPr>
                <w:rFonts w:cs="Arial"/>
                <w:szCs w:val="20"/>
              </w:rPr>
            </w:pPr>
            <w:r w:rsidRPr="00416804">
              <w:rPr>
                <w:rFonts w:cs="Arial"/>
                <w:szCs w:val="20"/>
              </w:rPr>
              <w:t>MJWPU</w:t>
            </w:r>
          </w:p>
        </w:tc>
      </w:tr>
      <w:tr w:rsidR="00DE42BF" w:rsidRPr="00BD71EF" w14:paraId="28194661" w14:textId="77777777" w:rsidTr="00956B7B">
        <w:trPr>
          <w:trHeight w:val="20"/>
        </w:trPr>
        <w:tc>
          <w:tcPr>
            <w:tcW w:w="981" w:type="pct"/>
            <w:shd w:val="clear" w:color="auto" w:fill="FFFFCC"/>
            <w:vAlign w:val="center"/>
          </w:tcPr>
          <w:p w14:paraId="39777A37"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Instytucja wdrażająca</w:t>
            </w:r>
          </w:p>
        </w:tc>
        <w:tc>
          <w:tcPr>
            <w:tcW w:w="745" w:type="pct"/>
            <w:shd w:val="clear" w:color="auto" w:fill="auto"/>
            <w:vAlign w:val="center"/>
          </w:tcPr>
          <w:p w14:paraId="3798633A"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6C237A57" w14:textId="77777777" w:rsidR="00EE30BA" w:rsidRPr="00416804" w:rsidRDefault="00DE42BF" w:rsidP="00070697">
            <w:pPr>
              <w:rPr>
                <w:rFonts w:cs="Arial"/>
                <w:szCs w:val="20"/>
              </w:rPr>
            </w:pPr>
            <w:r w:rsidRPr="00416804">
              <w:rPr>
                <w:rFonts w:cs="Arial"/>
                <w:szCs w:val="20"/>
              </w:rPr>
              <w:t>Nie dotyczy</w:t>
            </w:r>
          </w:p>
        </w:tc>
      </w:tr>
      <w:tr w:rsidR="00DE42BF" w:rsidRPr="00BD71EF" w14:paraId="75F4405C" w14:textId="77777777" w:rsidTr="00956B7B">
        <w:trPr>
          <w:trHeight w:val="20"/>
        </w:trPr>
        <w:tc>
          <w:tcPr>
            <w:tcW w:w="981" w:type="pct"/>
            <w:vMerge w:val="restart"/>
            <w:shd w:val="clear" w:color="auto" w:fill="FFFFCC"/>
            <w:vAlign w:val="center"/>
          </w:tcPr>
          <w:p w14:paraId="6CADCAEE"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Kategoria regionu wraz z przypisaniem </w:t>
            </w:r>
            <w:r w:rsidRPr="00070697">
              <w:rPr>
                <w:rFonts w:cs="Arial"/>
              </w:rPr>
              <w:br/>
              <w:t>kwot UE (EUR)</w:t>
            </w:r>
          </w:p>
        </w:tc>
        <w:tc>
          <w:tcPr>
            <w:tcW w:w="745" w:type="pct"/>
            <w:shd w:val="clear" w:color="auto" w:fill="auto"/>
            <w:vAlign w:val="center"/>
          </w:tcPr>
          <w:p w14:paraId="624F088A" w14:textId="77777777" w:rsidR="00DE42BF" w:rsidRPr="00070697" w:rsidRDefault="006B6B2B" w:rsidP="00070697">
            <w:pPr>
              <w:rPr>
                <w:rFonts w:cs="Arial"/>
              </w:rPr>
            </w:pPr>
            <w:r w:rsidRPr="00070697">
              <w:rPr>
                <w:rFonts w:cs="Arial"/>
                <w:color w:val="FFFFFF"/>
              </w:rPr>
              <w:t>Pusta komórka</w:t>
            </w:r>
          </w:p>
        </w:tc>
        <w:tc>
          <w:tcPr>
            <w:tcW w:w="3274" w:type="pct"/>
            <w:shd w:val="clear" w:color="auto" w:fill="auto"/>
            <w:vAlign w:val="center"/>
          </w:tcPr>
          <w:p w14:paraId="0D078E8C" w14:textId="77777777" w:rsidR="00EE30BA" w:rsidRPr="00416804" w:rsidRDefault="007E7E42" w:rsidP="00070697">
            <w:pPr>
              <w:rPr>
                <w:rFonts w:cs="Arial"/>
                <w:strike/>
                <w:szCs w:val="20"/>
              </w:rPr>
            </w:pPr>
            <w:r w:rsidRPr="00416804">
              <w:rPr>
                <w:rFonts w:cs="Arial"/>
                <w:szCs w:val="20"/>
              </w:rPr>
              <w:t>Region lepiej rozwinięty</w:t>
            </w:r>
            <w:r w:rsidRPr="00416804" w:rsidDel="007E7E42">
              <w:rPr>
                <w:rFonts w:cs="Arial"/>
                <w:szCs w:val="20"/>
              </w:rPr>
              <w:t xml:space="preserve"> </w:t>
            </w:r>
          </w:p>
        </w:tc>
      </w:tr>
      <w:tr w:rsidR="00DE42BF" w:rsidRPr="00BD71EF" w14:paraId="08F8863F" w14:textId="77777777" w:rsidTr="00956B7B">
        <w:trPr>
          <w:trHeight w:val="20"/>
        </w:trPr>
        <w:tc>
          <w:tcPr>
            <w:tcW w:w="981" w:type="pct"/>
            <w:vMerge/>
            <w:shd w:val="clear" w:color="auto" w:fill="FFFFCC"/>
            <w:vAlign w:val="center"/>
          </w:tcPr>
          <w:p w14:paraId="36560FC5"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1EA7C645"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256E0668" w14:textId="2B8EF32A" w:rsidR="00EE30BA" w:rsidRPr="00416804" w:rsidRDefault="004B5A0A" w:rsidP="00070697">
            <w:pPr>
              <w:rPr>
                <w:rFonts w:cs="Arial"/>
                <w:szCs w:val="20"/>
              </w:rPr>
            </w:pPr>
            <w:r w:rsidRPr="00416804">
              <w:rPr>
                <w:rFonts w:cs="Arial"/>
                <w:szCs w:val="20"/>
              </w:rPr>
              <w:t xml:space="preserve">45 </w:t>
            </w:r>
            <w:r w:rsidR="0017730F" w:rsidRPr="00416804">
              <w:rPr>
                <w:rFonts w:cs="Arial"/>
                <w:szCs w:val="20"/>
              </w:rPr>
              <w:t>612 442</w:t>
            </w:r>
          </w:p>
        </w:tc>
      </w:tr>
      <w:tr w:rsidR="00DE42BF" w:rsidRPr="00BD71EF" w14:paraId="52117B61" w14:textId="77777777" w:rsidTr="00956B7B">
        <w:trPr>
          <w:trHeight w:val="20"/>
        </w:trPr>
        <w:tc>
          <w:tcPr>
            <w:tcW w:w="981" w:type="pct"/>
            <w:shd w:val="clear" w:color="auto" w:fill="FFFFCC"/>
            <w:vAlign w:val="center"/>
          </w:tcPr>
          <w:p w14:paraId="4142D6C9"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Mechanizmy powiązania interwencji z innymi działaniami/ poddziałaniami w ramach PO lub z innymi PO</w:t>
            </w:r>
            <w:r w:rsidRPr="00070697">
              <w:rPr>
                <w:rStyle w:val="Odwoanieprzypisudolnego"/>
                <w:rFonts w:cs="Arial"/>
                <w:sz w:val="22"/>
              </w:rPr>
              <w:footnoteReference w:id="45"/>
            </w:r>
          </w:p>
        </w:tc>
        <w:tc>
          <w:tcPr>
            <w:tcW w:w="745" w:type="pct"/>
            <w:shd w:val="clear" w:color="auto" w:fill="auto"/>
            <w:vAlign w:val="center"/>
          </w:tcPr>
          <w:p w14:paraId="3C36A3D4"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1737C872" w14:textId="77777777" w:rsidR="00EE30BA" w:rsidRPr="00416804" w:rsidRDefault="00332176" w:rsidP="00070697">
            <w:pPr>
              <w:rPr>
                <w:rFonts w:cs="Arial"/>
                <w:szCs w:val="20"/>
              </w:rPr>
            </w:pPr>
            <w:r w:rsidRPr="00416804">
              <w:rPr>
                <w:rFonts w:cs="Arial"/>
                <w:szCs w:val="20"/>
              </w:rPr>
              <w:t xml:space="preserve"> </w:t>
            </w:r>
            <w:r w:rsidR="00891633" w:rsidRPr="00416804">
              <w:rPr>
                <w:rFonts w:cs="Arial"/>
                <w:szCs w:val="20"/>
              </w:rPr>
              <w:t>Realizowane projekty będą wspierać działania rewitalizacyjne.</w:t>
            </w:r>
          </w:p>
        </w:tc>
      </w:tr>
      <w:tr w:rsidR="00DE42BF" w:rsidRPr="00BD71EF" w14:paraId="3372FC80" w14:textId="77777777" w:rsidTr="00956B7B">
        <w:trPr>
          <w:trHeight w:val="20"/>
        </w:trPr>
        <w:tc>
          <w:tcPr>
            <w:tcW w:w="981" w:type="pct"/>
            <w:shd w:val="clear" w:color="auto" w:fill="FFFFCC"/>
            <w:vAlign w:val="center"/>
          </w:tcPr>
          <w:p w14:paraId="03B71A66"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Instrumenty terytorialne</w:t>
            </w:r>
            <w:r w:rsidRPr="00070697">
              <w:rPr>
                <w:rStyle w:val="Odwoanieprzypisudolnego"/>
                <w:rFonts w:cs="Arial"/>
                <w:sz w:val="22"/>
              </w:rPr>
              <w:footnoteReference w:id="46"/>
            </w:r>
          </w:p>
        </w:tc>
        <w:tc>
          <w:tcPr>
            <w:tcW w:w="745" w:type="pct"/>
            <w:shd w:val="clear" w:color="auto" w:fill="auto"/>
            <w:vAlign w:val="center"/>
          </w:tcPr>
          <w:p w14:paraId="227C6C96"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1A5E6C71" w14:textId="77777777" w:rsidR="00D22EE6" w:rsidRPr="00416804" w:rsidRDefault="00920D61" w:rsidP="00070697">
            <w:pPr>
              <w:rPr>
                <w:rFonts w:eastAsia="Times New Roman" w:cs="Arial"/>
                <w:b/>
                <w:bCs/>
                <w:iCs/>
                <w:szCs w:val="20"/>
                <w:highlight w:val="yellow"/>
              </w:rPr>
            </w:pPr>
            <w:r w:rsidRPr="00416804">
              <w:rPr>
                <w:rFonts w:cs="Arial"/>
                <w:szCs w:val="20"/>
              </w:rPr>
              <w:t xml:space="preserve">Preferencje dla  inwestycji wynikających z planów inwestycyjnych dla subregionów objętych OSI problemowymi. </w:t>
            </w:r>
            <w:r w:rsidR="000A41DB" w:rsidRPr="00416804">
              <w:rPr>
                <w:rFonts w:cs="Arial"/>
                <w:szCs w:val="20"/>
              </w:rPr>
              <w:t>– szczegółowy opis w rozdziale IV.2.4.1</w:t>
            </w:r>
          </w:p>
        </w:tc>
      </w:tr>
      <w:tr w:rsidR="00DE42BF" w:rsidRPr="00BD71EF" w14:paraId="09253D3F" w14:textId="77777777" w:rsidTr="00956B7B">
        <w:trPr>
          <w:trHeight w:val="783"/>
        </w:trPr>
        <w:tc>
          <w:tcPr>
            <w:tcW w:w="981" w:type="pct"/>
            <w:shd w:val="clear" w:color="auto" w:fill="FFFFCC"/>
            <w:vAlign w:val="center"/>
          </w:tcPr>
          <w:p w14:paraId="5D4D7EFC" w14:textId="77777777" w:rsidR="00DE42BF" w:rsidRPr="00070697" w:rsidRDefault="00AD682D" w:rsidP="00270151">
            <w:pPr>
              <w:numPr>
                <w:ilvl w:val="0"/>
                <w:numId w:val="65"/>
              </w:numPr>
              <w:tabs>
                <w:tab w:val="clear" w:pos="900"/>
              </w:tabs>
              <w:suppressAutoHyphens/>
              <w:ind w:left="360"/>
              <w:rPr>
                <w:rFonts w:cs="Arial"/>
              </w:rPr>
            </w:pPr>
            <w:r w:rsidRPr="00070697">
              <w:rPr>
                <w:rFonts w:cs="Arial"/>
              </w:rPr>
              <w:t xml:space="preserve">Tryb(y) wyboru projektów </w:t>
            </w:r>
            <w:r w:rsidRPr="00070697">
              <w:rPr>
                <w:rFonts w:cs="Arial"/>
              </w:rPr>
              <w:br/>
              <w:t xml:space="preserve">oraz wskazanie podmiotu odpowiedzialnego </w:t>
            </w:r>
            <w:r w:rsidR="00656524" w:rsidRPr="00070697">
              <w:rPr>
                <w:rFonts w:cs="Arial"/>
              </w:rPr>
              <w:br/>
              <w:t xml:space="preserve">za </w:t>
            </w:r>
            <w:r w:rsidRPr="00070697">
              <w:rPr>
                <w:rFonts w:cs="Arial"/>
              </w:rPr>
              <w:t>nabór i</w:t>
            </w:r>
            <w:r w:rsidR="00656524" w:rsidRPr="00070697">
              <w:rPr>
                <w:rFonts w:cs="Arial"/>
              </w:rPr>
              <w:t xml:space="preserve"> ocenę wniosków oraz </w:t>
            </w:r>
            <w:r w:rsidRPr="00070697">
              <w:rPr>
                <w:rFonts w:cs="Arial"/>
              </w:rPr>
              <w:t>przyjmowanie protestów</w:t>
            </w:r>
          </w:p>
        </w:tc>
        <w:tc>
          <w:tcPr>
            <w:tcW w:w="745" w:type="pct"/>
            <w:shd w:val="clear" w:color="auto" w:fill="auto"/>
            <w:vAlign w:val="center"/>
          </w:tcPr>
          <w:p w14:paraId="010D6424"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79C75D57" w14:textId="77777777" w:rsidR="00EE30BA" w:rsidRPr="00416804" w:rsidRDefault="00DE42BF" w:rsidP="00070697">
            <w:pPr>
              <w:rPr>
                <w:rFonts w:cs="Arial"/>
                <w:szCs w:val="20"/>
              </w:rPr>
            </w:pPr>
            <w:r w:rsidRPr="00416804">
              <w:rPr>
                <w:rFonts w:cs="Arial"/>
                <w:szCs w:val="20"/>
              </w:rPr>
              <w:t>Konkursowy</w:t>
            </w:r>
          </w:p>
          <w:p w14:paraId="7054CF82" w14:textId="77777777" w:rsidR="00EE30BA" w:rsidRPr="00416804" w:rsidRDefault="00DC11AE" w:rsidP="00070697">
            <w:pPr>
              <w:rPr>
                <w:rFonts w:cs="Arial"/>
                <w:szCs w:val="20"/>
              </w:rPr>
            </w:pPr>
            <w:r w:rsidRPr="00416804">
              <w:rPr>
                <w:rFonts w:cs="Arial"/>
                <w:szCs w:val="20"/>
              </w:rPr>
              <w:t>Podmiot</w:t>
            </w:r>
            <w:r w:rsidR="00DE42BF" w:rsidRPr="00416804">
              <w:rPr>
                <w:rFonts w:cs="Arial"/>
                <w:szCs w:val="20"/>
              </w:rPr>
              <w:t xml:space="preserve"> odpowiedzialny za nabór i ocenę wniosków oraz przyjmowanie protestów </w:t>
            </w:r>
            <w:r w:rsidR="00A44DB1" w:rsidRPr="00416804">
              <w:rPr>
                <w:rFonts w:cs="Arial"/>
                <w:szCs w:val="20"/>
              </w:rPr>
              <w:t>–</w:t>
            </w:r>
            <w:r w:rsidR="00DE42BF" w:rsidRPr="00416804">
              <w:rPr>
                <w:rFonts w:cs="Arial"/>
                <w:szCs w:val="20"/>
              </w:rPr>
              <w:t xml:space="preserve"> MJWPU</w:t>
            </w:r>
            <w:r w:rsidR="003943CB" w:rsidRPr="00416804">
              <w:rPr>
                <w:rFonts w:cs="Arial"/>
                <w:szCs w:val="20"/>
              </w:rPr>
              <w:t>.</w:t>
            </w:r>
          </w:p>
          <w:p w14:paraId="00A9B22E" w14:textId="0D656E73" w:rsidR="00C071FD" w:rsidRPr="00416804" w:rsidRDefault="00C071FD" w:rsidP="00070697">
            <w:pPr>
              <w:rPr>
                <w:rFonts w:eastAsia="Times New Roman" w:cs="Arial"/>
                <w:szCs w:val="20"/>
                <w:lang w:eastAsia="pl-PL"/>
              </w:rPr>
            </w:pPr>
            <w:r w:rsidRPr="00416804">
              <w:rPr>
                <w:rFonts w:eastAsia="Times New Roman" w:cs="Arial"/>
                <w:szCs w:val="20"/>
                <w:lang w:eastAsia="pl-PL"/>
              </w:rPr>
              <w:t>W ramach trybu konkursowego przewiduje się również preferencje dla  inwestycji wynikających z</w:t>
            </w:r>
            <w:r w:rsidR="001B716C">
              <w:rPr>
                <w:rFonts w:eastAsia="Times New Roman" w:cs="Arial"/>
                <w:szCs w:val="20"/>
                <w:lang w:eastAsia="pl-PL"/>
              </w:rPr>
              <w:t> </w:t>
            </w:r>
            <w:r w:rsidRPr="00416804">
              <w:rPr>
                <w:rFonts w:eastAsia="Times New Roman" w:cs="Arial"/>
                <w:szCs w:val="20"/>
                <w:lang w:eastAsia="pl-PL"/>
              </w:rPr>
              <w:t>planów inwestycyjnych dla subregionów objętych OSI problemowymi.</w:t>
            </w:r>
          </w:p>
        </w:tc>
      </w:tr>
      <w:tr w:rsidR="00DE42BF" w:rsidRPr="00BD71EF" w:rsidDel="00FE3C38" w14:paraId="62994219" w14:textId="77777777" w:rsidTr="00956B7B">
        <w:trPr>
          <w:trHeight w:val="20"/>
        </w:trPr>
        <w:tc>
          <w:tcPr>
            <w:tcW w:w="981" w:type="pct"/>
            <w:shd w:val="clear" w:color="auto" w:fill="FFFFCC"/>
            <w:vAlign w:val="center"/>
          </w:tcPr>
          <w:p w14:paraId="74AB45A5"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lastRenderedPageBreak/>
              <w:t>Limity i</w:t>
            </w:r>
            <w:r w:rsidR="00656524" w:rsidRPr="00070697">
              <w:rPr>
                <w:rFonts w:cs="Arial"/>
              </w:rPr>
              <w:t xml:space="preserve"> </w:t>
            </w:r>
            <w:r w:rsidRPr="00070697">
              <w:rPr>
                <w:rFonts w:cs="Arial"/>
              </w:rPr>
              <w:t xml:space="preserve">ograniczenia </w:t>
            </w:r>
            <w:r w:rsidR="00656524" w:rsidRPr="00070697">
              <w:rPr>
                <w:rFonts w:cs="Arial"/>
              </w:rPr>
              <w:br/>
            </w:r>
            <w:r w:rsidRPr="00070697">
              <w:rPr>
                <w:rFonts w:cs="Arial"/>
              </w:rPr>
              <w:t>w</w:t>
            </w:r>
            <w:r w:rsidR="00656524" w:rsidRPr="00070697">
              <w:rPr>
                <w:rFonts w:cs="Arial"/>
              </w:rPr>
              <w:t xml:space="preserve"> </w:t>
            </w:r>
            <w:r w:rsidRPr="00070697">
              <w:rPr>
                <w:rFonts w:cs="Arial"/>
              </w:rPr>
              <w:t>realizacji projektów</w:t>
            </w:r>
            <w:r w:rsidRPr="00070697">
              <w:rPr>
                <w:rStyle w:val="Odwoanieprzypisudolnego"/>
                <w:rFonts w:cs="Arial"/>
                <w:sz w:val="22"/>
              </w:rPr>
              <w:footnoteReference w:id="47"/>
            </w:r>
            <w:r w:rsidRPr="00070697">
              <w:rPr>
                <w:rFonts w:cs="Arial"/>
              </w:rPr>
              <w:br/>
              <w:t>(jeśli dotyczy)</w:t>
            </w:r>
          </w:p>
        </w:tc>
        <w:tc>
          <w:tcPr>
            <w:tcW w:w="745" w:type="pct"/>
            <w:shd w:val="clear" w:color="auto" w:fill="auto"/>
            <w:vAlign w:val="center"/>
          </w:tcPr>
          <w:p w14:paraId="699BB347" w14:textId="77777777" w:rsidR="00DE42BF" w:rsidRPr="00070697" w:rsidDel="00FE3C38"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1539956B" w14:textId="77777777"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W ramach działania nie będą finansowane projekty dotyczące organizacji imprez o</w:t>
            </w:r>
            <w:r w:rsidR="00A7313C" w:rsidRPr="00416804">
              <w:rPr>
                <w:rFonts w:ascii="Arial" w:hAnsi="Arial" w:cs="Arial"/>
                <w:color w:val="auto"/>
                <w:sz w:val="20"/>
                <w:szCs w:val="20"/>
              </w:rPr>
              <w:t> </w:t>
            </w:r>
            <w:r w:rsidRPr="00416804">
              <w:rPr>
                <w:rFonts w:ascii="Arial" w:hAnsi="Arial" w:cs="Arial"/>
                <w:color w:val="auto"/>
                <w:sz w:val="20"/>
                <w:szCs w:val="20"/>
              </w:rPr>
              <w:t>charakterze kulturalnym, tj. wystaw czy festiwali, które nie przynoszą efektów w dłuższej perspektywie czasowej.</w:t>
            </w:r>
          </w:p>
          <w:p w14:paraId="5D25EF8E" w14:textId="69126325"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Wsparcie nie będzie kierowane na budowę od podstaw nowej infrastruktury kulturalnej</w:t>
            </w:r>
            <w:r w:rsidR="001B716C">
              <w:rPr>
                <w:rFonts w:ascii="Arial" w:hAnsi="Arial" w:cs="Arial"/>
                <w:color w:val="auto"/>
                <w:sz w:val="20"/>
                <w:szCs w:val="20"/>
              </w:rPr>
              <w:t>.</w:t>
            </w:r>
          </w:p>
          <w:p w14:paraId="1363F195" w14:textId="017269EC"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Możliwe będą inwestycje infrastrukturalne mające na celu niezbędne dostosowanie istniejącego obiektu do nowych funkcji kulturalnych, w tym edukacyjnych.</w:t>
            </w:r>
          </w:p>
          <w:p w14:paraId="7C37902E" w14:textId="074AEB53"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 xml:space="preserve">Możliwy jest udział przedsiębiorców w realizacji projektów, jednak jedynie w roli partnerów. </w:t>
            </w:r>
            <w:r w:rsidR="00C24C83" w:rsidRPr="00416804">
              <w:rPr>
                <w:rFonts w:ascii="Arial" w:hAnsi="Arial" w:cs="Arial"/>
                <w:color w:val="auto"/>
                <w:sz w:val="20"/>
                <w:szCs w:val="20"/>
              </w:rPr>
              <w:t>(Nie</w:t>
            </w:r>
            <w:r w:rsidR="001B716C">
              <w:rPr>
                <w:rFonts w:ascii="Arial" w:hAnsi="Arial" w:cs="Arial"/>
                <w:color w:val="auto"/>
                <w:sz w:val="20"/>
                <w:szCs w:val="20"/>
              </w:rPr>
              <w:t> </w:t>
            </w:r>
            <w:r w:rsidR="00C24C83" w:rsidRPr="00416804">
              <w:rPr>
                <w:rFonts w:ascii="Arial" w:hAnsi="Arial" w:cs="Arial"/>
                <w:color w:val="auto"/>
                <w:sz w:val="20"/>
                <w:szCs w:val="20"/>
              </w:rPr>
              <w:t>dotyczy spółek prawa handlowego, w których udział większościowy – ponad 50% akcji, udziałów itp. – posiadają jednostki sektora finansów publicznych).</w:t>
            </w:r>
          </w:p>
          <w:p w14:paraId="7AA3379B" w14:textId="603295CF" w:rsidR="00DE42BF" w:rsidRPr="00416804" w:rsidDel="00FE3C38" w:rsidRDefault="00DE42BF" w:rsidP="00070697">
            <w:pPr>
              <w:pStyle w:val="CM1"/>
              <w:spacing w:before="80" w:after="80" w:line="259" w:lineRule="auto"/>
              <w:rPr>
                <w:rFonts w:ascii="Arial" w:hAnsi="Arial" w:cs="Arial"/>
                <w:sz w:val="20"/>
                <w:szCs w:val="20"/>
              </w:rPr>
            </w:pPr>
            <w:r w:rsidRPr="00416804">
              <w:rPr>
                <w:rFonts w:ascii="Arial" w:hAnsi="Arial" w:cs="Arial"/>
                <w:sz w:val="20"/>
                <w:szCs w:val="20"/>
              </w:rPr>
              <w:t>Inwestycje realizowane w ramach priorytetu powinny stanowić wkład w rozwój potencjału endogenicznego poprzez inwestycje trwałe w wyposażenie i małą infrastrukturę kulturalną oraz na</w:t>
            </w:r>
            <w:r w:rsidR="001B716C">
              <w:rPr>
                <w:rFonts w:ascii="Arial" w:hAnsi="Arial" w:cs="Arial"/>
                <w:sz w:val="20"/>
                <w:szCs w:val="20"/>
              </w:rPr>
              <w:t> </w:t>
            </w:r>
            <w:r w:rsidRPr="00416804">
              <w:rPr>
                <w:rFonts w:ascii="Arial" w:hAnsi="Arial" w:cs="Arial"/>
                <w:sz w:val="20"/>
                <w:szCs w:val="20"/>
              </w:rPr>
              <w:t>rzecz zrównoważonej turystyki.</w:t>
            </w:r>
          </w:p>
        </w:tc>
      </w:tr>
      <w:tr w:rsidR="00DE42BF" w:rsidRPr="00BD71EF" w14:paraId="5AAA59D7" w14:textId="77777777" w:rsidTr="00956B7B">
        <w:trPr>
          <w:trHeight w:val="20"/>
        </w:trPr>
        <w:tc>
          <w:tcPr>
            <w:tcW w:w="981" w:type="pct"/>
            <w:shd w:val="clear" w:color="auto" w:fill="FFFFCC"/>
            <w:vAlign w:val="center"/>
          </w:tcPr>
          <w:p w14:paraId="2C899E9D"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45" w:type="pct"/>
            <w:shd w:val="clear" w:color="auto" w:fill="auto"/>
            <w:vAlign w:val="center"/>
          </w:tcPr>
          <w:p w14:paraId="3696A53B"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4C4DAB1D" w14:textId="77777777" w:rsidR="00EE30BA" w:rsidRPr="00416804" w:rsidRDefault="00DE42BF" w:rsidP="00070697">
            <w:pPr>
              <w:rPr>
                <w:rFonts w:cs="Arial"/>
                <w:szCs w:val="20"/>
              </w:rPr>
            </w:pPr>
            <w:r w:rsidRPr="00416804">
              <w:rPr>
                <w:rFonts w:cs="Arial"/>
                <w:szCs w:val="20"/>
              </w:rPr>
              <w:t>Nie dotyczy</w:t>
            </w:r>
          </w:p>
        </w:tc>
      </w:tr>
      <w:tr w:rsidR="00DE42BF" w:rsidRPr="00BD71EF" w14:paraId="751D6EC4" w14:textId="77777777" w:rsidTr="00956B7B">
        <w:trPr>
          <w:trHeight w:val="530"/>
        </w:trPr>
        <w:tc>
          <w:tcPr>
            <w:tcW w:w="981" w:type="pct"/>
            <w:shd w:val="clear" w:color="auto" w:fill="FFFFCC"/>
            <w:vAlign w:val="center"/>
          </w:tcPr>
          <w:p w14:paraId="544572EF"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Dopuszczalna maksymalna wartość zakupionych środków trwałych</w:t>
            </w:r>
            <w:r w:rsidRPr="00070697">
              <w:rPr>
                <w:rFonts w:cs="Arial"/>
              </w:rPr>
              <w:br/>
              <w:t>jako % wydatków kwalifikowalnych</w:t>
            </w:r>
          </w:p>
        </w:tc>
        <w:tc>
          <w:tcPr>
            <w:tcW w:w="745" w:type="pct"/>
            <w:shd w:val="clear" w:color="auto" w:fill="auto"/>
            <w:vAlign w:val="center"/>
          </w:tcPr>
          <w:p w14:paraId="07570EE6"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31E33964" w14:textId="77777777" w:rsidR="00EE30BA" w:rsidRPr="00070697" w:rsidRDefault="00DE42BF" w:rsidP="00070697">
            <w:pPr>
              <w:rPr>
                <w:rFonts w:ascii="Calibri" w:hAnsi="Calibri" w:cs="Arial"/>
              </w:rPr>
            </w:pPr>
            <w:r w:rsidRPr="00070697">
              <w:rPr>
                <w:rFonts w:cs="Arial"/>
              </w:rPr>
              <w:t>Nie dotyczy</w:t>
            </w:r>
          </w:p>
        </w:tc>
      </w:tr>
      <w:tr w:rsidR="00B61634" w:rsidRPr="00BD71EF" w14:paraId="4178CAD8" w14:textId="77777777" w:rsidTr="00956B7B">
        <w:trPr>
          <w:trHeight w:val="20"/>
        </w:trPr>
        <w:tc>
          <w:tcPr>
            <w:tcW w:w="981" w:type="pct"/>
            <w:shd w:val="clear" w:color="auto" w:fill="FFFFCC"/>
            <w:vAlign w:val="center"/>
          </w:tcPr>
          <w:p w14:paraId="052F5350" w14:textId="77777777" w:rsidR="00B61634" w:rsidRPr="00070697" w:rsidRDefault="00B61634" w:rsidP="00270151">
            <w:pPr>
              <w:numPr>
                <w:ilvl w:val="0"/>
                <w:numId w:val="65"/>
              </w:numPr>
              <w:tabs>
                <w:tab w:val="clear" w:pos="900"/>
              </w:tabs>
              <w:suppressAutoHyphens/>
              <w:ind w:left="360"/>
              <w:rPr>
                <w:rFonts w:cs="Arial"/>
              </w:rPr>
            </w:pPr>
            <w:r w:rsidRPr="00070697">
              <w:rPr>
                <w:rFonts w:cs="Arial"/>
              </w:rPr>
              <w:lastRenderedPageBreak/>
              <w:t xml:space="preserve">Warunki uwzględniania dochodu w projekcie </w:t>
            </w:r>
            <w:r w:rsidRPr="00070697">
              <w:rPr>
                <w:rStyle w:val="Odwoanieprzypisudolnego"/>
                <w:rFonts w:cs="Arial"/>
                <w:sz w:val="22"/>
              </w:rPr>
              <w:footnoteReference w:id="48"/>
            </w:r>
          </w:p>
        </w:tc>
        <w:tc>
          <w:tcPr>
            <w:tcW w:w="745" w:type="pct"/>
            <w:shd w:val="clear" w:color="auto" w:fill="auto"/>
            <w:vAlign w:val="center"/>
          </w:tcPr>
          <w:p w14:paraId="039BCC27" w14:textId="77777777" w:rsidR="00B61634" w:rsidRPr="00070697" w:rsidRDefault="00B61634" w:rsidP="00070697">
            <w:pPr>
              <w:rPr>
                <w:rFonts w:ascii="Calibri" w:hAnsi="Calibri" w:cs="Arial"/>
              </w:rPr>
            </w:pPr>
            <w:r w:rsidRPr="00070697">
              <w:rPr>
                <w:rFonts w:cs="Arial"/>
              </w:rPr>
              <w:t>Działanie 5.3</w:t>
            </w:r>
          </w:p>
        </w:tc>
        <w:tc>
          <w:tcPr>
            <w:tcW w:w="3274" w:type="pct"/>
            <w:shd w:val="clear" w:color="auto" w:fill="auto"/>
            <w:vAlign w:val="center"/>
          </w:tcPr>
          <w:p w14:paraId="0AF3AE77"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BD71EF" w14:paraId="038B1D66" w14:textId="77777777" w:rsidTr="00956B7B">
        <w:trPr>
          <w:trHeight w:val="20"/>
        </w:trPr>
        <w:tc>
          <w:tcPr>
            <w:tcW w:w="981" w:type="pct"/>
            <w:shd w:val="clear" w:color="auto" w:fill="FFFFCC"/>
            <w:vAlign w:val="center"/>
          </w:tcPr>
          <w:p w14:paraId="520AA279" w14:textId="77777777" w:rsidR="00B61634" w:rsidRPr="00070697" w:rsidRDefault="00B61634" w:rsidP="00270151">
            <w:pPr>
              <w:numPr>
                <w:ilvl w:val="0"/>
                <w:numId w:val="65"/>
              </w:numPr>
              <w:tabs>
                <w:tab w:val="clear" w:pos="900"/>
              </w:tabs>
              <w:suppressAutoHyphens/>
              <w:ind w:left="360"/>
              <w:rPr>
                <w:rFonts w:cs="Arial"/>
              </w:rPr>
            </w:pPr>
            <w:r w:rsidRPr="00070697">
              <w:rPr>
                <w:rFonts w:cs="Arial"/>
              </w:rPr>
              <w:t>Warunki stosowania uproszczon</w:t>
            </w:r>
            <w:r w:rsidR="003541D4" w:rsidRPr="00070697">
              <w:rPr>
                <w:rFonts w:cs="Arial"/>
              </w:rPr>
              <w:t xml:space="preserve">ych form rozliczania wydatków </w:t>
            </w:r>
            <w:r w:rsidR="003541D4" w:rsidRPr="00070697">
              <w:rPr>
                <w:rFonts w:cs="Arial"/>
              </w:rPr>
              <w:br/>
              <w:t xml:space="preserve">i </w:t>
            </w:r>
            <w:r w:rsidRPr="00070697">
              <w:rPr>
                <w:rFonts w:cs="Arial"/>
              </w:rPr>
              <w:t>planowany zakres systemu zaliczek</w:t>
            </w:r>
          </w:p>
        </w:tc>
        <w:tc>
          <w:tcPr>
            <w:tcW w:w="745" w:type="pct"/>
            <w:shd w:val="clear" w:color="auto" w:fill="auto"/>
            <w:vAlign w:val="center"/>
          </w:tcPr>
          <w:p w14:paraId="7D07EC45" w14:textId="77777777" w:rsidR="00B61634" w:rsidRPr="00070697" w:rsidRDefault="00B61634" w:rsidP="00070697">
            <w:pPr>
              <w:rPr>
                <w:rFonts w:ascii="Calibri" w:hAnsi="Calibri" w:cs="Arial"/>
              </w:rPr>
            </w:pPr>
            <w:r w:rsidRPr="00070697">
              <w:rPr>
                <w:rFonts w:cs="Arial"/>
              </w:rPr>
              <w:t>Działanie 5.3</w:t>
            </w:r>
          </w:p>
        </w:tc>
        <w:tc>
          <w:tcPr>
            <w:tcW w:w="3274" w:type="pct"/>
            <w:shd w:val="clear" w:color="auto" w:fill="auto"/>
            <w:vAlign w:val="center"/>
          </w:tcPr>
          <w:p w14:paraId="34001DFC"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DE42BF" w:rsidRPr="00BD71EF" w14:paraId="7259D1C0" w14:textId="77777777" w:rsidTr="00956B7B">
        <w:trPr>
          <w:trHeight w:val="610"/>
        </w:trPr>
        <w:tc>
          <w:tcPr>
            <w:tcW w:w="981" w:type="pct"/>
            <w:shd w:val="clear" w:color="auto" w:fill="FFFFCC"/>
            <w:vAlign w:val="center"/>
          </w:tcPr>
          <w:p w14:paraId="0AF38529"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Pomoc publiczna </w:t>
            </w:r>
            <w:r w:rsidRPr="00070697">
              <w:rPr>
                <w:rFonts w:cs="Arial"/>
              </w:rPr>
              <w:br/>
              <w:t>i</w:t>
            </w:r>
            <w:r w:rsidR="003541D4" w:rsidRPr="00070697">
              <w:rPr>
                <w:rFonts w:cs="Arial"/>
              </w:rPr>
              <w:t xml:space="preserve"> </w:t>
            </w:r>
            <w:r w:rsidRPr="00070697">
              <w:rPr>
                <w:rFonts w:cs="Arial"/>
              </w:rPr>
              <w:t xml:space="preserve">pomoc de </w:t>
            </w:r>
            <w:proofErr w:type="spellStart"/>
            <w:r w:rsidRPr="00070697">
              <w:rPr>
                <w:rFonts w:cs="Arial"/>
              </w:rPr>
              <w:t>minimis</w:t>
            </w:r>
            <w:proofErr w:type="spellEnd"/>
            <w:r w:rsidRPr="00070697">
              <w:rPr>
                <w:rFonts w:cs="Arial"/>
              </w:rPr>
              <w:br/>
              <w:t>(rodzaj i</w:t>
            </w:r>
            <w:r w:rsidR="003541D4" w:rsidRPr="00070697">
              <w:rPr>
                <w:rFonts w:cs="Arial"/>
              </w:rPr>
              <w:t xml:space="preserve"> </w:t>
            </w:r>
            <w:r w:rsidRPr="00070697">
              <w:rPr>
                <w:rFonts w:cs="Arial"/>
              </w:rPr>
              <w:t>przeznaczenie pomocy, unijna lub</w:t>
            </w:r>
            <w:r w:rsidR="003541D4" w:rsidRPr="00070697">
              <w:rPr>
                <w:rFonts w:cs="Arial"/>
              </w:rPr>
              <w:t xml:space="preserve"> </w:t>
            </w:r>
            <w:r w:rsidRPr="00070697">
              <w:rPr>
                <w:rFonts w:cs="Arial"/>
              </w:rPr>
              <w:t>krajowa podstawa prawna</w:t>
            </w:r>
            <w:r w:rsidRPr="00070697">
              <w:rPr>
                <w:rStyle w:val="Odwoanieprzypisudolnego"/>
                <w:rFonts w:cs="Arial"/>
                <w:sz w:val="22"/>
              </w:rPr>
              <w:t xml:space="preserve"> </w:t>
            </w:r>
            <w:r w:rsidRPr="00070697">
              <w:rPr>
                <w:rStyle w:val="Odwoanieprzypisudolnego"/>
                <w:rFonts w:cs="Arial"/>
                <w:sz w:val="22"/>
              </w:rPr>
              <w:footnoteReference w:id="49"/>
            </w:r>
          </w:p>
        </w:tc>
        <w:tc>
          <w:tcPr>
            <w:tcW w:w="745" w:type="pct"/>
            <w:shd w:val="clear" w:color="auto" w:fill="auto"/>
            <w:vAlign w:val="center"/>
          </w:tcPr>
          <w:p w14:paraId="3B4824BA"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59B5BB33" w14:textId="77777777" w:rsidR="00652EA7" w:rsidRPr="00070697" w:rsidRDefault="00DE42BF" w:rsidP="00070697">
            <w:pPr>
              <w:rPr>
                <w:rFonts w:ascii="Calibri" w:hAnsi="Calibri" w:cs="Arial"/>
              </w:rPr>
            </w:pPr>
            <w:r w:rsidRPr="00070697">
              <w:rPr>
                <w:rFonts w:cs="Arial"/>
              </w:rPr>
              <w:t xml:space="preserve">W przypadku wsparcia stanowiącego pomoc publiczną, udzielaną w ramach realizacji programu, znajdą zastosowanie właściwe przepisy prawa </w:t>
            </w:r>
            <w:r w:rsidR="00FD7123" w:rsidRPr="00070697">
              <w:rPr>
                <w:rFonts w:cs="Arial"/>
              </w:rPr>
              <w:t xml:space="preserve"> unijnego </w:t>
            </w:r>
            <w:r w:rsidRPr="00070697">
              <w:rPr>
                <w:rFonts w:cs="Arial"/>
              </w:rPr>
              <w:t>i krajowego dotyczące zasad udzielania tej pomocy, obowiązujące w momencie udzielania wsparcia</w:t>
            </w:r>
            <w:r w:rsidR="00F643E0" w:rsidRPr="00070697">
              <w:rPr>
                <w:rFonts w:cs="Arial"/>
              </w:rPr>
              <w:t>, w szczególności:</w:t>
            </w:r>
          </w:p>
          <w:p w14:paraId="2BDB863E" w14:textId="64B96F87" w:rsidR="002C7D96" w:rsidRPr="00070697" w:rsidRDefault="002C7D96" w:rsidP="00270151">
            <w:pPr>
              <w:pStyle w:val="Akapitzlist0"/>
              <w:numPr>
                <w:ilvl w:val="0"/>
                <w:numId w:val="200"/>
              </w:numPr>
              <w:ind w:left="443" w:hanging="284"/>
              <w:jc w:val="left"/>
              <w:rPr>
                <w:rFonts w:cs="Arial"/>
              </w:rPr>
            </w:pPr>
            <w:r w:rsidRPr="00070697">
              <w:rPr>
                <w:rFonts w:cs="Arial"/>
              </w:rPr>
              <w:t>Ustawa z dnia 30 kwietnia 2004 r. o postępowaniu w sprawach dotyczących pomocy publicznej</w:t>
            </w:r>
            <w:r w:rsidR="00850E72" w:rsidRPr="00070697">
              <w:rPr>
                <w:rFonts w:cs="Arial"/>
              </w:rPr>
              <w:t>;</w:t>
            </w:r>
          </w:p>
          <w:p w14:paraId="1FB9D5E3" w14:textId="0E2397DC" w:rsidR="00652EA7" w:rsidRPr="00070697" w:rsidRDefault="00652EA7" w:rsidP="00270151">
            <w:pPr>
              <w:pStyle w:val="Akapitzlist0"/>
              <w:numPr>
                <w:ilvl w:val="0"/>
                <w:numId w:val="200"/>
              </w:numPr>
              <w:ind w:left="443" w:hanging="284"/>
              <w:jc w:val="left"/>
              <w:rPr>
                <w:rFonts w:cs="Arial"/>
              </w:rPr>
            </w:pPr>
            <w:r w:rsidRPr="00070697">
              <w:rPr>
                <w:rFonts w:cs="Arial"/>
              </w:rPr>
              <w:t>Rozporządzenie Ministra Infrastruktury i Rozwoju</w:t>
            </w:r>
            <w:r w:rsidR="001A3D5B" w:rsidRPr="00070697">
              <w:rPr>
                <w:rFonts w:cs="Arial"/>
              </w:rPr>
              <w:t xml:space="preserve"> z dnia 28 sierpnia 2015 r.</w:t>
            </w:r>
            <w:r w:rsidRPr="00070697">
              <w:rPr>
                <w:rFonts w:cs="Arial"/>
              </w:rPr>
              <w:t xml:space="preserve"> w sprawie udzielania pomocy inwestycyjnej na kulturę i zachowanie dziedzictwa kulturowego w ramach regionalnych programów operacyjnych na lata 2014-2020</w:t>
            </w:r>
            <w:r w:rsidR="00850E72" w:rsidRPr="00070697">
              <w:rPr>
                <w:rFonts w:cs="Arial"/>
              </w:rPr>
              <w:t>;</w:t>
            </w:r>
          </w:p>
          <w:p w14:paraId="374F2561" w14:textId="77777777" w:rsidR="00EE30BA" w:rsidRPr="00070697" w:rsidRDefault="00652EA7" w:rsidP="00270151">
            <w:pPr>
              <w:pStyle w:val="Akapitzlist0"/>
              <w:numPr>
                <w:ilvl w:val="0"/>
                <w:numId w:val="200"/>
              </w:numPr>
              <w:ind w:left="443" w:hanging="284"/>
              <w:jc w:val="left"/>
              <w:rPr>
                <w:rFonts w:cs="Arial"/>
              </w:rPr>
            </w:pPr>
            <w:r w:rsidRPr="00070697">
              <w:rPr>
                <w:rFonts w:cs="Arial"/>
              </w:rPr>
              <w:t>Rozporządzenie Ministra Infrastruktury i Rozwoju</w:t>
            </w:r>
            <w:r w:rsidR="001A3D5B" w:rsidRPr="00070697">
              <w:rPr>
                <w:rFonts w:cs="Arial"/>
              </w:rPr>
              <w:t xml:space="preserve"> z dnia 19 marca 2015 r.</w:t>
            </w:r>
            <w:r w:rsidRPr="00070697">
              <w:rPr>
                <w:rFonts w:cs="Arial"/>
              </w:rPr>
              <w:t xml:space="preserve"> w sprawie udzielania pomocy de </w:t>
            </w:r>
            <w:proofErr w:type="spellStart"/>
            <w:r w:rsidRPr="00070697">
              <w:rPr>
                <w:rFonts w:cs="Arial"/>
              </w:rPr>
              <w:t>minimis</w:t>
            </w:r>
            <w:proofErr w:type="spellEnd"/>
            <w:r w:rsidRPr="00070697">
              <w:rPr>
                <w:rFonts w:cs="Arial"/>
              </w:rPr>
              <w:t xml:space="preserve"> w ramach regionalnych programów operacyjnych na lata 2014-2020</w:t>
            </w:r>
            <w:r w:rsidR="00850E72" w:rsidRPr="00070697">
              <w:rPr>
                <w:rFonts w:cs="Arial"/>
              </w:rPr>
              <w:t>.</w:t>
            </w:r>
          </w:p>
        </w:tc>
      </w:tr>
      <w:tr w:rsidR="00DE42BF" w:rsidRPr="00BD71EF" w14:paraId="2D4DB45A" w14:textId="77777777" w:rsidTr="00956B7B">
        <w:trPr>
          <w:trHeight w:val="20"/>
        </w:trPr>
        <w:tc>
          <w:tcPr>
            <w:tcW w:w="981" w:type="pct"/>
            <w:vMerge w:val="restart"/>
            <w:shd w:val="clear" w:color="auto" w:fill="FFFFCC"/>
            <w:vAlign w:val="center"/>
          </w:tcPr>
          <w:p w14:paraId="7AD0B8F1"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Maksymalny </w:t>
            </w:r>
            <w:r w:rsidRPr="00070697">
              <w:rPr>
                <w:rFonts w:cs="Arial"/>
              </w:rPr>
              <w:br/>
              <w:t xml:space="preserve">% poziom dofinansowania UE wydatków </w:t>
            </w:r>
            <w:r w:rsidRPr="00070697">
              <w:rPr>
                <w:rFonts w:cs="Arial"/>
              </w:rPr>
              <w:lastRenderedPageBreak/>
              <w:t xml:space="preserve">kwalifikowalnych </w:t>
            </w:r>
            <w:r w:rsidRPr="00070697">
              <w:rPr>
                <w:rFonts w:cs="Arial"/>
              </w:rPr>
              <w:br/>
              <w:t xml:space="preserve">na poziomie projektu </w:t>
            </w:r>
            <w:r w:rsidRPr="00070697">
              <w:rPr>
                <w:rStyle w:val="Odwoanieprzypisudolnego"/>
                <w:rFonts w:cs="Arial"/>
                <w:sz w:val="22"/>
              </w:rPr>
              <w:footnoteReference w:id="50"/>
            </w:r>
          </w:p>
        </w:tc>
        <w:tc>
          <w:tcPr>
            <w:tcW w:w="745" w:type="pct"/>
            <w:shd w:val="clear" w:color="auto" w:fill="auto"/>
            <w:vAlign w:val="center"/>
          </w:tcPr>
          <w:p w14:paraId="3454020B" w14:textId="77777777" w:rsidR="00DE42BF" w:rsidRPr="00070697" w:rsidRDefault="006B6B2B" w:rsidP="00070697">
            <w:pPr>
              <w:rPr>
                <w:rFonts w:ascii="Calibri" w:hAnsi="Calibri" w:cs="Arial"/>
              </w:rPr>
            </w:pPr>
            <w:r w:rsidRPr="00070697">
              <w:rPr>
                <w:rFonts w:cs="Arial"/>
                <w:color w:val="FFFFFF"/>
              </w:rPr>
              <w:lastRenderedPageBreak/>
              <w:t>Pusta komórka</w:t>
            </w:r>
          </w:p>
        </w:tc>
        <w:tc>
          <w:tcPr>
            <w:tcW w:w="3274" w:type="pct"/>
            <w:shd w:val="clear" w:color="auto" w:fill="auto"/>
            <w:vAlign w:val="center"/>
          </w:tcPr>
          <w:p w14:paraId="15DF29A7"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68496CC7" w14:textId="77777777" w:rsidTr="00956B7B">
        <w:trPr>
          <w:trHeight w:val="20"/>
        </w:trPr>
        <w:tc>
          <w:tcPr>
            <w:tcW w:w="981" w:type="pct"/>
            <w:vMerge/>
            <w:shd w:val="clear" w:color="auto" w:fill="FFFFCC"/>
            <w:vAlign w:val="center"/>
          </w:tcPr>
          <w:p w14:paraId="190C9B84"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13B6E0FC"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69E1E8B4" w14:textId="77777777" w:rsidR="00EE30BA" w:rsidRPr="00070697" w:rsidRDefault="00DE42BF" w:rsidP="00070697">
            <w:pPr>
              <w:rPr>
                <w:rFonts w:ascii="Calibri" w:hAnsi="Calibri" w:cs="Arial"/>
                <w:iCs/>
              </w:rPr>
            </w:pPr>
            <w:r w:rsidRPr="00070697">
              <w:rPr>
                <w:rFonts w:cs="Arial"/>
                <w:iCs/>
              </w:rPr>
              <w:t xml:space="preserve">Projekty nie objęte pomocą publiczną – </w:t>
            </w:r>
            <w:r w:rsidR="003952D2" w:rsidRPr="00070697">
              <w:rPr>
                <w:rFonts w:cs="Arial"/>
                <w:iCs/>
              </w:rPr>
              <w:t xml:space="preserve">EFRR stanowi </w:t>
            </w:r>
            <w:r w:rsidRPr="00070697">
              <w:rPr>
                <w:rFonts w:cs="Arial"/>
                <w:iCs/>
              </w:rPr>
              <w:t>maksymalnie 80% kosztów kwalifikowalnych inwestycji</w:t>
            </w:r>
            <w:r w:rsidR="004A5A02" w:rsidRPr="00070697">
              <w:rPr>
                <w:rFonts w:cs="Arial"/>
                <w:iCs/>
              </w:rPr>
              <w:t>.</w:t>
            </w:r>
          </w:p>
          <w:p w14:paraId="1AA93455" w14:textId="77777777" w:rsidR="00EE30BA" w:rsidRPr="001B716C" w:rsidRDefault="00DE42BF" w:rsidP="00070697">
            <w:pPr>
              <w:pStyle w:val="Tekstkomentarza"/>
              <w:spacing w:line="259" w:lineRule="auto"/>
              <w:rPr>
                <w:rFonts w:cs="Arial"/>
              </w:rPr>
            </w:pPr>
            <w:r w:rsidRPr="001B716C">
              <w:rPr>
                <w:rFonts w:cs="Arial"/>
                <w:iCs/>
              </w:rPr>
              <w:t xml:space="preserve">Projekty objęte pomocą publiczną – </w:t>
            </w:r>
            <w:r w:rsidR="00F45D41" w:rsidRPr="001B716C">
              <w:rPr>
                <w:rFonts w:cs="Arial"/>
                <w:iCs/>
              </w:rPr>
              <w:t xml:space="preserve">zgodnie z </w:t>
            </w:r>
            <w:r w:rsidR="00620ECD" w:rsidRPr="001B716C">
              <w:rPr>
                <w:rFonts w:cs="Arial"/>
                <w:iCs/>
              </w:rPr>
              <w:t>właściwym</w:t>
            </w:r>
            <w:r w:rsidR="00F45D41" w:rsidRPr="001B716C">
              <w:rPr>
                <w:rFonts w:cs="Arial"/>
                <w:iCs/>
              </w:rPr>
              <w:t xml:space="preserve"> schematem udzielania pomocy publicznej</w:t>
            </w:r>
            <w:r w:rsidR="004A5A02" w:rsidRPr="001B716C">
              <w:rPr>
                <w:rFonts w:cs="Arial"/>
                <w:iCs/>
              </w:rPr>
              <w:t>.</w:t>
            </w:r>
          </w:p>
        </w:tc>
      </w:tr>
      <w:tr w:rsidR="00DE42BF" w:rsidRPr="00BD71EF" w14:paraId="76D50C6E" w14:textId="77777777" w:rsidTr="00956B7B">
        <w:trPr>
          <w:trHeight w:val="20"/>
        </w:trPr>
        <w:tc>
          <w:tcPr>
            <w:tcW w:w="981" w:type="pct"/>
            <w:vMerge w:val="restart"/>
            <w:shd w:val="clear" w:color="auto" w:fill="FFFFCC"/>
            <w:vAlign w:val="center"/>
          </w:tcPr>
          <w:p w14:paraId="63DF0E91"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745" w:type="pct"/>
            <w:shd w:val="clear" w:color="auto" w:fill="auto"/>
            <w:vAlign w:val="center"/>
          </w:tcPr>
          <w:p w14:paraId="7F3ECFAD"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27B21B7B"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4F9FCC36" w14:textId="77777777" w:rsidTr="00956B7B">
        <w:trPr>
          <w:trHeight w:val="1059"/>
        </w:trPr>
        <w:tc>
          <w:tcPr>
            <w:tcW w:w="981" w:type="pct"/>
            <w:vMerge/>
            <w:shd w:val="clear" w:color="auto" w:fill="FFFFCC"/>
            <w:vAlign w:val="center"/>
          </w:tcPr>
          <w:p w14:paraId="664AD47D"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5FC6BB6A"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6610C2F2"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 inwestycji</w:t>
            </w:r>
            <w:r w:rsidR="004A5A02" w:rsidRPr="00070697">
              <w:rPr>
                <w:rFonts w:cs="Arial"/>
                <w:iCs/>
              </w:rPr>
              <w:t>.</w:t>
            </w:r>
          </w:p>
          <w:p w14:paraId="2C13BE45" w14:textId="77777777" w:rsidR="00F45D41" w:rsidRPr="00070697" w:rsidRDefault="00F45D41" w:rsidP="00070697">
            <w:pPr>
              <w:rPr>
                <w:rFonts w:ascii="Calibri" w:hAnsi="Calibri" w:cs="Arial"/>
                <w:iCs/>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p w14:paraId="0C771651" w14:textId="77777777" w:rsidR="00EE30BA" w:rsidRPr="00070697" w:rsidRDefault="00F45D41" w:rsidP="00070697">
            <w:pPr>
              <w:rPr>
                <w:rFonts w:ascii="Calibri" w:hAnsi="Calibri" w:cs="Arial"/>
              </w:rPr>
            </w:pPr>
            <w:r w:rsidRPr="00070697">
              <w:rPr>
                <w:rFonts w:cs="Arial"/>
              </w:rPr>
              <w:t>Przewiduje się współfinansowanie z budżetu państwa w przypadku finansowania działań rewitalizacyjnych.</w:t>
            </w:r>
          </w:p>
        </w:tc>
      </w:tr>
      <w:tr w:rsidR="00DE42BF" w:rsidRPr="00BD71EF" w14:paraId="27F8797C" w14:textId="77777777" w:rsidTr="00956B7B">
        <w:trPr>
          <w:trHeight w:val="20"/>
        </w:trPr>
        <w:tc>
          <w:tcPr>
            <w:tcW w:w="981" w:type="pct"/>
            <w:vMerge w:val="restart"/>
            <w:shd w:val="clear" w:color="auto" w:fill="FFFFCC"/>
            <w:vAlign w:val="center"/>
          </w:tcPr>
          <w:p w14:paraId="406A0298"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Minimalny wkład własny beneficjenta jako % wydatków kwalifikowalnych </w:t>
            </w:r>
          </w:p>
        </w:tc>
        <w:tc>
          <w:tcPr>
            <w:tcW w:w="745" w:type="pct"/>
            <w:shd w:val="clear" w:color="auto" w:fill="auto"/>
            <w:vAlign w:val="center"/>
          </w:tcPr>
          <w:p w14:paraId="3DF245EE"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12718498"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50698828" w14:textId="77777777" w:rsidTr="00956B7B">
        <w:trPr>
          <w:trHeight w:val="20"/>
        </w:trPr>
        <w:tc>
          <w:tcPr>
            <w:tcW w:w="981" w:type="pct"/>
            <w:vMerge/>
            <w:shd w:val="clear" w:color="auto" w:fill="FFFFCC"/>
            <w:vAlign w:val="center"/>
          </w:tcPr>
          <w:p w14:paraId="025961B8"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3A0670E3"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24259248" w14:textId="77777777" w:rsidR="00D22EE6" w:rsidRPr="00070697" w:rsidRDefault="004716D1" w:rsidP="00070697">
            <w:pPr>
              <w:rPr>
                <w:rFonts w:ascii="Calibri" w:eastAsia="Times New Roman" w:hAnsi="Calibri" w:cs="Arial"/>
                <w:b/>
                <w:bCs/>
                <w:iCs/>
              </w:rPr>
            </w:pPr>
            <w:r w:rsidRPr="00070697">
              <w:rPr>
                <w:rFonts w:cs="Arial"/>
              </w:rPr>
              <w:t xml:space="preserve">Projekty </w:t>
            </w:r>
            <w:r w:rsidR="00620ECD" w:rsidRPr="00070697">
              <w:rPr>
                <w:rFonts w:cs="Arial"/>
              </w:rPr>
              <w:t>objęte pomocą publiczną – zgodnie z właściwym schematem udzielania pomocy publicznej</w:t>
            </w:r>
            <w:r w:rsidR="004A5A02" w:rsidRPr="00070697">
              <w:rPr>
                <w:rFonts w:cs="Arial"/>
              </w:rPr>
              <w:t>.</w:t>
            </w:r>
          </w:p>
        </w:tc>
      </w:tr>
      <w:tr w:rsidR="00DE42BF" w:rsidRPr="00BD71EF" w14:paraId="5FB41B89" w14:textId="77777777" w:rsidTr="00956B7B">
        <w:trPr>
          <w:trHeight w:val="20"/>
        </w:trPr>
        <w:tc>
          <w:tcPr>
            <w:tcW w:w="981" w:type="pct"/>
            <w:vMerge w:val="restart"/>
            <w:shd w:val="clear" w:color="auto" w:fill="FFFFCC"/>
            <w:vAlign w:val="center"/>
          </w:tcPr>
          <w:p w14:paraId="7B99429D" w14:textId="77777777" w:rsidR="00DE42BF" w:rsidRPr="00070697" w:rsidRDefault="002C56D8" w:rsidP="00270151">
            <w:pPr>
              <w:numPr>
                <w:ilvl w:val="0"/>
                <w:numId w:val="65"/>
              </w:numPr>
              <w:tabs>
                <w:tab w:val="clear" w:pos="900"/>
              </w:tabs>
              <w:suppressAutoHyphens/>
              <w:ind w:left="360"/>
              <w:rPr>
                <w:rFonts w:cs="Arial"/>
              </w:rPr>
            </w:pPr>
            <w:r w:rsidRPr="00070697">
              <w:rPr>
                <w:rFonts w:cs="Arial"/>
              </w:rPr>
              <w:t>Minimalna</w:t>
            </w:r>
            <w:r w:rsidRPr="00070697">
              <w:rPr>
                <w:rFonts w:cs="Arial"/>
              </w:rPr>
              <w:br/>
              <w:t xml:space="preserve">i </w:t>
            </w:r>
            <w:r w:rsidR="00DE42BF" w:rsidRPr="00070697">
              <w:rPr>
                <w:rFonts w:cs="Arial"/>
              </w:rPr>
              <w:t>maksymalna wartość projektu (PLN)</w:t>
            </w:r>
          </w:p>
        </w:tc>
        <w:tc>
          <w:tcPr>
            <w:tcW w:w="745" w:type="pct"/>
            <w:shd w:val="clear" w:color="auto" w:fill="auto"/>
            <w:vAlign w:val="center"/>
          </w:tcPr>
          <w:p w14:paraId="419D8A4E"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53CFA32F"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7AB609E3" w14:textId="77777777" w:rsidTr="00956B7B">
        <w:trPr>
          <w:trHeight w:val="20"/>
        </w:trPr>
        <w:tc>
          <w:tcPr>
            <w:tcW w:w="981" w:type="pct"/>
            <w:vMerge/>
            <w:shd w:val="clear" w:color="auto" w:fill="FFFFCC"/>
            <w:vAlign w:val="center"/>
          </w:tcPr>
          <w:p w14:paraId="1B915254"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31102826"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53E10628" w14:textId="77777777" w:rsidR="00583AAD" w:rsidRPr="00070697" w:rsidRDefault="00583AAD" w:rsidP="00070697">
            <w:pPr>
              <w:rPr>
                <w:rFonts w:cs="Arial"/>
              </w:rPr>
            </w:pPr>
          </w:p>
        </w:tc>
      </w:tr>
      <w:tr w:rsidR="00DE42BF" w:rsidRPr="00BD71EF" w14:paraId="14ADAF7E" w14:textId="77777777" w:rsidTr="00956B7B">
        <w:trPr>
          <w:trHeight w:val="20"/>
        </w:trPr>
        <w:tc>
          <w:tcPr>
            <w:tcW w:w="981" w:type="pct"/>
            <w:vMerge w:val="restart"/>
            <w:shd w:val="clear" w:color="auto" w:fill="FFFFCC"/>
            <w:vAlign w:val="center"/>
          </w:tcPr>
          <w:p w14:paraId="34A6561B"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Minimalna </w:t>
            </w:r>
            <w:r w:rsidR="003541D4" w:rsidRPr="00070697">
              <w:rPr>
                <w:rFonts w:cs="Arial"/>
              </w:rPr>
              <w:br/>
            </w:r>
            <w:r w:rsidRPr="00070697">
              <w:rPr>
                <w:rFonts w:cs="Arial"/>
              </w:rPr>
              <w:t>i</w:t>
            </w:r>
            <w:r w:rsidR="003541D4" w:rsidRPr="00070697">
              <w:rPr>
                <w:rFonts w:cs="Arial"/>
              </w:rPr>
              <w:t xml:space="preserve"> </w:t>
            </w:r>
            <w:r w:rsidRPr="00070697">
              <w:rPr>
                <w:rFonts w:cs="Arial"/>
              </w:rPr>
              <w:t>maksymalna wartość wydatków kwalifikowalnych projektu (PLN)</w:t>
            </w:r>
          </w:p>
        </w:tc>
        <w:tc>
          <w:tcPr>
            <w:tcW w:w="745" w:type="pct"/>
            <w:shd w:val="clear" w:color="auto" w:fill="auto"/>
            <w:vAlign w:val="center"/>
          </w:tcPr>
          <w:p w14:paraId="6C422166"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40082CDB"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5C0EDED2" w14:textId="77777777" w:rsidTr="00956B7B">
        <w:trPr>
          <w:trHeight w:val="20"/>
        </w:trPr>
        <w:tc>
          <w:tcPr>
            <w:tcW w:w="981" w:type="pct"/>
            <w:vMerge/>
            <w:shd w:val="clear" w:color="auto" w:fill="FFFFCC"/>
            <w:vAlign w:val="center"/>
          </w:tcPr>
          <w:p w14:paraId="663237C2"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2F91F627"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0D9D067F" w14:textId="77777777" w:rsidR="006D0BDD" w:rsidRPr="00070697" w:rsidRDefault="00B81670" w:rsidP="00070697">
            <w:pPr>
              <w:rPr>
                <w:rFonts w:ascii="Calibri" w:hAnsi="Calibri" w:cs="Arial"/>
              </w:rPr>
            </w:pPr>
            <w:r w:rsidRPr="00070697">
              <w:rPr>
                <w:rFonts w:cs="Arial"/>
              </w:rPr>
              <w:t>Nie dotyczy, o ile zapisy Regulaminu konkursu nie stanowią inaczej.</w:t>
            </w:r>
          </w:p>
        </w:tc>
      </w:tr>
      <w:tr w:rsidR="00DE42BF" w:rsidRPr="00BD71EF" w14:paraId="48260DBD" w14:textId="77777777" w:rsidTr="00956B7B">
        <w:trPr>
          <w:trHeight w:val="20"/>
        </w:trPr>
        <w:tc>
          <w:tcPr>
            <w:tcW w:w="981" w:type="pct"/>
            <w:vMerge w:val="restart"/>
            <w:shd w:val="clear" w:color="auto" w:fill="FFFFCC"/>
            <w:vAlign w:val="center"/>
          </w:tcPr>
          <w:p w14:paraId="41871055"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Kwota alokacji UE </w:t>
            </w:r>
            <w:r w:rsidR="003541D4" w:rsidRPr="00070697">
              <w:rPr>
                <w:rFonts w:cs="Arial"/>
              </w:rPr>
              <w:br/>
            </w:r>
            <w:r w:rsidRPr="00070697">
              <w:rPr>
                <w:rFonts w:cs="Arial"/>
              </w:rPr>
              <w:t>na</w:t>
            </w:r>
            <w:r w:rsidR="003541D4" w:rsidRPr="00070697">
              <w:rPr>
                <w:rFonts w:cs="Arial"/>
              </w:rPr>
              <w:t xml:space="preserve"> </w:t>
            </w:r>
            <w:r w:rsidRPr="00070697">
              <w:rPr>
                <w:rFonts w:cs="Arial"/>
              </w:rPr>
              <w:t>instrumenty finansowe</w:t>
            </w:r>
            <w:r w:rsidRPr="00070697">
              <w:rPr>
                <w:rFonts w:cs="Arial"/>
              </w:rPr>
              <w:br/>
              <w:t xml:space="preserve">(EUR) </w:t>
            </w:r>
          </w:p>
        </w:tc>
        <w:tc>
          <w:tcPr>
            <w:tcW w:w="745" w:type="pct"/>
            <w:shd w:val="clear" w:color="auto" w:fill="auto"/>
            <w:vAlign w:val="center"/>
          </w:tcPr>
          <w:p w14:paraId="758A51E3"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56745678"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6EDEC525" w14:textId="77777777" w:rsidTr="00956B7B">
        <w:trPr>
          <w:trHeight w:val="20"/>
        </w:trPr>
        <w:tc>
          <w:tcPr>
            <w:tcW w:w="981" w:type="pct"/>
            <w:vMerge/>
            <w:shd w:val="clear" w:color="auto" w:fill="FFFFCC"/>
            <w:vAlign w:val="center"/>
          </w:tcPr>
          <w:p w14:paraId="76E9E4D2"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05FC5257"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3BEF856F" w14:textId="77777777" w:rsidR="00EE30BA" w:rsidRPr="00070697" w:rsidRDefault="00DE42BF" w:rsidP="00070697">
            <w:pPr>
              <w:rPr>
                <w:rFonts w:ascii="Calibri" w:hAnsi="Calibri" w:cs="Arial"/>
              </w:rPr>
            </w:pPr>
            <w:r w:rsidRPr="00070697">
              <w:rPr>
                <w:rFonts w:cs="Arial"/>
              </w:rPr>
              <w:t>Nie dotyczy</w:t>
            </w:r>
          </w:p>
        </w:tc>
      </w:tr>
      <w:tr w:rsidR="00DE42BF" w:rsidRPr="00BD71EF" w14:paraId="1C14F945" w14:textId="77777777" w:rsidTr="00956B7B">
        <w:trPr>
          <w:trHeight w:val="70"/>
        </w:trPr>
        <w:tc>
          <w:tcPr>
            <w:tcW w:w="981" w:type="pct"/>
            <w:shd w:val="clear" w:color="auto" w:fill="FFFFCC"/>
            <w:vAlign w:val="center"/>
          </w:tcPr>
          <w:p w14:paraId="733E03C4"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Mechanizm wdrażania instrumentów finansowych</w:t>
            </w:r>
          </w:p>
        </w:tc>
        <w:tc>
          <w:tcPr>
            <w:tcW w:w="745" w:type="pct"/>
            <w:shd w:val="clear" w:color="auto" w:fill="auto"/>
            <w:vAlign w:val="center"/>
          </w:tcPr>
          <w:p w14:paraId="2D2362A0"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418B67AC" w14:textId="77777777" w:rsidR="00EE30BA" w:rsidRPr="00070697" w:rsidRDefault="00DE42BF" w:rsidP="00070697">
            <w:pPr>
              <w:rPr>
                <w:rFonts w:ascii="Calibri" w:hAnsi="Calibri" w:cs="Arial"/>
              </w:rPr>
            </w:pPr>
            <w:r w:rsidRPr="00070697">
              <w:rPr>
                <w:rFonts w:cs="Arial"/>
              </w:rPr>
              <w:t>Nie dotyczy</w:t>
            </w:r>
          </w:p>
        </w:tc>
      </w:tr>
      <w:tr w:rsidR="00DE42BF" w:rsidRPr="00BD71EF" w14:paraId="23863289" w14:textId="77777777" w:rsidTr="00956B7B">
        <w:trPr>
          <w:trHeight w:val="441"/>
        </w:trPr>
        <w:tc>
          <w:tcPr>
            <w:tcW w:w="981" w:type="pct"/>
            <w:shd w:val="clear" w:color="auto" w:fill="FFFFCC"/>
            <w:vAlign w:val="center"/>
          </w:tcPr>
          <w:p w14:paraId="6BAB7FFD"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Rodzaj wsparcia instrumentów finansowych oraz</w:t>
            </w:r>
            <w:r w:rsidR="002C56D8" w:rsidRPr="00070697">
              <w:rPr>
                <w:rFonts w:cs="Arial"/>
              </w:rPr>
              <w:t xml:space="preserve"> </w:t>
            </w:r>
            <w:r w:rsidRPr="00070697">
              <w:rPr>
                <w:rFonts w:cs="Arial"/>
              </w:rPr>
              <w:t>najważniejsze warunki przyznawania</w:t>
            </w:r>
          </w:p>
        </w:tc>
        <w:tc>
          <w:tcPr>
            <w:tcW w:w="745" w:type="pct"/>
            <w:shd w:val="clear" w:color="auto" w:fill="auto"/>
            <w:vAlign w:val="center"/>
          </w:tcPr>
          <w:p w14:paraId="2D5A0865"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7200CB5A" w14:textId="77777777" w:rsidR="00EE30BA" w:rsidRPr="00070697" w:rsidRDefault="00DE42BF" w:rsidP="00070697">
            <w:pPr>
              <w:rPr>
                <w:rFonts w:ascii="Calibri" w:hAnsi="Calibri" w:cs="Arial"/>
              </w:rPr>
            </w:pPr>
            <w:r w:rsidRPr="00070697">
              <w:rPr>
                <w:rFonts w:cs="Arial"/>
              </w:rPr>
              <w:t>Nie dotyczy</w:t>
            </w:r>
          </w:p>
        </w:tc>
      </w:tr>
      <w:tr w:rsidR="00DE42BF" w:rsidRPr="00BD71EF" w14:paraId="6CD9F67E" w14:textId="77777777" w:rsidTr="00956B7B">
        <w:trPr>
          <w:trHeight w:val="20"/>
        </w:trPr>
        <w:tc>
          <w:tcPr>
            <w:tcW w:w="981" w:type="pct"/>
            <w:shd w:val="clear" w:color="auto" w:fill="FFFFCC"/>
            <w:vAlign w:val="center"/>
          </w:tcPr>
          <w:p w14:paraId="6E4D688A"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Katalog ostatecznych odbiorców instrumentów finansowych</w:t>
            </w:r>
          </w:p>
        </w:tc>
        <w:tc>
          <w:tcPr>
            <w:tcW w:w="745" w:type="pct"/>
            <w:shd w:val="clear" w:color="auto" w:fill="auto"/>
            <w:vAlign w:val="center"/>
          </w:tcPr>
          <w:p w14:paraId="2AB06DDF"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4D73C1AD" w14:textId="77777777" w:rsidR="00EE30BA" w:rsidRPr="00070697" w:rsidRDefault="00DE42BF" w:rsidP="00070697">
            <w:pPr>
              <w:rPr>
                <w:rFonts w:ascii="Calibri" w:hAnsi="Calibri" w:cs="Arial"/>
              </w:rPr>
            </w:pPr>
            <w:r w:rsidRPr="00070697">
              <w:rPr>
                <w:rFonts w:cs="Arial"/>
              </w:rPr>
              <w:t>Nie dotyczy</w:t>
            </w:r>
          </w:p>
        </w:tc>
      </w:tr>
    </w:tbl>
    <w:p w14:paraId="00D22827" w14:textId="77777777" w:rsidR="00184D21" w:rsidRPr="007F6F42" w:rsidRDefault="00184D21">
      <w:pPr>
        <w:spacing w:after="0" w:line="240" w:lineRule="auto"/>
        <w:rPr>
          <w:rFonts w:cs="Arial"/>
          <w:b/>
          <w:sz w:val="4"/>
          <w:u w:val="single"/>
        </w:rPr>
      </w:pPr>
      <w:r w:rsidRPr="007F6F42">
        <w:rPr>
          <w:rFonts w:cs="Arial"/>
          <w:b/>
          <w:sz w:val="4"/>
          <w:u w:val="single"/>
        </w:rPr>
        <w:br w:type="page"/>
      </w:r>
    </w:p>
    <w:p w14:paraId="195B14B2" w14:textId="77777777" w:rsidR="00D86E7E" w:rsidRPr="007F6F42" w:rsidRDefault="00D86E7E" w:rsidP="00D86E7E">
      <w:pPr>
        <w:pStyle w:val="Nagwek3"/>
        <w:ind w:left="142"/>
        <w:rPr>
          <w:rFonts w:cs="Arial"/>
          <w:u w:val="single"/>
        </w:rPr>
      </w:pPr>
      <w:bookmarkStart w:id="508" w:name="_Toc433875181"/>
      <w:bookmarkStart w:id="509" w:name="_Toc25242970"/>
      <w:bookmarkStart w:id="510" w:name="_Toc86311876"/>
      <w:r w:rsidRPr="007F6F42">
        <w:rPr>
          <w:rStyle w:val="Odwoaniedokomentarza"/>
          <w:rFonts w:cs="Arial"/>
          <w:sz w:val="26"/>
        </w:rPr>
        <w:lastRenderedPageBreak/>
        <w:t>II.</w:t>
      </w:r>
      <w:r w:rsidRPr="007F6F42">
        <w:rPr>
          <w:rStyle w:val="Odwoaniedokomentarza"/>
          <w:rFonts w:cs="Arial"/>
          <w:sz w:val="26"/>
          <w:szCs w:val="26"/>
        </w:rPr>
        <w:t>5</w:t>
      </w:r>
      <w:r w:rsidRPr="007F6F42">
        <w:rPr>
          <w:rStyle w:val="Odwoaniedokomentarza"/>
          <w:rFonts w:cs="Arial"/>
          <w:sz w:val="26"/>
        </w:rPr>
        <w:t xml:space="preserve">.4 Działanie </w:t>
      </w:r>
      <w:r w:rsidRPr="007F6F42">
        <w:rPr>
          <w:rFonts w:cs="Arial"/>
        </w:rPr>
        <w:t>5.4 Ochrona bioróżnorodności</w:t>
      </w:r>
      <w:bookmarkEnd w:id="508"/>
      <w:bookmarkEnd w:id="509"/>
      <w:bookmarkEnd w:id="5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5.4 Działanie 5.4 Ochrona bioróżnorodności"/>
        <w:tblDescription w:val="II.5.4 Działanie 5.4 Ochrona bioróżnorodności"/>
      </w:tblPr>
      <w:tblGrid>
        <w:gridCol w:w="2824"/>
        <w:gridCol w:w="1936"/>
        <w:gridCol w:w="9232"/>
      </w:tblGrid>
      <w:tr w:rsidR="00043936" w:rsidRPr="005F20F7" w14:paraId="64CCA065" w14:textId="77777777" w:rsidTr="00956B7B">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5635B0CE" w14:textId="77777777" w:rsidR="00043936" w:rsidRPr="00070697" w:rsidRDefault="00043936" w:rsidP="00070697">
            <w:pPr>
              <w:rPr>
                <w:rFonts w:cs="Arial"/>
                <w:b/>
              </w:rPr>
            </w:pPr>
            <w:r w:rsidRPr="00070697">
              <w:rPr>
                <w:rFonts w:cs="Arial"/>
                <w:b/>
              </w:rPr>
              <w:t xml:space="preserve">OPIS DZIAŁANIA </w:t>
            </w:r>
          </w:p>
        </w:tc>
      </w:tr>
      <w:tr w:rsidR="00043936" w:rsidRPr="005F20F7" w14:paraId="4CA0D0C3"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193224DA" w14:textId="77777777" w:rsidR="00043936" w:rsidRPr="00070697" w:rsidRDefault="00043936" w:rsidP="00270151">
            <w:pPr>
              <w:numPr>
                <w:ilvl w:val="0"/>
                <w:numId w:val="60"/>
              </w:numPr>
              <w:suppressAutoHyphens/>
              <w:ind w:left="357" w:hanging="357"/>
              <w:rPr>
                <w:rFonts w:cs="Arial"/>
              </w:rPr>
            </w:pPr>
            <w:r w:rsidRPr="00070697">
              <w:rPr>
                <w:rFonts w:cs="Arial"/>
              </w:rPr>
              <w:t>Nazwa działania</w:t>
            </w:r>
          </w:p>
        </w:tc>
        <w:tc>
          <w:tcPr>
            <w:tcW w:w="692" w:type="pct"/>
            <w:tcBorders>
              <w:top w:val="single" w:sz="4" w:space="0" w:color="660066"/>
              <w:bottom w:val="single" w:sz="4" w:space="0" w:color="660066"/>
              <w:right w:val="dotted" w:sz="4" w:space="0" w:color="auto"/>
            </w:tcBorders>
            <w:shd w:val="clear" w:color="auto" w:fill="auto"/>
            <w:vAlign w:val="center"/>
          </w:tcPr>
          <w:p w14:paraId="33BC70B9"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F3D4584" w14:textId="77777777" w:rsidR="00EE30BA" w:rsidRPr="00070697" w:rsidRDefault="00043936" w:rsidP="00070697">
            <w:pPr>
              <w:rPr>
                <w:rFonts w:ascii="Calibri" w:hAnsi="Calibri" w:cs="Arial"/>
              </w:rPr>
            </w:pPr>
            <w:r w:rsidRPr="00070697">
              <w:rPr>
                <w:rFonts w:cs="Arial"/>
              </w:rPr>
              <w:t xml:space="preserve">Ochrona bioróżnorodności </w:t>
            </w:r>
          </w:p>
        </w:tc>
      </w:tr>
      <w:tr w:rsidR="00043936" w:rsidRPr="005F20F7" w14:paraId="02311985"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5075B3B0" w14:textId="77777777" w:rsidR="00043936" w:rsidRPr="00070697" w:rsidRDefault="00043936" w:rsidP="00270151">
            <w:pPr>
              <w:numPr>
                <w:ilvl w:val="0"/>
                <w:numId w:val="60"/>
              </w:numPr>
              <w:suppressAutoHyphens/>
              <w:ind w:left="357" w:hanging="357"/>
              <w:rPr>
                <w:rFonts w:cs="Arial"/>
              </w:rPr>
            </w:pPr>
            <w:r w:rsidRPr="00070697">
              <w:rPr>
                <w:rFonts w:cs="Arial"/>
              </w:rPr>
              <w:t xml:space="preserve">Cel szczegółowy działania </w:t>
            </w:r>
          </w:p>
        </w:tc>
        <w:tc>
          <w:tcPr>
            <w:tcW w:w="692" w:type="pct"/>
            <w:tcBorders>
              <w:top w:val="single" w:sz="4" w:space="0" w:color="660066"/>
              <w:bottom w:val="single" w:sz="4" w:space="0" w:color="660066"/>
              <w:right w:val="dotted" w:sz="4" w:space="0" w:color="auto"/>
            </w:tcBorders>
            <w:shd w:val="clear" w:color="auto" w:fill="auto"/>
            <w:vAlign w:val="center"/>
          </w:tcPr>
          <w:p w14:paraId="4E7B4186"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98DA2AB" w14:textId="77777777" w:rsidR="00EE30BA" w:rsidRPr="00070697" w:rsidRDefault="00043936" w:rsidP="00070697">
            <w:pPr>
              <w:rPr>
                <w:rFonts w:ascii="Calibri" w:hAnsi="Calibri" w:cs="Arial"/>
                <w:iCs/>
              </w:rPr>
            </w:pPr>
            <w:r w:rsidRPr="00070697">
              <w:rPr>
                <w:rFonts w:cs="Arial"/>
                <w:iCs/>
              </w:rPr>
              <w:t>Wzmocniona ochrona bioróżnorodności w</w:t>
            </w:r>
            <w:r w:rsidR="003541D4" w:rsidRPr="00070697">
              <w:rPr>
                <w:rFonts w:cs="Arial"/>
                <w:iCs/>
              </w:rPr>
              <w:t xml:space="preserve"> </w:t>
            </w:r>
            <w:r w:rsidRPr="00070697">
              <w:rPr>
                <w:rFonts w:cs="Arial"/>
                <w:iCs/>
              </w:rPr>
              <w:t>regionie</w:t>
            </w:r>
          </w:p>
          <w:p w14:paraId="79A67706" w14:textId="77777777" w:rsidR="00EE30BA" w:rsidRPr="00070697" w:rsidRDefault="00043936" w:rsidP="00070697">
            <w:pPr>
              <w:rPr>
                <w:rFonts w:ascii="Calibri" w:hAnsi="Calibri" w:cs="Arial"/>
              </w:rPr>
            </w:pPr>
            <w:r w:rsidRPr="00070697">
              <w:rPr>
                <w:rFonts w:cs="Arial"/>
              </w:rPr>
              <w:t>Ze względu na zwiększającą się presję człowieka na środowisko naturalne, powodującą zmniejszanie się</w:t>
            </w:r>
            <w:r w:rsidR="003C54A7" w:rsidRPr="00070697">
              <w:rPr>
                <w:rFonts w:cs="Arial"/>
              </w:rPr>
              <w:t xml:space="preserve"> </w:t>
            </w:r>
            <w:r w:rsidRPr="00070697">
              <w:rPr>
                <w:rFonts w:cs="Arial"/>
              </w:rPr>
              <w:t>różnorodności biologicznej</w:t>
            </w:r>
            <w:r w:rsidR="003C54A7" w:rsidRPr="00070697">
              <w:rPr>
                <w:rFonts w:cs="Arial"/>
              </w:rPr>
              <w:t xml:space="preserve"> </w:t>
            </w:r>
            <w:r w:rsidRPr="00070697">
              <w:rPr>
                <w:rFonts w:cs="Arial"/>
              </w:rPr>
              <w:t>zasadniczym celem do realizacji w ramach przedmiotowego Działania, jest wzmocnienie ochrony bioróżnorodności, tak by w</w:t>
            </w:r>
            <w:r w:rsidR="00A7313C">
              <w:rPr>
                <w:rFonts w:cs="Arial"/>
              </w:rPr>
              <w:t> </w:t>
            </w:r>
            <w:r w:rsidRPr="00070697">
              <w:rPr>
                <w:rFonts w:cs="Arial"/>
              </w:rPr>
              <w:t>przyszłości możliwe było zahamowanie spadku różnorodności biologicznej regionu.</w:t>
            </w:r>
          </w:p>
        </w:tc>
      </w:tr>
      <w:tr w:rsidR="00043936" w:rsidRPr="005F20F7" w14:paraId="25B90EBA" w14:textId="77777777" w:rsidTr="00956B7B">
        <w:trPr>
          <w:trHeight w:val="931"/>
        </w:trPr>
        <w:tc>
          <w:tcPr>
            <w:tcW w:w="1009" w:type="pct"/>
            <w:tcBorders>
              <w:top w:val="single" w:sz="4" w:space="0" w:color="660066"/>
              <w:left w:val="single" w:sz="4" w:space="0" w:color="660066"/>
              <w:bottom w:val="single" w:sz="4" w:space="0" w:color="660066"/>
            </w:tcBorders>
            <w:shd w:val="clear" w:color="auto" w:fill="FFFFCC"/>
            <w:vAlign w:val="center"/>
          </w:tcPr>
          <w:p w14:paraId="30ACAC01" w14:textId="77777777" w:rsidR="00043936" w:rsidRPr="00070697" w:rsidRDefault="00043936" w:rsidP="00270151">
            <w:pPr>
              <w:numPr>
                <w:ilvl w:val="0"/>
                <w:numId w:val="60"/>
              </w:numPr>
              <w:suppressAutoHyphens/>
              <w:ind w:left="357" w:hanging="357"/>
              <w:rPr>
                <w:rFonts w:cs="Arial"/>
              </w:rPr>
            </w:pPr>
            <w:r w:rsidRPr="00070697">
              <w:rPr>
                <w:rFonts w:cs="Arial"/>
              </w:rPr>
              <w:t xml:space="preserve">Lista wskaźników rezultatu bezpośredniego </w:t>
            </w:r>
          </w:p>
        </w:tc>
        <w:tc>
          <w:tcPr>
            <w:tcW w:w="692" w:type="pct"/>
            <w:tcBorders>
              <w:top w:val="single" w:sz="4" w:space="0" w:color="660066"/>
              <w:bottom w:val="single" w:sz="4" w:space="0" w:color="660066"/>
              <w:right w:val="dotted" w:sz="4" w:space="0" w:color="auto"/>
            </w:tcBorders>
            <w:shd w:val="clear" w:color="auto" w:fill="auto"/>
            <w:vAlign w:val="center"/>
          </w:tcPr>
          <w:p w14:paraId="6B4F6E0A"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13D7802" w14:textId="77777777" w:rsidR="00043936" w:rsidRPr="00070697" w:rsidRDefault="00043936" w:rsidP="00270151">
            <w:pPr>
              <w:numPr>
                <w:ilvl w:val="0"/>
                <w:numId w:val="70"/>
              </w:numPr>
              <w:spacing w:before="40" w:after="40"/>
              <w:ind w:left="380" w:hanging="357"/>
              <w:rPr>
                <w:rFonts w:ascii="Calibri" w:hAnsi="Calibri" w:cs="Arial"/>
              </w:rPr>
            </w:pPr>
            <w:r w:rsidRPr="00070697">
              <w:rPr>
                <w:rFonts w:cs="Arial"/>
              </w:rPr>
              <w:t>Liczba wprowadzonych ponownie do środowiska (</w:t>
            </w:r>
            <w:proofErr w:type="spellStart"/>
            <w:r w:rsidRPr="00070697">
              <w:rPr>
                <w:rFonts w:cs="Arial"/>
              </w:rPr>
              <w:t>reintrodukowanych</w:t>
            </w:r>
            <w:proofErr w:type="spellEnd"/>
            <w:r w:rsidRPr="00070697">
              <w:rPr>
                <w:rFonts w:cs="Arial"/>
              </w:rPr>
              <w:t>) młodych osobników chronionych gatunków fauny</w:t>
            </w:r>
          </w:p>
          <w:p w14:paraId="0E31C0AB" w14:textId="77777777" w:rsidR="000D28DF" w:rsidRPr="00070697" w:rsidRDefault="000D28DF" w:rsidP="00270151">
            <w:pPr>
              <w:numPr>
                <w:ilvl w:val="0"/>
                <w:numId w:val="70"/>
              </w:numPr>
              <w:spacing w:before="40" w:after="40"/>
              <w:ind w:left="380" w:hanging="357"/>
              <w:rPr>
                <w:rFonts w:ascii="Calibri" w:hAnsi="Calibri" w:cs="Arial"/>
              </w:rPr>
            </w:pPr>
            <w:r w:rsidRPr="00070697">
              <w:rPr>
                <w:rFonts w:cs="Arial"/>
              </w:rPr>
              <w:t>Powierzchnia siedlisk wspieranych w celu uzyskania lepszego statusu ochrony</w:t>
            </w:r>
          </w:p>
        </w:tc>
      </w:tr>
      <w:tr w:rsidR="00043936" w:rsidRPr="005F20F7" w14:paraId="150A7826" w14:textId="77777777" w:rsidTr="00956B7B">
        <w:trPr>
          <w:trHeight w:val="985"/>
        </w:trPr>
        <w:tc>
          <w:tcPr>
            <w:tcW w:w="1009" w:type="pct"/>
            <w:tcBorders>
              <w:top w:val="single" w:sz="4" w:space="0" w:color="660066"/>
              <w:left w:val="single" w:sz="4" w:space="0" w:color="660066"/>
              <w:bottom w:val="single" w:sz="4" w:space="0" w:color="660066"/>
            </w:tcBorders>
            <w:shd w:val="clear" w:color="auto" w:fill="FFFFCC"/>
            <w:vAlign w:val="center"/>
          </w:tcPr>
          <w:p w14:paraId="4776CEA9" w14:textId="77777777" w:rsidR="00043936" w:rsidRPr="00070697" w:rsidRDefault="00043936" w:rsidP="00270151">
            <w:pPr>
              <w:numPr>
                <w:ilvl w:val="0"/>
                <w:numId w:val="60"/>
              </w:numPr>
              <w:suppressAutoHyphens/>
              <w:ind w:left="357" w:hanging="357"/>
              <w:rPr>
                <w:rFonts w:cs="Arial"/>
              </w:rPr>
            </w:pPr>
            <w:r w:rsidRPr="00070697">
              <w:rPr>
                <w:rFonts w:cs="Arial"/>
              </w:rPr>
              <w:t>Lista wskaźników produktu</w:t>
            </w:r>
          </w:p>
        </w:tc>
        <w:tc>
          <w:tcPr>
            <w:tcW w:w="692" w:type="pct"/>
            <w:tcBorders>
              <w:top w:val="single" w:sz="4" w:space="0" w:color="660066"/>
              <w:bottom w:val="single" w:sz="4" w:space="0" w:color="660066"/>
              <w:right w:val="dotted" w:sz="4" w:space="0" w:color="auto"/>
            </w:tcBorders>
            <w:shd w:val="clear" w:color="auto" w:fill="auto"/>
            <w:vAlign w:val="center"/>
          </w:tcPr>
          <w:p w14:paraId="33E3021C"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6D4C869" w14:textId="77777777" w:rsidR="00EE30BA" w:rsidRPr="00070697" w:rsidRDefault="000D28DF" w:rsidP="00270151">
            <w:pPr>
              <w:numPr>
                <w:ilvl w:val="0"/>
                <w:numId w:val="71"/>
              </w:numPr>
              <w:spacing w:before="40" w:after="40"/>
              <w:ind w:left="380" w:hanging="357"/>
              <w:rPr>
                <w:rFonts w:ascii="Calibri" w:hAnsi="Calibri" w:cs="Arial"/>
              </w:rPr>
            </w:pPr>
            <w:r w:rsidRPr="00070697">
              <w:rPr>
                <w:rFonts w:cs="Arial"/>
              </w:rPr>
              <w:t xml:space="preserve">Liczba </w:t>
            </w:r>
            <w:r w:rsidRPr="00070697">
              <w:rPr>
                <w:rFonts w:cs="Arial"/>
                <w:color w:val="000000"/>
              </w:rPr>
              <w:t>siedlisk/zbiorowisk roślinnych objętych projektem</w:t>
            </w:r>
          </w:p>
          <w:p w14:paraId="4C192E9F" w14:textId="77777777" w:rsidR="00EE30BA" w:rsidRPr="00070697" w:rsidRDefault="000D28DF" w:rsidP="00270151">
            <w:pPr>
              <w:numPr>
                <w:ilvl w:val="0"/>
                <w:numId w:val="71"/>
              </w:numPr>
              <w:spacing w:before="40" w:after="40"/>
              <w:ind w:left="380" w:hanging="357"/>
              <w:rPr>
                <w:rFonts w:ascii="Calibri" w:hAnsi="Calibri" w:cs="Arial"/>
              </w:rPr>
            </w:pPr>
            <w:r w:rsidRPr="00070697">
              <w:rPr>
                <w:rFonts w:cs="Arial"/>
                <w:color w:val="000000"/>
              </w:rPr>
              <w:t>Długość szlaków turystycznych</w:t>
            </w:r>
          </w:p>
          <w:p w14:paraId="7D1E78BA" w14:textId="77777777" w:rsidR="00EE30BA" w:rsidRPr="00070697" w:rsidRDefault="000D28DF" w:rsidP="00270151">
            <w:pPr>
              <w:numPr>
                <w:ilvl w:val="0"/>
                <w:numId w:val="71"/>
              </w:numPr>
              <w:spacing w:before="40" w:after="40"/>
              <w:ind w:left="380" w:hanging="357"/>
              <w:rPr>
                <w:rFonts w:ascii="Calibri" w:hAnsi="Calibri" w:cs="Arial"/>
              </w:rPr>
            </w:pPr>
            <w:r w:rsidRPr="00070697">
              <w:rPr>
                <w:rFonts w:cs="Arial"/>
                <w:color w:val="000000"/>
              </w:rPr>
              <w:t>Liczba opracowanych dokumentów planistycznych z zakresu ochrony przyrody</w:t>
            </w:r>
          </w:p>
        </w:tc>
      </w:tr>
      <w:tr w:rsidR="00043936" w:rsidRPr="005F20F7" w14:paraId="09BDD243"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4DB017F4" w14:textId="77777777" w:rsidR="00043936" w:rsidRPr="00070697" w:rsidRDefault="00043936" w:rsidP="00270151">
            <w:pPr>
              <w:numPr>
                <w:ilvl w:val="0"/>
                <w:numId w:val="60"/>
              </w:numPr>
              <w:suppressAutoHyphens/>
              <w:ind w:left="357" w:hanging="357"/>
              <w:rPr>
                <w:rFonts w:cs="Arial"/>
              </w:rPr>
            </w:pPr>
            <w:r w:rsidRPr="00070697">
              <w:rPr>
                <w:rFonts w:cs="Arial"/>
              </w:rPr>
              <w:t xml:space="preserve">Typy projektów </w:t>
            </w:r>
          </w:p>
        </w:tc>
        <w:tc>
          <w:tcPr>
            <w:tcW w:w="692" w:type="pct"/>
            <w:tcBorders>
              <w:top w:val="single" w:sz="4" w:space="0" w:color="660066"/>
              <w:bottom w:val="single" w:sz="4" w:space="0" w:color="660066"/>
              <w:right w:val="dotted" w:sz="4" w:space="0" w:color="auto"/>
            </w:tcBorders>
            <w:shd w:val="clear" w:color="auto" w:fill="auto"/>
            <w:vAlign w:val="center"/>
          </w:tcPr>
          <w:p w14:paraId="7793D6C9"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7DA3D37A" w14:textId="77777777" w:rsidR="00EE30BA" w:rsidRPr="00070697" w:rsidRDefault="00043936" w:rsidP="00270151">
            <w:pPr>
              <w:numPr>
                <w:ilvl w:val="0"/>
                <w:numId w:val="161"/>
              </w:numPr>
              <w:ind w:left="513" w:hanging="513"/>
              <w:rPr>
                <w:rFonts w:ascii="Calibri" w:hAnsi="Calibri" w:cs="Arial"/>
              </w:rPr>
            </w:pPr>
            <w:r w:rsidRPr="00070697">
              <w:rPr>
                <w:rFonts w:cs="Arial"/>
              </w:rPr>
              <w:t xml:space="preserve">Ochrona in-situ i ex-situ zagrożonych gatunków i siedlisk przyrodniczych m.in. poprzez: wykaszanie i odkrzaczanie, wysiew nasion, nasadzenia, introdukcję i </w:t>
            </w:r>
            <w:proofErr w:type="spellStart"/>
            <w:r w:rsidRPr="00070697">
              <w:rPr>
                <w:rFonts w:cs="Arial"/>
              </w:rPr>
              <w:t>reintrodukcję</w:t>
            </w:r>
            <w:proofErr w:type="spellEnd"/>
            <w:r w:rsidRPr="00070697">
              <w:rPr>
                <w:rFonts w:cs="Arial"/>
              </w:rPr>
              <w:t xml:space="preserve"> osobników gatunków chronionych i zagrożonych, uprawy zachowawcze, usuwanie obcych gatunków inwazyjnych z terenów cennych przyrodniczo.</w:t>
            </w:r>
          </w:p>
          <w:p w14:paraId="10F4F645" w14:textId="0976DE4C" w:rsidR="00043936" w:rsidRPr="00070697" w:rsidRDefault="00043936" w:rsidP="00270151">
            <w:pPr>
              <w:pStyle w:val="Akapitzlist0"/>
              <w:numPr>
                <w:ilvl w:val="0"/>
                <w:numId w:val="161"/>
              </w:numPr>
              <w:spacing w:before="80" w:after="80"/>
              <w:ind w:left="513" w:hanging="513"/>
              <w:jc w:val="left"/>
              <w:rPr>
                <w:rFonts w:cs="Arial"/>
              </w:rPr>
            </w:pPr>
            <w:r w:rsidRPr="00070697">
              <w:rPr>
                <w:rFonts w:cs="Arial"/>
              </w:rPr>
              <w:t xml:space="preserve">Budowa i modernizacja niezbędnej infrastruktury związanej z ochroną, przywróceniem właściwego stanu siedlisk przyrodniczych i gatunków poprzez: </w:t>
            </w:r>
            <w:r w:rsidRPr="00070697">
              <w:rPr>
                <w:rFonts w:cs="Arial"/>
                <w:lang w:eastAsia="pl-PL"/>
              </w:rPr>
              <w:t>budowę i rozbudowę infrastruktury np.: pracownie badawcze, wylęgarnie jaj i ikry, azyle dla zwierząt, pogłębianie i</w:t>
            </w:r>
            <w:r w:rsidR="001B716C">
              <w:rPr>
                <w:rFonts w:cs="Arial"/>
                <w:lang w:eastAsia="pl-PL"/>
              </w:rPr>
              <w:t> </w:t>
            </w:r>
            <w:r w:rsidRPr="00070697">
              <w:rPr>
                <w:rFonts w:cs="Arial"/>
                <w:lang w:eastAsia="pl-PL"/>
              </w:rPr>
              <w:t>oczyszczanie naturalnych zbiorników wodnyc</w:t>
            </w:r>
            <w:r w:rsidRPr="00070697">
              <w:rPr>
                <w:rFonts w:cs="Arial"/>
              </w:rPr>
              <w:t>h</w:t>
            </w:r>
            <w:r w:rsidRPr="00070697">
              <w:rPr>
                <w:rFonts w:cs="Arial"/>
                <w:lang w:eastAsia="pl-PL"/>
              </w:rPr>
              <w:t>, budowę zastawek i</w:t>
            </w:r>
            <w:r w:rsidR="00A7313C">
              <w:rPr>
                <w:rFonts w:cs="Arial"/>
                <w:lang w:eastAsia="pl-PL"/>
              </w:rPr>
              <w:t> </w:t>
            </w:r>
            <w:r w:rsidRPr="00070697">
              <w:rPr>
                <w:rFonts w:cs="Arial"/>
                <w:lang w:eastAsia="pl-PL"/>
              </w:rPr>
              <w:t>innych urządzeń wodnych w celu poprawy siedlisk bytowania chronionych gatunków, urządzenia do inwentaryzacji i</w:t>
            </w:r>
            <w:r w:rsidR="001B716C">
              <w:rPr>
                <w:rFonts w:cs="Arial"/>
                <w:lang w:eastAsia="pl-PL"/>
              </w:rPr>
              <w:t> </w:t>
            </w:r>
            <w:r w:rsidRPr="00070697">
              <w:rPr>
                <w:rFonts w:cs="Arial"/>
                <w:lang w:eastAsia="pl-PL"/>
              </w:rPr>
              <w:t>monitoringu gatunków.</w:t>
            </w:r>
          </w:p>
          <w:p w14:paraId="20986DCA" w14:textId="77777777" w:rsidR="00EE30BA" w:rsidRPr="00070697" w:rsidRDefault="00043936" w:rsidP="00270151">
            <w:pPr>
              <w:numPr>
                <w:ilvl w:val="0"/>
                <w:numId w:val="161"/>
              </w:numPr>
              <w:ind w:left="513" w:hanging="513"/>
              <w:rPr>
                <w:rFonts w:ascii="Calibri" w:hAnsi="Calibri" w:cs="Arial"/>
              </w:rPr>
            </w:pPr>
            <w:r w:rsidRPr="00070697">
              <w:rPr>
                <w:rFonts w:cs="Arial"/>
              </w:rPr>
              <w:t>Projekty ograniczające negatywne oddziaływanie ruchu turystycznego i promujące lokalne zasoby przyrodnicze dotyczące infrastruktury mającej na celu ograniczanie negatywnego oddziaływania turystyki na obszary cenne przyrodniczo oraz rozwoju edukacji i promowania form ochrony przyrody: ścieżki przyrodnicze, turystyka kajakowa, urządzenia turystyczne (wieże i pomosty widokowe, wiaty i inne).</w:t>
            </w:r>
          </w:p>
          <w:p w14:paraId="12B8A51E" w14:textId="77777777" w:rsidR="00EE30BA" w:rsidRPr="00070697" w:rsidRDefault="00043936" w:rsidP="00070697">
            <w:pPr>
              <w:ind w:left="244"/>
              <w:rPr>
                <w:rFonts w:ascii="Calibri" w:hAnsi="Calibri" w:cs="Arial"/>
                <w:u w:val="single"/>
              </w:rPr>
            </w:pPr>
            <w:r w:rsidRPr="00070697">
              <w:rPr>
                <w:rFonts w:cs="Arial"/>
                <w:u w:val="single"/>
              </w:rPr>
              <w:lastRenderedPageBreak/>
              <w:t>Projekty mogą być realizowane według schematów:</w:t>
            </w:r>
          </w:p>
          <w:p w14:paraId="50A3355B" w14:textId="77777777" w:rsidR="00EE30BA" w:rsidRPr="00070697" w:rsidRDefault="00043936" w:rsidP="00070697">
            <w:pPr>
              <w:spacing w:before="40" w:after="40"/>
              <w:ind w:left="284"/>
              <w:rPr>
                <w:rFonts w:ascii="Calibri" w:hAnsi="Calibri" w:cs="Arial"/>
              </w:rPr>
            </w:pPr>
            <w:r w:rsidRPr="00070697">
              <w:rPr>
                <w:rFonts w:cs="Arial"/>
              </w:rPr>
              <w:t>Typ projektu nr 1</w:t>
            </w:r>
          </w:p>
          <w:p w14:paraId="2042CC83" w14:textId="77777777" w:rsidR="001C4C86" w:rsidRPr="00070697" w:rsidRDefault="001C4C86" w:rsidP="00070697">
            <w:pPr>
              <w:spacing w:before="40" w:after="40"/>
              <w:ind w:left="284"/>
              <w:rPr>
                <w:rFonts w:ascii="Calibri" w:hAnsi="Calibri" w:cs="Arial"/>
              </w:rPr>
            </w:pPr>
            <w:r w:rsidRPr="00070697">
              <w:rPr>
                <w:rFonts w:cs="Arial"/>
              </w:rPr>
              <w:t>Typ projektu nr 2</w:t>
            </w:r>
          </w:p>
          <w:p w14:paraId="3DAC7902" w14:textId="77777777" w:rsidR="00EE30BA" w:rsidRPr="00070697" w:rsidRDefault="00043936" w:rsidP="00070697">
            <w:pPr>
              <w:spacing w:before="40" w:after="40"/>
              <w:ind w:left="284"/>
              <w:rPr>
                <w:rFonts w:ascii="Calibri" w:hAnsi="Calibri" w:cs="Arial"/>
              </w:rPr>
            </w:pPr>
            <w:r w:rsidRPr="00070697">
              <w:rPr>
                <w:rFonts w:cs="Arial"/>
              </w:rPr>
              <w:t>Typ projektu nr 1 łączony z typem projektu nr 2</w:t>
            </w:r>
          </w:p>
          <w:p w14:paraId="1CAB1D24" w14:textId="77777777" w:rsidR="00EE30BA" w:rsidRPr="00070697" w:rsidRDefault="00043936" w:rsidP="00070697">
            <w:pPr>
              <w:spacing w:before="40" w:after="40"/>
              <w:ind w:left="284"/>
              <w:rPr>
                <w:rFonts w:ascii="Calibri" w:hAnsi="Calibri" w:cs="Arial"/>
              </w:rPr>
            </w:pPr>
            <w:r w:rsidRPr="00070697">
              <w:rPr>
                <w:rFonts w:cs="Arial"/>
              </w:rPr>
              <w:t>Typ projektu nr 1 łączony z typem projektu nr 2 i/lub nr 3</w:t>
            </w:r>
          </w:p>
          <w:p w14:paraId="6B89B8A1" w14:textId="77777777" w:rsidR="00043936" w:rsidRPr="00070697" w:rsidRDefault="00043936" w:rsidP="00070697">
            <w:pPr>
              <w:pStyle w:val="Akapitzlist0"/>
              <w:ind w:left="284"/>
              <w:jc w:val="left"/>
              <w:rPr>
                <w:rFonts w:cs="Arial"/>
              </w:rPr>
            </w:pPr>
            <w:r w:rsidRPr="00070697">
              <w:rPr>
                <w:rFonts w:cs="Arial"/>
              </w:rPr>
              <w:t>Typ projektu nr 3</w:t>
            </w:r>
          </w:p>
          <w:p w14:paraId="1D7CEE6E" w14:textId="77777777" w:rsidR="00043936" w:rsidRPr="00070697" w:rsidRDefault="000A41DB" w:rsidP="00070697">
            <w:pPr>
              <w:pStyle w:val="Akapitzlist0"/>
              <w:spacing w:before="80" w:after="80"/>
              <w:ind w:left="244"/>
              <w:jc w:val="left"/>
              <w:rPr>
                <w:rFonts w:cs="Arial"/>
              </w:rPr>
            </w:pPr>
            <w:r w:rsidRPr="00070697">
              <w:rPr>
                <w:rFonts w:cs="Arial"/>
              </w:rPr>
              <w:t>Interwencja w obszarze ochrony różnorodności biologicznej będzie także uzupełniana poprzez wsparcie przedsięwzięć z zakresu edukacji ekologicznej np.: budowa ścieżek przyrodniczo-edukacyjnych, opracowanie wydawnictw (przewodniki, mapy, publikacje), organizację konkursów i kampanii edukacyjno-informacyjnych.</w:t>
            </w:r>
          </w:p>
          <w:p w14:paraId="5CD3A1D7" w14:textId="77777777" w:rsidR="00043936" w:rsidRPr="00070697" w:rsidRDefault="000A41DB" w:rsidP="00270151">
            <w:pPr>
              <w:pStyle w:val="Akapitzlist0"/>
              <w:numPr>
                <w:ilvl w:val="0"/>
                <w:numId w:val="161"/>
              </w:numPr>
              <w:spacing w:before="80" w:after="80"/>
              <w:ind w:left="513" w:hanging="513"/>
              <w:jc w:val="left"/>
              <w:rPr>
                <w:rFonts w:cs="Arial"/>
              </w:rPr>
            </w:pPr>
            <w:r w:rsidRPr="00070697">
              <w:rPr>
                <w:rFonts w:cs="Arial"/>
              </w:rPr>
              <w:t>Opracowanie planów ochrony dla obszarów cennych przyrodniczo –</w:t>
            </w:r>
            <w:r w:rsidR="00BB482E" w:rsidRPr="00070697">
              <w:rPr>
                <w:rFonts w:cs="Arial"/>
              </w:rPr>
              <w:t xml:space="preserve"> w szczególności </w:t>
            </w:r>
            <w:r w:rsidRPr="00070697">
              <w:rPr>
                <w:rFonts w:cs="Arial"/>
              </w:rPr>
              <w:t>dla parków krajobrazowych i rezerwatów</w:t>
            </w:r>
          </w:p>
          <w:p w14:paraId="3DF49191" w14:textId="77777777" w:rsidR="00EE30BA" w:rsidRPr="00070697" w:rsidRDefault="000A41DB" w:rsidP="00070697">
            <w:pPr>
              <w:rPr>
                <w:rFonts w:ascii="Calibri" w:hAnsi="Calibri" w:cs="Arial"/>
                <w:b/>
                <w:u w:val="single"/>
              </w:rPr>
            </w:pPr>
            <w:r w:rsidRPr="00070697">
              <w:rPr>
                <w:rFonts w:cs="Arial"/>
                <w:b/>
                <w:u w:val="single"/>
              </w:rPr>
              <w:t>Preferowane będą:</w:t>
            </w:r>
          </w:p>
          <w:p w14:paraId="6A81470F" w14:textId="77777777" w:rsidR="00D22EE6" w:rsidRPr="00070697" w:rsidRDefault="000A41DB" w:rsidP="00270151">
            <w:pPr>
              <w:pStyle w:val="Akapitzlist0"/>
              <w:numPr>
                <w:ilvl w:val="0"/>
                <w:numId w:val="249"/>
              </w:numPr>
              <w:ind w:left="641" w:hanging="357"/>
              <w:jc w:val="left"/>
              <w:rPr>
                <w:rFonts w:cs="Arial"/>
              </w:rPr>
            </w:pPr>
            <w:r w:rsidRPr="00070697">
              <w:rPr>
                <w:rFonts w:cs="Arial"/>
              </w:rPr>
              <w:t>projekty przyczyniające się do upowszechnienia edukacji ekologicznej;</w:t>
            </w:r>
          </w:p>
          <w:p w14:paraId="7C8FED0D" w14:textId="77777777" w:rsidR="00D22EE6" w:rsidRPr="00070697" w:rsidRDefault="000A41DB" w:rsidP="00270151">
            <w:pPr>
              <w:numPr>
                <w:ilvl w:val="0"/>
                <w:numId w:val="249"/>
              </w:numPr>
              <w:spacing w:before="40" w:after="40"/>
              <w:ind w:left="641" w:hanging="357"/>
              <w:rPr>
                <w:rFonts w:ascii="Calibri" w:hAnsi="Calibri" w:cs="Arial"/>
              </w:rPr>
            </w:pPr>
            <w:r w:rsidRPr="00070697">
              <w:rPr>
                <w:rFonts w:cs="Arial"/>
              </w:rPr>
              <w:t>projekty dotyczące działalności wykorzystującej lokalne zasoby przyrodnicze;</w:t>
            </w:r>
          </w:p>
          <w:p w14:paraId="38860D6D" w14:textId="77777777" w:rsidR="00D22EE6" w:rsidRPr="00070697" w:rsidRDefault="000A41DB" w:rsidP="00270151">
            <w:pPr>
              <w:numPr>
                <w:ilvl w:val="0"/>
                <w:numId w:val="249"/>
              </w:numPr>
              <w:spacing w:before="40" w:after="40"/>
              <w:ind w:left="641" w:hanging="357"/>
              <w:rPr>
                <w:rFonts w:ascii="Calibri" w:hAnsi="Calibri" w:cs="Arial"/>
              </w:rPr>
            </w:pPr>
            <w:r w:rsidRPr="00070697">
              <w:rPr>
                <w:rFonts w:cs="Arial"/>
              </w:rPr>
              <w:t>projekty dotyczące ochrony czynnej zagrożonych gatunków (in-situ i ex-situ) i ich siedlisk przyrodniczych.</w:t>
            </w:r>
          </w:p>
        </w:tc>
      </w:tr>
      <w:tr w:rsidR="00043936" w:rsidRPr="005F20F7" w14:paraId="5E4B071B"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523808A4" w14:textId="77777777" w:rsidR="00043936" w:rsidRPr="00070697" w:rsidRDefault="00043936" w:rsidP="00270151">
            <w:pPr>
              <w:numPr>
                <w:ilvl w:val="0"/>
                <w:numId w:val="60"/>
              </w:numPr>
              <w:suppressAutoHyphens/>
              <w:ind w:left="357" w:hanging="357"/>
              <w:rPr>
                <w:rFonts w:cs="Arial"/>
              </w:rPr>
            </w:pPr>
            <w:r w:rsidRPr="00070697">
              <w:rPr>
                <w:rFonts w:cs="Arial"/>
              </w:rPr>
              <w:lastRenderedPageBreak/>
              <w:t xml:space="preserve">Typ beneficjenta </w:t>
            </w:r>
          </w:p>
        </w:tc>
        <w:tc>
          <w:tcPr>
            <w:tcW w:w="692" w:type="pct"/>
            <w:tcBorders>
              <w:top w:val="single" w:sz="4" w:space="0" w:color="660066"/>
              <w:bottom w:val="single" w:sz="4" w:space="0" w:color="660066"/>
              <w:right w:val="dotted" w:sz="4" w:space="0" w:color="auto"/>
            </w:tcBorders>
            <w:shd w:val="clear" w:color="auto" w:fill="auto"/>
            <w:vAlign w:val="center"/>
          </w:tcPr>
          <w:p w14:paraId="4AB04D2D"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88D89C4" w14:textId="77777777" w:rsidR="00043936" w:rsidRPr="00070697" w:rsidRDefault="00043936" w:rsidP="00270151">
            <w:pPr>
              <w:numPr>
                <w:ilvl w:val="0"/>
                <w:numId w:val="55"/>
              </w:numPr>
              <w:spacing w:before="40" w:after="40"/>
              <w:ind w:left="335" w:hanging="284"/>
              <w:rPr>
                <w:rFonts w:ascii="Calibri" w:hAnsi="Calibri" w:cs="Arial"/>
              </w:rPr>
            </w:pPr>
            <w:r w:rsidRPr="00070697">
              <w:rPr>
                <w:rFonts w:cs="Arial"/>
              </w:rPr>
              <w:t>JST, ich związki i stowarzyszenia;</w:t>
            </w:r>
          </w:p>
          <w:p w14:paraId="18EB1CEA" w14:textId="77777777" w:rsidR="00043936" w:rsidRPr="00070697" w:rsidRDefault="00043936" w:rsidP="00270151">
            <w:pPr>
              <w:numPr>
                <w:ilvl w:val="0"/>
                <w:numId w:val="55"/>
              </w:numPr>
              <w:spacing w:before="40" w:after="40"/>
              <w:ind w:left="335" w:hanging="284"/>
              <w:rPr>
                <w:rFonts w:ascii="Calibri" w:hAnsi="Calibri" w:cs="Arial"/>
              </w:rPr>
            </w:pPr>
            <w:r w:rsidRPr="00070697">
              <w:rPr>
                <w:rFonts w:cs="Arial"/>
              </w:rPr>
              <w:t>jednostki organizacyjne JST posiadające osobowość prawną;</w:t>
            </w:r>
          </w:p>
          <w:p w14:paraId="0EC10864" w14:textId="77777777" w:rsidR="00043936" w:rsidRPr="00070697" w:rsidRDefault="00043936" w:rsidP="00270151">
            <w:pPr>
              <w:numPr>
                <w:ilvl w:val="0"/>
                <w:numId w:val="55"/>
              </w:numPr>
              <w:spacing w:before="40" w:after="40"/>
              <w:ind w:left="335" w:hanging="284"/>
              <w:rPr>
                <w:rFonts w:ascii="Calibri" w:hAnsi="Calibri" w:cs="Arial"/>
              </w:rPr>
            </w:pPr>
            <w:r w:rsidRPr="00070697">
              <w:rPr>
                <w:rFonts w:cs="Arial"/>
              </w:rPr>
              <w:t>podmioty wykonujące usługi publiczne na zlecenie JST, w których większość udziałów lub akcji posiada samorząd;</w:t>
            </w:r>
          </w:p>
          <w:p w14:paraId="1E6B8D77" w14:textId="4E02CBE3" w:rsidR="00043936" w:rsidRPr="00070697" w:rsidRDefault="00043936" w:rsidP="00270151">
            <w:pPr>
              <w:numPr>
                <w:ilvl w:val="0"/>
                <w:numId w:val="55"/>
              </w:numPr>
              <w:spacing w:before="40" w:after="40"/>
              <w:ind w:left="335" w:hanging="284"/>
              <w:rPr>
                <w:rFonts w:ascii="Calibri" w:hAnsi="Calibri" w:cs="Arial"/>
              </w:rPr>
            </w:pPr>
            <w:r w:rsidRPr="00070697">
              <w:rPr>
                <w:rFonts w:cs="Arial"/>
              </w:rPr>
              <w:t>podmioty wybrane w drodze ustawy z dnia 29 stycznia 2004r. Prawo zamówień publicznych</w:t>
            </w:r>
            <w:r w:rsidR="00DF6BD9">
              <w:rPr>
                <w:rFonts w:eastAsia="Times New Roman" w:cs="Arial"/>
                <w:lang w:eastAsia="pl-PL"/>
              </w:rPr>
              <w:t>;</w:t>
            </w:r>
          </w:p>
          <w:p w14:paraId="1F1EDD5B" w14:textId="77777777" w:rsidR="00EE30BA" w:rsidRPr="00070697" w:rsidRDefault="00043936" w:rsidP="00270151">
            <w:pPr>
              <w:numPr>
                <w:ilvl w:val="0"/>
                <w:numId w:val="55"/>
              </w:numPr>
              <w:spacing w:before="40" w:after="40"/>
              <w:ind w:left="335" w:hanging="284"/>
              <w:rPr>
                <w:rFonts w:ascii="Calibri" w:hAnsi="Calibri" w:cs="Arial"/>
              </w:rPr>
            </w:pPr>
            <w:r w:rsidRPr="00070697">
              <w:rPr>
                <w:rFonts w:cs="Arial"/>
              </w:rPr>
              <w:t>PGL Lasy Państwowe i jego jednostki organizacyjne;</w:t>
            </w:r>
          </w:p>
          <w:p w14:paraId="7E1EBEB3" w14:textId="77777777" w:rsidR="00FF1293" w:rsidRPr="00070697" w:rsidRDefault="00FF1293" w:rsidP="00270151">
            <w:pPr>
              <w:numPr>
                <w:ilvl w:val="0"/>
                <w:numId w:val="55"/>
              </w:numPr>
              <w:spacing w:before="40" w:after="40"/>
              <w:ind w:left="335" w:hanging="284"/>
              <w:rPr>
                <w:rFonts w:ascii="Calibri" w:hAnsi="Calibri" w:cs="Arial"/>
              </w:rPr>
            </w:pPr>
            <w:r w:rsidRPr="00070697">
              <w:rPr>
                <w:rFonts w:cs="Arial"/>
              </w:rPr>
              <w:t>podmiot, który wdraża instrumenty finansowe;</w:t>
            </w:r>
          </w:p>
          <w:p w14:paraId="7C86E6A3" w14:textId="77777777" w:rsidR="00FF1293" w:rsidRPr="00070697" w:rsidRDefault="00FF1293" w:rsidP="00270151">
            <w:pPr>
              <w:numPr>
                <w:ilvl w:val="0"/>
                <w:numId w:val="55"/>
              </w:numPr>
              <w:spacing w:before="40" w:after="40"/>
              <w:ind w:left="335" w:hanging="284"/>
              <w:rPr>
                <w:rFonts w:ascii="Calibri" w:hAnsi="Calibri" w:cs="Arial"/>
              </w:rPr>
            </w:pPr>
            <w:r w:rsidRPr="00070697">
              <w:rPr>
                <w:rFonts w:cs="Arial"/>
              </w:rPr>
              <w:t>Regionalna Dyrekcja Ochrony Środowiska.</w:t>
            </w:r>
          </w:p>
        </w:tc>
      </w:tr>
      <w:tr w:rsidR="00043936" w:rsidRPr="005F20F7" w14:paraId="7EE8EB8F"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7F5C7571" w14:textId="77777777" w:rsidR="00043936" w:rsidRPr="00070697" w:rsidRDefault="00043936" w:rsidP="00270151">
            <w:pPr>
              <w:numPr>
                <w:ilvl w:val="0"/>
                <w:numId w:val="60"/>
              </w:numPr>
              <w:suppressAutoHyphens/>
              <w:ind w:left="357" w:hanging="357"/>
              <w:rPr>
                <w:rFonts w:cs="Arial"/>
              </w:rPr>
            </w:pPr>
            <w:r w:rsidRPr="00070697">
              <w:rPr>
                <w:rFonts w:cs="Arial"/>
              </w:rPr>
              <w:t xml:space="preserve">Grupa docelowa/ ostateczni odbiorcy wsparcia </w:t>
            </w:r>
          </w:p>
        </w:tc>
        <w:tc>
          <w:tcPr>
            <w:tcW w:w="692" w:type="pct"/>
            <w:tcBorders>
              <w:top w:val="single" w:sz="4" w:space="0" w:color="660066"/>
              <w:bottom w:val="single" w:sz="4" w:space="0" w:color="660066"/>
              <w:right w:val="dotted" w:sz="4" w:space="0" w:color="auto"/>
            </w:tcBorders>
            <w:shd w:val="clear" w:color="auto" w:fill="auto"/>
            <w:vAlign w:val="center"/>
          </w:tcPr>
          <w:p w14:paraId="191259B4"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7008065C" w14:textId="77777777" w:rsidR="00EE30BA" w:rsidRPr="00070697" w:rsidRDefault="00043936" w:rsidP="00070697">
            <w:pPr>
              <w:rPr>
                <w:rFonts w:ascii="Calibri" w:hAnsi="Calibri" w:cs="Arial"/>
                <w:strike/>
              </w:rPr>
            </w:pPr>
            <w:r w:rsidRPr="00070697">
              <w:rPr>
                <w:rFonts w:cs="Arial"/>
              </w:rPr>
              <w:t>Mieszkańcy, osoby i instytucje z województwa mazowieckiego oraz odwiedzający turyści</w:t>
            </w:r>
          </w:p>
        </w:tc>
      </w:tr>
      <w:tr w:rsidR="00043936" w:rsidRPr="005F20F7" w14:paraId="05DF705D"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48A1BBC5" w14:textId="77777777" w:rsidR="00043936" w:rsidRPr="00070697" w:rsidRDefault="00043936" w:rsidP="00270151">
            <w:pPr>
              <w:numPr>
                <w:ilvl w:val="0"/>
                <w:numId w:val="60"/>
              </w:numPr>
              <w:suppressAutoHyphens/>
              <w:ind w:left="357" w:hanging="357"/>
              <w:rPr>
                <w:rFonts w:cs="Arial"/>
              </w:rPr>
            </w:pPr>
            <w:r w:rsidRPr="00070697">
              <w:rPr>
                <w:rFonts w:cs="Arial"/>
              </w:rPr>
              <w:lastRenderedPageBreak/>
              <w:t>Instytucja pośrednicząca</w:t>
            </w:r>
            <w:r w:rsidRPr="00070697">
              <w:rPr>
                <w:rFonts w:cs="Arial"/>
              </w:rPr>
              <w:br/>
              <w:t>(jeśli dotyczy)</w:t>
            </w:r>
          </w:p>
        </w:tc>
        <w:tc>
          <w:tcPr>
            <w:tcW w:w="692" w:type="pct"/>
            <w:tcBorders>
              <w:top w:val="single" w:sz="4" w:space="0" w:color="660066"/>
              <w:bottom w:val="single" w:sz="4" w:space="0" w:color="660066"/>
              <w:right w:val="dotted" w:sz="4" w:space="0" w:color="auto"/>
            </w:tcBorders>
            <w:shd w:val="clear" w:color="auto" w:fill="auto"/>
            <w:vAlign w:val="center"/>
          </w:tcPr>
          <w:p w14:paraId="7FAD40EA"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34A054BC" w14:textId="77777777" w:rsidR="00EE30BA" w:rsidRPr="00070697" w:rsidRDefault="00043936" w:rsidP="00070697">
            <w:pPr>
              <w:rPr>
                <w:rFonts w:ascii="Calibri" w:hAnsi="Calibri" w:cs="Arial"/>
              </w:rPr>
            </w:pPr>
            <w:r w:rsidRPr="00070697">
              <w:rPr>
                <w:rFonts w:cs="Arial"/>
              </w:rPr>
              <w:t>MJWPU</w:t>
            </w:r>
          </w:p>
        </w:tc>
      </w:tr>
      <w:tr w:rsidR="00043936" w:rsidRPr="005F20F7" w14:paraId="1226C357"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67E65EDF" w14:textId="77777777" w:rsidR="00043936" w:rsidRPr="00070697" w:rsidRDefault="00043936" w:rsidP="00270151">
            <w:pPr>
              <w:numPr>
                <w:ilvl w:val="0"/>
                <w:numId w:val="60"/>
              </w:numPr>
              <w:suppressAutoHyphens/>
              <w:ind w:left="426" w:hanging="426"/>
              <w:rPr>
                <w:rFonts w:cs="Arial"/>
              </w:rPr>
            </w:pPr>
            <w:r w:rsidRPr="00070697">
              <w:rPr>
                <w:rFonts w:cs="Arial"/>
              </w:rPr>
              <w:t>Instytucja wdrażająca</w:t>
            </w:r>
          </w:p>
        </w:tc>
        <w:tc>
          <w:tcPr>
            <w:tcW w:w="692" w:type="pct"/>
            <w:tcBorders>
              <w:top w:val="single" w:sz="4" w:space="0" w:color="660066"/>
              <w:bottom w:val="single" w:sz="4" w:space="0" w:color="660066"/>
              <w:right w:val="dotted" w:sz="4" w:space="0" w:color="auto"/>
            </w:tcBorders>
            <w:shd w:val="clear" w:color="auto" w:fill="auto"/>
            <w:vAlign w:val="center"/>
          </w:tcPr>
          <w:p w14:paraId="0BD28EF8"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7C38089" w14:textId="77777777" w:rsidR="00EE30BA" w:rsidRPr="00070697" w:rsidRDefault="00043936" w:rsidP="00070697">
            <w:pPr>
              <w:rPr>
                <w:rFonts w:ascii="Calibri" w:hAnsi="Calibri" w:cs="Arial"/>
              </w:rPr>
            </w:pPr>
            <w:r w:rsidRPr="00070697">
              <w:rPr>
                <w:rFonts w:cs="Arial"/>
              </w:rPr>
              <w:t>Nie dotyczy</w:t>
            </w:r>
          </w:p>
        </w:tc>
      </w:tr>
      <w:tr w:rsidR="00043936" w:rsidRPr="005F20F7" w14:paraId="428741DB"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7420A397" w14:textId="77777777" w:rsidR="00043936" w:rsidRPr="00070697" w:rsidRDefault="00043936" w:rsidP="00270151">
            <w:pPr>
              <w:numPr>
                <w:ilvl w:val="0"/>
                <w:numId w:val="60"/>
              </w:numPr>
              <w:suppressAutoHyphens/>
              <w:ind w:left="357" w:hanging="357"/>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2330C088" w14:textId="77777777" w:rsidR="00043936" w:rsidRPr="008C4518" w:rsidRDefault="00043936" w:rsidP="00070697">
            <w:pPr>
              <w:rPr>
                <w:rFonts w:ascii="Calibri" w:hAnsi="Calibri" w:cs="Arial"/>
              </w:rPr>
            </w:pPr>
            <w:r w:rsidRPr="008C4518">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056F1CE" w14:textId="77777777" w:rsidR="00EE30BA" w:rsidRPr="008C4518" w:rsidRDefault="00043936" w:rsidP="00070697">
            <w:pPr>
              <w:rPr>
                <w:rFonts w:ascii="Calibri" w:hAnsi="Calibri" w:cs="Arial"/>
                <w:strike/>
              </w:rPr>
            </w:pPr>
            <w:r w:rsidRPr="008C4518">
              <w:rPr>
                <w:rFonts w:cs="Arial"/>
              </w:rPr>
              <w:t>Region lepiej rozwinięty</w:t>
            </w:r>
          </w:p>
        </w:tc>
      </w:tr>
      <w:tr w:rsidR="00043936" w:rsidRPr="005F20F7" w14:paraId="4FE1E41E"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59F6361D"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5586E248" w14:textId="77777777" w:rsidR="00043936" w:rsidRPr="002C58B0" w:rsidRDefault="00043936" w:rsidP="00070697"/>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32A3C5A4" w14:textId="50A59E15" w:rsidR="00EE30BA" w:rsidRPr="005B4C59" w:rsidRDefault="00800871" w:rsidP="00070697">
            <w:pPr>
              <w:rPr>
                <w:rFonts w:ascii="Calibri" w:hAnsi="Calibri"/>
              </w:rPr>
            </w:pPr>
            <w:r>
              <w:rPr>
                <w:rFonts w:cs="Arial"/>
              </w:rPr>
              <w:t>3 043 616</w:t>
            </w:r>
          </w:p>
        </w:tc>
      </w:tr>
      <w:tr w:rsidR="00043936" w:rsidRPr="005F20F7" w14:paraId="398AC689"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27F92DF0" w14:textId="77777777" w:rsidR="00043936" w:rsidRPr="00070697" w:rsidRDefault="00043936" w:rsidP="00270151">
            <w:pPr>
              <w:numPr>
                <w:ilvl w:val="0"/>
                <w:numId w:val="60"/>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692" w:type="pct"/>
            <w:tcBorders>
              <w:top w:val="single" w:sz="4" w:space="0" w:color="660066"/>
              <w:bottom w:val="single" w:sz="4" w:space="0" w:color="660066"/>
              <w:right w:val="dotted" w:sz="4" w:space="0" w:color="auto"/>
            </w:tcBorders>
            <w:shd w:val="clear" w:color="auto" w:fill="auto"/>
            <w:vAlign w:val="center"/>
          </w:tcPr>
          <w:p w14:paraId="1D641E44"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4E9D485" w14:textId="77777777" w:rsidR="00EE30BA" w:rsidRPr="00070697" w:rsidRDefault="007E7E42" w:rsidP="00070697">
            <w:pPr>
              <w:rPr>
                <w:rFonts w:ascii="Calibri" w:hAnsi="Calibri" w:cs="Arial"/>
              </w:rPr>
            </w:pPr>
            <w:r w:rsidRPr="00070697">
              <w:rPr>
                <w:rFonts w:cs="Arial"/>
              </w:rPr>
              <w:t>Nie dotyczy</w:t>
            </w:r>
          </w:p>
        </w:tc>
      </w:tr>
      <w:tr w:rsidR="00043936" w:rsidRPr="005F20F7" w14:paraId="5AA9FAAE"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1BEF55E8" w14:textId="77777777" w:rsidR="00043936" w:rsidRPr="00070697" w:rsidRDefault="00043936" w:rsidP="00270151">
            <w:pPr>
              <w:numPr>
                <w:ilvl w:val="0"/>
                <w:numId w:val="60"/>
              </w:numPr>
              <w:suppressAutoHyphens/>
              <w:ind w:left="357" w:hanging="357"/>
              <w:rPr>
                <w:rFonts w:cs="Arial"/>
              </w:rPr>
            </w:pPr>
            <w:r w:rsidRPr="00070697">
              <w:rPr>
                <w:rFonts w:cs="Arial"/>
              </w:rPr>
              <w:t>Instrumenty terytorialne</w:t>
            </w:r>
          </w:p>
        </w:tc>
        <w:tc>
          <w:tcPr>
            <w:tcW w:w="692" w:type="pct"/>
            <w:tcBorders>
              <w:top w:val="single" w:sz="4" w:space="0" w:color="660066"/>
              <w:bottom w:val="single" w:sz="4" w:space="0" w:color="660066"/>
              <w:right w:val="dotted" w:sz="4" w:space="0" w:color="auto"/>
            </w:tcBorders>
            <w:shd w:val="clear" w:color="auto" w:fill="auto"/>
            <w:vAlign w:val="center"/>
          </w:tcPr>
          <w:p w14:paraId="47BF5A7B"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12FEF92D" w14:textId="77777777" w:rsidR="00EE30BA" w:rsidRPr="00070697" w:rsidRDefault="00043936" w:rsidP="00070697">
            <w:pPr>
              <w:rPr>
                <w:rFonts w:ascii="Calibri" w:hAnsi="Calibri" w:cs="Arial"/>
              </w:rPr>
            </w:pPr>
            <w:r w:rsidRPr="00070697">
              <w:rPr>
                <w:rFonts w:cs="Arial"/>
              </w:rPr>
              <w:t>Nie dotyczy</w:t>
            </w:r>
          </w:p>
        </w:tc>
      </w:tr>
      <w:tr w:rsidR="00043936" w:rsidRPr="005F20F7" w14:paraId="7A71BC6B" w14:textId="77777777" w:rsidTr="00956B7B">
        <w:trPr>
          <w:trHeight w:val="783"/>
        </w:trPr>
        <w:tc>
          <w:tcPr>
            <w:tcW w:w="1009" w:type="pct"/>
            <w:tcBorders>
              <w:top w:val="single" w:sz="4" w:space="0" w:color="660066"/>
              <w:left w:val="single" w:sz="4" w:space="0" w:color="660066"/>
              <w:bottom w:val="single" w:sz="4" w:space="0" w:color="660066"/>
            </w:tcBorders>
            <w:shd w:val="clear" w:color="auto" w:fill="FFFFCC"/>
            <w:vAlign w:val="center"/>
          </w:tcPr>
          <w:p w14:paraId="4602BC0E" w14:textId="77777777" w:rsidR="00043936" w:rsidRPr="00070697" w:rsidRDefault="00AD682D" w:rsidP="00270151">
            <w:pPr>
              <w:numPr>
                <w:ilvl w:val="0"/>
                <w:numId w:val="60"/>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003541D4" w:rsidRPr="00070697">
              <w:rPr>
                <w:rFonts w:cs="Arial"/>
              </w:rPr>
              <w:br/>
            </w:r>
            <w:r w:rsidRPr="00070697">
              <w:rPr>
                <w:rFonts w:cs="Arial"/>
              </w:rPr>
              <w:t>za</w:t>
            </w:r>
            <w:r w:rsidR="003541D4" w:rsidRPr="00070697">
              <w:rPr>
                <w:rFonts w:cs="Arial"/>
              </w:rPr>
              <w:t xml:space="preserve"> </w:t>
            </w:r>
            <w:r w:rsidRPr="00070697">
              <w:rPr>
                <w:rFonts w:cs="Arial"/>
              </w:rPr>
              <w:t>nabór i</w:t>
            </w:r>
            <w:r w:rsidR="003541D4" w:rsidRPr="00070697">
              <w:rPr>
                <w:rFonts w:cs="Arial"/>
              </w:rPr>
              <w:t xml:space="preserve"> </w:t>
            </w:r>
            <w:r w:rsidRPr="00070697">
              <w:rPr>
                <w:rFonts w:cs="Arial"/>
              </w:rPr>
              <w:t>ocenę wniosków oraz</w:t>
            </w:r>
            <w:r w:rsidR="003541D4" w:rsidRPr="00070697">
              <w:rPr>
                <w:rFonts w:cs="Arial"/>
              </w:rPr>
              <w:t xml:space="preserve"> </w:t>
            </w:r>
            <w:r w:rsidRPr="00070697">
              <w:rPr>
                <w:rFonts w:cs="Arial"/>
              </w:rPr>
              <w:t>przyjmowanie protestów</w:t>
            </w:r>
          </w:p>
        </w:tc>
        <w:tc>
          <w:tcPr>
            <w:tcW w:w="692" w:type="pct"/>
            <w:tcBorders>
              <w:top w:val="single" w:sz="4" w:space="0" w:color="660066"/>
              <w:bottom w:val="single" w:sz="4" w:space="0" w:color="660066"/>
              <w:right w:val="dotted" w:sz="4" w:space="0" w:color="auto"/>
            </w:tcBorders>
            <w:shd w:val="clear" w:color="auto" w:fill="auto"/>
            <w:vAlign w:val="center"/>
          </w:tcPr>
          <w:p w14:paraId="71F52C91"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5BB9B74" w14:textId="77777777" w:rsidR="00EE30BA" w:rsidRPr="00070697" w:rsidRDefault="00043936" w:rsidP="00070697">
            <w:pPr>
              <w:rPr>
                <w:rFonts w:ascii="Calibri" w:hAnsi="Calibri" w:cs="Arial"/>
              </w:rPr>
            </w:pPr>
            <w:r w:rsidRPr="00070697">
              <w:rPr>
                <w:rFonts w:cs="Arial"/>
              </w:rPr>
              <w:t xml:space="preserve">Konkursowy </w:t>
            </w:r>
          </w:p>
          <w:p w14:paraId="694796D1" w14:textId="77777777" w:rsidR="00EE30BA" w:rsidRPr="00070697" w:rsidRDefault="00926519" w:rsidP="00070697">
            <w:pPr>
              <w:rPr>
                <w:rFonts w:ascii="Calibri" w:hAnsi="Calibri" w:cs="Arial"/>
                <w:strike/>
              </w:rPr>
            </w:pPr>
            <w:r w:rsidRPr="00070697">
              <w:rPr>
                <w:rFonts w:cs="Arial"/>
              </w:rPr>
              <w:t>Podmiot</w:t>
            </w:r>
            <w:r w:rsidR="00043936" w:rsidRPr="00070697">
              <w:rPr>
                <w:rFonts w:cs="Arial"/>
              </w:rPr>
              <w:t xml:space="preserve"> odpowiedzialny za</w:t>
            </w:r>
            <w:r w:rsidR="003541D4" w:rsidRPr="00070697">
              <w:rPr>
                <w:rFonts w:cs="Arial"/>
              </w:rPr>
              <w:t xml:space="preserve"> </w:t>
            </w:r>
            <w:r w:rsidR="00043936" w:rsidRPr="00070697">
              <w:rPr>
                <w:rFonts w:cs="Arial"/>
              </w:rPr>
              <w:t>nabór i</w:t>
            </w:r>
            <w:r w:rsidR="003541D4" w:rsidRPr="00070697">
              <w:rPr>
                <w:rFonts w:cs="Arial"/>
              </w:rPr>
              <w:t xml:space="preserve"> </w:t>
            </w:r>
            <w:r w:rsidR="00043936" w:rsidRPr="00070697">
              <w:rPr>
                <w:rFonts w:cs="Arial"/>
              </w:rPr>
              <w:t xml:space="preserve">ocenę wniosków oraz przyjmowanie protestów </w:t>
            </w:r>
            <w:r w:rsidR="003943CB" w:rsidRPr="00070697">
              <w:rPr>
                <w:rFonts w:cs="Arial"/>
              </w:rPr>
              <w:t>–</w:t>
            </w:r>
            <w:r w:rsidR="00043936" w:rsidRPr="00070697">
              <w:rPr>
                <w:rFonts w:cs="Arial"/>
              </w:rPr>
              <w:t xml:space="preserve"> MJWPU</w:t>
            </w:r>
            <w:r w:rsidR="003943CB" w:rsidRPr="00070697">
              <w:rPr>
                <w:rFonts w:cs="Arial"/>
              </w:rPr>
              <w:t>.</w:t>
            </w:r>
          </w:p>
        </w:tc>
      </w:tr>
      <w:tr w:rsidR="00043936" w:rsidRPr="005F20F7" w:rsidDel="00FE3C38" w14:paraId="1ECBEA6C"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785655AB" w14:textId="77777777" w:rsidR="00043936" w:rsidRPr="00070697" w:rsidRDefault="00043936" w:rsidP="00270151">
            <w:pPr>
              <w:numPr>
                <w:ilvl w:val="0"/>
                <w:numId w:val="60"/>
              </w:numPr>
              <w:suppressAutoHyphens/>
              <w:ind w:left="357" w:hanging="357"/>
              <w:rPr>
                <w:rFonts w:cs="Arial"/>
              </w:rPr>
            </w:pPr>
            <w:r w:rsidRPr="00070697">
              <w:rPr>
                <w:rFonts w:cs="Arial"/>
              </w:rPr>
              <w:t>Limity i</w:t>
            </w:r>
            <w:r w:rsidR="003541D4" w:rsidRPr="00070697">
              <w:rPr>
                <w:rFonts w:cs="Arial"/>
              </w:rPr>
              <w:t xml:space="preserve"> </w:t>
            </w:r>
            <w:r w:rsidRPr="00070697">
              <w:rPr>
                <w:rFonts w:cs="Arial"/>
              </w:rPr>
              <w:t>ogra</w:t>
            </w:r>
            <w:r w:rsidR="003541D4" w:rsidRPr="00070697">
              <w:rPr>
                <w:rFonts w:cs="Arial"/>
              </w:rPr>
              <w:t xml:space="preserve">niczenia </w:t>
            </w:r>
            <w:r w:rsidR="003541D4" w:rsidRPr="00070697">
              <w:rPr>
                <w:rFonts w:cs="Arial"/>
              </w:rPr>
              <w:br/>
              <w:t xml:space="preserve">w </w:t>
            </w:r>
            <w:r w:rsidRPr="00070697">
              <w:rPr>
                <w:rFonts w:cs="Arial"/>
              </w:rPr>
              <w:t>realizacji projektów</w:t>
            </w:r>
            <w:r w:rsidRPr="00070697">
              <w:rPr>
                <w:rFonts w:cs="Arial"/>
              </w:rPr>
              <w:br/>
              <w:t>(jeśli dotyczy)</w:t>
            </w:r>
          </w:p>
        </w:tc>
        <w:tc>
          <w:tcPr>
            <w:tcW w:w="692" w:type="pct"/>
            <w:tcBorders>
              <w:top w:val="single" w:sz="4" w:space="0" w:color="660066"/>
              <w:bottom w:val="single" w:sz="4" w:space="0" w:color="660066"/>
              <w:right w:val="dotted" w:sz="4" w:space="0" w:color="auto"/>
            </w:tcBorders>
            <w:shd w:val="clear" w:color="auto" w:fill="auto"/>
            <w:vAlign w:val="center"/>
          </w:tcPr>
          <w:p w14:paraId="23218A9E"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8CF8EDD" w14:textId="7CC49A83" w:rsidR="00EE30BA" w:rsidRPr="00070697" w:rsidRDefault="00043936" w:rsidP="00070697">
            <w:pPr>
              <w:rPr>
                <w:rFonts w:ascii="Calibri" w:hAnsi="Calibri" w:cs="Arial"/>
              </w:rPr>
            </w:pPr>
            <w:r w:rsidRPr="00070697">
              <w:rPr>
                <w:rFonts w:cs="Arial"/>
              </w:rPr>
              <w:t>Wsparcie dotyczące elementów infrastruktury turystycznej, jeżeli będzie występowało w</w:t>
            </w:r>
            <w:r w:rsidR="00985401">
              <w:rPr>
                <w:rFonts w:cs="Arial"/>
              </w:rPr>
              <w:t> </w:t>
            </w:r>
            <w:r w:rsidRPr="00070697">
              <w:rPr>
                <w:rFonts w:cs="Arial"/>
              </w:rPr>
              <w:t>ramach działań mających na celu ochronę różnorodności biologicznej, będzie absorbowało mniejszą część alokacji przedmiotowego Działania.</w:t>
            </w:r>
          </w:p>
          <w:p w14:paraId="2DA8885B" w14:textId="77777777" w:rsidR="00EE30BA" w:rsidRPr="00070697" w:rsidRDefault="00043936" w:rsidP="00070697">
            <w:pPr>
              <w:rPr>
                <w:rFonts w:ascii="Calibri" w:hAnsi="Calibri" w:cs="Arial"/>
              </w:rPr>
            </w:pPr>
            <w:r w:rsidRPr="00070697">
              <w:rPr>
                <w:rFonts w:cs="Arial"/>
              </w:rPr>
              <w:lastRenderedPageBreak/>
              <w:t>W przypadku projektów realizowanych na obszarach Natura 2000, musz</w:t>
            </w:r>
            <w:r w:rsidR="009809C5" w:rsidRPr="00070697">
              <w:rPr>
                <w:rFonts w:cs="Arial"/>
              </w:rPr>
              <w:t>ą</w:t>
            </w:r>
            <w:r w:rsidRPr="00070697">
              <w:rPr>
                <w:rFonts w:cs="Arial"/>
              </w:rPr>
              <w:t xml:space="preserve"> one być zgodne </w:t>
            </w:r>
            <w:r w:rsidR="00F643E0" w:rsidRPr="00070697">
              <w:rPr>
                <w:rFonts w:cs="Arial"/>
              </w:rPr>
              <w:br/>
            </w:r>
            <w:r w:rsidRPr="00070697">
              <w:rPr>
                <w:rFonts w:cs="Arial"/>
              </w:rPr>
              <w:t>z Priorytetowymi Ramami Działań dla sieci Natura 2000 na Wieloletni</w:t>
            </w:r>
            <w:r w:rsidR="00E85CA0" w:rsidRPr="00070697">
              <w:rPr>
                <w:rFonts w:cs="Arial"/>
              </w:rPr>
              <w:t>m</w:t>
            </w:r>
            <w:r w:rsidRPr="00070697">
              <w:rPr>
                <w:rFonts w:cs="Arial"/>
              </w:rPr>
              <w:t xml:space="preserve"> Program</w:t>
            </w:r>
            <w:r w:rsidR="00E85CA0" w:rsidRPr="00070697">
              <w:rPr>
                <w:rFonts w:cs="Arial"/>
              </w:rPr>
              <w:t>em</w:t>
            </w:r>
            <w:r w:rsidRPr="00070697">
              <w:rPr>
                <w:rFonts w:cs="Arial"/>
              </w:rPr>
              <w:t xml:space="preserve"> Finansowania UE w latach 2014-2020</w:t>
            </w:r>
            <w:r w:rsidRPr="00070697">
              <w:rPr>
                <w:rStyle w:val="Odwoanieprzypisudolnego"/>
                <w:rFonts w:cs="Arial"/>
                <w:sz w:val="22"/>
              </w:rPr>
              <w:footnoteReference w:id="51"/>
            </w:r>
            <w:r w:rsidRPr="00070697">
              <w:rPr>
                <w:rFonts w:cs="Arial"/>
              </w:rPr>
              <w:t>, zgodnie z art</w:t>
            </w:r>
            <w:r w:rsidR="004C71D6" w:rsidRPr="00070697">
              <w:rPr>
                <w:rFonts w:cs="Arial"/>
              </w:rPr>
              <w:t>ykułem</w:t>
            </w:r>
            <w:r w:rsidRPr="00070697">
              <w:rPr>
                <w:rFonts w:cs="Arial"/>
              </w:rPr>
              <w:t xml:space="preserve"> 8 tzw. Dyrektywy siedliskowej.</w:t>
            </w:r>
          </w:p>
          <w:p w14:paraId="3583DD42" w14:textId="77777777" w:rsidR="00EE30BA" w:rsidRPr="00070697" w:rsidRDefault="00043936" w:rsidP="00070697">
            <w:pPr>
              <w:rPr>
                <w:rFonts w:ascii="Calibri" w:hAnsi="Calibri" w:cs="Arial"/>
              </w:rPr>
            </w:pPr>
            <w:r w:rsidRPr="00070697">
              <w:rPr>
                <w:rFonts w:cs="Arial"/>
              </w:rPr>
              <w:t>Ponadto ograniczenia wynikające z typów projektów oraz przedstawione w pkt. 24</w:t>
            </w:r>
          </w:p>
        </w:tc>
      </w:tr>
      <w:tr w:rsidR="00043936" w:rsidRPr="005F20F7" w14:paraId="66251D7A"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0FECE29E" w14:textId="77777777" w:rsidR="00043936" w:rsidRPr="00070697" w:rsidRDefault="00043936" w:rsidP="00270151">
            <w:pPr>
              <w:numPr>
                <w:ilvl w:val="0"/>
                <w:numId w:val="60"/>
              </w:numPr>
              <w:suppressAutoHyphens/>
              <w:ind w:left="357" w:hanging="357"/>
              <w:rPr>
                <w:rFonts w:cs="Arial"/>
              </w:rPr>
            </w:pPr>
            <w:r w:rsidRPr="00070697">
              <w:rPr>
                <w:rFonts w:cs="Arial"/>
              </w:rPr>
              <w:lastRenderedPageBreak/>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692" w:type="pct"/>
            <w:tcBorders>
              <w:top w:val="single" w:sz="4" w:space="0" w:color="660066"/>
              <w:bottom w:val="single" w:sz="4" w:space="0" w:color="660066"/>
              <w:right w:val="dotted" w:sz="4" w:space="0" w:color="auto"/>
            </w:tcBorders>
            <w:shd w:val="clear" w:color="auto" w:fill="auto"/>
            <w:vAlign w:val="center"/>
          </w:tcPr>
          <w:p w14:paraId="0DBE6F6A"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DC4E8D5" w14:textId="77777777" w:rsidR="00EE30BA" w:rsidRPr="00070697" w:rsidRDefault="00043936" w:rsidP="00070697">
            <w:pPr>
              <w:rPr>
                <w:rFonts w:ascii="Calibri" w:hAnsi="Calibri" w:cs="Arial"/>
              </w:rPr>
            </w:pPr>
            <w:r w:rsidRPr="00070697">
              <w:rPr>
                <w:rFonts w:cs="Arial"/>
              </w:rPr>
              <w:t>Nie dotyczy</w:t>
            </w:r>
          </w:p>
        </w:tc>
      </w:tr>
      <w:tr w:rsidR="00043936" w:rsidRPr="005F20F7" w14:paraId="0E3C307E" w14:textId="77777777" w:rsidTr="00956B7B">
        <w:trPr>
          <w:trHeight w:val="530"/>
        </w:trPr>
        <w:tc>
          <w:tcPr>
            <w:tcW w:w="1009" w:type="pct"/>
            <w:tcBorders>
              <w:top w:val="single" w:sz="4" w:space="0" w:color="660066"/>
              <w:left w:val="single" w:sz="4" w:space="0" w:color="660066"/>
              <w:bottom w:val="single" w:sz="4" w:space="0" w:color="660066"/>
            </w:tcBorders>
            <w:shd w:val="clear" w:color="auto" w:fill="FFFFCC"/>
            <w:vAlign w:val="center"/>
          </w:tcPr>
          <w:p w14:paraId="38E8B2F4" w14:textId="77777777" w:rsidR="00043936" w:rsidRPr="00070697" w:rsidRDefault="00043936" w:rsidP="00270151">
            <w:pPr>
              <w:numPr>
                <w:ilvl w:val="0"/>
                <w:numId w:val="60"/>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692" w:type="pct"/>
            <w:tcBorders>
              <w:top w:val="single" w:sz="4" w:space="0" w:color="660066"/>
              <w:bottom w:val="single" w:sz="4" w:space="0" w:color="660066"/>
              <w:right w:val="dotted" w:sz="4" w:space="0" w:color="auto"/>
            </w:tcBorders>
            <w:shd w:val="clear" w:color="auto" w:fill="auto"/>
            <w:vAlign w:val="center"/>
          </w:tcPr>
          <w:p w14:paraId="5226081E"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181239B2" w14:textId="77777777" w:rsidR="00EE30BA" w:rsidRPr="00070697" w:rsidRDefault="00043936" w:rsidP="00070697">
            <w:pPr>
              <w:rPr>
                <w:rFonts w:ascii="Calibri" w:hAnsi="Calibri" w:cs="Arial"/>
              </w:rPr>
            </w:pPr>
            <w:r w:rsidRPr="00070697">
              <w:rPr>
                <w:rFonts w:cs="Arial"/>
              </w:rPr>
              <w:t>Nie dotyczy</w:t>
            </w:r>
          </w:p>
        </w:tc>
      </w:tr>
      <w:tr w:rsidR="00B61634" w:rsidRPr="005F20F7" w14:paraId="75B61EC5"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361D088C" w14:textId="77777777" w:rsidR="00B61634" w:rsidRPr="00070697" w:rsidRDefault="00B61634" w:rsidP="00270151">
            <w:pPr>
              <w:numPr>
                <w:ilvl w:val="0"/>
                <w:numId w:val="60"/>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692" w:type="pct"/>
            <w:tcBorders>
              <w:top w:val="single" w:sz="4" w:space="0" w:color="660066"/>
              <w:bottom w:val="single" w:sz="4" w:space="0" w:color="660066"/>
              <w:right w:val="dotted" w:sz="4" w:space="0" w:color="auto"/>
            </w:tcBorders>
            <w:shd w:val="clear" w:color="auto" w:fill="auto"/>
            <w:vAlign w:val="center"/>
          </w:tcPr>
          <w:p w14:paraId="12DDB43C" w14:textId="77777777" w:rsidR="00B61634" w:rsidRPr="00070697" w:rsidRDefault="00B61634"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E581F50" w14:textId="77777777" w:rsidR="00B61634" w:rsidRPr="00070697" w:rsidRDefault="00B61634" w:rsidP="00070697">
            <w:pPr>
              <w:rPr>
                <w:rFonts w:ascii="Calibri" w:hAnsi="Calibri" w:cs="Arial"/>
                <w:highlight w:val="yellow"/>
              </w:rPr>
            </w:pPr>
            <w:r w:rsidRPr="00070697">
              <w:rPr>
                <w:rFonts w:cs="Arial"/>
              </w:rPr>
              <w:t xml:space="preserve">Zgodnie z </w:t>
            </w:r>
            <w:r w:rsidR="007E7E42" w:rsidRPr="00070697">
              <w:rPr>
                <w:rFonts w:cs="Arial"/>
              </w:rPr>
              <w:t>Regulaminem konkursu</w:t>
            </w:r>
            <w:r w:rsidRPr="00070697">
              <w:rPr>
                <w:rFonts w:cs="Arial"/>
              </w:rPr>
              <w:t>.</w:t>
            </w:r>
          </w:p>
        </w:tc>
      </w:tr>
      <w:tr w:rsidR="00B61634" w:rsidRPr="005F20F7" w14:paraId="73E87E29" w14:textId="77777777" w:rsidTr="00956B7B">
        <w:trPr>
          <w:trHeight w:val="20"/>
        </w:trPr>
        <w:tc>
          <w:tcPr>
            <w:tcW w:w="1009"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6C75C2E" w14:textId="77777777" w:rsidR="00B61634" w:rsidRPr="00070697" w:rsidRDefault="00B61634" w:rsidP="00270151">
            <w:pPr>
              <w:numPr>
                <w:ilvl w:val="0"/>
                <w:numId w:val="60"/>
              </w:numPr>
              <w:suppressAutoHyphens/>
              <w:ind w:left="357" w:hanging="357"/>
              <w:rPr>
                <w:rFonts w:cs="Arial"/>
              </w:rPr>
            </w:pPr>
            <w:r w:rsidRPr="00070697">
              <w:rPr>
                <w:rFonts w:cs="Arial"/>
              </w:rPr>
              <w:t xml:space="preserve">Warunki stosowania uproszczonych form rozliczania wydatków </w:t>
            </w:r>
            <w:r w:rsidR="003541D4" w:rsidRPr="00070697">
              <w:rPr>
                <w:rFonts w:cs="Arial"/>
              </w:rPr>
              <w:br/>
            </w:r>
            <w:r w:rsidRPr="00070697">
              <w:rPr>
                <w:rFonts w:cs="Arial"/>
              </w:rPr>
              <w:t>i</w:t>
            </w:r>
            <w:r w:rsidR="003541D4" w:rsidRPr="00070697">
              <w:rPr>
                <w:rFonts w:cs="Arial"/>
              </w:rPr>
              <w:t xml:space="preserve"> </w:t>
            </w:r>
            <w:r w:rsidRPr="00070697">
              <w:rPr>
                <w:rFonts w:cs="Arial"/>
              </w:rPr>
              <w:t>planowany zakres systemu zaliczek</w:t>
            </w:r>
          </w:p>
        </w:tc>
        <w:tc>
          <w:tcPr>
            <w:tcW w:w="692" w:type="pct"/>
            <w:tcBorders>
              <w:top w:val="single" w:sz="4" w:space="0" w:color="660066"/>
              <w:left w:val="single" w:sz="4" w:space="0" w:color="auto"/>
              <w:bottom w:val="single" w:sz="4" w:space="0" w:color="660066"/>
              <w:right w:val="dotted" w:sz="4" w:space="0" w:color="auto"/>
            </w:tcBorders>
            <w:shd w:val="clear" w:color="auto" w:fill="auto"/>
            <w:vAlign w:val="center"/>
          </w:tcPr>
          <w:p w14:paraId="09285137" w14:textId="77777777" w:rsidR="00B61634" w:rsidRPr="00070697" w:rsidRDefault="00B61634"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AC07229" w14:textId="77777777" w:rsidR="00B61634" w:rsidRPr="00070697" w:rsidRDefault="00B61634" w:rsidP="00070697">
            <w:pPr>
              <w:rPr>
                <w:rFonts w:ascii="Calibri" w:hAnsi="Calibri" w:cs="Arial"/>
                <w:highlight w:val="yellow"/>
              </w:rPr>
            </w:pPr>
            <w:r w:rsidRPr="00070697">
              <w:rPr>
                <w:rFonts w:cs="Arial"/>
              </w:rPr>
              <w:t xml:space="preserve">Zgodnie z </w:t>
            </w:r>
            <w:r w:rsidR="007E7E42" w:rsidRPr="00070697">
              <w:rPr>
                <w:rFonts w:cs="Arial"/>
              </w:rPr>
              <w:t>Regulaminem konkursu</w:t>
            </w:r>
            <w:r w:rsidRPr="00070697">
              <w:rPr>
                <w:rFonts w:cs="Arial"/>
              </w:rPr>
              <w:t>.</w:t>
            </w:r>
          </w:p>
        </w:tc>
      </w:tr>
      <w:tr w:rsidR="00043936" w:rsidRPr="005F20F7" w14:paraId="6A08626E" w14:textId="77777777" w:rsidTr="00956B7B">
        <w:trPr>
          <w:trHeight w:val="610"/>
        </w:trPr>
        <w:tc>
          <w:tcPr>
            <w:tcW w:w="1009" w:type="pct"/>
            <w:tcBorders>
              <w:top w:val="single" w:sz="4" w:space="0" w:color="660066"/>
              <w:left w:val="single" w:sz="4" w:space="0" w:color="660066"/>
              <w:bottom w:val="single" w:sz="4" w:space="0" w:color="660066"/>
              <w:right w:val="single" w:sz="4" w:space="0" w:color="auto"/>
            </w:tcBorders>
            <w:shd w:val="clear" w:color="auto" w:fill="FFFFCC"/>
            <w:vAlign w:val="center"/>
          </w:tcPr>
          <w:p w14:paraId="393CE0FB" w14:textId="77777777" w:rsidR="00043936" w:rsidRPr="00070697" w:rsidRDefault="00043936" w:rsidP="00270151">
            <w:pPr>
              <w:numPr>
                <w:ilvl w:val="0"/>
                <w:numId w:val="60"/>
              </w:numPr>
              <w:suppressAutoHyphens/>
              <w:ind w:left="357" w:hanging="357"/>
              <w:rPr>
                <w:rFonts w:cs="Arial"/>
              </w:rPr>
            </w:pPr>
            <w:r w:rsidRPr="00070697">
              <w:rPr>
                <w:rFonts w:cs="Arial"/>
              </w:rPr>
              <w:t xml:space="preserve">Pomoc publiczna </w:t>
            </w:r>
            <w:r w:rsidRPr="00070697">
              <w:rPr>
                <w:rFonts w:cs="Arial"/>
              </w:rPr>
              <w:br/>
              <w:t>i</w:t>
            </w:r>
            <w:r w:rsidR="002C56D8" w:rsidRPr="00070697">
              <w:rPr>
                <w:rFonts w:cs="Arial"/>
              </w:rPr>
              <w:t xml:space="preserve"> </w:t>
            </w:r>
            <w:r w:rsidRPr="00070697">
              <w:rPr>
                <w:rFonts w:cs="Arial"/>
              </w:rPr>
              <w:t xml:space="preserve">pomoc de </w:t>
            </w:r>
            <w:proofErr w:type="spellStart"/>
            <w:r w:rsidRPr="00070697">
              <w:rPr>
                <w:rFonts w:cs="Arial"/>
              </w:rPr>
              <w:t>minimis</w:t>
            </w:r>
            <w:proofErr w:type="spellEnd"/>
            <w:r w:rsidR="003541D4" w:rsidRPr="00070697">
              <w:rPr>
                <w:rFonts w:cs="Arial"/>
              </w:rPr>
              <w:br/>
              <w:t xml:space="preserve">(rodzaj i </w:t>
            </w:r>
            <w:r w:rsidRPr="00070697">
              <w:rPr>
                <w:rFonts w:cs="Arial"/>
              </w:rPr>
              <w:t>przeznaczenie pomocy, unijna lub</w:t>
            </w:r>
            <w:r w:rsidR="003541D4" w:rsidRPr="00070697">
              <w:rPr>
                <w:rFonts w:cs="Arial"/>
              </w:rPr>
              <w:t xml:space="preserve"> </w:t>
            </w:r>
            <w:r w:rsidRPr="00070697">
              <w:rPr>
                <w:rFonts w:cs="Arial"/>
              </w:rPr>
              <w:lastRenderedPageBreak/>
              <w:t>krajowa podstawa prawna)</w:t>
            </w:r>
            <w:r w:rsidRPr="00070697">
              <w:rPr>
                <w:rStyle w:val="Odwoanieprzypisudolnego"/>
                <w:rFonts w:cs="Arial"/>
                <w:sz w:val="22"/>
              </w:rPr>
              <w:t xml:space="preserve"> </w:t>
            </w:r>
          </w:p>
        </w:tc>
        <w:tc>
          <w:tcPr>
            <w:tcW w:w="692" w:type="pct"/>
            <w:tcBorders>
              <w:top w:val="single" w:sz="4" w:space="0" w:color="660066"/>
              <w:left w:val="single" w:sz="4" w:space="0" w:color="auto"/>
              <w:bottom w:val="single" w:sz="4" w:space="0" w:color="660066"/>
              <w:right w:val="dotted" w:sz="4" w:space="0" w:color="auto"/>
            </w:tcBorders>
            <w:shd w:val="clear" w:color="auto" w:fill="auto"/>
            <w:vAlign w:val="center"/>
          </w:tcPr>
          <w:p w14:paraId="6F8FE136" w14:textId="77777777" w:rsidR="00043936" w:rsidRPr="00070697" w:rsidRDefault="00043936" w:rsidP="00070697">
            <w:pPr>
              <w:rPr>
                <w:rFonts w:ascii="Calibri" w:hAnsi="Calibri" w:cs="Arial"/>
              </w:rPr>
            </w:pPr>
            <w:r w:rsidRPr="00070697">
              <w:rPr>
                <w:rFonts w:cs="Arial"/>
              </w:rPr>
              <w:lastRenderedPageBreak/>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7DBFC143" w14:textId="77777777" w:rsidR="00F02A8B" w:rsidRPr="00070697" w:rsidRDefault="00043936" w:rsidP="00070697">
            <w:pPr>
              <w:rPr>
                <w:rFonts w:ascii="Calibri" w:hAnsi="Calibri" w:cs="Arial"/>
              </w:rPr>
            </w:pPr>
            <w:r w:rsidRPr="00070697">
              <w:rPr>
                <w:rFonts w:cs="Arial"/>
              </w:rPr>
              <w:t xml:space="preserve">W przypadku wsparcia stanowiącego pomoc publiczną, udzielaną w ramach realizacji programu, znajdą zastosowanie właściwe przepisy prawa </w:t>
            </w:r>
            <w:r w:rsidR="00FD7123" w:rsidRPr="00070697">
              <w:rPr>
                <w:rFonts w:cs="Arial"/>
              </w:rPr>
              <w:t xml:space="preserve"> unijnego </w:t>
            </w:r>
            <w:r w:rsidRPr="00070697">
              <w:rPr>
                <w:rFonts w:cs="Arial"/>
              </w:rPr>
              <w:t>i krajowego dotyczące zasad udzielania tej pomocy, obowiązujące w momencie udzielania wsparcia</w:t>
            </w:r>
            <w:r w:rsidR="00F02A8B" w:rsidRPr="00070697">
              <w:rPr>
                <w:rFonts w:cs="Arial"/>
              </w:rPr>
              <w:t>, w</w:t>
            </w:r>
            <w:r w:rsidR="0006595E">
              <w:rPr>
                <w:rFonts w:cs="Arial"/>
              </w:rPr>
              <w:t> </w:t>
            </w:r>
            <w:r w:rsidR="00F02A8B" w:rsidRPr="00070697">
              <w:rPr>
                <w:rFonts w:cs="Arial"/>
              </w:rPr>
              <w:t>szczególności:</w:t>
            </w:r>
          </w:p>
          <w:p w14:paraId="40660FDD" w14:textId="46149192" w:rsidR="003562A6" w:rsidRPr="00070697" w:rsidRDefault="003562A6" w:rsidP="00270151">
            <w:pPr>
              <w:pStyle w:val="Akapitzlist0"/>
              <w:numPr>
                <w:ilvl w:val="0"/>
                <w:numId w:val="201"/>
              </w:numPr>
              <w:ind w:left="374" w:hanging="374"/>
              <w:jc w:val="left"/>
              <w:rPr>
                <w:rFonts w:cs="Arial"/>
              </w:rPr>
            </w:pPr>
            <w:r w:rsidRPr="00070697">
              <w:rPr>
                <w:rFonts w:cs="Arial"/>
              </w:rPr>
              <w:t>Ustawa z dnia 30 kwietnia 2004 r. o postępowaniu w sprawach dotyczących pomocy publicznej</w:t>
            </w:r>
          </w:p>
          <w:p w14:paraId="267B7A1D" w14:textId="1E216AA8" w:rsidR="00EE30BA" w:rsidRPr="00070697" w:rsidRDefault="00F02A8B" w:rsidP="00270151">
            <w:pPr>
              <w:pStyle w:val="Akapitzlist0"/>
              <w:numPr>
                <w:ilvl w:val="0"/>
                <w:numId w:val="201"/>
              </w:numPr>
              <w:ind w:left="374" w:hanging="374"/>
              <w:jc w:val="left"/>
              <w:rPr>
                <w:rFonts w:cs="Arial"/>
              </w:rPr>
            </w:pPr>
            <w:r w:rsidRPr="00070697">
              <w:rPr>
                <w:rFonts w:cs="Arial"/>
              </w:rPr>
              <w:lastRenderedPageBreak/>
              <w:t>Rozporządzenie Ministra Infrastruktury i Rozwoju</w:t>
            </w:r>
            <w:r w:rsidR="00E07EFE" w:rsidRPr="00070697">
              <w:rPr>
                <w:rFonts w:cs="Arial"/>
              </w:rPr>
              <w:t xml:space="preserve"> z dnia 19 marca 2015 r.</w:t>
            </w:r>
            <w:r w:rsidRPr="00070697">
              <w:rPr>
                <w:rFonts w:cs="Arial"/>
              </w:rPr>
              <w:t xml:space="preserve"> w sprawie udzielania pomocy de </w:t>
            </w:r>
            <w:proofErr w:type="spellStart"/>
            <w:r w:rsidRPr="00070697">
              <w:rPr>
                <w:rFonts w:cs="Arial"/>
              </w:rPr>
              <w:t>minimis</w:t>
            </w:r>
            <w:proofErr w:type="spellEnd"/>
            <w:r w:rsidRPr="00070697">
              <w:rPr>
                <w:rFonts w:cs="Arial"/>
              </w:rPr>
              <w:t xml:space="preserve"> w ramach regionalnych programów operacyjnych na lata 2014-2020</w:t>
            </w:r>
            <w:r w:rsidR="00A67B95" w:rsidRPr="00070697">
              <w:rPr>
                <w:rFonts w:cs="Arial"/>
              </w:rPr>
              <w:t>.</w:t>
            </w:r>
          </w:p>
        </w:tc>
      </w:tr>
      <w:tr w:rsidR="00043936" w:rsidRPr="005F20F7" w14:paraId="1FEDE6EC"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5EB50321" w14:textId="77777777" w:rsidR="00043936" w:rsidRPr="00070697" w:rsidRDefault="00043936" w:rsidP="00270151">
            <w:pPr>
              <w:numPr>
                <w:ilvl w:val="0"/>
                <w:numId w:val="60"/>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6145FBC7"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4D8E59F" w14:textId="77777777" w:rsidR="00EE30BA" w:rsidRPr="00070697" w:rsidRDefault="00043936" w:rsidP="00070697">
            <w:pPr>
              <w:rPr>
                <w:rFonts w:ascii="Calibri" w:hAnsi="Calibri" w:cs="Arial"/>
                <w:strike/>
                <w:highlight w:val="yellow"/>
              </w:rPr>
            </w:pPr>
            <w:r w:rsidRPr="00070697">
              <w:rPr>
                <w:rFonts w:cs="Arial"/>
              </w:rPr>
              <w:t>Ogółem</w:t>
            </w:r>
          </w:p>
        </w:tc>
      </w:tr>
      <w:tr w:rsidR="00043936" w:rsidRPr="005F20F7" w14:paraId="6712040F"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04C09D44"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6C5DEFA6"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ABFAB1D" w14:textId="77777777" w:rsidR="00EE30BA" w:rsidRPr="001B716C" w:rsidRDefault="00043936" w:rsidP="00070697">
            <w:pPr>
              <w:rPr>
                <w:rFonts w:ascii="Calibri" w:hAnsi="Calibri" w:cs="Arial"/>
                <w:iCs/>
                <w:szCs w:val="20"/>
              </w:rPr>
            </w:pPr>
            <w:r w:rsidRPr="001B716C">
              <w:rPr>
                <w:rFonts w:cs="Arial"/>
                <w:iCs/>
                <w:szCs w:val="20"/>
              </w:rPr>
              <w:t xml:space="preserve">Projekty nie objęte pomocą publiczną – </w:t>
            </w:r>
            <w:r w:rsidR="003952D2" w:rsidRPr="001B716C">
              <w:rPr>
                <w:rFonts w:cs="Arial"/>
                <w:iCs/>
                <w:szCs w:val="20"/>
              </w:rPr>
              <w:t xml:space="preserve">EFRR stanowi </w:t>
            </w:r>
            <w:r w:rsidRPr="001B716C">
              <w:rPr>
                <w:rFonts w:cs="Arial"/>
                <w:iCs/>
                <w:szCs w:val="20"/>
              </w:rPr>
              <w:t>maksymalnie 80% kosztów kwalifikowalnych inwestycji</w:t>
            </w:r>
            <w:r w:rsidR="004A5A02" w:rsidRPr="001B716C">
              <w:rPr>
                <w:rFonts w:cs="Arial"/>
                <w:iCs/>
                <w:szCs w:val="20"/>
              </w:rPr>
              <w:t>.</w:t>
            </w:r>
          </w:p>
          <w:p w14:paraId="56146275" w14:textId="77777777" w:rsidR="00EE30BA" w:rsidRPr="00070697" w:rsidRDefault="00043936" w:rsidP="00070697">
            <w:pPr>
              <w:pStyle w:val="Tekstkomentarza"/>
              <w:spacing w:line="259" w:lineRule="auto"/>
              <w:rPr>
                <w:rFonts w:cs="Arial"/>
                <w:sz w:val="22"/>
                <w:szCs w:val="22"/>
              </w:rPr>
            </w:pPr>
            <w:r w:rsidRPr="001B716C">
              <w:rPr>
                <w:rFonts w:cs="Arial"/>
                <w:iCs/>
              </w:rPr>
              <w:t xml:space="preserve">Projekty objęte pomocą publiczną – </w:t>
            </w:r>
            <w:r w:rsidR="00F45D41" w:rsidRPr="001B716C">
              <w:rPr>
                <w:rFonts w:cs="Arial"/>
                <w:iCs/>
              </w:rPr>
              <w:t xml:space="preserve">zgodnie z </w:t>
            </w:r>
            <w:r w:rsidR="00620ECD" w:rsidRPr="001B716C">
              <w:rPr>
                <w:rFonts w:cs="Arial"/>
                <w:iCs/>
              </w:rPr>
              <w:t>właściwym</w:t>
            </w:r>
            <w:r w:rsidR="00F45D41" w:rsidRPr="001B716C">
              <w:rPr>
                <w:rFonts w:cs="Arial"/>
                <w:iCs/>
              </w:rPr>
              <w:t xml:space="preserve"> schematem udzielania pomocy publicznej</w:t>
            </w:r>
            <w:r w:rsidR="004A5A02" w:rsidRPr="001B716C">
              <w:rPr>
                <w:rFonts w:cs="Arial"/>
                <w:iCs/>
              </w:rPr>
              <w:t>.</w:t>
            </w:r>
          </w:p>
        </w:tc>
      </w:tr>
      <w:tr w:rsidR="00043936" w:rsidRPr="005F20F7" w14:paraId="2441618D"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3932A052" w14:textId="77777777" w:rsidR="00043936" w:rsidRPr="00070697" w:rsidRDefault="00043936" w:rsidP="00270151">
            <w:pPr>
              <w:numPr>
                <w:ilvl w:val="0"/>
                <w:numId w:val="60"/>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692" w:type="pct"/>
            <w:tcBorders>
              <w:top w:val="single" w:sz="4" w:space="0" w:color="660066"/>
              <w:bottom w:val="single" w:sz="4" w:space="0" w:color="660066"/>
              <w:right w:val="dotted" w:sz="4" w:space="0" w:color="auto"/>
            </w:tcBorders>
            <w:shd w:val="clear" w:color="auto" w:fill="auto"/>
            <w:vAlign w:val="center"/>
          </w:tcPr>
          <w:p w14:paraId="663D40B4" w14:textId="77777777" w:rsidR="00043936" w:rsidRPr="00070697" w:rsidRDefault="006B6B2B" w:rsidP="00070697">
            <w:pPr>
              <w:rPr>
                <w:rFonts w:ascii="Calibri" w:hAnsi="Calibri" w:cs="Arial"/>
              </w:rPr>
            </w:pPr>
            <w:r w:rsidRPr="00070697">
              <w:rPr>
                <w:rFonts w:cs="Arial"/>
                <w:color w:val="FFFFFF"/>
              </w:rPr>
              <w:t>Pusta komórka</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6E82E34" w14:textId="77777777" w:rsidR="00EE30BA" w:rsidRPr="00070697" w:rsidRDefault="00043936" w:rsidP="00070697">
            <w:pPr>
              <w:rPr>
                <w:rFonts w:ascii="Calibri" w:hAnsi="Calibri" w:cs="Arial"/>
                <w:strike/>
                <w:highlight w:val="yellow"/>
              </w:rPr>
            </w:pPr>
            <w:r w:rsidRPr="00070697">
              <w:rPr>
                <w:rFonts w:cs="Arial"/>
              </w:rPr>
              <w:t>Ogółem</w:t>
            </w:r>
          </w:p>
        </w:tc>
      </w:tr>
      <w:tr w:rsidR="00043936" w:rsidRPr="005F20F7" w14:paraId="4EF2109C" w14:textId="77777777" w:rsidTr="00956B7B">
        <w:trPr>
          <w:trHeight w:val="1058"/>
        </w:trPr>
        <w:tc>
          <w:tcPr>
            <w:tcW w:w="1009" w:type="pct"/>
            <w:vMerge/>
            <w:tcBorders>
              <w:top w:val="single" w:sz="4" w:space="0" w:color="660066"/>
              <w:left w:val="single" w:sz="4" w:space="0" w:color="660066"/>
              <w:bottom w:val="single" w:sz="4" w:space="0" w:color="660066"/>
            </w:tcBorders>
            <w:shd w:val="clear" w:color="auto" w:fill="FFFFCC"/>
            <w:vAlign w:val="center"/>
          </w:tcPr>
          <w:p w14:paraId="7B481DD5" w14:textId="77777777" w:rsidR="00043936" w:rsidRPr="00070697" w:rsidRDefault="00043936" w:rsidP="00270151">
            <w:pPr>
              <w:numPr>
                <w:ilvl w:val="0"/>
                <w:numId w:val="60"/>
              </w:numPr>
              <w:suppressAutoHyphens/>
              <w:ind w:left="357" w:hanging="357"/>
              <w:rPr>
                <w:rFonts w:cs="Arial"/>
              </w:rPr>
            </w:pPr>
          </w:p>
        </w:tc>
        <w:tc>
          <w:tcPr>
            <w:tcW w:w="692" w:type="pct"/>
            <w:tcBorders>
              <w:top w:val="single" w:sz="4" w:space="0" w:color="660066"/>
              <w:bottom w:val="single" w:sz="4" w:space="0" w:color="660066"/>
              <w:right w:val="dotted" w:sz="4" w:space="0" w:color="auto"/>
            </w:tcBorders>
            <w:shd w:val="clear" w:color="auto" w:fill="auto"/>
            <w:vAlign w:val="center"/>
          </w:tcPr>
          <w:p w14:paraId="18AD7CC0"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2979BB4"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 inwestycji</w:t>
            </w:r>
            <w:r w:rsidR="004A5A02" w:rsidRPr="00070697">
              <w:rPr>
                <w:rFonts w:cs="Arial"/>
                <w:iCs/>
              </w:rPr>
              <w:t>.</w:t>
            </w:r>
          </w:p>
          <w:p w14:paraId="1D3D2CF2" w14:textId="77777777" w:rsidR="00EE30BA"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tc>
      </w:tr>
      <w:tr w:rsidR="00043936" w:rsidRPr="005F20F7" w14:paraId="04515967"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37742290" w14:textId="77777777" w:rsidR="00043936" w:rsidRPr="00070697" w:rsidRDefault="00043936" w:rsidP="00270151">
            <w:pPr>
              <w:numPr>
                <w:ilvl w:val="0"/>
                <w:numId w:val="60"/>
              </w:numPr>
              <w:suppressAutoHyphens/>
              <w:ind w:left="357" w:hanging="357"/>
              <w:rPr>
                <w:rFonts w:cs="Arial"/>
              </w:rPr>
            </w:pPr>
            <w:r w:rsidRPr="00070697">
              <w:rPr>
                <w:rFonts w:cs="Arial"/>
              </w:rPr>
              <w:t xml:space="preserve">Minimalny wkład własny beneficjenta jako % wydatków kwalifikowalnych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7D5ECBBF"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38BB4BA2" w14:textId="77777777" w:rsidR="00EE30BA" w:rsidRPr="00070697" w:rsidRDefault="00043936" w:rsidP="00070697">
            <w:pPr>
              <w:rPr>
                <w:rFonts w:ascii="Calibri" w:hAnsi="Calibri" w:cs="Arial"/>
                <w:strike/>
              </w:rPr>
            </w:pPr>
            <w:r w:rsidRPr="00070697">
              <w:rPr>
                <w:rFonts w:cs="Arial"/>
              </w:rPr>
              <w:t>Ogółem</w:t>
            </w:r>
          </w:p>
        </w:tc>
      </w:tr>
      <w:tr w:rsidR="00043936" w:rsidRPr="005F20F7" w14:paraId="1E1CFA35"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3FDF65D6"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78529D07"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145F1107" w14:textId="77777777" w:rsidR="00EE30BA" w:rsidRPr="00070697" w:rsidRDefault="00620ECD" w:rsidP="00070697">
            <w:pPr>
              <w:rPr>
                <w:rFonts w:ascii="Calibri" w:hAnsi="Calibri" w:cs="Arial"/>
              </w:rPr>
            </w:pPr>
            <w:r w:rsidRPr="00070697">
              <w:rPr>
                <w:rFonts w:cs="Arial"/>
              </w:rPr>
              <w:t>Projekty objęte pomocą publiczną – zgodnie z właściwym schematem udzielania pomocy publicznej</w:t>
            </w:r>
            <w:r w:rsidR="00F02A8B" w:rsidRPr="00070697">
              <w:rPr>
                <w:rFonts w:cs="Arial"/>
              </w:rPr>
              <w:t>.</w:t>
            </w:r>
          </w:p>
        </w:tc>
      </w:tr>
      <w:tr w:rsidR="00043936" w:rsidRPr="005F20F7" w14:paraId="0302E3BA"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58B793BA" w14:textId="77777777" w:rsidR="00043936" w:rsidRPr="00070697" w:rsidRDefault="003541D4" w:rsidP="00270151">
            <w:pPr>
              <w:numPr>
                <w:ilvl w:val="0"/>
                <w:numId w:val="60"/>
              </w:numPr>
              <w:suppressAutoHyphens/>
              <w:ind w:left="357" w:hanging="357"/>
              <w:rPr>
                <w:rFonts w:cs="Arial"/>
              </w:rPr>
            </w:pPr>
            <w:r w:rsidRPr="00070697">
              <w:rPr>
                <w:rFonts w:cs="Arial"/>
              </w:rPr>
              <w:t>Minimalna</w:t>
            </w:r>
            <w:r w:rsidRPr="00070697">
              <w:rPr>
                <w:rFonts w:cs="Arial"/>
              </w:rPr>
              <w:br/>
              <w:t xml:space="preserve">i </w:t>
            </w:r>
            <w:r w:rsidR="00043936" w:rsidRPr="00070697">
              <w:rPr>
                <w:rFonts w:cs="Arial"/>
              </w:rPr>
              <w:t xml:space="preserve">maksymalna wartość </w:t>
            </w:r>
            <w:r w:rsidR="00043936" w:rsidRPr="00070697">
              <w:rPr>
                <w:rFonts w:cs="Arial"/>
              </w:rPr>
              <w:lastRenderedPageBreak/>
              <w:t xml:space="preserve">projektu (PLN) </w:t>
            </w:r>
            <w:r w:rsidR="00043936" w:rsidRPr="00070697">
              <w:rPr>
                <w:rFonts w:cs="Arial"/>
              </w:rPr>
              <w:br/>
              <w:t xml:space="preserve">(jeśli dotyczy)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15AB238F" w14:textId="77777777" w:rsidR="00043936" w:rsidRPr="00070697" w:rsidRDefault="00043936" w:rsidP="00070697">
            <w:pPr>
              <w:rPr>
                <w:rFonts w:ascii="Calibri" w:hAnsi="Calibri" w:cs="Arial"/>
              </w:rPr>
            </w:pPr>
            <w:r w:rsidRPr="00070697">
              <w:rPr>
                <w:rFonts w:cs="Arial"/>
              </w:rPr>
              <w:lastRenderedPageBreak/>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17FE862" w14:textId="77777777" w:rsidR="00EE30BA" w:rsidRPr="00070697" w:rsidRDefault="00043936" w:rsidP="00070697">
            <w:pPr>
              <w:rPr>
                <w:rFonts w:ascii="Calibri" w:hAnsi="Calibri" w:cs="Arial"/>
                <w:strike/>
              </w:rPr>
            </w:pPr>
            <w:r w:rsidRPr="00070697">
              <w:rPr>
                <w:rFonts w:cs="Arial"/>
              </w:rPr>
              <w:t>Ogółem</w:t>
            </w:r>
          </w:p>
        </w:tc>
      </w:tr>
      <w:tr w:rsidR="00043936" w:rsidRPr="005F20F7" w14:paraId="0B45814A"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20E70E2B"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5B1758EB"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9BB2349" w14:textId="77777777" w:rsidR="00EE30BA" w:rsidRPr="00070697" w:rsidRDefault="00620ECD" w:rsidP="00070697">
            <w:pPr>
              <w:rPr>
                <w:rFonts w:ascii="Calibri" w:hAnsi="Calibri" w:cs="Arial"/>
                <w:highlight w:val="yellow"/>
              </w:rPr>
            </w:pPr>
            <w:r w:rsidRPr="00070697">
              <w:rPr>
                <w:rFonts w:cs="Arial"/>
              </w:rPr>
              <w:t>Nie dotyczy, o ile zapisy Regulaminu konkursu nie stanowią inaczej.</w:t>
            </w:r>
          </w:p>
        </w:tc>
      </w:tr>
      <w:tr w:rsidR="00043936" w:rsidRPr="005F20F7" w14:paraId="3DFE1770"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047D983A" w14:textId="77777777" w:rsidR="00043936" w:rsidRPr="00070697" w:rsidRDefault="003541D4" w:rsidP="00270151">
            <w:pPr>
              <w:numPr>
                <w:ilvl w:val="0"/>
                <w:numId w:val="60"/>
              </w:numPr>
              <w:suppressAutoHyphens/>
              <w:ind w:left="357" w:hanging="357"/>
              <w:rPr>
                <w:rFonts w:cs="Arial"/>
              </w:rPr>
            </w:pPr>
            <w:r w:rsidRPr="00070697">
              <w:rPr>
                <w:rFonts w:cs="Arial"/>
              </w:rPr>
              <w:t xml:space="preserve">Minimalna i </w:t>
            </w:r>
            <w:r w:rsidR="00043936" w:rsidRPr="00070697">
              <w:rPr>
                <w:rFonts w:cs="Arial"/>
              </w:rPr>
              <w:t xml:space="preserve">maksymalna wartość wydatków kwalifikowalnych projektu (PLN) </w:t>
            </w:r>
            <w:r w:rsidR="00043936" w:rsidRPr="00070697">
              <w:rPr>
                <w:rFonts w:cs="Arial"/>
              </w:rPr>
              <w:br/>
              <w:t>(jeśli dotyczy)</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6145A037"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47205232" w14:textId="77777777" w:rsidR="00EE30BA" w:rsidRPr="00070697" w:rsidRDefault="00043936" w:rsidP="00070697">
            <w:pPr>
              <w:rPr>
                <w:rFonts w:ascii="Calibri" w:hAnsi="Calibri" w:cs="Arial"/>
                <w:strike/>
                <w:highlight w:val="yellow"/>
              </w:rPr>
            </w:pPr>
            <w:r w:rsidRPr="00070697">
              <w:rPr>
                <w:rFonts w:cs="Arial"/>
              </w:rPr>
              <w:t>Ogółem</w:t>
            </w:r>
          </w:p>
        </w:tc>
      </w:tr>
      <w:tr w:rsidR="00043936" w:rsidRPr="005F20F7" w14:paraId="2E85D97D"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57D60445"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486EAA13"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87F8107" w14:textId="77777777" w:rsidR="00EE30BA" w:rsidRPr="00070697" w:rsidRDefault="00620ECD" w:rsidP="00070697">
            <w:pPr>
              <w:rPr>
                <w:rFonts w:ascii="Calibri" w:hAnsi="Calibri" w:cs="Arial"/>
                <w:highlight w:val="yellow"/>
              </w:rPr>
            </w:pPr>
            <w:r w:rsidRPr="00070697">
              <w:rPr>
                <w:rFonts w:cs="Arial"/>
              </w:rPr>
              <w:t>Nie dotyczy, o ile zapisy Regulaminu konkursu nie stanowią inaczej.</w:t>
            </w:r>
          </w:p>
        </w:tc>
      </w:tr>
      <w:tr w:rsidR="00043936" w:rsidRPr="005F20F7" w14:paraId="5DBD6D8F"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5FF5521F" w14:textId="77777777" w:rsidR="00043936" w:rsidRPr="00070697" w:rsidRDefault="00043936" w:rsidP="00270151">
            <w:pPr>
              <w:numPr>
                <w:ilvl w:val="0"/>
                <w:numId w:val="60"/>
              </w:numPr>
              <w:suppressAutoHyphens/>
              <w:ind w:left="357" w:hanging="357"/>
              <w:rPr>
                <w:rFonts w:cs="Arial"/>
              </w:rPr>
            </w:pPr>
            <w:r w:rsidRPr="00070697">
              <w:rPr>
                <w:rFonts w:cs="Arial"/>
              </w:rPr>
              <w:t>Kwota alokacji UE na</w:t>
            </w:r>
            <w:r w:rsidR="003541D4" w:rsidRPr="00070697">
              <w:rPr>
                <w:rFonts w:cs="Arial"/>
              </w:rPr>
              <w:t xml:space="preserve"> </w:t>
            </w:r>
            <w:r w:rsidRPr="00070697">
              <w:rPr>
                <w:rFonts w:cs="Arial"/>
              </w:rPr>
              <w:t>instrumenty finansowe</w:t>
            </w:r>
            <w:r w:rsidRPr="00070697">
              <w:rPr>
                <w:rFonts w:cs="Arial"/>
              </w:rPr>
              <w:br/>
              <w:t xml:space="preserve">(EUR)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615C5490"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E250855" w14:textId="77777777" w:rsidR="00EE30BA" w:rsidRPr="00070697" w:rsidRDefault="00043936" w:rsidP="00070697">
            <w:pPr>
              <w:rPr>
                <w:rFonts w:ascii="Calibri" w:hAnsi="Calibri" w:cs="Arial"/>
                <w:strike/>
              </w:rPr>
            </w:pPr>
            <w:r w:rsidRPr="00070697">
              <w:rPr>
                <w:rFonts w:cs="Arial"/>
              </w:rPr>
              <w:t>Ogółem</w:t>
            </w:r>
          </w:p>
        </w:tc>
      </w:tr>
      <w:tr w:rsidR="00043936" w:rsidRPr="005F20F7" w14:paraId="6B24236A"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4720E822"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54762A61"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444B6C2" w14:textId="77777777" w:rsidR="00EE30BA" w:rsidRPr="00070697" w:rsidRDefault="00043936" w:rsidP="00070697">
            <w:pPr>
              <w:rPr>
                <w:rFonts w:ascii="Calibri" w:hAnsi="Calibri" w:cs="Arial"/>
              </w:rPr>
            </w:pPr>
            <w:r w:rsidRPr="00070697">
              <w:rPr>
                <w:rFonts w:cs="Arial"/>
              </w:rPr>
              <w:t>Nie dotyczy</w:t>
            </w:r>
          </w:p>
        </w:tc>
      </w:tr>
      <w:tr w:rsidR="00043936" w:rsidRPr="005F20F7" w14:paraId="3E479055"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646F8BC6" w14:textId="77777777" w:rsidR="00043936" w:rsidRPr="00070697" w:rsidRDefault="00043936" w:rsidP="00270151">
            <w:pPr>
              <w:numPr>
                <w:ilvl w:val="0"/>
                <w:numId w:val="60"/>
              </w:numPr>
              <w:suppressAutoHyphens/>
              <w:ind w:left="357" w:hanging="357"/>
              <w:rPr>
                <w:rFonts w:cs="Arial"/>
              </w:rPr>
            </w:pPr>
            <w:r w:rsidRPr="00070697">
              <w:rPr>
                <w:rFonts w:cs="Arial"/>
              </w:rPr>
              <w:t xml:space="preserve">Mechanizm wdrażania instrumentów finansowych </w:t>
            </w:r>
          </w:p>
        </w:tc>
        <w:tc>
          <w:tcPr>
            <w:tcW w:w="692" w:type="pct"/>
            <w:tcBorders>
              <w:top w:val="single" w:sz="4" w:space="0" w:color="660066"/>
              <w:bottom w:val="single" w:sz="4" w:space="0" w:color="660066"/>
              <w:right w:val="dotted" w:sz="4" w:space="0" w:color="auto"/>
            </w:tcBorders>
            <w:shd w:val="clear" w:color="auto" w:fill="auto"/>
            <w:vAlign w:val="center"/>
          </w:tcPr>
          <w:p w14:paraId="265204EC"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33938AFB" w14:textId="77777777" w:rsidR="00EE30BA" w:rsidRPr="00070697" w:rsidRDefault="00043936" w:rsidP="00070697">
            <w:pPr>
              <w:rPr>
                <w:rFonts w:ascii="Calibri" w:hAnsi="Calibri" w:cs="Arial"/>
              </w:rPr>
            </w:pPr>
            <w:r w:rsidRPr="00070697">
              <w:rPr>
                <w:rFonts w:cs="Arial"/>
              </w:rPr>
              <w:t>Nie dotyczy</w:t>
            </w:r>
          </w:p>
        </w:tc>
      </w:tr>
      <w:tr w:rsidR="00043936" w:rsidRPr="005F20F7" w14:paraId="7A380FCA" w14:textId="77777777" w:rsidTr="00956B7B">
        <w:trPr>
          <w:trHeight w:val="441"/>
        </w:trPr>
        <w:tc>
          <w:tcPr>
            <w:tcW w:w="1009" w:type="pct"/>
            <w:tcBorders>
              <w:top w:val="single" w:sz="4" w:space="0" w:color="660066"/>
              <w:left w:val="single" w:sz="4" w:space="0" w:color="660066"/>
              <w:bottom w:val="single" w:sz="4" w:space="0" w:color="660066"/>
            </w:tcBorders>
            <w:shd w:val="clear" w:color="auto" w:fill="FFFFCC"/>
            <w:vAlign w:val="center"/>
          </w:tcPr>
          <w:p w14:paraId="5A78DBDA" w14:textId="77777777" w:rsidR="00043936" w:rsidRPr="00070697" w:rsidRDefault="00043936" w:rsidP="00270151">
            <w:pPr>
              <w:numPr>
                <w:ilvl w:val="0"/>
                <w:numId w:val="60"/>
              </w:numPr>
              <w:suppressAutoHyphens/>
              <w:ind w:left="357" w:hanging="357"/>
              <w:rPr>
                <w:rFonts w:cs="Arial"/>
              </w:rPr>
            </w:pPr>
            <w:r w:rsidRPr="00070697">
              <w:rPr>
                <w:rFonts w:cs="Arial"/>
              </w:rPr>
              <w:t>Rodzaj wsparcia instrumentów finansowych</w:t>
            </w:r>
            <w:r w:rsidR="003C54A7" w:rsidRPr="00070697">
              <w:rPr>
                <w:rFonts w:cs="Arial"/>
              </w:rPr>
              <w:t xml:space="preserve"> </w:t>
            </w:r>
            <w:r w:rsidR="003541D4" w:rsidRPr="00070697">
              <w:rPr>
                <w:rFonts w:cs="Arial"/>
              </w:rPr>
              <w:t xml:space="preserve">oraz </w:t>
            </w:r>
            <w:r w:rsidRPr="00070697">
              <w:rPr>
                <w:rFonts w:cs="Arial"/>
              </w:rPr>
              <w:t>najważniejsze warunki przyznawania</w:t>
            </w:r>
          </w:p>
        </w:tc>
        <w:tc>
          <w:tcPr>
            <w:tcW w:w="692" w:type="pct"/>
            <w:tcBorders>
              <w:top w:val="single" w:sz="4" w:space="0" w:color="660066"/>
              <w:bottom w:val="single" w:sz="4" w:space="0" w:color="660066"/>
              <w:right w:val="dotted" w:sz="4" w:space="0" w:color="auto"/>
            </w:tcBorders>
            <w:shd w:val="clear" w:color="auto" w:fill="auto"/>
            <w:vAlign w:val="center"/>
          </w:tcPr>
          <w:p w14:paraId="69972544"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67D9132" w14:textId="77777777" w:rsidR="00EE30BA" w:rsidRPr="00070697" w:rsidRDefault="00043936" w:rsidP="00070697">
            <w:pPr>
              <w:rPr>
                <w:rFonts w:ascii="Calibri" w:hAnsi="Calibri" w:cs="Arial"/>
              </w:rPr>
            </w:pPr>
            <w:r w:rsidRPr="00070697">
              <w:rPr>
                <w:rFonts w:cs="Arial"/>
              </w:rPr>
              <w:t>Nie dotyczy</w:t>
            </w:r>
          </w:p>
        </w:tc>
      </w:tr>
      <w:tr w:rsidR="00043936" w:rsidRPr="005F20F7" w14:paraId="41B9C495"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53C2B669" w14:textId="77777777" w:rsidR="00043936" w:rsidRPr="00070697" w:rsidRDefault="00043936" w:rsidP="00270151">
            <w:pPr>
              <w:numPr>
                <w:ilvl w:val="0"/>
                <w:numId w:val="60"/>
              </w:numPr>
              <w:suppressAutoHyphens/>
              <w:ind w:left="357" w:hanging="357"/>
              <w:rPr>
                <w:rFonts w:cs="Arial"/>
              </w:rPr>
            </w:pPr>
            <w:r w:rsidRPr="00070697">
              <w:rPr>
                <w:rFonts w:cs="Arial"/>
              </w:rPr>
              <w:t xml:space="preserve">Katalog ostatecznych odbiorców instrumentów finansowych </w:t>
            </w:r>
          </w:p>
        </w:tc>
        <w:tc>
          <w:tcPr>
            <w:tcW w:w="692" w:type="pct"/>
            <w:tcBorders>
              <w:top w:val="single" w:sz="4" w:space="0" w:color="660066"/>
              <w:bottom w:val="single" w:sz="4" w:space="0" w:color="660066"/>
              <w:right w:val="dotted" w:sz="4" w:space="0" w:color="auto"/>
            </w:tcBorders>
            <w:shd w:val="clear" w:color="auto" w:fill="auto"/>
            <w:vAlign w:val="center"/>
          </w:tcPr>
          <w:p w14:paraId="6FDCC810"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03F3F990" w14:textId="77777777" w:rsidR="00EE30BA" w:rsidRPr="00070697" w:rsidRDefault="00043936" w:rsidP="00070697">
            <w:pPr>
              <w:rPr>
                <w:rFonts w:ascii="Calibri" w:hAnsi="Calibri" w:cs="Arial"/>
              </w:rPr>
            </w:pPr>
            <w:r w:rsidRPr="00070697">
              <w:rPr>
                <w:rFonts w:cs="Arial"/>
              </w:rPr>
              <w:t>Nie dotyczy</w:t>
            </w:r>
          </w:p>
        </w:tc>
      </w:tr>
    </w:tbl>
    <w:p w14:paraId="0EB7559C" w14:textId="77777777" w:rsidR="000C7952" w:rsidRPr="007F6F42" w:rsidRDefault="00D86E7E" w:rsidP="00270151">
      <w:pPr>
        <w:numPr>
          <w:ilvl w:val="0"/>
          <w:numId w:val="82"/>
        </w:numPr>
        <w:tabs>
          <w:tab w:val="left" w:pos="360"/>
        </w:tabs>
        <w:suppressAutoHyphens/>
        <w:spacing w:before="240" w:after="30" w:line="240" w:lineRule="auto"/>
        <w:ind w:left="902" w:hanging="902"/>
        <w:rPr>
          <w:rFonts w:cs="Arial"/>
        </w:rPr>
      </w:pPr>
      <w:r w:rsidRPr="007F6F42">
        <w:rPr>
          <w:rFonts w:cs="Arial"/>
        </w:rPr>
        <w:br w:type="page"/>
      </w:r>
      <w:r w:rsidR="000C7952" w:rsidRPr="007F6F42">
        <w:rPr>
          <w:rFonts w:cs="Arial"/>
        </w:rPr>
        <w:lastRenderedPageBreak/>
        <w:t>Numer i nazwa osi priorytetowej</w:t>
      </w:r>
    </w:p>
    <w:p w14:paraId="2A5BEE1B" w14:textId="77777777" w:rsidR="000C7952" w:rsidRPr="007F6F42" w:rsidRDefault="00F93661" w:rsidP="00780E3E">
      <w:pPr>
        <w:pStyle w:val="Nagwek2"/>
        <w:numPr>
          <w:ilvl w:val="0"/>
          <w:numId w:val="0"/>
        </w:numPr>
        <w:spacing w:before="120"/>
        <w:ind w:left="720"/>
      </w:pPr>
      <w:bookmarkStart w:id="511" w:name="_Toc433875182"/>
      <w:bookmarkStart w:id="512" w:name="_Toc25242971"/>
      <w:bookmarkStart w:id="513" w:name="_Toc86311877"/>
      <w:r>
        <w:t xml:space="preserve">II.6 </w:t>
      </w:r>
      <w:r w:rsidR="00D86E7E" w:rsidRPr="007F6F42">
        <w:t xml:space="preserve">Oś Priorytetowa </w:t>
      </w:r>
      <w:r w:rsidR="000C7952" w:rsidRPr="007F6F42">
        <w:t xml:space="preserve">VI </w:t>
      </w:r>
      <w:r w:rsidR="00D86E7E" w:rsidRPr="007F6F42">
        <w:t xml:space="preserve">– </w:t>
      </w:r>
      <w:r w:rsidR="000C7952" w:rsidRPr="007F6F42">
        <w:t>Jakość życia</w:t>
      </w:r>
      <w:bookmarkEnd w:id="511"/>
      <w:bookmarkEnd w:id="512"/>
      <w:bookmarkEnd w:id="513"/>
    </w:p>
    <w:p w14:paraId="23CA50A3" w14:textId="77777777" w:rsidR="000C7952" w:rsidRPr="007F6F42" w:rsidRDefault="000C7952" w:rsidP="00270151">
      <w:pPr>
        <w:numPr>
          <w:ilvl w:val="0"/>
          <w:numId w:val="82"/>
        </w:numPr>
        <w:tabs>
          <w:tab w:val="left" w:pos="360"/>
        </w:tabs>
        <w:suppressAutoHyphens/>
        <w:spacing w:line="240" w:lineRule="auto"/>
        <w:ind w:left="357" w:hanging="357"/>
        <w:rPr>
          <w:rFonts w:cs="Arial"/>
        </w:rPr>
      </w:pPr>
      <w:r w:rsidRPr="007F6F42">
        <w:rPr>
          <w:rFonts w:cs="Arial"/>
        </w:rPr>
        <w:t xml:space="preserve">Cele szczegółowe osi priorytetowej </w:t>
      </w:r>
    </w:p>
    <w:p w14:paraId="238433FD" w14:textId="77777777" w:rsidR="000C7952" w:rsidRPr="00070697" w:rsidRDefault="000C7952" w:rsidP="00FB174F">
      <w:pPr>
        <w:pBdr>
          <w:top w:val="single" w:sz="4" w:space="1" w:color="660066"/>
          <w:left w:val="single" w:sz="4" w:space="4" w:color="660066"/>
          <w:bottom w:val="single" w:sz="4" w:space="0" w:color="660066"/>
          <w:right w:val="single" w:sz="4" w:space="0" w:color="660066"/>
        </w:pBdr>
        <w:shd w:val="clear" w:color="auto" w:fill="FFFFCC"/>
        <w:tabs>
          <w:tab w:val="left" w:pos="360"/>
          <w:tab w:val="left" w:pos="8460"/>
        </w:tabs>
        <w:suppressAutoHyphens/>
        <w:spacing w:line="240" w:lineRule="auto"/>
        <w:rPr>
          <w:rFonts w:ascii="Calibri" w:hAnsi="Calibri" w:cs="Arial"/>
        </w:rPr>
      </w:pPr>
      <w:r w:rsidRPr="00070697">
        <w:rPr>
          <w:rFonts w:cs="Arial"/>
        </w:rPr>
        <w:t>Cel szczegółowy 1: Zwiększona jakość efektywnie świadczonych usług zdrowotnych o wysokim standardzie w priorytetowych obszarach</w:t>
      </w:r>
    </w:p>
    <w:p w14:paraId="21CB4249" w14:textId="77777777" w:rsidR="000C7952" w:rsidRPr="00070697" w:rsidRDefault="000C7952" w:rsidP="00070697">
      <w:pPr>
        <w:pBdr>
          <w:top w:val="single" w:sz="4" w:space="1" w:color="660066"/>
          <w:left w:val="single" w:sz="4" w:space="4" w:color="660066"/>
          <w:bottom w:val="single" w:sz="4" w:space="0" w:color="660066"/>
          <w:right w:val="single" w:sz="4" w:space="0" w:color="660066"/>
        </w:pBdr>
        <w:shd w:val="clear" w:color="auto" w:fill="FFFFCC"/>
        <w:tabs>
          <w:tab w:val="left" w:pos="360"/>
          <w:tab w:val="left" w:pos="8460"/>
        </w:tabs>
        <w:suppressAutoHyphens/>
        <w:spacing w:after="240" w:line="240" w:lineRule="auto"/>
        <w:rPr>
          <w:rFonts w:ascii="Calibri" w:hAnsi="Calibri" w:cs="Arial"/>
        </w:rPr>
      </w:pPr>
      <w:r w:rsidRPr="00070697">
        <w:rPr>
          <w:rFonts w:cs="Arial"/>
          <w:noProof/>
          <w:color w:val="000000"/>
        </w:rPr>
        <w:t>Cel szczegółowy 2: Ożywienie obszarów zmarginalizowanych poprzez przywrócenie lub nadanie im nowych funkcji społeczno-gospodarczych</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5. Oś Priorytetowa VI – Jakość życia"/>
        <w:tblDescription w:val="II.5. Oś Priorytetowa VI – Jakość życia"/>
      </w:tblPr>
      <w:tblGrid>
        <w:gridCol w:w="3227"/>
        <w:gridCol w:w="3677"/>
        <w:gridCol w:w="7088"/>
      </w:tblGrid>
      <w:tr w:rsidR="000C7952" w:rsidRPr="007B0AB4" w14:paraId="384DF86D" w14:textId="77777777" w:rsidTr="00780E3E">
        <w:trPr>
          <w:trHeight w:val="340"/>
        </w:trPr>
        <w:tc>
          <w:tcPr>
            <w:tcW w:w="1153" w:type="pct"/>
            <w:shd w:val="clear" w:color="auto" w:fill="FFFFCC"/>
            <w:vAlign w:val="center"/>
          </w:tcPr>
          <w:p w14:paraId="0DBAA80A" w14:textId="77777777" w:rsidR="000C7952" w:rsidRPr="00070697" w:rsidRDefault="000C7952" w:rsidP="00270151">
            <w:pPr>
              <w:numPr>
                <w:ilvl w:val="0"/>
                <w:numId w:val="82"/>
              </w:numPr>
              <w:tabs>
                <w:tab w:val="num" w:pos="360"/>
              </w:tabs>
              <w:suppressAutoHyphens/>
              <w:ind w:left="360"/>
              <w:rPr>
                <w:rFonts w:cs="Arial"/>
              </w:rPr>
            </w:pPr>
            <w:r w:rsidRPr="00070697">
              <w:rPr>
                <w:rFonts w:cs="Arial"/>
              </w:rPr>
              <w:t>Syntetyczny opis osi</w:t>
            </w:r>
          </w:p>
        </w:tc>
        <w:tc>
          <w:tcPr>
            <w:tcW w:w="3847" w:type="pct"/>
            <w:gridSpan w:val="2"/>
            <w:shd w:val="clear" w:color="auto" w:fill="auto"/>
            <w:vAlign w:val="center"/>
          </w:tcPr>
          <w:p w14:paraId="4CCD3FFA" w14:textId="77777777" w:rsidR="00043936" w:rsidRPr="00070697" w:rsidRDefault="00043936" w:rsidP="00780E3E">
            <w:pPr>
              <w:spacing w:before="40" w:after="40"/>
              <w:rPr>
                <w:rFonts w:ascii="Calibri" w:hAnsi="Calibri" w:cs="Arial"/>
                <w:color w:val="0D0D0D"/>
              </w:rPr>
            </w:pPr>
            <w:r w:rsidRPr="00070697">
              <w:rPr>
                <w:rFonts w:cs="Arial"/>
                <w:color w:val="0D0D0D"/>
              </w:rPr>
              <w:t>W ramach VI OP uzyskają</w:t>
            </w:r>
            <w:r w:rsidR="003C54A7" w:rsidRPr="00070697">
              <w:rPr>
                <w:rFonts w:cs="Arial"/>
                <w:color w:val="0D0D0D"/>
              </w:rPr>
              <w:t xml:space="preserve"> </w:t>
            </w:r>
            <w:r w:rsidRPr="00070697">
              <w:rPr>
                <w:rFonts w:cs="Arial"/>
                <w:color w:val="0D0D0D"/>
              </w:rPr>
              <w:t>dofinansowanie przedsięwzięcia w z zakresu ochrony zdrowia i rewitalizacji, stanowiące ważne obszary jakości życia mieszkańców regionu.</w:t>
            </w:r>
          </w:p>
          <w:p w14:paraId="791C4A6F" w14:textId="303AC4A7" w:rsidR="00043936" w:rsidRPr="00070697" w:rsidRDefault="00043936" w:rsidP="00780E3E">
            <w:pPr>
              <w:spacing w:before="40" w:after="40"/>
              <w:rPr>
                <w:rFonts w:ascii="Calibri" w:hAnsi="Calibri" w:cs="Arial"/>
                <w:color w:val="0D0D0D"/>
              </w:rPr>
            </w:pPr>
            <w:r w:rsidRPr="00070697">
              <w:rPr>
                <w:rFonts w:cs="Arial"/>
                <w:color w:val="0D0D0D"/>
              </w:rPr>
              <w:t>W ramach obszaru ochrony zdrowia wspierane będą inwestycje w infrastrukturę ochrony zdrowia służące w</w:t>
            </w:r>
            <w:r w:rsidR="007B0AB4">
              <w:rPr>
                <w:rFonts w:cs="Arial"/>
                <w:color w:val="0D0D0D"/>
              </w:rPr>
              <w:t> </w:t>
            </w:r>
            <w:r w:rsidRPr="00070697">
              <w:rPr>
                <w:rFonts w:cs="Arial"/>
                <w:color w:val="0D0D0D"/>
              </w:rPr>
              <w:t>szczególności leczeniu schorzeń stanowiących główne przyczyny niezdolności do pracy, jak również przeciwdziałaniu niekorzystnym trendom demograficznym.</w:t>
            </w:r>
          </w:p>
          <w:p w14:paraId="4D6084C0" w14:textId="77777777" w:rsidR="00043936" w:rsidRPr="00070697" w:rsidRDefault="00043936" w:rsidP="00780E3E">
            <w:pPr>
              <w:spacing w:before="40" w:after="40"/>
              <w:rPr>
                <w:rFonts w:ascii="Calibri" w:hAnsi="Calibri" w:cs="Arial"/>
              </w:rPr>
            </w:pPr>
            <w:r w:rsidRPr="00070697">
              <w:rPr>
                <w:rFonts w:cs="Arial"/>
              </w:rPr>
              <w:t>Wsparcie w ramach Działania 6.1 ma na celu podwyższenie</w:t>
            </w:r>
            <w:r w:rsidR="003C54A7" w:rsidRPr="00070697">
              <w:rPr>
                <w:rFonts w:cs="Arial"/>
              </w:rPr>
              <w:t xml:space="preserve"> </w:t>
            </w:r>
            <w:r w:rsidRPr="00070697">
              <w:rPr>
                <w:rFonts w:cs="Arial"/>
              </w:rPr>
              <w:t>jakości oraz efektywności świadczonych usług opieki zdrowotnej.</w:t>
            </w:r>
          </w:p>
          <w:p w14:paraId="0AD1A07B" w14:textId="77777777" w:rsidR="00043936" w:rsidRPr="00070697" w:rsidRDefault="00043936" w:rsidP="00780E3E">
            <w:pPr>
              <w:spacing w:before="40" w:after="40"/>
              <w:rPr>
                <w:rFonts w:ascii="Calibri" w:hAnsi="Calibri" w:cs="Arial"/>
              </w:rPr>
            </w:pPr>
            <w:r w:rsidRPr="00070697">
              <w:rPr>
                <w:rFonts w:cs="Arial"/>
              </w:rPr>
              <w:t xml:space="preserve">W zakresie infrastruktury </w:t>
            </w:r>
            <w:r w:rsidR="002C1FE7" w:rsidRPr="00070697">
              <w:rPr>
                <w:rFonts w:cs="Arial"/>
              </w:rPr>
              <w:t xml:space="preserve">ochrony zdrowia </w:t>
            </w:r>
            <w:r w:rsidRPr="00070697">
              <w:rPr>
                <w:rFonts w:cs="Arial"/>
              </w:rPr>
              <w:t>dofinansowane będą inwestycje wynikające z deficytów zidentyfikowanych na podstawie map potrzeb opracowywanych przez Ministerstwo Zdrowia</w:t>
            </w:r>
            <w:r w:rsidR="002C1FE7" w:rsidRPr="00070697">
              <w:rPr>
                <w:rFonts w:cs="Arial"/>
              </w:rPr>
              <w:t>.</w:t>
            </w:r>
          </w:p>
          <w:p w14:paraId="27064349" w14:textId="77777777" w:rsidR="00043936" w:rsidRPr="00070697" w:rsidRDefault="00043936" w:rsidP="00780E3E">
            <w:pPr>
              <w:autoSpaceDE w:val="0"/>
              <w:autoSpaceDN w:val="0"/>
              <w:adjustRightInd w:val="0"/>
              <w:spacing w:before="40" w:after="40"/>
              <w:rPr>
                <w:rFonts w:ascii="Calibri" w:hAnsi="Calibri" w:cs="Arial"/>
                <w:color w:val="000000"/>
              </w:rPr>
            </w:pPr>
            <w:r w:rsidRPr="00070697">
              <w:rPr>
                <w:rFonts w:cs="Arial"/>
                <w:color w:val="000000"/>
              </w:rPr>
              <w:t>Działania rewitalizacyjne w ramach Działania 6.2 będą zaplanowanymi i skoordynowanymi procesami ukierunkowanymi na odwrócenie negatywnych trendów zachodzących w obszarach kryzysowych.</w:t>
            </w:r>
          </w:p>
          <w:p w14:paraId="4754CFA5" w14:textId="5997199A" w:rsidR="000C7952" w:rsidRDefault="00043936" w:rsidP="00780E3E">
            <w:pPr>
              <w:autoSpaceDE w:val="0"/>
              <w:autoSpaceDN w:val="0"/>
              <w:adjustRightInd w:val="0"/>
              <w:spacing w:before="40" w:after="40"/>
              <w:rPr>
                <w:rFonts w:cs="Arial"/>
                <w:color w:val="000000"/>
              </w:rPr>
            </w:pPr>
            <w:r w:rsidRPr="00070697">
              <w:rPr>
                <w:rFonts w:cs="Arial"/>
                <w:color w:val="000000"/>
              </w:rPr>
              <w:t>Inwestycje w infrastrukturę podejmowane w ramach RPO WM 2014-2020 będą przede wszystkim narzędziem do</w:t>
            </w:r>
            <w:r w:rsidR="001B716C">
              <w:rPr>
                <w:rFonts w:cs="Arial"/>
                <w:color w:val="000000"/>
              </w:rPr>
              <w:t> </w:t>
            </w:r>
            <w:r w:rsidRPr="00070697">
              <w:rPr>
                <w:rFonts w:cs="Arial"/>
                <w:color w:val="000000"/>
              </w:rPr>
              <w:t>zmian społeczno-gospodarczych na obszarach rewitalizowanych, a nie ich głównym celem. Warunkiem osiągnięcia trwałych rezultatów rewitalizacji będzie koordynacja działania i współpraca różnych instytucji oraz partycypacja społeczna.</w:t>
            </w:r>
          </w:p>
          <w:p w14:paraId="36500EA1" w14:textId="14BE081B" w:rsidR="00CD06C9" w:rsidRPr="00D302ED" w:rsidRDefault="00CD06C9" w:rsidP="00780E3E">
            <w:pPr>
              <w:autoSpaceDE w:val="0"/>
              <w:autoSpaceDN w:val="0"/>
              <w:adjustRightInd w:val="0"/>
              <w:spacing w:before="40" w:after="40"/>
              <w:rPr>
                <w:rFonts w:ascii="Calibri" w:hAnsi="Calibri" w:cs="Arial"/>
                <w:color w:val="000000"/>
              </w:rPr>
            </w:pPr>
            <w:r w:rsidRPr="002C58B0">
              <w:rPr>
                <w:rFonts w:cs="Arial"/>
              </w:rPr>
              <w:t>Działanie 6.3 będzie koncentrowało się zaś na wsparciu podmiotów leczniczych m. st. Warszawy w celu zapobiegania i</w:t>
            </w:r>
            <w:r w:rsidR="001B716C">
              <w:rPr>
                <w:rFonts w:cs="Arial"/>
              </w:rPr>
              <w:t> </w:t>
            </w:r>
            <w:r w:rsidRPr="002C58B0">
              <w:rPr>
                <w:rFonts w:cs="Arial"/>
              </w:rPr>
              <w:t>zwalczenia epidemii COVID-19.</w:t>
            </w:r>
          </w:p>
        </w:tc>
      </w:tr>
      <w:tr w:rsidR="000C7952" w:rsidRPr="007B0AB4" w14:paraId="52B51091" w14:textId="77777777" w:rsidTr="00956B7B">
        <w:trPr>
          <w:trHeight w:val="20"/>
        </w:trPr>
        <w:tc>
          <w:tcPr>
            <w:tcW w:w="1153" w:type="pct"/>
            <w:vMerge w:val="restart"/>
            <w:shd w:val="clear" w:color="auto" w:fill="FFFFCC"/>
            <w:vAlign w:val="center"/>
          </w:tcPr>
          <w:p w14:paraId="22404172" w14:textId="77777777" w:rsidR="000C7952" w:rsidRPr="00070697" w:rsidRDefault="000C7952" w:rsidP="00270151">
            <w:pPr>
              <w:numPr>
                <w:ilvl w:val="0"/>
                <w:numId w:val="82"/>
              </w:numPr>
              <w:tabs>
                <w:tab w:val="num" w:pos="360"/>
              </w:tabs>
              <w:suppressAutoHyphens/>
              <w:ind w:left="357" w:hanging="357"/>
              <w:rPr>
                <w:rFonts w:cs="Arial"/>
              </w:rPr>
            </w:pPr>
            <w:r w:rsidRPr="00070697">
              <w:rPr>
                <w:rFonts w:cs="Arial"/>
              </w:rPr>
              <w:t>Fundusz</w:t>
            </w:r>
            <w:r w:rsidRPr="00070697">
              <w:rPr>
                <w:rFonts w:cs="Arial"/>
              </w:rPr>
              <w:br/>
              <w:t>(nazwa i kwota w EUR)</w:t>
            </w:r>
          </w:p>
        </w:tc>
        <w:tc>
          <w:tcPr>
            <w:tcW w:w="1314" w:type="pct"/>
            <w:shd w:val="clear" w:color="auto" w:fill="auto"/>
            <w:vAlign w:val="center"/>
          </w:tcPr>
          <w:p w14:paraId="161B6FB5" w14:textId="77777777" w:rsidR="000C7952" w:rsidRPr="00070697" w:rsidRDefault="000C7952" w:rsidP="00070697">
            <w:pPr>
              <w:rPr>
                <w:rFonts w:ascii="Calibri" w:hAnsi="Calibri" w:cs="Arial"/>
              </w:rPr>
            </w:pPr>
            <w:r w:rsidRPr="00070697">
              <w:rPr>
                <w:rFonts w:cs="Arial"/>
              </w:rPr>
              <w:t>Nazwa Funduszu</w:t>
            </w:r>
          </w:p>
        </w:tc>
        <w:tc>
          <w:tcPr>
            <w:tcW w:w="2533" w:type="pct"/>
            <w:shd w:val="clear" w:color="auto" w:fill="auto"/>
            <w:vAlign w:val="center"/>
          </w:tcPr>
          <w:p w14:paraId="35993C8F" w14:textId="77777777" w:rsidR="000C7952" w:rsidRPr="00070697" w:rsidRDefault="000C7952" w:rsidP="00070697">
            <w:pPr>
              <w:rPr>
                <w:rFonts w:ascii="Calibri" w:hAnsi="Calibri" w:cs="Arial"/>
                <w:strike/>
              </w:rPr>
            </w:pPr>
            <w:r w:rsidRPr="00070697">
              <w:rPr>
                <w:rFonts w:cs="Arial"/>
              </w:rPr>
              <w:t>Ogółem</w:t>
            </w:r>
          </w:p>
        </w:tc>
      </w:tr>
      <w:tr w:rsidR="000C7952" w:rsidRPr="007B0AB4" w14:paraId="325B8FBF" w14:textId="77777777" w:rsidTr="00956B7B">
        <w:trPr>
          <w:trHeight w:val="20"/>
        </w:trPr>
        <w:tc>
          <w:tcPr>
            <w:tcW w:w="1153" w:type="pct"/>
            <w:vMerge/>
            <w:shd w:val="clear" w:color="auto" w:fill="FFFFCC"/>
            <w:vAlign w:val="center"/>
          </w:tcPr>
          <w:p w14:paraId="0749639F" w14:textId="77777777" w:rsidR="000C7952" w:rsidRPr="00070697" w:rsidRDefault="000C7952" w:rsidP="00270151">
            <w:pPr>
              <w:numPr>
                <w:ilvl w:val="0"/>
                <w:numId w:val="82"/>
              </w:numPr>
              <w:tabs>
                <w:tab w:val="num" w:pos="360"/>
              </w:tabs>
              <w:suppressAutoHyphens/>
              <w:ind w:left="360"/>
              <w:rPr>
                <w:rFonts w:cs="Arial"/>
              </w:rPr>
            </w:pPr>
          </w:p>
        </w:tc>
        <w:tc>
          <w:tcPr>
            <w:tcW w:w="1314" w:type="pct"/>
            <w:shd w:val="clear" w:color="auto" w:fill="auto"/>
            <w:vAlign w:val="center"/>
          </w:tcPr>
          <w:p w14:paraId="257F6F2E" w14:textId="77777777" w:rsidR="000C7952" w:rsidRPr="00070697" w:rsidRDefault="000C7952" w:rsidP="00070697">
            <w:pPr>
              <w:rPr>
                <w:rFonts w:ascii="Calibri" w:hAnsi="Calibri" w:cs="Arial"/>
              </w:rPr>
            </w:pPr>
            <w:r w:rsidRPr="00070697">
              <w:rPr>
                <w:rFonts w:cs="Arial"/>
              </w:rPr>
              <w:t>EFRR</w:t>
            </w:r>
          </w:p>
        </w:tc>
        <w:tc>
          <w:tcPr>
            <w:tcW w:w="2533" w:type="pct"/>
            <w:shd w:val="clear" w:color="auto" w:fill="auto"/>
            <w:vAlign w:val="center"/>
          </w:tcPr>
          <w:p w14:paraId="24D8F5D4" w14:textId="0A273B0C" w:rsidR="000C7952" w:rsidRPr="00070697" w:rsidRDefault="00D46A03" w:rsidP="00070697">
            <w:pPr>
              <w:rPr>
                <w:rFonts w:cs="Arial"/>
              </w:rPr>
            </w:pPr>
            <w:r w:rsidRPr="00D46A03">
              <w:rPr>
                <w:rFonts w:cs="Arial"/>
              </w:rPr>
              <w:t>246 812 883</w:t>
            </w:r>
          </w:p>
        </w:tc>
      </w:tr>
      <w:tr w:rsidR="000C7952" w:rsidRPr="007B0AB4" w14:paraId="2744176F" w14:textId="77777777" w:rsidTr="00956B7B">
        <w:trPr>
          <w:trHeight w:val="20"/>
        </w:trPr>
        <w:tc>
          <w:tcPr>
            <w:tcW w:w="1153" w:type="pct"/>
            <w:shd w:val="clear" w:color="auto" w:fill="FFFFCC"/>
            <w:vAlign w:val="center"/>
          </w:tcPr>
          <w:p w14:paraId="7DA66208" w14:textId="77777777" w:rsidR="000C7952" w:rsidRPr="00070697" w:rsidRDefault="000C7952" w:rsidP="00270151">
            <w:pPr>
              <w:numPr>
                <w:ilvl w:val="0"/>
                <w:numId w:val="82"/>
              </w:numPr>
              <w:tabs>
                <w:tab w:val="num" w:pos="360"/>
              </w:tabs>
              <w:suppressAutoHyphens/>
              <w:ind w:left="360"/>
              <w:rPr>
                <w:rFonts w:cs="Arial"/>
              </w:rPr>
            </w:pPr>
            <w:r w:rsidRPr="00070697">
              <w:rPr>
                <w:rFonts w:cs="Arial"/>
              </w:rPr>
              <w:t>Instytucja zarządzająca</w:t>
            </w:r>
          </w:p>
        </w:tc>
        <w:tc>
          <w:tcPr>
            <w:tcW w:w="3847" w:type="pct"/>
            <w:gridSpan w:val="2"/>
            <w:shd w:val="clear" w:color="auto" w:fill="auto"/>
            <w:vAlign w:val="center"/>
          </w:tcPr>
          <w:p w14:paraId="730BD054" w14:textId="77777777" w:rsidR="000C7952" w:rsidRPr="00070697" w:rsidRDefault="000C7952" w:rsidP="00070697">
            <w:pPr>
              <w:rPr>
                <w:rFonts w:ascii="Calibri" w:hAnsi="Calibri" w:cs="Arial"/>
              </w:rPr>
            </w:pPr>
            <w:r w:rsidRPr="00070697">
              <w:rPr>
                <w:rFonts w:cs="Arial"/>
              </w:rPr>
              <w:t xml:space="preserve">Zarząd Województwa Mazowieckiego </w:t>
            </w:r>
          </w:p>
        </w:tc>
      </w:tr>
    </w:tbl>
    <w:p w14:paraId="7A43CCF8" w14:textId="77777777" w:rsidR="00184D21" w:rsidRPr="007F6F42" w:rsidRDefault="00184D21">
      <w:pPr>
        <w:spacing w:after="0" w:line="240" w:lineRule="auto"/>
        <w:rPr>
          <w:rStyle w:val="Odwoaniedokomentarza"/>
          <w:rFonts w:eastAsia="Times New Roman" w:cs="Arial"/>
          <w:b/>
          <w:bCs/>
          <w:sz w:val="26"/>
        </w:rPr>
      </w:pPr>
      <w:bookmarkStart w:id="514" w:name="_Toc433875183"/>
      <w:r w:rsidRPr="007F6F42">
        <w:rPr>
          <w:rStyle w:val="Odwoaniedokomentarza"/>
          <w:rFonts w:cs="Arial"/>
          <w:sz w:val="26"/>
        </w:rPr>
        <w:br w:type="page"/>
      </w:r>
    </w:p>
    <w:p w14:paraId="161B4985" w14:textId="7031BE56" w:rsidR="00D86E7E" w:rsidRPr="007F6F42" w:rsidRDefault="00D86E7E" w:rsidP="00D86E7E">
      <w:pPr>
        <w:pStyle w:val="Nagwek3"/>
        <w:ind w:left="142"/>
        <w:rPr>
          <w:rStyle w:val="Odwoaniedokomentarza"/>
          <w:rFonts w:cs="Arial"/>
          <w:sz w:val="26"/>
        </w:rPr>
      </w:pPr>
      <w:bookmarkStart w:id="515" w:name="_Toc25242972"/>
      <w:bookmarkStart w:id="516" w:name="_Toc86311878"/>
      <w:r w:rsidRPr="007F6F42">
        <w:rPr>
          <w:rStyle w:val="Odwoaniedokomentarza"/>
          <w:rFonts w:cs="Arial"/>
          <w:sz w:val="26"/>
        </w:rPr>
        <w:lastRenderedPageBreak/>
        <w:t xml:space="preserve">II.6.1 Działanie </w:t>
      </w:r>
      <w:r w:rsidRPr="007F6F42">
        <w:rPr>
          <w:rFonts w:cs="Arial"/>
        </w:rPr>
        <w:t xml:space="preserve">6.1 </w:t>
      </w:r>
      <w:r w:rsidR="004B5167" w:rsidRPr="007F6F42">
        <w:rPr>
          <w:rStyle w:val="Odwoaniedokomentarza"/>
          <w:rFonts w:cs="Arial"/>
          <w:sz w:val="26"/>
        </w:rPr>
        <w:t>Infrastruktura ochrony zdrowia</w:t>
      </w:r>
      <w:bookmarkEnd w:id="514"/>
      <w:bookmarkEnd w:id="515"/>
      <w:bookmarkEnd w:id="5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6.1 Działanie 6.1 Infrastruktura ochrony zdrowia"/>
        <w:tblDescription w:val="II.6.1 Działanie 6.1 Infrastruktura ochrony zdrowia"/>
      </w:tblPr>
      <w:tblGrid>
        <w:gridCol w:w="2941"/>
        <w:gridCol w:w="1981"/>
        <w:gridCol w:w="9070"/>
      </w:tblGrid>
      <w:tr w:rsidR="008264C0" w:rsidRPr="00DA13AB" w14:paraId="48B26396" w14:textId="77777777" w:rsidTr="00956B7B">
        <w:trPr>
          <w:trHeight w:val="20"/>
          <w:tblHeader/>
        </w:trPr>
        <w:tc>
          <w:tcPr>
            <w:tcW w:w="4996"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2FE03DDF" w14:textId="77777777" w:rsidR="008264C0" w:rsidRPr="00070697" w:rsidRDefault="008264C0" w:rsidP="00070697">
            <w:pPr>
              <w:rPr>
                <w:rFonts w:cs="Arial"/>
                <w:b/>
              </w:rPr>
            </w:pPr>
            <w:r w:rsidRPr="00070697">
              <w:rPr>
                <w:rFonts w:cs="Arial"/>
                <w:b/>
              </w:rPr>
              <w:t xml:space="preserve">OPIS DZIAŁANIA </w:t>
            </w:r>
          </w:p>
        </w:tc>
      </w:tr>
      <w:tr w:rsidR="008264C0" w:rsidRPr="00DA13AB" w14:paraId="505F721F"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EA34795" w14:textId="77777777" w:rsidR="008264C0" w:rsidRPr="00070697" w:rsidRDefault="008264C0" w:rsidP="00270151">
            <w:pPr>
              <w:numPr>
                <w:ilvl w:val="0"/>
                <w:numId w:val="82"/>
              </w:numPr>
              <w:tabs>
                <w:tab w:val="clear" w:pos="900"/>
              </w:tabs>
              <w:suppressAutoHyphens/>
              <w:ind w:left="454" w:hanging="283"/>
              <w:rPr>
                <w:rFonts w:cs="Arial"/>
              </w:rPr>
            </w:pPr>
            <w:r w:rsidRPr="00070697">
              <w:rPr>
                <w:rFonts w:cs="Arial"/>
              </w:rPr>
              <w:t>Nazwa działania</w:t>
            </w:r>
          </w:p>
        </w:tc>
        <w:tc>
          <w:tcPr>
            <w:tcW w:w="708" w:type="pct"/>
            <w:tcBorders>
              <w:top w:val="single" w:sz="4" w:space="0" w:color="660066"/>
              <w:bottom w:val="single" w:sz="4" w:space="0" w:color="660066"/>
              <w:right w:val="dotted" w:sz="4" w:space="0" w:color="auto"/>
            </w:tcBorders>
            <w:shd w:val="clear" w:color="auto" w:fill="auto"/>
            <w:vAlign w:val="center"/>
          </w:tcPr>
          <w:p w14:paraId="58FE1404"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652C515" w14:textId="77777777" w:rsidR="008264C0" w:rsidRPr="00070697" w:rsidRDefault="008264C0" w:rsidP="00070697">
            <w:pPr>
              <w:rPr>
                <w:rFonts w:ascii="Calibri" w:hAnsi="Calibri" w:cs="Arial"/>
                <w:color w:val="FF0066"/>
              </w:rPr>
            </w:pPr>
            <w:r w:rsidRPr="00070697">
              <w:rPr>
                <w:rFonts w:cs="Arial"/>
              </w:rPr>
              <w:t>Infrastruktura ochrony zdrowia</w:t>
            </w:r>
          </w:p>
        </w:tc>
      </w:tr>
      <w:tr w:rsidR="008264C0" w:rsidRPr="00DA13AB" w14:paraId="238F7D65"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8A9F1A4" w14:textId="77777777" w:rsidR="008264C0" w:rsidRPr="00070697" w:rsidRDefault="008264C0" w:rsidP="00270151">
            <w:pPr>
              <w:numPr>
                <w:ilvl w:val="0"/>
                <w:numId w:val="82"/>
              </w:numPr>
              <w:tabs>
                <w:tab w:val="clear" w:pos="900"/>
                <w:tab w:val="left" w:pos="454"/>
              </w:tabs>
              <w:suppressAutoHyphens/>
              <w:ind w:left="454" w:hanging="283"/>
              <w:rPr>
                <w:rFonts w:cs="Arial"/>
              </w:rPr>
            </w:pPr>
            <w:r w:rsidRPr="00070697">
              <w:rPr>
                <w:rFonts w:cs="Arial"/>
              </w:rPr>
              <w:t xml:space="preserve">Cel szczegółowy działania </w:t>
            </w:r>
          </w:p>
        </w:tc>
        <w:tc>
          <w:tcPr>
            <w:tcW w:w="708" w:type="pct"/>
            <w:tcBorders>
              <w:top w:val="single" w:sz="4" w:space="0" w:color="660066"/>
              <w:bottom w:val="single" w:sz="4" w:space="0" w:color="660066"/>
              <w:right w:val="dotted" w:sz="4" w:space="0" w:color="auto"/>
            </w:tcBorders>
            <w:shd w:val="clear" w:color="auto" w:fill="auto"/>
            <w:vAlign w:val="center"/>
          </w:tcPr>
          <w:p w14:paraId="2AA80D60"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C15EBD4" w14:textId="77777777" w:rsidR="008264C0" w:rsidRPr="00070697" w:rsidRDefault="008264C0" w:rsidP="00070697">
            <w:pPr>
              <w:rPr>
                <w:rFonts w:ascii="Calibri" w:hAnsi="Calibri" w:cs="Arial"/>
              </w:rPr>
            </w:pPr>
            <w:r w:rsidRPr="00070697">
              <w:rPr>
                <w:rFonts w:cs="Arial"/>
              </w:rPr>
              <w:t xml:space="preserve">Zwiększona jakość efektywnie świadczonych usług zdrowotnych o wysokim standardzie </w:t>
            </w:r>
            <w:r w:rsidR="00FB174F" w:rsidRPr="00070697">
              <w:rPr>
                <w:rFonts w:cs="Arial"/>
              </w:rPr>
              <w:br/>
            </w:r>
            <w:r w:rsidRPr="00070697">
              <w:rPr>
                <w:rFonts w:cs="Arial"/>
              </w:rPr>
              <w:t>w priorytetowych obszarach</w:t>
            </w:r>
          </w:p>
          <w:p w14:paraId="4004D039" w14:textId="77777777" w:rsidR="008264C0" w:rsidRPr="00070697" w:rsidRDefault="008264C0" w:rsidP="00070697">
            <w:pPr>
              <w:tabs>
                <w:tab w:val="left" w:pos="1134"/>
              </w:tabs>
              <w:rPr>
                <w:rFonts w:ascii="Calibri" w:hAnsi="Calibri" w:cs="Arial"/>
              </w:rPr>
            </w:pPr>
            <w:r w:rsidRPr="00070697">
              <w:rPr>
                <w:rFonts w:cs="Arial"/>
              </w:rPr>
              <w:t>Dokumentem stanowiącym krajowe ramy strategiczne dla wszystkich przedsięwzięć realizowanych w obszarze zdrowia w perspektywie 2014-2020, w tym Działania 6a, jest opracowana przez Ministerstwo Zdrowia: Policy Paper dla ochrony zdrowia na lata 2014-2020.</w:t>
            </w:r>
          </w:p>
          <w:p w14:paraId="13B4FAFE" w14:textId="5949C182" w:rsidR="008264C0" w:rsidRPr="00070697" w:rsidRDefault="008264C0" w:rsidP="00070697">
            <w:pPr>
              <w:autoSpaceDE w:val="0"/>
              <w:autoSpaceDN w:val="0"/>
              <w:adjustRightInd w:val="0"/>
              <w:rPr>
                <w:rFonts w:ascii="Calibri" w:eastAsia="Times New Roman" w:hAnsi="Calibri" w:cs="Arial"/>
                <w:color w:val="000000"/>
                <w:lang w:eastAsia="pl-PL"/>
              </w:rPr>
            </w:pPr>
            <w:r w:rsidRPr="00070697">
              <w:rPr>
                <w:rFonts w:eastAsia="Times New Roman" w:cs="Arial"/>
                <w:color w:val="000000"/>
                <w:lang w:eastAsia="pl-PL"/>
              </w:rPr>
              <w:t>Wsparcie ma na celu poprawę jakości i dostępności świadczeń zdrowotnych poprzez inwestycje w</w:t>
            </w:r>
            <w:r w:rsidR="001B716C">
              <w:rPr>
                <w:rFonts w:eastAsia="Times New Roman" w:cs="Arial"/>
                <w:color w:val="000000"/>
                <w:lang w:eastAsia="pl-PL"/>
              </w:rPr>
              <w:t> </w:t>
            </w:r>
            <w:r w:rsidRPr="00070697">
              <w:rPr>
                <w:rFonts w:eastAsia="Times New Roman" w:cs="Arial"/>
                <w:color w:val="000000"/>
                <w:lang w:eastAsia="pl-PL"/>
              </w:rPr>
              <w:t xml:space="preserve">zakresie infrastruktury służącej leczeniu, określonych w Policy Paper schorzeń, stanowiących główne przyczyny niezdolności do pracy (schorzenia: </w:t>
            </w:r>
            <w:r w:rsidR="00996A54" w:rsidRPr="00070697">
              <w:rPr>
                <w:rFonts w:eastAsia="Times New Roman" w:cs="Arial"/>
                <w:color w:val="000000"/>
                <w:lang w:eastAsia="pl-PL"/>
              </w:rPr>
              <w:t>układu krążenia</w:t>
            </w:r>
            <w:r w:rsidRPr="00070697">
              <w:rPr>
                <w:rFonts w:eastAsia="Times New Roman" w:cs="Arial"/>
                <w:color w:val="000000"/>
                <w:lang w:eastAsia="pl-PL"/>
              </w:rPr>
              <w:t xml:space="preserve">, onkologiczne, układu </w:t>
            </w:r>
            <w:proofErr w:type="spellStart"/>
            <w:r w:rsidRPr="00070697">
              <w:rPr>
                <w:rFonts w:eastAsia="Times New Roman" w:cs="Arial"/>
                <w:color w:val="000000"/>
                <w:lang w:eastAsia="pl-PL"/>
              </w:rPr>
              <w:t>kostno</w:t>
            </w:r>
            <w:proofErr w:type="spellEnd"/>
            <w:r w:rsidRPr="00070697">
              <w:rPr>
                <w:rFonts w:eastAsia="Times New Roman" w:cs="Arial"/>
                <w:color w:val="000000"/>
                <w:lang w:eastAsia="pl-PL"/>
              </w:rPr>
              <w:t>–stawowo-mięśniowego, oddechowego i</w:t>
            </w:r>
            <w:r w:rsidR="00E4787C">
              <w:rPr>
                <w:rFonts w:eastAsia="Times New Roman" w:cs="Arial"/>
                <w:color w:val="000000"/>
                <w:lang w:eastAsia="pl-PL"/>
              </w:rPr>
              <w:t> </w:t>
            </w:r>
            <w:r w:rsidRPr="00070697">
              <w:rPr>
                <w:rFonts w:eastAsia="Times New Roman" w:cs="Arial"/>
                <w:color w:val="000000"/>
                <w:lang w:eastAsia="pl-PL"/>
              </w:rPr>
              <w:t>psychiczne), oraz przeciwdziałaniu niekorzystnym trendom demograficznym. W celu poprawy jakości i dostępności usług, wsparciu będą podlegały inwestycje wynikające ze</w:t>
            </w:r>
            <w:r w:rsidR="00E4787C">
              <w:rPr>
                <w:rFonts w:eastAsia="Times New Roman" w:cs="Arial"/>
                <w:color w:val="000000"/>
                <w:lang w:eastAsia="pl-PL"/>
              </w:rPr>
              <w:t> </w:t>
            </w:r>
            <w:r w:rsidRPr="00070697">
              <w:rPr>
                <w:rFonts w:eastAsia="Times New Roman" w:cs="Arial"/>
                <w:color w:val="000000"/>
                <w:lang w:eastAsia="pl-PL"/>
              </w:rPr>
              <w:t>zidentyfikowanych deficytów i potrzeb, uwzględniające sytuację demograficzną i</w:t>
            </w:r>
            <w:r w:rsidR="00E4787C">
              <w:rPr>
                <w:rFonts w:eastAsia="Times New Roman" w:cs="Arial"/>
                <w:color w:val="000000"/>
                <w:lang w:eastAsia="pl-PL"/>
              </w:rPr>
              <w:t> </w:t>
            </w:r>
            <w:r w:rsidRPr="00070697">
              <w:rPr>
                <w:rFonts w:eastAsia="Times New Roman" w:cs="Arial"/>
                <w:color w:val="000000"/>
                <w:lang w:eastAsia="pl-PL"/>
              </w:rPr>
              <w:t>epidemiologiczną oraz faktyczne zapotrzebowanie i dostępność infrastruktury ochrony zdrowia na danym obszarze, z wykorzystaniem map potrzeb zdrowotnych opracowywan</w:t>
            </w:r>
            <w:r w:rsidR="007266EE" w:rsidRPr="00070697">
              <w:rPr>
                <w:rFonts w:eastAsia="Times New Roman" w:cs="Arial"/>
                <w:color w:val="000000"/>
                <w:lang w:eastAsia="pl-PL"/>
              </w:rPr>
              <w:t>ych przez Ministerstwo Zdrowia.</w:t>
            </w:r>
          </w:p>
          <w:p w14:paraId="210DA569" w14:textId="51E58FEC" w:rsidR="008264C0" w:rsidRPr="00070697" w:rsidRDefault="008264C0" w:rsidP="00070697">
            <w:pPr>
              <w:autoSpaceDE w:val="0"/>
              <w:autoSpaceDN w:val="0"/>
              <w:adjustRightInd w:val="0"/>
              <w:rPr>
                <w:rFonts w:ascii="Calibri" w:eastAsia="Times New Roman" w:hAnsi="Calibri" w:cs="Arial"/>
                <w:color w:val="000000"/>
                <w:lang w:eastAsia="pl-PL"/>
              </w:rPr>
            </w:pPr>
            <w:r w:rsidRPr="00070697">
              <w:rPr>
                <w:rFonts w:eastAsia="Times New Roman" w:cs="Arial"/>
                <w:lang w:eastAsia="pl-PL"/>
              </w:rPr>
              <w:t>Celem dofinansowania będzie również wsparcie rozwoju opieki koordynowanej, integrującej podstawową opiekę zdrowotną (POZ), ambulatoryjna opiekę specjalistyczną (AOS) z leczeniem szpitalnym oraz rozwojem środowiskowych form opieki. W tym przypadku inwestycje mogą dotyczyć wszystkich problemów zdrowotnych leczonych w</w:t>
            </w:r>
            <w:r w:rsidR="00E4787C">
              <w:rPr>
                <w:rFonts w:eastAsia="Times New Roman" w:cs="Arial"/>
                <w:lang w:eastAsia="pl-PL"/>
              </w:rPr>
              <w:t> </w:t>
            </w:r>
            <w:r w:rsidRPr="00070697">
              <w:rPr>
                <w:rFonts w:eastAsia="Times New Roman" w:cs="Arial"/>
                <w:lang w:eastAsia="pl-PL"/>
              </w:rPr>
              <w:t>ramach świadczeń gwarantowanych w</w:t>
            </w:r>
            <w:r w:rsidR="001B716C">
              <w:rPr>
                <w:rFonts w:eastAsia="Times New Roman" w:cs="Arial"/>
                <w:lang w:eastAsia="pl-PL"/>
              </w:rPr>
              <w:t> </w:t>
            </w:r>
            <w:r w:rsidRPr="00070697">
              <w:rPr>
                <w:rFonts w:eastAsia="Times New Roman" w:cs="Arial"/>
                <w:lang w:eastAsia="pl-PL"/>
              </w:rPr>
              <w:t xml:space="preserve">POZ. </w:t>
            </w:r>
            <w:r w:rsidRPr="00070697">
              <w:rPr>
                <w:rFonts w:eastAsia="Times New Roman" w:cs="Arial"/>
                <w:color w:val="000000"/>
                <w:lang w:eastAsia="pl-PL"/>
              </w:rPr>
              <w:t>Zakres interwencji powinien wynikać z diagnozy lub danych ujętych w dostępnych rejestrach, wskazujących na potrzeby.</w:t>
            </w:r>
          </w:p>
        </w:tc>
      </w:tr>
      <w:tr w:rsidR="008264C0" w:rsidRPr="00DA13AB" w14:paraId="14E53734"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2CA53C6" w14:textId="77777777" w:rsidR="008264C0" w:rsidRPr="00070697" w:rsidRDefault="008264C0" w:rsidP="00270151">
            <w:pPr>
              <w:numPr>
                <w:ilvl w:val="0"/>
                <w:numId w:val="82"/>
              </w:numPr>
              <w:tabs>
                <w:tab w:val="clear" w:pos="900"/>
              </w:tabs>
              <w:suppressAutoHyphens/>
              <w:ind w:left="454" w:hanging="283"/>
              <w:rPr>
                <w:rFonts w:cs="Arial"/>
              </w:rPr>
            </w:pPr>
            <w:r w:rsidRPr="00070697">
              <w:rPr>
                <w:rFonts w:cs="Arial"/>
              </w:rPr>
              <w:t xml:space="preserve">Lista wskaźników rezultatu bezpośredniego </w:t>
            </w:r>
          </w:p>
        </w:tc>
        <w:tc>
          <w:tcPr>
            <w:tcW w:w="708" w:type="pct"/>
            <w:tcBorders>
              <w:top w:val="single" w:sz="4" w:space="0" w:color="660066"/>
              <w:bottom w:val="single" w:sz="4" w:space="0" w:color="660066"/>
              <w:right w:val="dotted" w:sz="4" w:space="0" w:color="auto"/>
            </w:tcBorders>
            <w:shd w:val="clear" w:color="auto" w:fill="auto"/>
            <w:vAlign w:val="center"/>
          </w:tcPr>
          <w:p w14:paraId="36FCA2BB"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4FBA492" w14:textId="77777777" w:rsidR="008264C0" w:rsidRPr="00070697" w:rsidRDefault="008264C0" w:rsidP="00270151">
            <w:pPr>
              <w:numPr>
                <w:ilvl w:val="0"/>
                <w:numId w:val="79"/>
              </w:numPr>
              <w:autoSpaceDE w:val="0"/>
              <w:autoSpaceDN w:val="0"/>
              <w:adjustRightInd w:val="0"/>
              <w:spacing w:before="40" w:after="40"/>
              <w:ind w:left="318" w:hanging="284"/>
              <w:rPr>
                <w:rFonts w:ascii="Calibri" w:eastAsia="Times New Roman" w:hAnsi="Calibri" w:cs="Arial"/>
                <w:color w:val="000000"/>
                <w:lang w:eastAsia="pl-PL"/>
              </w:rPr>
            </w:pPr>
            <w:r w:rsidRPr="00070697">
              <w:rPr>
                <w:rFonts w:eastAsia="Times New Roman" w:cs="Arial"/>
                <w:color w:val="000000"/>
                <w:lang w:eastAsia="pl-PL"/>
              </w:rPr>
              <w:t>Ludność objęta ulepszonymi usługami zdrowotnymi</w:t>
            </w:r>
          </w:p>
        </w:tc>
      </w:tr>
      <w:tr w:rsidR="008264C0" w:rsidRPr="00DA13AB" w14:paraId="7B46A0DE"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8838847" w14:textId="77777777" w:rsidR="008264C0" w:rsidRPr="00070697" w:rsidRDefault="008264C0" w:rsidP="00270151">
            <w:pPr>
              <w:numPr>
                <w:ilvl w:val="0"/>
                <w:numId w:val="82"/>
              </w:numPr>
              <w:tabs>
                <w:tab w:val="clear" w:pos="900"/>
                <w:tab w:val="num" w:pos="454"/>
              </w:tabs>
              <w:suppressAutoHyphens/>
              <w:ind w:left="454" w:hanging="283"/>
              <w:rPr>
                <w:rFonts w:cs="Arial"/>
              </w:rPr>
            </w:pPr>
            <w:r w:rsidRPr="00070697">
              <w:rPr>
                <w:rFonts w:cs="Arial"/>
              </w:rPr>
              <w:t>Lista wskaźników produktu</w:t>
            </w:r>
          </w:p>
        </w:tc>
        <w:tc>
          <w:tcPr>
            <w:tcW w:w="708" w:type="pct"/>
            <w:tcBorders>
              <w:top w:val="single" w:sz="4" w:space="0" w:color="660066"/>
              <w:bottom w:val="single" w:sz="4" w:space="0" w:color="660066"/>
              <w:right w:val="dotted" w:sz="4" w:space="0" w:color="auto"/>
            </w:tcBorders>
            <w:shd w:val="clear" w:color="auto" w:fill="auto"/>
            <w:vAlign w:val="center"/>
          </w:tcPr>
          <w:p w14:paraId="290FE316"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61878DEB" w14:textId="77777777" w:rsidR="008264C0" w:rsidRPr="00683D86" w:rsidRDefault="008264C0"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070697">
              <w:rPr>
                <w:rFonts w:eastAsia="Times New Roman" w:cs="Arial"/>
                <w:color w:val="000000"/>
                <w:lang w:eastAsia="pl-PL"/>
              </w:rPr>
              <w:t>Liczba wspartych podmiotów leczniczych</w:t>
            </w:r>
          </w:p>
          <w:p w14:paraId="7D3BCF4B" w14:textId="77777777" w:rsidR="00683D86" w:rsidRDefault="008264C0"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070697">
              <w:rPr>
                <w:rFonts w:eastAsia="Times New Roman" w:cs="Arial"/>
                <w:color w:val="000000"/>
                <w:lang w:eastAsia="pl-PL"/>
              </w:rPr>
              <w:t>Liczba urządzeń aparatury medycznej/sprzętu medycznego zakupionych w programie</w:t>
            </w:r>
          </w:p>
          <w:p w14:paraId="11D5172B"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Wartość zakupionych środków ochrony indywidualnej (CV 1)</w:t>
            </w:r>
          </w:p>
          <w:p w14:paraId="1EB16E48"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Wartość zakupionego sprzętu medycznego (CV 2)</w:t>
            </w:r>
          </w:p>
          <w:p w14:paraId="707E45D0"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Liczba zakupionych środków ochrony indywidualnej (CV 6)</w:t>
            </w:r>
          </w:p>
          <w:p w14:paraId="0C49188A"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lastRenderedPageBreak/>
              <w:t>Liczba zakupionych respiratorów w celu wsparcia leczenia COVID-19 (CV 7)</w:t>
            </w:r>
          </w:p>
          <w:p w14:paraId="6CA7122D"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Dodatkowa przestrzeń łóżkowa stworzona dla pacjentów chorych na COVID-19 (CV 8)</w:t>
            </w:r>
          </w:p>
          <w:p w14:paraId="063B0317"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Zdolność przeprowadzania testów oraz diagnozowania COVID-19 (CV 10)</w:t>
            </w:r>
          </w:p>
          <w:p w14:paraId="285C62CA" w14:textId="5278FAD1" w:rsidR="00683D86" w:rsidRPr="00683D86"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Liczba karetek pogotowia i pojazdów zakupionych na potrzeby reagowania kryzysowego (CV 11)</w:t>
            </w:r>
          </w:p>
        </w:tc>
      </w:tr>
      <w:tr w:rsidR="008264C0" w:rsidRPr="00DA13AB" w14:paraId="1B7B452B"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F965B68" w14:textId="77777777" w:rsidR="008264C0" w:rsidRPr="00070697" w:rsidRDefault="008264C0" w:rsidP="00270151">
            <w:pPr>
              <w:numPr>
                <w:ilvl w:val="0"/>
                <w:numId w:val="82"/>
              </w:numPr>
              <w:tabs>
                <w:tab w:val="clear" w:pos="900"/>
                <w:tab w:val="num" w:pos="596"/>
              </w:tabs>
              <w:suppressAutoHyphens/>
              <w:ind w:left="454" w:hanging="283"/>
              <w:rPr>
                <w:rFonts w:cs="Arial"/>
              </w:rPr>
            </w:pPr>
            <w:r w:rsidRPr="00070697">
              <w:rPr>
                <w:rFonts w:cs="Arial"/>
              </w:rPr>
              <w:lastRenderedPageBreak/>
              <w:t xml:space="preserve">Typy projektów </w:t>
            </w:r>
          </w:p>
        </w:tc>
        <w:tc>
          <w:tcPr>
            <w:tcW w:w="708" w:type="pct"/>
            <w:tcBorders>
              <w:top w:val="single" w:sz="4" w:space="0" w:color="660066"/>
              <w:bottom w:val="single" w:sz="4" w:space="0" w:color="660066"/>
              <w:right w:val="dotted" w:sz="4" w:space="0" w:color="auto"/>
            </w:tcBorders>
            <w:shd w:val="clear" w:color="auto" w:fill="auto"/>
            <w:vAlign w:val="center"/>
          </w:tcPr>
          <w:p w14:paraId="263DA13D"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55F6FB0" w14:textId="6ECF2F11" w:rsidR="008264C0" w:rsidRPr="00195B6E" w:rsidRDefault="008264C0" w:rsidP="00270151">
            <w:pPr>
              <w:pStyle w:val="Akapitzlist0"/>
              <w:numPr>
                <w:ilvl w:val="0"/>
                <w:numId w:val="380"/>
              </w:numPr>
              <w:autoSpaceDE w:val="0"/>
              <w:autoSpaceDN w:val="0"/>
              <w:adjustRightInd w:val="0"/>
              <w:rPr>
                <w:rFonts w:ascii="Calibri" w:eastAsia="Times New Roman" w:hAnsi="Calibri" w:cs="Arial"/>
                <w:iCs/>
                <w:color w:val="000000"/>
                <w:lang w:eastAsia="pl-PL"/>
              </w:rPr>
            </w:pPr>
            <w:r w:rsidRPr="00195B6E">
              <w:rPr>
                <w:rFonts w:eastAsia="Times New Roman" w:cs="Arial"/>
                <w:iCs/>
                <w:color w:val="000000"/>
                <w:lang w:eastAsia="pl-PL"/>
              </w:rPr>
              <w:t>Inwestycje w infrastrukturę ochrony zdrowia wynikające ze zdiagnozowanych potrzeb.</w:t>
            </w:r>
          </w:p>
          <w:p w14:paraId="594C7433" w14:textId="77777777" w:rsidR="008264C0" w:rsidRPr="00195B6E" w:rsidRDefault="008264C0" w:rsidP="00270151">
            <w:pPr>
              <w:numPr>
                <w:ilvl w:val="0"/>
                <w:numId w:val="165"/>
              </w:numPr>
              <w:autoSpaceDE w:val="0"/>
              <w:autoSpaceDN w:val="0"/>
              <w:adjustRightInd w:val="0"/>
              <w:spacing w:before="40" w:after="40"/>
              <w:rPr>
                <w:rFonts w:ascii="Calibri" w:eastAsia="Times New Roman" w:hAnsi="Calibri" w:cs="Arial"/>
                <w:color w:val="000000"/>
                <w:lang w:eastAsia="pl-PL"/>
              </w:rPr>
            </w:pPr>
            <w:r w:rsidRPr="00195B6E">
              <w:rPr>
                <w:rFonts w:eastAsia="Times New Roman" w:cs="Arial"/>
                <w:color w:val="000000"/>
                <w:lang w:eastAsia="pl-PL"/>
              </w:rPr>
              <w:t>inwestycje w ramach infrastruktury służącej diagnostyce i leczeniu schorzeń stanowiących główne przyczyny dezaktywacji zawodowej</w:t>
            </w:r>
            <w:r w:rsidRPr="00195B6E">
              <w:rPr>
                <w:rFonts w:eastAsia="Times New Roman" w:cs="Arial"/>
                <w:color w:val="000000"/>
                <w:vertAlign w:val="superscript"/>
                <w:lang w:eastAsia="pl-PL"/>
              </w:rPr>
              <w:footnoteReference w:id="52"/>
            </w:r>
            <w:r w:rsidRPr="00195B6E">
              <w:rPr>
                <w:rFonts w:eastAsia="Times New Roman" w:cs="Arial"/>
                <w:color w:val="000000"/>
                <w:lang w:eastAsia="pl-PL"/>
              </w:rPr>
              <w:t xml:space="preserve"> oraz przeciwdziałaniu niekorzystnym trendom demograficznym:</w:t>
            </w:r>
          </w:p>
          <w:p w14:paraId="6512AA62" w14:textId="77777777" w:rsidR="008264C0" w:rsidRPr="00195B6E" w:rsidRDefault="008264C0" w:rsidP="00270151">
            <w:pPr>
              <w:numPr>
                <w:ilvl w:val="0"/>
                <w:numId w:val="163"/>
              </w:numPr>
              <w:autoSpaceDE w:val="0"/>
              <w:autoSpaceDN w:val="0"/>
              <w:adjustRightInd w:val="0"/>
              <w:spacing w:before="40" w:after="40"/>
              <w:ind w:left="776" w:hanging="283"/>
              <w:rPr>
                <w:rFonts w:ascii="Calibri" w:eastAsia="Times New Roman" w:hAnsi="Calibri" w:cs="Arial"/>
                <w:color w:val="000000"/>
                <w:lang w:eastAsia="pl-PL"/>
              </w:rPr>
            </w:pPr>
            <w:r w:rsidRPr="00195B6E">
              <w:rPr>
                <w:rFonts w:eastAsia="Times New Roman" w:cs="Arial"/>
                <w:color w:val="000000"/>
                <w:lang w:eastAsia="pl-PL"/>
              </w:rPr>
              <w:t>zakup nowoczesnej aparatury medycznej, związane z nią remonty, modernizacja, przebudowa i adaptacja pomieszczeń, wyposażenie w sprzęt, urządzenia medyczne, aparaturę wysokospecjalistyczną.</w:t>
            </w:r>
          </w:p>
          <w:p w14:paraId="181F53FC" w14:textId="77777777" w:rsidR="008264C0" w:rsidRPr="00195B6E" w:rsidRDefault="008264C0" w:rsidP="00270151">
            <w:pPr>
              <w:numPr>
                <w:ilvl w:val="0"/>
                <w:numId w:val="163"/>
              </w:numPr>
              <w:autoSpaceDE w:val="0"/>
              <w:autoSpaceDN w:val="0"/>
              <w:adjustRightInd w:val="0"/>
              <w:spacing w:before="40" w:after="40"/>
              <w:ind w:left="776" w:hanging="283"/>
              <w:rPr>
                <w:rFonts w:ascii="Calibri" w:eastAsia="Times New Roman" w:hAnsi="Calibri" w:cs="Arial"/>
                <w:color w:val="000000"/>
                <w:lang w:eastAsia="pl-PL"/>
              </w:rPr>
            </w:pPr>
            <w:r w:rsidRPr="00195B6E">
              <w:rPr>
                <w:rFonts w:eastAsia="Times New Roman" w:cs="Arial"/>
                <w:color w:val="000000"/>
                <w:lang w:eastAsia="pl-PL"/>
              </w:rPr>
              <w:t>budowa nowej infrastruktury możliwa, co do zasady, pod warunkiem poprawy efektywności działania.</w:t>
            </w:r>
          </w:p>
          <w:p w14:paraId="04E5B0FC" w14:textId="77777777" w:rsidR="008264C0" w:rsidRPr="00DE4B1D" w:rsidRDefault="008264C0" w:rsidP="00270151">
            <w:pPr>
              <w:numPr>
                <w:ilvl w:val="0"/>
                <w:numId w:val="165"/>
              </w:numPr>
              <w:autoSpaceDE w:val="0"/>
              <w:autoSpaceDN w:val="0"/>
              <w:adjustRightInd w:val="0"/>
              <w:spacing w:before="40" w:after="40"/>
              <w:rPr>
                <w:rFonts w:ascii="Calibri" w:eastAsia="Times New Roman" w:hAnsi="Calibri" w:cs="Arial"/>
                <w:lang w:eastAsia="pl-PL"/>
              </w:rPr>
            </w:pPr>
            <w:r w:rsidRPr="00195B6E">
              <w:rPr>
                <w:rFonts w:eastAsia="Times New Roman" w:cs="Arial"/>
                <w:color w:val="000000"/>
                <w:lang w:eastAsia="pl-PL"/>
              </w:rPr>
              <w:t>inwestycje w ramach Podstawowej Opieki Zdrowotnej ukierunkowane na wszystkie problemy zdrowotne dorosłych i dzieci rozwiązywane w ramach świadczeń gwarantowanych z zakresu POZ:</w:t>
            </w:r>
          </w:p>
          <w:p w14:paraId="7AC35D21" w14:textId="441952E2" w:rsidR="008264C0" w:rsidRPr="009503B5" w:rsidRDefault="008264C0" w:rsidP="00270151">
            <w:pPr>
              <w:numPr>
                <w:ilvl w:val="0"/>
                <w:numId w:val="164"/>
              </w:numPr>
              <w:autoSpaceDE w:val="0"/>
              <w:autoSpaceDN w:val="0"/>
              <w:adjustRightInd w:val="0"/>
              <w:spacing w:before="40" w:after="40"/>
              <w:ind w:left="776" w:hanging="283"/>
              <w:rPr>
                <w:rFonts w:ascii="Calibri" w:eastAsia="Times New Roman" w:hAnsi="Calibri" w:cs="Arial"/>
                <w:color w:val="000000"/>
              </w:rPr>
            </w:pPr>
            <w:r w:rsidRPr="00DE4B1D">
              <w:rPr>
                <w:rFonts w:eastAsia="Times New Roman" w:cs="Arial"/>
                <w:color w:val="000000"/>
                <w:lang w:eastAsia="pl-PL"/>
              </w:rPr>
              <w:t>prace remontowo-budowlane</w:t>
            </w:r>
            <w:r w:rsidRPr="00DE4B1D" w:rsidDel="00F10744">
              <w:rPr>
                <w:rFonts w:eastAsia="Times New Roman" w:cs="Arial"/>
                <w:color w:val="000000"/>
                <w:lang w:eastAsia="pl-PL"/>
              </w:rPr>
              <w:t xml:space="preserve"> </w:t>
            </w:r>
            <w:r w:rsidRPr="00DE4B1D">
              <w:rPr>
                <w:rFonts w:eastAsia="Times New Roman" w:cs="Arial"/>
                <w:color w:val="000000"/>
                <w:lang w:eastAsia="pl-PL"/>
              </w:rPr>
              <w:t>niezbędne z punktu widzenia udzielania świadczeń zdrowotnych, w tym w zakre</w:t>
            </w:r>
            <w:r w:rsidRPr="009503B5">
              <w:rPr>
                <w:rFonts w:eastAsia="Times New Roman" w:cs="Arial"/>
                <w:color w:val="000000"/>
                <w:lang w:eastAsia="pl-PL"/>
              </w:rPr>
              <w:t>sie dostosowania infrastruktury do potrzeb osób starszych i</w:t>
            </w:r>
            <w:r w:rsidR="001B716C">
              <w:rPr>
                <w:rFonts w:eastAsia="Times New Roman" w:cs="Arial"/>
                <w:color w:val="000000"/>
                <w:lang w:eastAsia="pl-PL"/>
              </w:rPr>
              <w:t> </w:t>
            </w:r>
            <w:r w:rsidRPr="009503B5">
              <w:rPr>
                <w:rFonts w:eastAsia="Times New Roman" w:cs="Arial"/>
                <w:color w:val="000000"/>
                <w:lang w:eastAsia="pl-PL"/>
              </w:rPr>
              <w:t>niepełnosprawnych, a także wyposażenie w sprzęt medyczny oraz, jako element projektu, w zakresie IT (oprogramowanie, sprzęt). Projekty powinny przyczyniać się do</w:t>
            </w:r>
            <w:r w:rsidR="001B716C">
              <w:rPr>
                <w:rFonts w:eastAsia="Times New Roman" w:cs="Arial"/>
                <w:color w:val="000000"/>
                <w:lang w:eastAsia="pl-PL"/>
              </w:rPr>
              <w:t> </w:t>
            </w:r>
            <w:r w:rsidRPr="009503B5">
              <w:rPr>
                <w:rFonts w:eastAsia="Times New Roman" w:cs="Arial"/>
                <w:color w:val="000000"/>
                <w:lang w:eastAsia="pl-PL"/>
              </w:rPr>
              <w:t>rozwoju opieki koordynowanej, z uwzględnieniem środowiskowych form opieki.</w:t>
            </w:r>
          </w:p>
          <w:p w14:paraId="45B3979B" w14:textId="1A8D7462" w:rsidR="008264C0" w:rsidRPr="008922F5" w:rsidRDefault="008264C0" w:rsidP="00070697">
            <w:pPr>
              <w:autoSpaceDE w:val="0"/>
              <w:autoSpaceDN w:val="0"/>
              <w:adjustRightInd w:val="0"/>
              <w:rPr>
                <w:rFonts w:eastAsia="Times New Roman" w:cs="Arial"/>
                <w:color w:val="000000"/>
              </w:rPr>
            </w:pPr>
            <w:r w:rsidRPr="00EF15FF">
              <w:rPr>
                <w:rFonts w:eastAsia="Times New Roman" w:cs="Arial"/>
                <w:color w:val="000000"/>
              </w:rPr>
              <w:t>Preferowane będą projekty zgodne z programem rewitalizacji obowiązującym na obszarze, na</w:t>
            </w:r>
            <w:r w:rsidR="001B716C">
              <w:rPr>
                <w:rFonts w:eastAsia="Times New Roman" w:cs="Arial"/>
                <w:color w:val="000000"/>
              </w:rPr>
              <w:t> </w:t>
            </w:r>
            <w:r w:rsidRPr="00EF15FF">
              <w:rPr>
                <w:rFonts w:eastAsia="Times New Roman" w:cs="Arial"/>
                <w:color w:val="000000"/>
              </w:rPr>
              <w:t>którym realizowany jest projekt. Program rewitalizacji musi znajdować się w Wykazie programów rewitalizacji województwa mazowi</w:t>
            </w:r>
            <w:r w:rsidRPr="008922F5">
              <w:rPr>
                <w:rFonts w:eastAsia="Times New Roman" w:cs="Arial"/>
                <w:color w:val="000000"/>
              </w:rPr>
              <w:t>eckiego.</w:t>
            </w:r>
          </w:p>
          <w:p w14:paraId="33D8B3EC" w14:textId="267686E2" w:rsidR="007149CC" w:rsidRPr="00195B6E" w:rsidRDefault="007149CC" w:rsidP="00270151">
            <w:pPr>
              <w:pStyle w:val="Akapitzlist0"/>
              <w:numPr>
                <w:ilvl w:val="0"/>
                <w:numId w:val="380"/>
              </w:numPr>
              <w:autoSpaceDE w:val="0"/>
              <w:autoSpaceDN w:val="0"/>
              <w:adjustRightInd w:val="0"/>
              <w:rPr>
                <w:rFonts w:ascii="Calibri" w:eastAsia="Times New Roman" w:hAnsi="Calibri" w:cs="Arial"/>
                <w:color w:val="000000"/>
              </w:rPr>
            </w:pPr>
            <w:r w:rsidRPr="00B83FD4">
              <w:rPr>
                <w:rFonts w:eastAsia="Times New Roman" w:cs="Arial"/>
                <w:iCs/>
                <w:color w:val="000000"/>
                <w:lang w:eastAsia="pl-PL"/>
              </w:rPr>
              <w:t>Z</w:t>
            </w:r>
            <w:r w:rsidRPr="00D31AF2">
              <w:rPr>
                <w:rFonts w:eastAsia="Times New Roman" w:cs="Arial"/>
                <w:iCs/>
                <w:color w:val="000000"/>
                <w:lang w:eastAsia="pl-PL"/>
              </w:rPr>
              <w:t>apobieganie</w:t>
            </w:r>
            <w:r w:rsidRPr="00D31AF2">
              <w:rPr>
                <w:rFonts w:eastAsia="Times New Roman" w:cs="Arial"/>
                <w:color w:val="000000"/>
              </w:rPr>
              <w:t xml:space="preserve"> i zwalczenie epidemii COVID-19.</w:t>
            </w:r>
          </w:p>
        </w:tc>
      </w:tr>
      <w:tr w:rsidR="008264C0" w:rsidRPr="00DA13AB" w14:paraId="0E79D6DD"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631953B1"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lastRenderedPageBreak/>
              <w:t xml:space="preserve">Typ beneficjenta </w:t>
            </w:r>
          </w:p>
        </w:tc>
        <w:tc>
          <w:tcPr>
            <w:tcW w:w="708" w:type="pct"/>
            <w:tcBorders>
              <w:top w:val="single" w:sz="4" w:space="0" w:color="660066"/>
              <w:bottom w:val="single" w:sz="4" w:space="0" w:color="660066"/>
              <w:right w:val="dotted" w:sz="4" w:space="0" w:color="auto"/>
            </w:tcBorders>
            <w:shd w:val="clear" w:color="auto" w:fill="auto"/>
            <w:vAlign w:val="center"/>
          </w:tcPr>
          <w:p w14:paraId="5DAC9BAB"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1DCDE51" w14:textId="77777777" w:rsidR="008264C0" w:rsidRPr="00070697" w:rsidRDefault="008264C0" w:rsidP="00270151">
            <w:pPr>
              <w:numPr>
                <w:ilvl w:val="0"/>
                <w:numId w:val="35"/>
              </w:numPr>
              <w:spacing w:before="40" w:after="40"/>
              <w:ind w:left="284" w:hanging="284"/>
              <w:rPr>
                <w:rFonts w:ascii="Calibri" w:hAnsi="Calibri" w:cs="Arial"/>
                <w:b/>
                <w:bCs/>
              </w:rPr>
            </w:pPr>
            <w:r w:rsidRPr="00070697">
              <w:rPr>
                <w:rFonts w:cs="Arial"/>
                <w:color w:val="000000"/>
              </w:rPr>
              <w:t>podmioty lecznicze działające w publicznym systemie ochrony zdrowia,</w:t>
            </w:r>
          </w:p>
          <w:p w14:paraId="5149922E" w14:textId="77777777" w:rsidR="008264C0" w:rsidRPr="00070697" w:rsidRDefault="008264C0" w:rsidP="00270151">
            <w:pPr>
              <w:numPr>
                <w:ilvl w:val="0"/>
                <w:numId w:val="35"/>
              </w:numPr>
              <w:spacing w:before="40" w:after="40"/>
              <w:ind w:left="284" w:hanging="284"/>
              <w:rPr>
                <w:rFonts w:ascii="Calibri" w:hAnsi="Calibri" w:cs="Arial"/>
                <w:b/>
                <w:bCs/>
              </w:rPr>
            </w:pPr>
            <w:r w:rsidRPr="00070697">
              <w:rPr>
                <w:rFonts w:cs="Arial"/>
                <w:color w:val="000000"/>
              </w:rPr>
              <w:t>JST oraz podmioty, w których większość udziałów lub akcji posiadają JST, ich związki i</w:t>
            </w:r>
            <w:r w:rsidR="00E4787C">
              <w:rPr>
                <w:rFonts w:cs="Arial"/>
                <w:color w:val="000000"/>
              </w:rPr>
              <w:t> </w:t>
            </w:r>
            <w:r w:rsidRPr="00070697">
              <w:rPr>
                <w:rFonts w:cs="Arial"/>
                <w:color w:val="000000"/>
              </w:rPr>
              <w:t xml:space="preserve">stowarzyszenia. </w:t>
            </w:r>
          </w:p>
        </w:tc>
      </w:tr>
      <w:tr w:rsidR="008264C0" w:rsidRPr="00DA13AB" w14:paraId="548416AB"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334A231"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Grupa docelowa/ ostateczni odbiorcy wsparcia </w:t>
            </w:r>
          </w:p>
        </w:tc>
        <w:tc>
          <w:tcPr>
            <w:tcW w:w="708" w:type="pct"/>
            <w:tcBorders>
              <w:top w:val="single" w:sz="4" w:space="0" w:color="660066"/>
              <w:bottom w:val="single" w:sz="4" w:space="0" w:color="660066"/>
              <w:right w:val="dotted" w:sz="4" w:space="0" w:color="auto"/>
            </w:tcBorders>
            <w:shd w:val="clear" w:color="auto" w:fill="auto"/>
            <w:vAlign w:val="center"/>
          </w:tcPr>
          <w:p w14:paraId="453F1DB3"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1632516" w14:textId="77777777" w:rsidR="008264C0" w:rsidRPr="00070697" w:rsidRDefault="008264C0" w:rsidP="00270151">
            <w:pPr>
              <w:numPr>
                <w:ilvl w:val="0"/>
                <w:numId w:val="75"/>
              </w:numPr>
              <w:autoSpaceDE w:val="0"/>
              <w:autoSpaceDN w:val="0"/>
              <w:adjustRightInd w:val="0"/>
              <w:spacing w:before="40" w:after="40"/>
              <w:ind w:left="284" w:hanging="284"/>
              <w:rPr>
                <w:rFonts w:ascii="Calibri" w:eastAsia="Times New Roman" w:hAnsi="Calibri" w:cs="Arial"/>
                <w:color w:val="000000"/>
                <w:lang w:eastAsia="pl-PL"/>
              </w:rPr>
            </w:pPr>
            <w:r w:rsidRPr="00070697">
              <w:rPr>
                <w:rFonts w:eastAsia="Times New Roman" w:cs="Arial"/>
                <w:color w:val="000000"/>
                <w:lang w:eastAsia="pl-PL"/>
              </w:rPr>
              <w:t xml:space="preserve">mieszkańcy województwa wymagający opieki zdrowotnej; </w:t>
            </w:r>
          </w:p>
          <w:p w14:paraId="73927449" w14:textId="77777777" w:rsidR="008264C0" w:rsidRPr="00070697" w:rsidRDefault="008264C0" w:rsidP="00270151">
            <w:pPr>
              <w:numPr>
                <w:ilvl w:val="0"/>
                <w:numId w:val="75"/>
              </w:numPr>
              <w:autoSpaceDE w:val="0"/>
              <w:autoSpaceDN w:val="0"/>
              <w:adjustRightInd w:val="0"/>
              <w:spacing w:before="40" w:after="40"/>
              <w:ind w:left="284" w:hanging="284"/>
              <w:rPr>
                <w:rFonts w:ascii="Calibri" w:eastAsia="Times New Roman" w:hAnsi="Calibri" w:cs="Arial"/>
                <w:strike/>
                <w:color w:val="000000"/>
                <w:lang w:eastAsia="pl-PL"/>
              </w:rPr>
            </w:pPr>
            <w:r w:rsidRPr="00070697">
              <w:rPr>
                <w:rFonts w:eastAsia="Times New Roman" w:cs="Arial"/>
                <w:color w:val="000000"/>
                <w:lang w:eastAsia="pl-PL"/>
              </w:rPr>
              <w:t>podmioty lecznicze.</w:t>
            </w:r>
          </w:p>
        </w:tc>
      </w:tr>
      <w:tr w:rsidR="008264C0" w:rsidRPr="00DA13AB" w14:paraId="3FC1D89B"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6A668B97"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Instytucja pośrednicząca</w:t>
            </w:r>
          </w:p>
        </w:tc>
        <w:tc>
          <w:tcPr>
            <w:tcW w:w="708" w:type="pct"/>
            <w:tcBorders>
              <w:top w:val="single" w:sz="4" w:space="0" w:color="660066"/>
              <w:bottom w:val="single" w:sz="4" w:space="0" w:color="660066"/>
              <w:right w:val="dotted" w:sz="4" w:space="0" w:color="auto"/>
            </w:tcBorders>
            <w:shd w:val="clear" w:color="auto" w:fill="auto"/>
            <w:vAlign w:val="center"/>
          </w:tcPr>
          <w:p w14:paraId="7B060827"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173BA61" w14:textId="77777777" w:rsidR="008264C0" w:rsidRPr="00070697" w:rsidRDefault="008264C0" w:rsidP="00070697">
            <w:pPr>
              <w:rPr>
                <w:rFonts w:ascii="Calibri" w:hAnsi="Calibri" w:cs="Arial"/>
              </w:rPr>
            </w:pPr>
            <w:r w:rsidRPr="00070697">
              <w:rPr>
                <w:rFonts w:cs="Arial"/>
              </w:rPr>
              <w:t>MJWPU</w:t>
            </w:r>
          </w:p>
        </w:tc>
      </w:tr>
      <w:tr w:rsidR="008264C0" w:rsidRPr="00DA13AB" w14:paraId="6D08BFCE"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0A9F8316"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Instytucja wdrażająca</w:t>
            </w:r>
          </w:p>
        </w:tc>
        <w:tc>
          <w:tcPr>
            <w:tcW w:w="708" w:type="pct"/>
            <w:tcBorders>
              <w:top w:val="single" w:sz="4" w:space="0" w:color="660066"/>
              <w:bottom w:val="single" w:sz="4" w:space="0" w:color="660066"/>
              <w:right w:val="dotted" w:sz="4" w:space="0" w:color="auto"/>
            </w:tcBorders>
            <w:shd w:val="clear" w:color="auto" w:fill="auto"/>
            <w:vAlign w:val="center"/>
          </w:tcPr>
          <w:p w14:paraId="24748F21" w14:textId="77777777" w:rsidR="008264C0" w:rsidRPr="00070697" w:rsidRDefault="008264C0" w:rsidP="00070697">
            <w:pPr>
              <w:rPr>
                <w:rFonts w:ascii="Calibri" w:hAnsi="Calibri" w:cs="Arial"/>
              </w:rPr>
            </w:pPr>
            <w:r w:rsidRPr="00070697">
              <w:rPr>
                <w:rFonts w:cs="Arial"/>
              </w:rPr>
              <w:t xml:space="preserve">Działanie 6.1 </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6A397F1" w14:textId="77777777" w:rsidR="008264C0" w:rsidRPr="00070697" w:rsidRDefault="008264C0" w:rsidP="00070697">
            <w:pPr>
              <w:rPr>
                <w:rFonts w:ascii="Calibri" w:hAnsi="Calibri" w:cs="Arial"/>
              </w:rPr>
            </w:pPr>
            <w:r w:rsidRPr="00070697">
              <w:rPr>
                <w:rFonts w:cs="Arial"/>
              </w:rPr>
              <w:t>Nie dotyczy</w:t>
            </w:r>
          </w:p>
        </w:tc>
      </w:tr>
      <w:tr w:rsidR="008264C0" w:rsidRPr="00DA13AB" w14:paraId="006A7E9D" w14:textId="77777777" w:rsidTr="00956B7B">
        <w:trPr>
          <w:trHeight w:val="20"/>
        </w:trPr>
        <w:tc>
          <w:tcPr>
            <w:tcW w:w="1051" w:type="pct"/>
            <w:vMerge w:val="restart"/>
            <w:tcBorders>
              <w:top w:val="single" w:sz="4" w:space="0" w:color="660066"/>
              <w:left w:val="single" w:sz="4" w:space="0" w:color="660066"/>
              <w:bottom w:val="single" w:sz="4" w:space="0" w:color="660066"/>
            </w:tcBorders>
            <w:shd w:val="clear" w:color="auto" w:fill="FFFFCC"/>
            <w:vAlign w:val="center"/>
          </w:tcPr>
          <w:p w14:paraId="03B33814"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Kategoria regionu wraz z przypisaniem </w:t>
            </w:r>
            <w:r w:rsidRPr="00070697">
              <w:rPr>
                <w:rFonts w:cs="Arial"/>
              </w:rPr>
              <w:br/>
              <w:t xml:space="preserve">kwot UE (EUR) </w:t>
            </w:r>
          </w:p>
        </w:tc>
        <w:tc>
          <w:tcPr>
            <w:tcW w:w="708" w:type="pct"/>
            <w:tcBorders>
              <w:top w:val="single" w:sz="4" w:space="0" w:color="660066"/>
              <w:bottom w:val="single" w:sz="4" w:space="0" w:color="660066"/>
              <w:right w:val="dotted" w:sz="4" w:space="0" w:color="auto"/>
            </w:tcBorders>
            <w:shd w:val="clear" w:color="auto" w:fill="auto"/>
            <w:vAlign w:val="center"/>
          </w:tcPr>
          <w:p w14:paraId="0D7AFCA9" w14:textId="77777777" w:rsidR="008264C0" w:rsidRPr="00070697" w:rsidRDefault="008264C0" w:rsidP="00070697">
            <w:pPr>
              <w:rPr>
                <w:rFonts w:cs="Arial"/>
              </w:rPr>
            </w:pPr>
            <w:r w:rsidRPr="00070697">
              <w:rPr>
                <w:rFonts w:cs="Arial"/>
                <w:color w:val="FFFFFF"/>
              </w:rPr>
              <w:t xml:space="preserve"> </w:t>
            </w:r>
            <w:r w:rsidR="006B6B2B" w:rsidRPr="00070697">
              <w:rPr>
                <w:rFonts w:cs="Arial"/>
                <w:color w:val="FFFFFF"/>
              </w:rPr>
              <w:t>Pusta komórka</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23B8502" w14:textId="77777777" w:rsidR="008264C0" w:rsidRPr="00070697" w:rsidRDefault="008264C0" w:rsidP="00070697">
            <w:pPr>
              <w:rPr>
                <w:rFonts w:ascii="Calibri" w:hAnsi="Calibri" w:cs="Arial"/>
                <w:strike/>
              </w:rPr>
            </w:pPr>
            <w:r w:rsidRPr="00070697">
              <w:rPr>
                <w:rFonts w:cs="Arial"/>
              </w:rPr>
              <w:t>Region lepiej rozwinięty</w:t>
            </w:r>
          </w:p>
        </w:tc>
      </w:tr>
      <w:tr w:rsidR="008264C0" w:rsidRPr="00DA13AB" w14:paraId="10C393E0" w14:textId="77777777" w:rsidTr="00956B7B">
        <w:trPr>
          <w:trHeight w:val="20"/>
        </w:trPr>
        <w:tc>
          <w:tcPr>
            <w:tcW w:w="1051" w:type="pct"/>
            <w:vMerge/>
            <w:tcBorders>
              <w:top w:val="single" w:sz="4" w:space="0" w:color="660066"/>
              <w:left w:val="single" w:sz="4" w:space="0" w:color="660066"/>
              <w:bottom w:val="single" w:sz="4" w:space="0" w:color="660066"/>
            </w:tcBorders>
            <w:shd w:val="clear" w:color="auto" w:fill="FFFFCC"/>
            <w:vAlign w:val="center"/>
          </w:tcPr>
          <w:p w14:paraId="1087FB32" w14:textId="77777777" w:rsidR="008264C0" w:rsidRPr="00070697" w:rsidRDefault="008264C0" w:rsidP="00270151">
            <w:pPr>
              <w:numPr>
                <w:ilvl w:val="0"/>
                <w:numId w:val="82"/>
              </w:numPr>
              <w:tabs>
                <w:tab w:val="clear" w:pos="900"/>
              </w:tabs>
              <w:suppressAutoHyphens/>
              <w:ind w:left="454" w:hanging="283"/>
              <w:rPr>
                <w:rFonts w:cs="Arial"/>
              </w:rPr>
            </w:pPr>
          </w:p>
        </w:tc>
        <w:tc>
          <w:tcPr>
            <w:tcW w:w="708" w:type="pct"/>
            <w:tcBorders>
              <w:top w:val="single" w:sz="4" w:space="0" w:color="660066"/>
              <w:bottom w:val="single" w:sz="4" w:space="0" w:color="660066"/>
              <w:right w:val="dotted" w:sz="4" w:space="0" w:color="auto"/>
            </w:tcBorders>
            <w:shd w:val="clear" w:color="auto" w:fill="auto"/>
            <w:vAlign w:val="center"/>
          </w:tcPr>
          <w:p w14:paraId="4BBC5C72"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43357FF" w14:textId="1E10E758" w:rsidR="008264C0" w:rsidRPr="00070697" w:rsidRDefault="00D46A03" w:rsidP="00070697">
            <w:pPr>
              <w:rPr>
                <w:rFonts w:ascii="Calibri" w:hAnsi="Calibri" w:cs="Arial"/>
              </w:rPr>
            </w:pPr>
            <w:r w:rsidRPr="00D46A03">
              <w:rPr>
                <w:rFonts w:cs="Arial"/>
              </w:rPr>
              <w:t>180 823 236</w:t>
            </w:r>
          </w:p>
        </w:tc>
      </w:tr>
      <w:tr w:rsidR="008264C0" w:rsidRPr="00DA13AB" w14:paraId="7E686210"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A0CC1BB"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1670F61B"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9E351E" w14:textId="3FB683A2" w:rsidR="008264C0" w:rsidRPr="00070697" w:rsidRDefault="008264C0" w:rsidP="00070697">
            <w:pPr>
              <w:rPr>
                <w:rFonts w:ascii="Calibri" w:hAnsi="Calibri" w:cs="Arial"/>
                <w:color w:val="000000"/>
              </w:rPr>
            </w:pPr>
            <w:r w:rsidRPr="00070697">
              <w:rPr>
                <w:rFonts w:cs="Arial"/>
                <w:color w:val="000000"/>
              </w:rPr>
              <w:t>Głównym narzędziem koordynacji interwencji podejmowanych w sektorze zdrowia ze</w:t>
            </w:r>
            <w:r w:rsidR="00E4787C">
              <w:rPr>
                <w:rFonts w:cs="Arial"/>
                <w:color w:val="000000"/>
              </w:rPr>
              <w:t> </w:t>
            </w:r>
            <w:r w:rsidRPr="00070697">
              <w:rPr>
                <w:rFonts w:cs="Arial"/>
                <w:color w:val="000000"/>
              </w:rPr>
              <w:t xml:space="preserve">środków UE jest </w:t>
            </w:r>
            <w:r w:rsidRPr="00070697">
              <w:rPr>
                <w:rFonts w:cs="Arial"/>
                <w:bCs/>
                <w:color w:val="000000"/>
              </w:rPr>
              <w:t>Komitet Sterujący ds. koordynacji interwencji EFSI w sektorze zdrowia</w:t>
            </w:r>
            <w:r w:rsidRPr="00070697">
              <w:rPr>
                <w:rFonts w:cs="Arial"/>
                <w:color w:val="000000"/>
              </w:rPr>
              <w:t xml:space="preserve"> działający pod przewodnictwem ministra właściwego ds. zdrowia. W celu zapewnienia właściwego mechanizmu koordynacji, Komitet na bieżąco analizuje kwestie związane z</w:t>
            </w:r>
            <w:r w:rsidR="00E4787C">
              <w:rPr>
                <w:rFonts w:cs="Arial"/>
                <w:color w:val="000000"/>
              </w:rPr>
              <w:t> </w:t>
            </w:r>
            <w:r w:rsidRPr="00070697">
              <w:rPr>
                <w:rFonts w:cs="Arial"/>
                <w:color w:val="000000"/>
              </w:rPr>
              <w:t xml:space="preserve">ochroną zdrowia, w szczególności pod kątem zapewnienia skuteczności i efektywności podejmowanych interwencji ze środków UE, osiągania oczekiwanych rezultatów oraz wpływu realizacji Planu działań na cele </w:t>
            </w:r>
            <w:r w:rsidRPr="00070697">
              <w:rPr>
                <w:rFonts w:cs="Arial"/>
                <w:iCs/>
                <w:color w:val="000000"/>
              </w:rPr>
              <w:t>Policy Paper</w:t>
            </w:r>
            <w:r w:rsidRPr="00070697">
              <w:rPr>
                <w:rFonts w:cs="Arial"/>
                <w:color w:val="000000"/>
              </w:rPr>
              <w:t xml:space="preserve"> w</w:t>
            </w:r>
            <w:r w:rsidR="001B716C">
              <w:rPr>
                <w:rFonts w:cs="Arial"/>
                <w:color w:val="000000"/>
              </w:rPr>
              <w:t> </w:t>
            </w:r>
            <w:r w:rsidRPr="00070697">
              <w:rPr>
                <w:rFonts w:cs="Arial"/>
                <w:color w:val="000000"/>
              </w:rPr>
              <w:t>zakresie ochrony zdrowia oraz cele UP i Programów Operacyjnych.</w:t>
            </w:r>
            <w:r w:rsidRPr="00070697">
              <w:rPr>
                <w:rFonts w:cs="Arial"/>
              </w:rPr>
              <w:t xml:space="preserve"> </w:t>
            </w:r>
            <w:r w:rsidRPr="00070697">
              <w:rPr>
                <w:rFonts w:cs="Arial"/>
                <w:iCs/>
                <w:color w:val="000000"/>
                <w:spacing w:val="4"/>
              </w:rPr>
              <w:t>Realizowane projekty będą wspierać działania rewitalizacyjne.</w:t>
            </w:r>
          </w:p>
        </w:tc>
      </w:tr>
      <w:tr w:rsidR="008264C0" w:rsidRPr="00DA13AB" w14:paraId="692A33B9"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0586F96D"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Instrumenty terytorialne</w:t>
            </w:r>
          </w:p>
        </w:tc>
        <w:tc>
          <w:tcPr>
            <w:tcW w:w="708" w:type="pct"/>
            <w:tcBorders>
              <w:top w:val="single" w:sz="4" w:space="0" w:color="660066"/>
              <w:bottom w:val="single" w:sz="4" w:space="0" w:color="660066"/>
              <w:right w:val="dotted" w:sz="4" w:space="0" w:color="auto"/>
            </w:tcBorders>
            <w:shd w:val="clear" w:color="auto" w:fill="auto"/>
            <w:vAlign w:val="center"/>
          </w:tcPr>
          <w:p w14:paraId="261B7695"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A0FD83" w14:textId="77777777" w:rsidR="008264C0" w:rsidRPr="00070697" w:rsidRDefault="008264C0" w:rsidP="00070697">
            <w:pPr>
              <w:rPr>
                <w:rFonts w:ascii="Calibri" w:hAnsi="Calibri" w:cs="Arial"/>
              </w:rPr>
            </w:pPr>
            <w:r w:rsidRPr="00070697">
              <w:rPr>
                <w:rFonts w:cs="Arial"/>
              </w:rPr>
              <w:t>Inwestycje wynikające z planów inwestycyjnych dla subregionów objętych OSI problemowymi – szczegółowy opis w rozdziale IV.2.4.1</w:t>
            </w:r>
          </w:p>
        </w:tc>
      </w:tr>
      <w:tr w:rsidR="008264C0" w:rsidRPr="00DA13AB" w14:paraId="4897815F" w14:textId="77777777" w:rsidTr="009F1B77">
        <w:trPr>
          <w:trHeight w:val="473"/>
        </w:trPr>
        <w:tc>
          <w:tcPr>
            <w:tcW w:w="1051" w:type="pct"/>
            <w:tcBorders>
              <w:top w:val="single" w:sz="4" w:space="0" w:color="660066"/>
              <w:left w:val="single" w:sz="4" w:space="0" w:color="660066"/>
              <w:bottom w:val="single" w:sz="4" w:space="0" w:color="660066"/>
            </w:tcBorders>
            <w:shd w:val="clear" w:color="auto" w:fill="FFFFCC"/>
            <w:vAlign w:val="center"/>
          </w:tcPr>
          <w:p w14:paraId="130F35B3"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Tryb(y) wyboru projektów </w:t>
            </w:r>
            <w:r w:rsidRPr="00070697">
              <w:rPr>
                <w:rFonts w:cs="Arial"/>
              </w:rPr>
              <w:br/>
              <w:t xml:space="preserve">oraz wskazanie podmiotu odpowiedzialnego za nabór i ocenę wniosków </w:t>
            </w:r>
            <w:r w:rsidRPr="00070697">
              <w:rPr>
                <w:rFonts w:cs="Arial"/>
              </w:rPr>
              <w:lastRenderedPageBreak/>
              <w:t>oraz przyjmowanie protestów</w:t>
            </w:r>
          </w:p>
        </w:tc>
        <w:tc>
          <w:tcPr>
            <w:tcW w:w="708" w:type="pct"/>
            <w:tcBorders>
              <w:top w:val="single" w:sz="4" w:space="0" w:color="660066"/>
              <w:bottom w:val="single" w:sz="4" w:space="0" w:color="660066"/>
              <w:right w:val="dotted" w:sz="4" w:space="0" w:color="auto"/>
            </w:tcBorders>
            <w:shd w:val="clear" w:color="auto" w:fill="auto"/>
            <w:vAlign w:val="center"/>
          </w:tcPr>
          <w:p w14:paraId="498BC04F" w14:textId="77777777" w:rsidR="008264C0" w:rsidRPr="00070697" w:rsidRDefault="008264C0" w:rsidP="00070697">
            <w:pPr>
              <w:rPr>
                <w:rFonts w:ascii="Calibri" w:hAnsi="Calibri" w:cs="Arial"/>
              </w:rPr>
            </w:pPr>
            <w:r w:rsidRPr="00070697">
              <w:rPr>
                <w:rFonts w:cs="Arial"/>
              </w:rPr>
              <w:lastRenderedPageBreak/>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15D7DF4" w14:textId="77777777" w:rsidR="008264C0" w:rsidRPr="00070697" w:rsidRDefault="005D258F" w:rsidP="00270151">
            <w:pPr>
              <w:numPr>
                <w:ilvl w:val="0"/>
                <w:numId w:val="76"/>
              </w:numPr>
              <w:rPr>
                <w:rFonts w:cs="Arial"/>
              </w:rPr>
            </w:pPr>
            <w:r w:rsidRPr="00070697">
              <w:rPr>
                <w:rFonts w:cs="Arial"/>
              </w:rPr>
              <w:t>K</w:t>
            </w:r>
            <w:r w:rsidR="008264C0" w:rsidRPr="00070697">
              <w:rPr>
                <w:rFonts w:cs="Arial"/>
              </w:rPr>
              <w:t>onkursowy</w:t>
            </w:r>
          </w:p>
          <w:p w14:paraId="4AB5B8A8" w14:textId="57E4A1E3" w:rsidR="008264C0" w:rsidRDefault="008264C0" w:rsidP="00070697">
            <w:pPr>
              <w:rPr>
                <w:rFonts w:cs="Arial"/>
                <w:bCs/>
                <w:color w:val="000000"/>
              </w:rPr>
            </w:pPr>
            <w:r w:rsidRPr="00070697">
              <w:rPr>
                <w:rFonts w:cs="Arial"/>
              </w:rPr>
              <w:t xml:space="preserve">W ramach trybu konkursowego przewiduje się również ogłaszanie odrębnych postępowań na wybór inwestycji wynikających z </w:t>
            </w:r>
            <w:r w:rsidRPr="00070697">
              <w:rPr>
                <w:rFonts w:cs="Arial"/>
                <w:bCs/>
                <w:color w:val="000000"/>
              </w:rPr>
              <w:t>planów inwestycyjnych dla subregionów objętych OSI problemowymi, na</w:t>
            </w:r>
            <w:r w:rsidR="001B716C">
              <w:rPr>
                <w:rFonts w:cs="Arial"/>
                <w:bCs/>
                <w:color w:val="000000"/>
              </w:rPr>
              <w:t> </w:t>
            </w:r>
            <w:r w:rsidRPr="00070697">
              <w:rPr>
                <w:rFonts w:cs="Arial"/>
                <w:bCs/>
                <w:color w:val="000000"/>
              </w:rPr>
              <w:t>których będą realizowane regionalne inwestycje terytorialne.</w:t>
            </w:r>
          </w:p>
          <w:p w14:paraId="3F84B01C" w14:textId="77777777" w:rsidR="003A03E6" w:rsidRDefault="003A03E6" w:rsidP="003A03E6">
            <w:pPr>
              <w:rPr>
                <w:rFonts w:cs="Arial"/>
              </w:rPr>
            </w:pPr>
            <w:r w:rsidRPr="00070697">
              <w:rPr>
                <w:rFonts w:cs="Arial"/>
              </w:rPr>
              <w:t>Podmiot odpowiedzialny za nabór i ocenę wniosków oraz przyjmowanie protestów – MJWPU.</w:t>
            </w:r>
          </w:p>
          <w:p w14:paraId="3879D5A8" w14:textId="77777777" w:rsidR="008264C0" w:rsidRPr="00070697" w:rsidRDefault="008264C0" w:rsidP="00270151">
            <w:pPr>
              <w:numPr>
                <w:ilvl w:val="0"/>
                <w:numId w:val="76"/>
              </w:numPr>
              <w:rPr>
                <w:rFonts w:ascii="Calibri" w:hAnsi="Calibri" w:cs="Arial"/>
              </w:rPr>
            </w:pPr>
            <w:r w:rsidRPr="00070697">
              <w:rPr>
                <w:rFonts w:cs="Arial"/>
              </w:rPr>
              <w:lastRenderedPageBreak/>
              <w:t>pozakonkursowy</w:t>
            </w:r>
          </w:p>
          <w:p w14:paraId="35065297" w14:textId="304AEF34" w:rsidR="001C76F4" w:rsidRDefault="008264C0" w:rsidP="00070697">
            <w:pPr>
              <w:rPr>
                <w:rFonts w:cs="Arial"/>
                <w:bCs/>
              </w:rPr>
            </w:pPr>
            <w:r w:rsidRPr="00070697">
              <w:rPr>
                <w:rFonts w:cs="Arial"/>
                <w:bCs/>
              </w:rPr>
              <w:t>W trybie pozakonkursowym planowana jest realizacja projektu</w:t>
            </w:r>
            <w:r w:rsidRPr="00070697">
              <w:rPr>
                <w:rFonts w:cs="Arial"/>
              </w:rPr>
              <w:t xml:space="preserve"> wynikającego z Kontraktu Terytorialnego. </w:t>
            </w:r>
            <w:r w:rsidR="00A7100A" w:rsidRPr="00A7100A">
              <w:rPr>
                <w:rFonts w:cs="Arial"/>
                <w:bCs/>
              </w:rPr>
              <w:t>Ponadto dopuszcza się również realizację pro</w:t>
            </w:r>
            <w:r w:rsidR="00A7100A">
              <w:rPr>
                <w:rFonts w:cs="Arial"/>
                <w:bCs/>
              </w:rPr>
              <w:t>jektu pozwalającego na leczenie</w:t>
            </w:r>
            <w:r w:rsidR="00A7100A" w:rsidRPr="00A7100A">
              <w:rPr>
                <w:rFonts w:cs="Arial"/>
                <w:bCs/>
              </w:rPr>
              <w:t xml:space="preserve"> w</w:t>
            </w:r>
            <w:r w:rsidR="001B716C">
              <w:rPr>
                <w:rFonts w:cs="Arial"/>
                <w:bCs/>
              </w:rPr>
              <w:t> </w:t>
            </w:r>
            <w:r w:rsidR="00A7100A" w:rsidRPr="00A7100A">
              <w:rPr>
                <w:rFonts w:cs="Arial"/>
                <w:bCs/>
              </w:rPr>
              <w:t xml:space="preserve">sposób niedostępny na Mazowszu nowotworów </w:t>
            </w:r>
            <w:r w:rsidR="00A7100A">
              <w:rPr>
                <w:rFonts w:cs="Arial"/>
                <w:bCs/>
              </w:rPr>
              <w:t>mózgu, stanowiącego kontynuację</w:t>
            </w:r>
            <w:r w:rsidR="00A7100A" w:rsidRPr="00A7100A">
              <w:rPr>
                <w:rFonts w:cs="Arial"/>
                <w:bCs/>
              </w:rPr>
              <w:t xml:space="preserve"> inwestycji zrealizowanej w ramach RPO WM 2007-2013. </w:t>
            </w:r>
            <w:r w:rsidRPr="00070697">
              <w:rPr>
                <w:rFonts w:cs="Arial"/>
              </w:rPr>
              <w:t>Zgodnie z systemem koordynacji dla obszaru zdrowia określonym w UP i</w:t>
            </w:r>
            <w:r w:rsidR="00E4787C">
              <w:rPr>
                <w:rFonts w:cs="Arial"/>
              </w:rPr>
              <w:t> </w:t>
            </w:r>
            <w:r w:rsidRPr="00070697">
              <w:rPr>
                <w:rFonts w:cs="Arial"/>
              </w:rPr>
              <w:t xml:space="preserve">Policy Paper, </w:t>
            </w:r>
            <w:r w:rsidR="004255D0">
              <w:rPr>
                <w:rFonts w:cs="Arial"/>
              </w:rPr>
              <w:t xml:space="preserve">projekty </w:t>
            </w:r>
            <w:r w:rsidRPr="00070697">
              <w:rPr>
                <w:rFonts w:cs="Arial"/>
                <w:bCs/>
              </w:rPr>
              <w:t>wymaga</w:t>
            </w:r>
            <w:r w:rsidR="004255D0">
              <w:rPr>
                <w:rFonts w:cs="Arial"/>
                <w:bCs/>
              </w:rPr>
              <w:t>ją</w:t>
            </w:r>
            <w:r w:rsidRPr="00070697">
              <w:rPr>
                <w:rFonts w:cs="Arial"/>
                <w:bCs/>
              </w:rPr>
              <w:t xml:space="preserve"> akceptacji przez Komitet Sterujący ds.</w:t>
            </w:r>
            <w:r w:rsidR="001B716C">
              <w:rPr>
                <w:rFonts w:cs="Arial"/>
                <w:bCs/>
              </w:rPr>
              <w:t> </w:t>
            </w:r>
            <w:r w:rsidRPr="00070697">
              <w:rPr>
                <w:rFonts w:cs="Arial"/>
                <w:bCs/>
              </w:rPr>
              <w:t>Zdrowia, a</w:t>
            </w:r>
            <w:r w:rsidR="00E4787C">
              <w:rPr>
                <w:rFonts w:cs="Arial"/>
                <w:bCs/>
              </w:rPr>
              <w:t> </w:t>
            </w:r>
            <w:r w:rsidRPr="00070697">
              <w:rPr>
                <w:rFonts w:cs="Arial"/>
                <w:bCs/>
              </w:rPr>
              <w:t>warunkiem</w:t>
            </w:r>
            <w:r w:rsidR="00A7100A" w:rsidRPr="00070697">
              <w:rPr>
                <w:rFonts w:cs="Arial"/>
                <w:bCs/>
              </w:rPr>
              <w:t xml:space="preserve"> </w:t>
            </w:r>
            <w:r w:rsidRPr="00070697">
              <w:rPr>
                <w:rFonts w:cs="Arial"/>
                <w:bCs/>
              </w:rPr>
              <w:t>dofinansowania jest zgodność z mapą potrzeb zdrowotnych.</w:t>
            </w:r>
          </w:p>
          <w:p w14:paraId="4E9B4C69" w14:textId="45C76C91" w:rsidR="00562141" w:rsidRPr="00562141" w:rsidRDefault="00562141" w:rsidP="00070697">
            <w:pPr>
              <w:rPr>
                <w:rFonts w:cs="Arial"/>
                <w:bCs/>
              </w:rPr>
            </w:pPr>
            <w:r w:rsidRPr="00562141">
              <w:rPr>
                <w:rFonts w:cs="Arial"/>
                <w:bCs/>
              </w:rPr>
              <w:t xml:space="preserve">Powyższe zapisy dotyczące projektów pozakonkursowych nie obowiązują w przypadku realizacji projektów związanych z </w:t>
            </w:r>
            <w:r w:rsidR="00814B30">
              <w:rPr>
                <w:rFonts w:cs="Arial"/>
                <w:bCs/>
              </w:rPr>
              <w:t>epidemią COVID-19</w:t>
            </w:r>
            <w:r w:rsidRPr="00562141">
              <w:rPr>
                <w:rFonts w:cs="Arial"/>
                <w:bCs/>
              </w:rPr>
              <w:t>.</w:t>
            </w:r>
            <w:r w:rsidR="00814B30">
              <w:rPr>
                <w:rFonts w:cs="Arial"/>
                <w:bCs/>
              </w:rPr>
              <w:t xml:space="preserve"> </w:t>
            </w:r>
            <w:r w:rsidR="00814B30" w:rsidRPr="00814B30">
              <w:rPr>
                <w:rFonts w:cs="Arial"/>
                <w:bCs/>
              </w:rPr>
              <w:t>Przygotowanie takich projektów wymaga ścisłej współpracy z wojewodą i jego służbami oraz Ministerstwem Zdrowia. O przyjęciu projektów do</w:t>
            </w:r>
            <w:r w:rsidR="001B716C">
              <w:rPr>
                <w:rFonts w:cs="Arial"/>
                <w:bCs/>
              </w:rPr>
              <w:t> </w:t>
            </w:r>
            <w:r w:rsidR="00814B30" w:rsidRPr="00814B30">
              <w:rPr>
                <w:rFonts w:cs="Arial"/>
                <w:bCs/>
              </w:rPr>
              <w:t>dofinansowania każdorazowo informowany będzie Komitet Sterujący ds. Zdrowia.</w:t>
            </w:r>
          </w:p>
          <w:p w14:paraId="11A1E1E2" w14:textId="77777777" w:rsidR="008264C0" w:rsidRDefault="008264C0" w:rsidP="00070697">
            <w:pPr>
              <w:rPr>
                <w:rFonts w:cs="Arial"/>
              </w:rPr>
            </w:pPr>
            <w:r w:rsidRPr="00070697">
              <w:rPr>
                <w:rFonts w:cs="Arial"/>
              </w:rPr>
              <w:t>Podmiot odpowiedzialny za nabór i ocenę wniosków oraz przyjmowanie protestów – MJWPU.</w:t>
            </w:r>
          </w:p>
          <w:p w14:paraId="36CF4504" w14:textId="02957C1C" w:rsidR="003A03E6" w:rsidRPr="00070697" w:rsidRDefault="003A03E6" w:rsidP="00070697">
            <w:pPr>
              <w:rPr>
                <w:rFonts w:ascii="Calibri" w:hAnsi="Calibri" w:cs="Arial"/>
                <w:strike/>
              </w:rPr>
            </w:pPr>
            <w:r>
              <w:rPr>
                <w:rFonts w:cs="Arial"/>
              </w:rPr>
              <w:t>Dla trybu pozakonkursowego nie jest przewidziana procedura odwoławcza.</w:t>
            </w:r>
          </w:p>
        </w:tc>
      </w:tr>
      <w:tr w:rsidR="008264C0" w:rsidRPr="00DA13AB" w:rsidDel="00FE3C38" w14:paraId="568F834B"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74AE7F5"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lastRenderedPageBreak/>
              <w:t>Limity i</w:t>
            </w:r>
            <w:r w:rsidR="004425D8" w:rsidRPr="00070697">
              <w:rPr>
                <w:rFonts w:cs="Arial"/>
              </w:rPr>
              <w:t xml:space="preserve"> </w:t>
            </w:r>
            <w:r w:rsidRPr="00070697">
              <w:rPr>
                <w:rFonts w:cs="Arial"/>
              </w:rPr>
              <w:t>ograniczenia w</w:t>
            </w:r>
            <w:r w:rsidR="004425D8" w:rsidRPr="00070697">
              <w:rPr>
                <w:rFonts w:cs="Arial"/>
              </w:rPr>
              <w:t xml:space="preserve"> </w:t>
            </w:r>
            <w:r w:rsidRPr="00070697">
              <w:rPr>
                <w:rFonts w:cs="Arial"/>
              </w:rPr>
              <w:t>realizacji projektów</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0FB1A907" w14:textId="77777777" w:rsidR="008264C0" w:rsidRPr="00070697" w:rsidDel="00FE3C38"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DAE314F" w14:textId="0E9CC5E1" w:rsidR="008264C0" w:rsidRPr="00070697" w:rsidRDefault="008264C0" w:rsidP="00270151">
            <w:pPr>
              <w:numPr>
                <w:ilvl w:val="0"/>
                <w:numId w:val="162"/>
              </w:numPr>
              <w:spacing w:before="40" w:after="40"/>
              <w:ind w:left="357" w:hanging="357"/>
              <w:rPr>
                <w:rFonts w:ascii="Calibri" w:hAnsi="Calibri" w:cs="Arial"/>
              </w:rPr>
            </w:pPr>
            <w:r w:rsidRPr="00070697">
              <w:rPr>
                <w:rFonts w:cs="Arial"/>
              </w:rPr>
              <w:t xml:space="preserve">uzależnienie wsparcia infrastruktury </w:t>
            </w:r>
            <w:r w:rsidR="00E56826" w:rsidRPr="00070697">
              <w:rPr>
                <w:rFonts w:cs="Arial"/>
              </w:rPr>
              <w:t xml:space="preserve">ochrony zdrowia </w:t>
            </w:r>
            <w:r w:rsidRPr="00070697">
              <w:rPr>
                <w:rFonts w:cs="Arial"/>
              </w:rPr>
              <w:t>od map potrzeb zdrowotnych opracowywanych przez Ministerstwo Zdrowia, tj. od zidentyfikowanych deficytów uwzględniających sytuację demograficzną i epidemiologiczną oraz faktyczne zapotrzebowanie i</w:t>
            </w:r>
            <w:r w:rsidR="001B716C">
              <w:rPr>
                <w:rFonts w:cs="Arial"/>
              </w:rPr>
              <w:t> </w:t>
            </w:r>
            <w:r w:rsidRPr="00070697">
              <w:rPr>
                <w:rFonts w:cs="Arial"/>
              </w:rPr>
              <w:t>dostępność infrastruktury och</w:t>
            </w:r>
            <w:r w:rsidR="007266EE" w:rsidRPr="00070697">
              <w:rPr>
                <w:rFonts w:cs="Arial"/>
              </w:rPr>
              <w:t>rony zdrowia na danym obszarze,</w:t>
            </w:r>
          </w:p>
          <w:p w14:paraId="0EA66D48" w14:textId="77777777" w:rsidR="001747B7" w:rsidRPr="00070697" w:rsidRDefault="003E284F" w:rsidP="00270151">
            <w:pPr>
              <w:numPr>
                <w:ilvl w:val="0"/>
                <w:numId w:val="162"/>
              </w:numPr>
              <w:spacing w:before="40" w:after="40"/>
              <w:ind w:left="357" w:hanging="357"/>
              <w:rPr>
                <w:rFonts w:ascii="Calibri" w:hAnsi="Calibri" w:cs="Arial"/>
              </w:rPr>
            </w:pPr>
            <w:r w:rsidRPr="00070697">
              <w:rPr>
                <w:rFonts w:cs="Arial"/>
              </w:rPr>
              <w:t xml:space="preserve">uzależnienie wsparcia od zgodności z Narzędziami Policy Paper adekwatnymi dla regionalnych programów </w:t>
            </w:r>
            <w:r w:rsidR="00F776CE" w:rsidRPr="00070697">
              <w:rPr>
                <w:rFonts w:cs="Arial"/>
              </w:rPr>
              <w:t xml:space="preserve">operacyjnych </w:t>
            </w:r>
            <w:r w:rsidRPr="00070697">
              <w:rPr>
                <w:rFonts w:cs="Arial"/>
              </w:rPr>
              <w:t>w zakresie infrastruktury ochrony zdrowia</w:t>
            </w:r>
            <w:r w:rsidRPr="004F277C">
              <w:rPr>
                <w:rStyle w:val="Odwoanieprzypisudolnego"/>
                <w:rFonts w:cs="Arial"/>
                <w:sz w:val="22"/>
              </w:rPr>
              <w:footnoteReference w:id="53"/>
            </w:r>
            <w:r w:rsidR="001747B7" w:rsidRPr="00070697">
              <w:rPr>
                <w:rFonts w:cs="Arial"/>
              </w:rPr>
              <w:t>,</w:t>
            </w:r>
          </w:p>
          <w:p w14:paraId="21BB24DF" w14:textId="4CD8A880" w:rsidR="008264C0" w:rsidRPr="00070697" w:rsidRDefault="001747B7" w:rsidP="00270151">
            <w:pPr>
              <w:numPr>
                <w:ilvl w:val="0"/>
                <w:numId w:val="162"/>
              </w:numPr>
              <w:spacing w:before="40" w:after="40"/>
              <w:ind w:left="357" w:hanging="357"/>
              <w:rPr>
                <w:rFonts w:ascii="Calibri" w:hAnsi="Calibri" w:cs="Arial"/>
              </w:rPr>
            </w:pPr>
            <w:r w:rsidRPr="00070697">
              <w:rPr>
                <w:rFonts w:cs="Arial"/>
              </w:rPr>
              <w:t>inwestycje dotyczące opieki długoterminowej o charakterze opiekuńczo-pobytowym, tj.</w:t>
            </w:r>
            <w:r w:rsidR="00985401">
              <w:rPr>
                <w:rFonts w:cs="Arial"/>
              </w:rPr>
              <w:t> </w:t>
            </w:r>
            <w:r w:rsidRPr="00070697">
              <w:rPr>
                <w:rFonts w:cs="Arial"/>
              </w:rPr>
              <w:t>domy pomocy społecznej nie są kwalifikowalne.</w:t>
            </w:r>
          </w:p>
          <w:p w14:paraId="23823DF4" w14:textId="77777777" w:rsidR="008264C0" w:rsidRPr="00070697" w:rsidRDefault="008264C0" w:rsidP="00070697">
            <w:pPr>
              <w:rPr>
                <w:rFonts w:ascii="Calibri" w:hAnsi="Calibri" w:cs="Arial"/>
              </w:rPr>
            </w:pPr>
            <w:r w:rsidRPr="00070697">
              <w:rPr>
                <w:rFonts w:cs="Arial"/>
              </w:rPr>
              <w:t>Inwestycje służące wyłącznie dostosowaniu infrastruktury do wymogów prawa są niekwalifikowalne.</w:t>
            </w:r>
          </w:p>
        </w:tc>
      </w:tr>
      <w:tr w:rsidR="008264C0" w:rsidRPr="00DA13AB" w14:paraId="2D0C7B6A"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AACC34A"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08" w:type="pct"/>
            <w:tcBorders>
              <w:top w:val="single" w:sz="4" w:space="0" w:color="660066"/>
              <w:bottom w:val="single" w:sz="4" w:space="0" w:color="660066"/>
              <w:right w:val="dotted" w:sz="4" w:space="0" w:color="auto"/>
            </w:tcBorders>
            <w:shd w:val="clear" w:color="auto" w:fill="auto"/>
            <w:vAlign w:val="center"/>
          </w:tcPr>
          <w:p w14:paraId="30CCCF11"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C308935" w14:textId="77777777" w:rsidR="008264C0" w:rsidRPr="00070697" w:rsidRDefault="008264C0" w:rsidP="00070697">
            <w:pPr>
              <w:rPr>
                <w:rFonts w:ascii="Calibri" w:hAnsi="Calibri" w:cs="Arial"/>
              </w:rPr>
            </w:pPr>
            <w:r w:rsidRPr="00070697">
              <w:rPr>
                <w:rFonts w:cs="Arial"/>
              </w:rPr>
              <w:t>Nie dotyczy</w:t>
            </w:r>
          </w:p>
        </w:tc>
      </w:tr>
      <w:tr w:rsidR="008264C0" w:rsidRPr="00DA13AB" w14:paraId="1F276873" w14:textId="77777777" w:rsidTr="00956B7B">
        <w:trPr>
          <w:trHeight w:val="530"/>
        </w:trPr>
        <w:tc>
          <w:tcPr>
            <w:tcW w:w="1051" w:type="pct"/>
            <w:tcBorders>
              <w:top w:val="single" w:sz="4" w:space="0" w:color="660066"/>
              <w:left w:val="single" w:sz="4" w:space="0" w:color="660066"/>
              <w:bottom w:val="single" w:sz="4" w:space="0" w:color="660066"/>
            </w:tcBorders>
            <w:shd w:val="clear" w:color="auto" w:fill="FFFFCC"/>
            <w:vAlign w:val="center"/>
          </w:tcPr>
          <w:p w14:paraId="52E75E15"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708" w:type="pct"/>
            <w:tcBorders>
              <w:top w:val="single" w:sz="4" w:space="0" w:color="660066"/>
              <w:bottom w:val="single" w:sz="4" w:space="0" w:color="660066"/>
              <w:right w:val="dotted" w:sz="4" w:space="0" w:color="auto"/>
            </w:tcBorders>
            <w:shd w:val="clear" w:color="auto" w:fill="auto"/>
            <w:vAlign w:val="center"/>
          </w:tcPr>
          <w:p w14:paraId="11113DE6"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5D80541B" w14:textId="77777777" w:rsidR="008264C0" w:rsidRPr="00070697" w:rsidRDefault="008264C0" w:rsidP="00070697">
            <w:pPr>
              <w:rPr>
                <w:rFonts w:ascii="Calibri" w:hAnsi="Calibri" w:cs="Arial"/>
              </w:rPr>
            </w:pPr>
            <w:r w:rsidRPr="00070697">
              <w:rPr>
                <w:rFonts w:cs="Arial"/>
              </w:rPr>
              <w:t>Nie dotyczy</w:t>
            </w:r>
          </w:p>
        </w:tc>
      </w:tr>
      <w:tr w:rsidR="008264C0" w:rsidRPr="00DA13AB" w14:paraId="18B5E352"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5DED90C"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Warunki uwzględniania dochodu w projekcie</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11396FF6"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6388F899" w14:textId="77777777" w:rsidR="008264C0" w:rsidRPr="00070697" w:rsidRDefault="008264C0" w:rsidP="00070697">
            <w:pPr>
              <w:rPr>
                <w:rFonts w:ascii="Calibri" w:hAnsi="Calibri" w:cs="Arial"/>
              </w:rPr>
            </w:pPr>
            <w:r w:rsidRPr="00070697">
              <w:rPr>
                <w:rFonts w:cs="Arial"/>
              </w:rPr>
              <w:t>Zgodnie z Regulaminem konkursu oraz z Wezwaniem do złożenia wniosku w trybie pozakonkursowym.</w:t>
            </w:r>
          </w:p>
        </w:tc>
      </w:tr>
      <w:tr w:rsidR="008264C0" w:rsidRPr="00DA13AB" w14:paraId="15DFE90F" w14:textId="77777777" w:rsidTr="00956B7B">
        <w:trPr>
          <w:trHeight w:val="20"/>
        </w:trPr>
        <w:tc>
          <w:tcPr>
            <w:tcW w:w="105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14DE7D2F"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Warunki stosowania uproszczonych form rozliczania wydatków </w:t>
            </w:r>
            <w:r w:rsidR="004425D8" w:rsidRPr="00070697">
              <w:rPr>
                <w:rFonts w:cs="Arial"/>
              </w:rPr>
              <w:br/>
            </w:r>
            <w:r w:rsidRPr="00070697">
              <w:rPr>
                <w:rFonts w:cs="Arial"/>
              </w:rPr>
              <w:t>i</w:t>
            </w:r>
            <w:r w:rsidR="004425D8" w:rsidRPr="00070697">
              <w:rPr>
                <w:rFonts w:cs="Arial"/>
              </w:rPr>
              <w:t xml:space="preserve"> </w:t>
            </w:r>
            <w:r w:rsidRPr="00070697">
              <w:rPr>
                <w:rFonts w:cs="Arial"/>
              </w:rPr>
              <w:t>planowany zakres systemu zaliczek</w:t>
            </w:r>
          </w:p>
        </w:tc>
        <w:tc>
          <w:tcPr>
            <w:tcW w:w="708" w:type="pct"/>
            <w:tcBorders>
              <w:top w:val="single" w:sz="4" w:space="0" w:color="660066"/>
              <w:left w:val="single" w:sz="4" w:space="0" w:color="auto"/>
              <w:bottom w:val="single" w:sz="4" w:space="0" w:color="660066"/>
              <w:right w:val="dotted" w:sz="4" w:space="0" w:color="auto"/>
            </w:tcBorders>
            <w:shd w:val="clear" w:color="auto" w:fill="auto"/>
            <w:vAlign w:val="center"/>
          </w:tcPr>
          <w:p w14:paraId="367536FC"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9CB4341" w14:textId="77777777" w:rsidR="008264C0" w:rsidRPr="00070697" w:rsidRDefault="008264C0" w:rsidP="00070697">
            <w:pPr>
              <w:rPr>
                <w:rFonts w:ascii="Calibri" w:hAnsi="Calibri" w:cs="Arial"/>
              </w:rPr>
            </w:pPr>
            <w:r w:rsidRPr="00070697">
              <w:rPr>
                <w:rFonts w:cs="Arial"/>
              </w:rPr>
              <w:t>Zgodnie z Regulaminem konkursu oraz z Wezwaniem do złożenia wniosku w trybie pozakonkursowym.</w:t>
            </w:r>
          </w:p>
        </w:tc>
      </w:tr>
      <w:tr w:rsidR="008264C0" w:rsidRPr="00DA13AB" w14:paraId="3944F9EF" w14:textId="77777777" w:rsidTr="00956B7B">
        <w:trPr>
          <w:trHeight w:val="610"/>
        </w:trPr>
        <w:tc>
          <w:tcPr>
            <w:tcW w:w="105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49FCB320"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(rodzaj i przeznaczenie pomocy, unijna lub krajowa podstawa prawna)</w:t>
            </w:r>
          </w:p>
        </w:tc>
        <w:tc>
          <w:tcPr>
            <w:tcW w:w="708" w:type="pct"/>
            <w:tcBorders>
              <w:top w:val="single" w:sz="4" w:space="0" w:color="660066"/>
              <w:left w:val="single" w:sz="4" w:space="0" w:color="auto"/>
              <w:bottom w:val="single" w:sz="4" w:space="0" w:color="660066"/>
              <w:right w:val="dotted" w:sz="4" w:space="0" w:color="auto"/>
            </w:tcBorders>
            <w:shd w:val="clear" w:color="auto" w:fill="auto"/>
            <w:vAlign w:val="center"/>
          </w:tcPr>
          <w:p w14:paraId="7E70A1D2"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1FCF544" w14:textId="77777777" w:rsidR="008264C0" w:rsidRPr="00070697" w:rsidRDefault="008264C0" w:rsidP="00070697">
            <w:pPr>
              <w:rPr>
                <w:rFonts w:ascii="Calibri" w:hAnsi="Calibri" w:cs="Arial"/>
              </w:rPr>
            </w:pPr>
            <w:r w:rsidRPr="00070697">
              <w:rPr>
                <w:rFonts w:cs="Arial"/>
              </w:rPr>
              <w:t>W przypadku wsparcia stanowiącego pomoc publiczną, udzielaną w ramach realizacji programu, znajdą zastosowanie właściwe przepisy prawa  unijnego i krajowego dotyczące zasad udzielania tej pomocy, obowiązujące w momencie udzielania wsparcia, w</w:t>
            </w:r>
            <w:r w:rsidR="00E4787C">
              <w:rPr>
                <w:rFonts w:cs="Arial"/>
              </w:rPr>
              <w:t> </w:t>
            </w:r>
            <w:r w:rsidRPr="00070697">
              <w:rPr>
                <w:rFonts w:cs="Arial"/>
              </w:rPr>
              <w:t>szczególności:</w:t>
            </w:r>
          </w:p>
          <w:p w14:paraId="205A14D6" w14:textId="1DEF7BA0" w:rsidR="008264C0" w:rsidRPr="00070697" w:rsidRDefault="008264C0" w:rsidP="00270151">
            <w:pPr>
              <w:numPr>
                <w:ilvl w:val="0"/>
                <w:numId w:val="202"/>
              </w:numPr>
              <w:spacing w:before="40" w:after="40"/>
              <w:ind w:left="568" w:hanging="284"/>
              <w:rPr>
                <w:rFonts w:ascii="Calibri" w:hAnsi="Calibri" w:cs="Arial"/>
              </w:rPr>
            </w:pPr>
            <w:r w:rsidRPr="00070697">
              <w:rPr>
                <w:rFonts w:cs="Arial"/>
              </w:rPr>
              <w:t>Ustawa z dnia 30 kwietnia 2004 r. o postępowaniu w sprawach dotyczących pomocy publicznej;</w:t>
            </w:r>
          </w:p>
          <w:p w14:paraId="3ADE1522" w14:textId="77777777" w:rsidR="008264C0" w:rsidRPr="00070697" w:rsidRDefault="008264C0" w:rsidP="00270151">
            <w:pPr>
              <w:numPr>
                <w:ilvl w:val="0"/>
                <w:numId w:val="202"/>
              </w:numPr>
              <w:spacing w:before="40" w:after="40"/>
              <w:ind w:left="568" w:hanging="284"/>
              <w:rPr>
                <w:rFonts w:ascii="Calibri" w:hAnsi="Calibri" w:cs="Arial"/>
              </w:rPr>
            </w:pPr>
            <w:r w:rsidRPr="00070697">
              <w:rPr>
                <w:rFonts w:cs="Arial"/>
              </w:rPr>
              <w:t>Rozporządzenie Komisji (UE) nr 360/2012 z dnia 25 kwietnia 2012 r. w sprawie stosowania art. 107 i 108 Traktatu o funkcjonowaniu Unii Europejskiej do pomocy de</w:t>
            </w:r>
            <w:r w:rsidR="00E4787C">
              <w:rPr>
                <w:rFonts w:cs="Arial"/>
              </w:rPr>
              <w:t> </w:t>
            </w:r>
            <w:proofErr w:type="spellStart"/>
            <w:r w:rsidRPr="00070697">
              <w:rPr>
                <w:rFonts w:cs="Arial"/>
              </w:rPr>
              <w:t>minimis</w:t>
            </w:r>
            <w:proofErr w:type="spellEnd"/>
            <w:r w:rsidRPr="00070697">
              <w:rPr>
                <w:rFonts w:cs="Arial"/>
              </w:rPr>
              <w:t xml:space="preserve"> przyznawanej przedsiębiorstwom wykonującym usługi świadczone w</w:t>
            </w:r>
            <w:r w:rsidR="00E4787C">
              <w:rPr>
                <w:rFonts w:cs="Arial"/>
              </w:rPr>
              <w:t> </w:t>
            </w:r>
            <w:r w:rsidRPr="00070697">
              <w:rPr>
                <w:rFonts w:cs="Arial"/>
              </w:rPr>
              <w:t>ogólnym interesie gospodarczym;</w:t>
            </w:r>
          </w:p>
          <w:p w14:paraId="74DD8673" w14:textId="77777777" w:rsidR="008264C0" w:rsidRPr="00070697" w:rsidRDefault="008264C0" w:rsidP="00270151">
            <w:pPr>
              <w:numPr>
                <w:ilvl w:val="0"/>
                <w:numId w:val="202"/>
              </w:numPr>
              <w:spacing w:before="40" w:after="40"/>
              <w:ind w:left="568" w:hanging="284"/>
              <w:rPr>
                <w:rFonts w:ascii="Calibri" w:hAnsi="Calibri" w:cs="Arial"/>
              </w:rPr>
            </w:pPr>
            <w:r w:rsidRPr="00070697">
              <w:rPr>
                <w:rFonts w:cs="Arial"/>
              </w:rPr>
              <w:t xml:space="preserve">Rozporządzenie Ministra Infrastruktury i Rozwoju z dnia 19 marca 2015 r. w sprawie udzielania pomocy de </w:t>
            </w:r>
            <w:proofErr w:type="spellStart"/>
            <w:r w:rsidRPr="00070697">
              <w:rPr>
                <w:rFonts w:cs="Arial"/>
              </w:rPr>
              <w:t>minimis</w:t>
            </w:r>
            <w:proofErr w:type="spellEnd"/>
            <w:r w:rsidRPr="00070697">
              <w:rPr>
                <w:rFonts w:cs="Arial"/>
              </w:rPr>
              <w:t xml:space="preserve"> w ramach regionalnych programów operacyjnych na</w:t>
            </w:r>
            <w:r w:rsidR="00E4787C">
              <w:rPr>
                <w:rFonts w:cs="Arial"/>
              </w:rPr>
              <w:t> </w:t>
            </w:r>
            <w:r w:rsidRPr="00070697">
              <w:rPr>
                <w:rFonts w:cs="Arial"/>
              </w:rPr>
              <w:t>lata 2014-2020;</w:t>
            </w:r>
          </w:p>
          <w:p w14:paraId="717BE675" w14:textId="1052FC0B" w:rsidR="008264C0" w:rsidRPr="00070697" w:rsidRDefault="008264C0" w:rsidP="00270151">
            <w:pPr>
              <w:numPr>
                <w:ilvl w:val="0"/>
                <w:numId w:val="202"/>
              </w:numPr>
              <w:spacing w:before="40" w:after="40"/>
              <w:ind w:left="568" w:hanging="284"/>
              <w:rPr>
                <w:rFonts w:ascii="Calibri" w:hAnsi="Calibri" w:cs="Arial"/>
              </w:rPr>
            </w:pPr>
            <w:r w:rsidRPr="00070697">
              <w:rPr>
                <w:rFonts w:cs="Arial"/>
              </w:rPr>
              <w:t>Decyzja Komisji z dnia 20 grudnia 2011 r. w sprawie stosowania art. 106 ust. 2 Traktatu o</w:t>
            </w:r>
            <w:r w:rsidR="001B716C">
              <w:rPr>
                <w:rFonts w:cs="Arial"/>
              </w:rPr>
              <w:t> </w:t>
            </w:r>
            <w:r w:rsidRPr="00070697">
              <w:rPr>
                <w:rFonts w:cs="Arial"/>
              </w:rPr>
              <w:t xml:space="preserve">funkcjonowaniu Unii Europejskiej do pomocy państwa w formie rekompensaty z tytułu </w:t>
            </w:r>
            <w:r w:rsidRPr="00070697">
              <w:rPr>
                <w:rFonts w:cs="Arial"/>
              </w:rPr>
              <w:lastRenderedPageBreak/>
              <w:t>świadczenia usług publicznych, przyznawanej przedsiębiorstwom zobowiązanym do</w:t>
            </w:r>
            <w:r w:rsidR="001B716C">
              <w:rPr>
                <w:rFonts w:cs="Arial"/>
              </w:rPr>
              <w:t> </w:t>
            </w:r>
            <w:r w:rsidRPr="00070697">
              <w:rPr>
                <w:rFonts w:cs="Arial"/>
              </w:rPr>
              <w:t>wykonywania usług świadczonych w ogólnym interesie gospodarczym.</w:t>
            </w:r>
          </w:p>
        </w:tc>
      </w:tr>
      <w:tr w:rsidR="008264C0" w:rsidRPr="00DA13AB" w14:paraId="704161DD"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2635212A" w14:textId="77777777" w:rsidR="008264C0" w:rsidRPr="0014593B" w:rsidRDefault="009F659A" w:rsidP="00270151">
            <w:pPr>
              <w:numPr>
                <w:ilvl w:val="0"/>
                <w:numId w:val="82"/>
              </w:numPr>
              <w:tabs>
                <w:tab w:val="clear" w:pos="900"/>
              </w:tabs>
              <w:suppressAutoHyphens/>
              <w:ind w:left="454" w:hanging="283"/>
              <w:rPr>
                <w:rFonts w:cs="Arial"/>
              </w:rPr>
            </w:pPr>
            <w:r w:rsidRPr="0014593B">
              <w:rPr>
                <w:rFonts w:cs="Arial"/>
              </w:rPr>
              <w:lastRenderedPageBreak/>
              <w:t xml:space="preserve">Maksymalny % poziom dofinansowania UE wydatków kwalifikowalnych </w:t>
            </w:r>
            <w:r w:rsidRPr="0014593B">
              <w:rPr>
                <w:rFonts w:cs="Arial"/>
              </w:rPr>
              <w:br/>
              <w:t>na poziomie projektu (jeśli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5F460BD7"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D41312B" w14:textId="5A9BF162" w:rsidR="008264C0" w:rsidRPr="00070697" w:rsidRDefault="008264C0" w:rsidP="00070697">
            <w:pPr>
              <w:rPr>
                <w:rFonts w:ascii="Calibri" w:hAnsi="Calibri" w:cs="Arial"/>
                <w:iCs/>
              </w:rPr>
            </w:pPr>
            <w:r w:rsidRPr="00070697">
              <w:rPr>
                <w:rFonts w:cs="Arial"/>
                <w:iCs/>
              </w:rPr>
              <w:t xml:space="preserve">Projekty nie objęte pomocą publiczną – EFRR stanowi maksymalnie </w:t>
            </w:r>
            <w:r w:rsidR="0014593B">
              <w:rPr>
                <w:rFonts w:cs="Arial"/>
                <w:iCs/>
              </w:rPr>
              <w:t>100</w:t>
            </w:r>
            <w:r w:rsidRPr="00070697">
              <w:rPr>
                <w:rFonts w:cs="Arial"/>
                <w:iCs/>
              </w:rPr>
              <w:t>% kosztów kwalifikowalnych inwestycji.</w:t>
            </w:r>
            <w:r w:rsidR="0014593B">
              <w:rPr>
                <w:rFonts w:cs="Arial"/>
                <w:iCs/>
              </w:rPr>
              <w:t xml:space="preserve"> W</w:t>
            </w:r>
            <w:r w:rsidR="0014593B" w:rsidRPr="0014593B">
              <w:rPr>
                <w:rFonts w:cs="Arial"/>
                <w:iCs/>
              </w:rPr>
              <w:t>sparcie projektu na poziomie przekraczającym 80% jest możliwe w</w:t>
            </w:r>
            <w:r w:rsidR="001B716C">
              <w:rPr>
                <w:rFonts w:cs="Arial"/>
                <w:iCs/>
              </w:rPr>
              <w:t> </w:t>
            </w:r>
            <w:r w:rsidR="0014593B" w:rsidRPr="0014593B">
              <w:rPr>
                <w:rFonts w:cs="Arial"/>
                <w:iCs/>
              </w:rPr>
              <w:t>przypadku, gdy wsparcie na osi nie przekracza 80%.</w:t>
            </w:r>
          </w:p>
          <w:p w14:paraId="6907EDF9" w14:textId="77777777" w:rsidR="008264C0" w:rsidRPr="00070697" w:rsidRDefault="008264C0" w:rsidP="00070697">
            <w:pPr>
              <w:rPr>
                <w:rFonts w:ascii="Calibri" w:hAnsi="Calibri" w:cs="Arial"/>
              </w:rPr>
            </w:pPr>
            <w:r w:rsidRPr="00070697">
              <w:rPr>
                <w:rFonts w:cs="Arial"/>
                <w:iCs/>
              </w:rPr>
              <w:t>Projekty objęte pomocą publiczną – zgodnie z właściwym schematem udzielania pomocy publicznej.</w:t>
            </w:r>
          </w:p>
        </w:tc>
      </w:tr>
      <w:tr w:rsidR="008264C0" w:rsidRPr="00DA13AB" w14:paraId="65B0486C" w14:textId="77777777" w:rsidTr="00956B7B">
        <w:trPr>
          <w:trHeight w:val="1058"/>
        </w:trPr>
        <w:tc>
          <w:tcPr>
            <w:tcW w:w="1051" w:type="pct"/>
            <w:tcBorders>
              <w:top w:val="single" w:sz="4" w:space="0" w:color="660066"/>
              <w:left w:val="single" w:sz="4" w:space="0" w:color="660066"/>
              <w:bottom w:val="single" w:sz="4" w:space="0" w:color="660066"/>
            </w:tcBorders>
            <w:shd w:val="clear" w:color="auto" w:fill="FFFFCC"/>
            <w:vAlign w:val="center"/>
          </w:tcPr>
          <w:p w14:paraId="17545785" w14:textId="77777777" w:rsidR="008264C0" w:rsidRPr="0014593B" w:rsidRDefault="009F659A" w:rsidP="00270151">
            <w:pPr>
              <w:numPr>
                <w:ilvl w:val="0"/>
                <w:numId w:val="82"/>
              </w:numPr>
              <w:tabs>
                <w:tab w:val="clear" w:pos="900"/>
              </w:tabs>
              <w:suppressAutoHyphens/>
              <w:ind w:left="454" w:hanging="283"/>
              <w:rPr>
                <w:rFonts w:cs="Arial"/>
              </w:rPr>
            </w:pPr>
            <w:r w:rsidRPr="0014593B">
              <w:rPr>
                <w:rFonts w:cs="Arial"/>
              </w:rPr>
              <w:t xml:space="preserve">Maksymalny </w:t>
            </w:r>
            <w:r w:rsidRPr="0014593B">
              <w:rPr>
                <w:rFonts w:cs="Arial"/>
              </w:rPr>
              <w:br/>
              <w:t xml:space="preserve">% poziom dofinansowania całkowitego wydatków kwalifikowalnych </w:t>
            </w:r>
            <w:r w:rsidRPr="0014593B">
              <w:rPr>
                <w:rFonts w:cs="Arial"/>
              </w:rPr>
              <w:br/>
              <w:t xml:space="preserve">na poziomie projektu </w:t>
            </w:r>
            <w:r w:rsidRPr="0014593B">
              <w:rPr>
                <w:rFonts w:cs="Arial"/>
              </w:rPr>
              <w:br/>
              <w:t>(środki UE + ewentualne współfinansowanie z budżetu państwa lub innych źródeł przyznawane beneficjentowi przez właściwą instytucję)</w:t>
            </w:r>
            <w:r w:rsidRPr="0014593B">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19AE4317"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D507E8E" w14:textId="2B883011" w:rsidR="008264C0" w:rsidRPr="00070697" w:rsidRDefault="008264C0" w:rsidP="00070697">
            <w:pPr>
              <w:rPr>
                <w:rFonts w:ascii="Calibri" w:hAnsi="Calibri" w:cs="Arial"/>
                <w:iCs/>
              </w:rPr>
            </w:pPr>
            <w:r w:rsidRPr="00070697">
              <w:rPr>
                <w:rFonts w:cs="Arial"/>
                <w:iCs/>
              </w:rPr>
              <w:t xml:space="preserve">Projekty nie objęte pomocą publiczną – EFRR stanowi maksymalnie </w:t>
            </w:r>
            <w:r w:rsidR="0014593B">
              <w:rPr>
                <w:rFonts w:cs="Arial"/>
                <w:iCs/>
              </w:rPr>
              <w:t>100</w:t>
            </w:r>
            <w:r w:rsidRPr="00070697">
              <w:rPr>
                <w:rFonts w:cs="Arial"/>
                <w:iCs/>
              </w:rPr>
              <w:t>% kosztów kwalifikowalnych inwestycji.</w:t>
            </w:r>
            <w:r w:rsidR="0014593B">
              <w:rPr>
                <w:rFonts w:cs="Arial"/>
                <w:iCs/>
              </w:rPr>
              <w:t xml:space="preserve"> W</w:t>
            </w:r>
            <w:r w:rsidR="0014593B" w:rsidRPr="0014593B">
              <w:rPr>
                <w:rFonts w:cs="Arial"/>
                <w:iCs/>
              </w:rPr>
              <w:t>sparcie projektu na poziomie przekraczającym 80% jest możliwe w</w:t>
            </w:r>
            <w:r w:rsidR="001B716C">
              <w:rPr>
                <w:rFonts w:cs="Arial"/>
                <w:iCs/>
              </w:rPr>
              <w:t> </w:t>
            </w:r>
            <w:r w:rsidR="0014593B" w:rsidRPr="0014593B">
              <w:rPr>
                <w:rFonts w:cs="Arial"/>
                <w:iCs/>
              </w:rPr>
              <w:t>przypadku, gdy wsparcie na osi nie przekracza 80%.</w:t>
            </w:r>
          </w:p>
          <w:p w14:paraId="2413E614" w14:textId="77777777" w:rsidR="008264C0" w:rsidRPr="00070697" w:rsidRDefault="008264C0" w:rsidP="00070697">
            <w:pPr>
              <w:rPr>
                <w:rFonts w:ascii="Calibri" w:hAnsi="Calibri" w:cs="Arial"/>
                <w:iCs/>
              </w:rPr>
            </w:pPr>
            <w:r w:rsidRPr="00070697">
              <w:rPr>
                <w:rFonts w:cs="Arial"/>
                <w:iCs/>
              </w:rPr>
              <w:t>Projekty objęte pomocą publiczną – zgodnie z właściwym schematem udzielania pomocy publicznej.</w:t>
            </w:r>
          </w:p>
          <w:p w14:paraId="2A6E5499" w14:textId="30CEC184" w:rsidR="008264C0" w:rsidRPr="00070697" w:rsidRDefault="008264C0" w:rsidP="00070697">
            <w:pPr>
              <w:rPr>
                <w:rFonts w:ascii="Calibri" w:hAnsi="Calibri" w:cs="Arial"/>
              </w:rPr>
            </w:pPr>
            <w:r w:rsidRPr="00070697">
              <w:rPr>
                <w:rFonts w:cs="Arial"/>
              </w:rPr>
              <w:t>Przewiduje się współfinansowanie z budżetu państwa w przypadku finansowania działań rewitalizacyjnych</w:t>
            </w:r>
            <w:r w:rsidR="00562141">
              <w:rPr>
                <w:rFonts w:cs="Arial"/>
              </w:rPr>
              <w:t xml:space="preserve"> </w:t>
            </w:r>
            <w:r w:rsidR="00562141" w:rsidRPr="00562141">
              <w:rPr>
                <w:rFonts w:cs="Arial"/>
              </w:rPr>
              <w:t xml:space="preserve">oraz w przypadku projektów pozakonkursowych związanych z </w:t>
            </w:r>
            <w:r w:rsidR="00814B30" w:rsidRPr="00814B30">
              <w:rPr>
                <w:rFonts w:cs="Arial"/>
              </w:rPr>
              <w:t>epidemią COVID-19</w:t>
            </w:r>
            <w:r w:rsidRPr="00070697">
              <w:rPr>
                <w:rFonts w:cs="Arial"/>
              </w:rPr>
              <w:t>.</w:t>
            </w:r>
          </w:p>
        </w:tc>
      </w:tr>
      <w:tr w:rsidR="008264C0" w:rsidRPr="00DA13AB" w14:paraId="4DF8AF1C"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6D74515" w14:textId="77777777" w:rsidR="008264C0" w:rsidRPr="00070697" w:rsidRDefault="009F659A" w:rsidP="00270151">
            <w:pPr>
              <w:numPr>
                <w:ilvl w:val="0"/>
                <w:numId w:val="82"/>
              </w:numPr>
              <w:tabs>
                <w:tab w:val="clear" w:pos="900"/>
              </w:tabs>
              <w:suppressAutoHyphens/>
              <w:ind w:left="454" w:hanging="283"/>
              <w:rPr>
                <w:rFonts w:cs="Arial"/>
              </w:rPr>
            </w:pPr>
            <w:r w:rsidRPr="00070697">
              <w:rPr>
                <w:rFonts w:cs="Arial"/>
              </w:rPr>
              <w:t>Minimalny wkład własny beneficjenta jako % wydatków kwalifikowalnych</w:t>
            </w:r>
          </w:p>
        </w:tc>
        <w:tc>
          <w:tcPr>
            <w:tcW w:w="708" w:type="pct"/>
            <w:tcBorders>
              <w:top w:val="single" w:sz="4" w:space="0" w:color="660066"/>
              <w:bottom w:val="single" w:sz="4" w:space="0" w:color="660066"/>
              <w:right w:val="dotted" w:sz="4" w:space="0" w:color="auto"/>
            </w:tcBorders>
            <w:shd w:val="clear" w:color="auto" w:fill="auto"/>
            <w:vAlign w:val="center"/>
          </w:tcPr>
          <w:p w14:paraId="7B81F50A"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3A28C99" w14:textId="77777777" w:rsidR="008264C0" w:rsidRPr="00070697" w:rsidRDefault="008264C0" w:rsidP="00070697">
            <w:pPr>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8264C0" w:rsidRPr="00DA13AB" w14:paraId="1F956B6F"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862A3BB" w14:textId="77777777" w:rsidR="008264C0" w:rsidRPr="00070697" w:rsidRDefault="009F659A" w:rsidP="00270151">
            <w:pPr>
              <w:numPr>
                <w:ilvl w:val="0"/>
                <w:numId w:val="82"/>
              </w:numPr>
              <w:tabs>
                <w:tab w:val="clear" w:pos="900"/>
              </w:tabs>
              <w:suppressAutoHyphens/>
              <w:ind w:left="454" w:hanging="283"/>
              <w:rPr>
                <w:rFonts w:cs="Arial"/>
              </w:rPr>
            </w:pPr>
            <w:r w:rsidRPr="00070697">
              <w:rPr>
                <w:rFonts w:cs="Arial"/>
              </w:rPr>
              <w:t xml:space="preserve">Minimalna </w:t>
            </w:r>
            <w:r w:rsidRPr="00070697">
              <w:rPr>
                <w:rFonts w:cs="Arial"/>
              </w:rPr>
              <w:br/>
              <w:t>i maksymalna wartość projektu (PLN)</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5B301F9D"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6039AC57" w14:textId="77777777" w:rsidR="008264C0" w:rsidRPr="00070697" w:rsidRDefault="008264C0" w:rsidP="00070697">
            <w:pPr>
              <w:rPr>
                <w:rFonts w:ascii="Calibri" w:hAnsi="Calibri" w:cs="Arial"/>
              </w:rPr>
            </w:pPr>
            <w:r w:rsidRPr="00070697">
              <w:rPr>
                <w:rFonts w:cs="Arial"/>
              </w:rPr>
              <w:t>Nie dotyczy, o ile IZ nie postanowi inaczej w Regulaminie konkursu oraz w Wezwaniu do</w:t>
            </w:r>
            <w:r w:rsidR="00E4787C">
              <w:rPr>
                <w:rFonts w:cs="Arial"/>
              </w:rPr>
              <w:t> </w:t>
            </w:r>
            <w:r w:rsidRPr="00070697">
              <w:rPr>
                <w:rFonts w:cs="Arial"/>
              </w:rPr>
              <w:t>złożenia wniosku w trybie pozakonkursowym.</w:t>
            </w:r>
          </w:p>
        </w:tc>
      </w:tr>
      <w:tr w:rsidR="008264C0" w:rsidRPr="00DA13AB" w14:paraId="7E74B3CE"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2475565" w14:textId="77777777" w:rsidR="008264C0" w:rsidRPr="00070697" w:rsidRDefault="009F659A" w:rsidP="00270151">
            <w:pPr>
              <w:numPr>
                <w:ilvl w:val="0"/>
                <w:numId w:val="82"/>
              </w:numPr>
              <w:tabs>
                <w:tab w:val="clear" w:pos="900"/>
              </w:tabs>
              <w:suppressAutoHyphens/>
              <w:ind w:left="454" w:hanging="283"/>
              <w:rPr>
                <w:rFonts w:cs="Arial"/>
              </w:rPr>
            </w:pPr>
            <w:r w:rsidRPr="00070697">
              <w:rPr>
                <w:rFonts w:cs="Arial"/>
              </w:rPr>
              <w:lastRenderedPageBreak/>
              <w:t xml:space="preserve">Minimalna </w:t>
            </w:r>
            <w:r w:rsidRPr="00070697">
              <w:rPr>
                <w:rFonts w:cs="Arial"/>
              </w:rPr>
              <w:br/>
              <w:t xml:space="preserve">i maksymalna wartość wydatków kwalifikowalnych projektu (PLN) </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45A3D5E3"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9514945" w14:textId="77777777" w:rsidR="008264C0" w:rsidRPr="00070697" w:rsidRDefault="008264C0" w:rsidP="00070697">
            <w:pPr>
              <w:rPr>
                <w:rFonts w:ascii="Calibri" w:hAnsi="Calibri" w:cs="Arial"/>
              </w:rPr>
            </w:pPr>
            <w:r w:rsidRPr="00070697">
              <w:rPr>
                <w:rFonts w:cs="Arial"/>
              </w:rPr>
              <w:t>Nie dotyczy, o ile IZ nie postanowi inaczej w Regulaminie konkursu oraz w Wezwaniu do</w:t>
            </w:r>
            <w:r w:rsidR="00E4787C">
              <w:rPr>
                <w:rFonts w:cs="Arial"/>
              </w:rPr>
              <w:t> </w:t>
            </w:r>
            <w:r w:rsidRPr="00070697">
              <w:rPr>
                <w:rFonts w:cs="Arial"/>
              </w:rPr>
              <w:t>złożenia wniosku w trybie pozakonkursowym.</w:t>
            </w:r>
          </w:p>
        </w:tc>
      </w:tr>
      <w:tr w:rsidR="008264C0" w:rsidRPr="00DA13AB" w14:paraId="66C26EB4"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E22DA93" w14:textId="77777777" w:rsidR="008264C0" w:rsidRPr="00070697" w:rsidRDefault="009F659A" w:rsidP="00270151">
            <w:pPr>
              <w:numPr>
                <w:ilvl w:val="0"/>
                <w:numId w:val="82"/>
              </w:numPr>
              <w:tabs>
                <w:tab w:val="clear" w:pos="900"/>
              </w:tabs>
              <w:suppressAutoHyphens/>
              <w:ind w:left="454" w:hanging="283"/>
              <w:rPr>
                <w:rFonts w:cs="Arial"/>
              </w:rPr>
            </w:pPr>
            <w:r w:rsidRPr="00070697">
              <w:rPr>
                <w:rFonts w:cs="Arial"/>
              </w:rPr>
              <w:t xml:space="preserve">Kwota alokacji UE </w:t>
            </w:r>
            <w:r w:rsidRPr="00070697">
              <w:rPr>
                <w:rFonts w:cs="Arial"/>
              </w:rPr>
              <w:br/>
              <w:t>na instrumenty finansowe</w:t>
            </w:r>
            <w:r w:rsidRPr="00070697">
              <w:rPr>
                <w:rFonts w:cs="Arial"/>
              </w:rPr>
              <w:br/>
              <w:t>(EUR)</w:t>
            </w:r>
          </w:p>
        </w:tc>
        <w:tc>
          <w:tcPr>
            <w:tcW w:w="708" w:type="pct"/>
            <w:tcBorders>
              <w:top w:val="single" w:sz="4" w:space="0" w:color="660066"/>
              <w:bottom w:val="single" w:sz="4" w:space="0" w:color="660066"/>
              <w:right w:val="dotted" w:sz="4" w:space="0" w:color="auto"/>
            </w:tcBorders>
            <w:shd w:val="clear" w:color="auto" w:fill="auto"/>
            <w:vAlign w:val="center"/>
          </w:tcPr>
          <w:p w14:paraId="7A28133D"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6E770331" w14:textId="77777777" w:rsidR="008264C0" w:rsidRPr="00070697" w:rsidRDefault="008264C0" w:rsidP="00070697">
            <w:pPr>
              <w:rPr>
                <w:rFonts w:ascii="Calibri" w:hAnsi="Calibri" w:cs="Arial"/>
              </w:rPr>
            </w:pPr>
            <w:r w:rsidRPr="00070697">
              <w:rPr>
                <w:rFonts w:cs="Arial"/>
              </w:rPr>
              <w:t>Nie dotyczy</w:t>
            </w:r>
          </w:p>
        </w:tc>
      </w:tr>
      <w:tr w:rsidR="008264C0" w:rsidRPr="00DA13AB" w14:paraId="2123483E"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C1DCBA0"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Mechanizm wdrażania instrumentów finansowych</w:t>
            </w:r>
          </w:p>
        </w:tc>
        <w:tc>
          <w:tcPr>
            <w:tcW w:w="708" w:type="pct"/>
            <w:tcBorders>
              <w:top w:val="single" w:sz="4" w:space="0" w:color="660066"/>
              <w:bottom w:val="single" w:sz="4" w:space="0" w:color="660066"/>
              <w:right w:val="dotted" w:sz="4" w:space="0" w:color="auto"/>
            </w:tcBorders>
            <w:shd w:val="clear" w:color="auto" w:fill="auto"/>
            <w:vAlign w:val="center"/>
          </w:tcPr>
          <w:p w14:paraId="2E19A9F8"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99A57B3" w14:textId="77777777" w:rsidR="008264C0" w:rsidRPr="00070697" w:rsidRDefault="008264C0" w:rsidP="00070697">
            <w:pPr>
              <w:rPr>
                <w:rFonts w:ascii="Calibri" w:hAnsi="Calibri" w:cs="Arial"/>
              </w:rPr>
            </w:pPr>
            <w:r w:rsidRPr="00070697">
              <w:rPr>
                <w:rFonts w:cs="Arial"/>
              </w:rPr>
              <w:t>Nie dotyczy</w:t>
            </w:r>
          </w:p>
        </w:tc>
      </w:tr>
      <w:tr w:rsidR="008264C0" w:rsidRPr="00DA13AB" w14:paraId="3BF081CA" w14:textId="77777777" w:rsidTr="00956B7B">
        <w:trPr>
          <w:trHeight w:val="441"/>
        </w:trPr>
        <w:tc>
          <w:tcPr>
            <w:tcW w:w="1051" w:type="pct"/>
            <w:tcBorders>
              <w:top w:val="single" w:sz="4" w:space="0" w:color="660066"/>
              <w:left w:val="single" w:sz="4" w:space="0" w:color="660066"/>
              <w:bottom w:val="single" w:sz="4" w:space="0" w:color="660066"/>
            </w:tcBorders>
            <w:shd w:val="clear" w:color="auto" w:fill="FFFFCC"/>
            <w:vAlign w:val="center"/>
          </w:tcPr>
          <w:p w14:paraId="619740AC"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Rodzaj wsparcia instrumentó</w:t>
            </w:r>
            <w:r w:rsidR="004425D8" w:rsidRPr="00070697">
              <w:rPr>
                <w:rFonts w:cs="Arial"/>
              </w:rPr>
              <w:t xml:space="preserve">w finansowych oraz </w:t>
            </w:r>
            <w:r w:rsidRPr="00070697">
              <w:rPr>
                <w:rFonts w:cs="Arial"/>
              </w:rPr>
              <w:t>najważniejsze warunki przyznawania</w:t>
            </w:r>
          </w:p>
        </w:tc>
        <w:tc>
          <w:tcPr>
            <w:tcW w:w="708" w:type="pct"/>
            <w:tcBorders>
              <w:top w:val="single" w:sz="4" w:space="0" w:color="660066"/>
              <w:bottom w:val="single" w:sz="4" w:space="0" w:color="660066"/>
              <w:right w:val="dotted" w:sz="4" w:space="0" w:color="auto"/>
            </w:tcBorders>
            <w:shd w:val="clear" w:color="auto" w:fill="auto"/>
            <w:vAlign w:val="center"/>
          </w:tcPr>
          <w:p w14:paraId="0298F1A3"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07AA3F3" w14:textId="77777777" w:rsidR="008264C0" w:rsidRPr="00070697" w:rsidRDefault="008264C0" w:rsidP="00070697">
            <w:pPr>
              <w:rPr>
                <w:rFonts w:ascii="Calibri" w:hAnsi="Calibri" w:cs="Arial"/>
              </w:rPr>
            </w:pPr>
            <w:r w:rsidRPr="00070697">
              <w:rPr>
                <w:rFonts w:cs="Arial"/>
              </w:rPr>
              <w:t>Nie dotyczy</w:t>
            </w:r>
          </w:p>
        </w:tc>
      </w:tr>
      <w:tr w:rsidR="008264C0" w:rsidRPr="00DA13AB" w14:paraId="5660F247"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4AFEB11"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Katalog ostatecznych odbiorców instrumentów finansowych</w:t>
            </w:r>
          </w:p>
        </w:tc>
        <w:tc>
          <w:tcPr>
            <w:tcW w:w="708" w:type="pct"/>
            <w:tcBorders>
              <w:top w:val="single" w:sz="4" w:space="0" w:color="660066"/>
              <w:bottom w:val="single" w:sz="4" w:space="0" w:color="660066"/>
              <w:right w:val="dotted" w:sz="4" w:space="0" w:color="auto"/>
            </w:tcBorders>
            <w:shd w:val="clear" w:color="auto" w:fill="auto"/>
            <w:vAlign w:val="center"/>
          </w:tcPr>
          <w:p w14:paraId="3BD9A5FF"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7C1F1AB" w14:textId="77777777" w:rsidR="008264C0" w:rsidRPr="00070697" w:rsidRDefault="008264C0" w:rsidP="00070697">
            <w:pPr>
              <w:rPr>
                <w:rFonts w:ascii="Calibri" w:hAnsi="Calibri" w:cs="Arial"/>
              </w:rPr>
            </w:pPr>
            <w:r w:rsidRPr="00070697">
              <w:rPr>
                <w:rFonts w:cs="Arial"/>
              </w:rPr>
              <w:t>Nie dotyczy</w:t>
            </w:r>
          </w:p>
        </w:tc>
      </w:tr>
    </w:tbl>
    <w:p w14:paraId="603B80BB" w14:textId="77777777" w:rsidR="00184D21" w:rsidRPr="007F6F42" w:rsidRDefault="00184D21">
      <w:pPr>
        <w:spacing w:after="0" w:line="240" w:lineRule="auto"/>
        <w:rPr>
          <w:rFonts w:cs="Arial"/>
        </w:rPr>
      </w:pPr>
      <w:r w:rsidRPr="007F6F42">
        <w:rPr>
          <w:rFonts w:cs="Arial"/>
        </w:rPr>
        <w:br w:type="page"/>
      </w:r>
    </w:p>
    <w:p w14:paraId="65C67832" w14:textId="77777777" w:rsidR="00D86E7E" w:rsidRPr="007F6F42" w:rsidRDefault="00D86E7E" w:rsidP="00D86E7E">
      <w:pPr>
        <w:pStyle w:val="Nagwek3"/>
        <w:ind w:left="142"/>
        <w:rPr>
          <w:rFonts w:cs="Arial"/>
        </w:rPr>
      </w:pPr>
      <w:bookmarkStart w:id="517" w:name="_Toc433875184"/>
      <w:bookmarkStart w:id="518" w:name="_Toc25242973"/>
      <w:bookmarkStart w:id="519" w:name="_Toc86311879"/>
      <w:r w:rsidRPr="007F6F42">
        <w:rPr>
          <w:rStyle w:val="Odwoaniedokomentarza"/>
          <w:rFonts w:cs="Arial"/>
          <w:sz w:val="26"/>
          <w:szCs w:val="26"/>
        </w:rPr>
        <w:lastRenderedPageBreak/>
        <w:t xml:space="preserve">II.6.2 Działanie </w:t>
      </w:r>
      <w:r w:rsidRPr="007F6F42">
        <w:rPr>
          <w:rFonts w:cs="Arial"/>
        </w:rPr>
        <w:t>6.2 Rewitalizacja obszarów zmarginalizowanych</w:t>
      </w:r>
      <w:bookmarkEnd w:id="517"/>
      <w:bookmarkEnd w:id="518"/>
      <w:bookmarkEnd w:id="5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6.2 Działanie 6.2 Rewitalizacja obszarów zmarginalizowanych"/>
        <w:tblDescription w:val="II.6.2 Działanie 6.2 Rewitalizacja obszarów zmarginalizowanych"/>
      </w:tblPr>
      <w:tblGrid>
        <w:gridCol w:w="2924"/>
        <w:gridCol w:w="2054"/>
        <w:gridCol w:w="9014"/>
      </w:tblGrid>
      <w:tr w:rsidR="00043936" w:rsidRPr="00CF00EA" w14:paraId="73AFC5B0" w14:textId="77777777" w:rsidTr="00D00174">
        <w:trPr>
          <w:trHeight w:val="20"/>
          <w:tblHeader/>
        </w:trPr>
        <w:tc>
          <w:tcPr>
            <w:tcW w:w="4996"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09FE1672" w14:textId="77777777" w:rsidR="00043936" w:rsidRPr="00070697" w:rsidRDefault="00043936" w:rsidP="00070697">
            <w:pPr>
              <w:rPr>
                <w:rFonts w:cs="Arial"/>
                <w:b/>
              </w:rPr>
            </w:pPr>
            <w:r w:rsidRPr="00070697">
              <w:rPr>
                <w:rFonts w:cs="Arial"/>
                <w:b/>
              </w:rPr>
              <w:t xml:space="preserve">OPIS DZIAŁANIA </w:t>
            </w:r>
          </w:p>
        </w:tc>
      </w:tr>
      <w:tr w:rsidR="00043936" w:rsidRPr="00CF00EA" w14:paraId="6CDAC8B7" w14:textId="77777777" w:rsidTr="00416804">
        <w:trPr>
          <w:trHeight w:val="340"/>
        </w:trPr>
        <w:tc>
          <w:tcPr>
            <w:tcW w:w="1045" w:type="pct"/>
            <w:tcBorders>
              <w:top w:val="single" w:sz="4" w:space="0" w:color="660066"/>
              <w:left w:val="single" w:sz="4" w:space="0" w:color="660066"/>
              <w:bottom w:val="single" w:sz="4" w:space="0" w:color="660066"/>
            </w:tcBorders>
            <w:shd w:val="clear" w:color="auto" w:fill="FFFFCC"/>
            <w:vAlign w:val="center"/>
          </w:tcPr>
          <w:p w14:paraId="393FEC92"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Nazwa działania</w:t>
            </w:r>
          </w:p>
        </w:tc>
        <w:tc>
          <w:tcPr>
            <w:tcW w:w="734" w:type="pct"/>
            <w:tcBorders>
              <w:top w:val="single" w:sz="4" w:space="0" w:color="660066"/>
              <w:bottom w:val="single" w:sz="4" w:space="0" w:color="660066"/>
              <w:right w:val="dotted" w:sz="4" w:space="0" w:color="auto"/>
            </w:tcBorders>
            <w:shd w:val="clear" w:color="auto" w:fill="auto"/>
            <w:vAlign w:val="center"/>
          </w:tcPr>
          <w:p w14:paraId="64636BC9"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52AFA8D" w14:textId="77777777" w:rsidR="00043936" w:rsidRPr="00070697" w:rsidRDefault="00043936" w:rsidP="00070697">
            <w:pPr>
              <w:rPr>
                <w:rFonts w:ascii="Calibri" w:hAnsi="Calibri" w:cs="Arial"/>
              </w:rPr>
            </w:pPr>
            <w:r w:rsidRPr="00070697">
              <w:rPr>
                <w:rFonts w:cs="Arial"/>
              </w:rPr>
              <w:t>Rewitalizacja obszarów zmarginalizowanych.</w:t>
            </w:r>
          </w:p>
        </w:tc>
      </w:tr>
      <w:tr w:rsidR="00043936" w:rsidRPr="00CF00EA" w14:paraId="7A6D65B8" w14:textId="77777777" w:rsidTr="00D00174">
        <w:trPr>
          <w:trHeight w:val="710"/>
        </w:trPr>
        <w:tc>
          <w:tcPr>
            <w:tcW w:w="1045" w:type="pct"/>
            <w:tcBorders>
              <w:top w:val="single" w:sz="4" w:space="0" w:color="660066"/>
              <w:left w:val="single" w:sz="4" w:space="0" w:color="660066"/>
              <w:bottom w:val="single" w:sz="4" w:space="0" w:color="660066"/>
            </w:tcBorders>
            <w:shd w:val="clear" w:color="auto" w:fill="FFFFCC"/>
            <w:vAlign w:val="center"/>
          </w:tcPr>
          <w:p w14:paraId="2052F7FD"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Cel szczegółowy działania </w:t>
            </w:r>
          </w:p>
        </w:tc>
        <w:tc>
          <w:tcPr>
            <w:tcW w:w="734" w:type="pct"/>
            <w:tcBorders>
              <w:top w:val="single" w:sz="4" w:space="0" w:color="660066"/>
              <w:bottom w:val="single" w:sz="4" w:space="0" w:color="660066"/>
              <w:right w:val="dotted" w:sz="4" w:space="0" w:color="auto"/>
            </w:tcBorders>
            <w:shd w:val="clear" w:color="auto" w:fill="auto"/>
            <w:vAlign w:val="center"/>
          </w:tcPr>
          <w:p w14:paraId="2A0060C8"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B8D9126" w14:textId="77777777" w:rsidR="00043936" w:rsidRPr="00070697" w:rsidRDefault="00043936" w:rsidP="00070697">
            <w:pPr>
              <w:rPr>
                <w:rFonts w:ascii="Calibri" w:hAnsi="Calibri" w:cs="Arial"/>
              </w:rPr>
            </w:pPr>
            <w:r w:rsidRPr="00070697">
              <w:rPr>
                <w:rFonts w:cs="Arial"/>
              </w:rPr>
              <w:t>Ożywienie obszarów zmarginalizowanych poprzez przywrócenie lub nadanie im nowych funkcji społeczno-gospodarczych.</w:t>
            </w:r>
          </w:p>
          <w:p w14:paraId="31065D5C" w14:textId="62BE6099" w:rsidR="00043936" w:rsidRPr="00070697" w:rsidRDefault="00043936" w:rsidP="00070697">
            <w:pPr>
              <w:rPr>
                <w:rFonts w:ascii="Calibri" w:hAnsi="Calibri" w:cs="Arial"/>
              </w:rPr>
            </w:pPr>
            <w:r w:rsidRPr="00070697">
              <w:rPr>
                <w:rFonts w:cs="Arial"/>
              </w:rPr>
              <w:t>Celem</w:t>
            </w:r>
            <w:r w:rsidR="003C54A7" w:rsidRPr="00070697">
              <w:rPr>
                <w:rFonts w:cs="Arial"/>
              </w:rPr>
              <w:t xml:space="preserve"> </w:t>
            </w:r>
            <w:r w:rsidRPr="00070697">
              <w:rPr>
                <w:rFonts w:cs="Arial"/>
              </w:rPr>
              <w:t>tego</w:t>
            </w:r>
            <w:r w:rsidR="003C54A7" w:rsidRPr="00070697">
              <w:rPr>
                <w:rFonts w:cs="Arial"/>
              </w:rPr>
              <w:t xml:space="preserve"> </w:t>
            </w:r>
            <w:r w:rsidRPr="00070697">
              <w:rPr>
                <w:rFonts w:cs="Arial"/>
              </w:rPr>
              <w:t>procesu</w:t>
            </w:r>
            <w:r w:rsidR="003C54A7" w:rsidRPr="00070697">
              <w:rPr>
                <w:rFonts w:cs="Arial"/>
              </w:rPr>
              <w:t xml:space="preserve"> </w:t>
            </w:r>
            <w:r w:rsidRPr="00070697">
              <w:rPr>
                <w:rFonts w:cs="Arial"/>
              </w:rPr>
              <w:t>jest</w:t>
            </w:r>
            <w:r w:rsidR="003C54A7" w:rsidRPr="00070697">
              <w:rPr>
                <w:rFonts w:cs="Arial"/>
              </w:rPr>
              <w:t xml:space="preserve"> </w:t>
            </w:r>
            <w:r w:rsidRPr="00070697">
              <w:rPr>
                <w:rFonts w:cs="Arial"/>
              </w:rPr>
              <w:t>przeciwdziałanie marginalizacji obszarów</w:t>
            </w:r>
            <w:r w:rsidR="00D246F2" w:rsidRPr="00070697">
              <w:rPr>
                <w:rFonts w:cs="Arial"/>
              </w:rPr>
              <w:t xml:space="preserve"> kryzysowych</w:t>
            </w:r>
            <w:r w:rsidRPr="00070697">
              <w:rPr>
                <w:rFonts w:cs="Arial"/>
              </w:rPr>
              <w:t>, na</w:t>
            </w:r>
            <w:r w:rsidR="00FA13E2">
              <w:rPr>
                <w:rFonts w:cs="Arial"/>
              </w:rPr>
              <w:t> </w:t>
            </w:r>
            <w:r w:rsidRPr="00070697">
              <w:rPr>
                <w:rFonts w:cs="Arial"/>
              </w:rPr>
              <w:t xml:space="preserve">których nasilają się niepożądane zjawiska społeczne i ekonomiczne </w:t>
            </w:r>
            <w:r w:rsidR="007D2295" w:rsidRPr="00070697">
              <w:rPr>
                <w:rFonts w:cs="Arial"/>
              </w:rPr>
              <w:t>a degradacji</w:t>
            </w:r>
            <w:r w:rsidR="007D2295" w:rsidRPr="00070697" w:rsidDel="007D2295">
              <w:rPr>
                <w:rFonts w:cs="Arial"/>
              </w:rPr>
              <w:t xml:space="preserve"> </w:t>
            </w:r>
            <w:r w:rsidRPr="00070697">
              <w:rPr>
                <w:rFonts w:cs="Arial"/>
              </w:rPr>
              <w:t xml:space="preserve">ulega stan </w:t>
            </w:r>
            <w:r w:rsidR="00FB174F" w:rsidRPr="00070697">
              <w:rPr>
                <w:rFonts w:cs="Arial"/>
              </w:rPr>
              <w:t>i</w:t>
            </w:r>
            <w:r w:rsidR="001B716C">
              <w:rPr>
                <w:rFonts w:cs="Arial"/>
              </w:rPr>
              <w:t> </w:t>
            </w:r>
            <w:r w:rsidR="00FB174F" w:rsidRPr="00070697">
              <w:rPr>
                <w:rFonts w:cs="Arial"/>
              </w:rPr>
              <w:t>zagospodarowanie przestrzeni.</w:t>
            </w:r>
          </w:p>
          <w:p w14:paraId="5C386451" w14:textId="3C8CBB0E" w:rsidR="00043936" w:rsidRPr="00070697" w:rsidRDefault="00043936" w:rsidP="00070697">
            <w:pPr>
              <w:rPr>
                <w:rFonts w:ascii="Calibri" w:hAnsi="Calibri" w:cs="Arial"/>
              </w:rPr>
            </w:pPr>
            <w:r w:rsidRPr="00070697">
              <w:rPr>
                <w:rFonts w:cs="Arial"/>
              </w:rPr>
              <w:t xml:space="preserve">Efektem </w:t>
            </w:r>
            <w:r w:rsidR="007D2295" w:rsidRPr="00070697">
              <w:rPr>
                <w:rFonts w:cs="Arial"/>
              </w:rPr>
              <w:t xml:space="preserve">podjętych </w:t>
            </w:r>
            <w:r w:rsidRPr="00070697">
              <w:rPr>
                <w:rFonts w:cs="Arial"/>
              </w:rPr>
              <w:t xml:space="preserve">działań powinno być </w:t>
            </w:r>
            <w:r w:rsidR="007D2295" w:rsidRPr="00070697">
              <w:rPr>
                <w:rFonts w:cs="Arial"/>
              </w:rPr>
              <w:t xml:space="preserve">nadanie </w:t>
            </w:r>
            <w:r w:rsidRPr="00070697">
              <w:rPr>
                <w:rFonts w:cs="Arial"/>
              </w:rPr>
              <w:t>obszar</w:t>
            </w:r>
            <w:r w:rsidR="007D2295" w:rsidRPr="00070697">
              <w:rPr>
                <w:rFonts w:cs="Arial"/>
              </w:rPr>
              <w:t>om</w:t>
            </w:r>
            <w:r w:rsidR="003C54A7" w:rsidRPr="00070697">
              <w:rPr>
                <w:rFonts w:cs="Arial"/>
              </w:rPr>
              <w:t xml:space="preserve"> </w:t>
            </w:r>
            <w:r w:rsidRPr="00070697">
              <w:rPr>
                <w:rFonts w:cs="Arial"/>
              </w:rPr>
              <w:t>zidentyfikowany</w:t>
            </w:r>
            <w:r w:rsidR="007D2295" w:rsidRPr="00070697">
              <w:rPr>
                <w:rFonts w:cs="Arial"/>
              </w:rPr>
              <w:t>m</w:t>
            </w:r>
            <w:r w:rsidRPr="00070697">
              <w:rPr>
                <w:rFonts w:cs="Arial"/>
              </w:rPr>
              <w:t xml:space="preserve"> w</w:t>
            </w:r>
            <w:r w:rsidR="00CF00EA">
              <w:rPr>
                <w:rFonts w:cs="Arial"/>
              </w:rPr>
              <w:t> </w:t>
            </w:r>
            <w:r w:rsidRPr="00070697">
              <w:rPr>
                <w:rFonts w:cs="Arial"/>
              </w:rPr>
              <w:t>programach rewitalizacji now</w:t>
            </w:r>
            <w:r w:rsidR="007D2295" w:rsidRPr="00070697">
              <w:rPr>
                <w:rFonts w:cs="Arial"/>
              </w:rPr>
              <w:t>ych</w:t>
            </w:r>
            <w:r w:rsidR="003C54A7" w:rsidRPr="00070697">
              <w:rPr>
                <w:rFonts w:cs="Arial"/>
              </w:rPr>
              <w:t xml:space="preserve"> </w:t>
            </w:r>
            <w:r w:rsidRPr="00070697">
              <w:rPr>
                <w:rFonts w:cs="Arial"/>
              </w:rPr>
              <w:t>funkcj</w:t>
            </w:r>
            <w:r w:rsidR="007D2295" w:rsidRPr="00070697">
              <w:rPr>
                <w:rFonts w:cs="Arial"/>
              </w:rPr>
              <w:t>i</w:t>
            </w:r>
            <w:r w:rsidRPr="00070697">
              <w:rPr>
                <w:rFonts w:cs="Arial"/>
              </w:rPr>
              <w:t>,</w:t>
            </w:r>
            <w:r w:rsidR="003C54A7" w:rsidRPr="00070697">
              <w:rPr>
                <w:rFonts w:cs="Arial"/>
              </w:rPr>
              <w:t xml:space="preserve"> </w:t>
            </w:r>
            <w:r w:rsidRPr="00070697">
              <w:rPr>
                <w:rFonts w:cs="Arial"/>
              </w:rPr>
              <w:t>lub przywrócenie poprzednich,</w:t>
            </w:r>
            <w:r w:rsidR="003C54A7" w:rsidRPr="00070697">
              <w:rPr>
                <w:rFonts w:cs="Arial"/>
              </w:rPr>
              <w:t xml:space="preserve"> </w:t>
            </w:r>
            <w:r w:rsidRPr="00070697">
              <w:rPr>
                <w:rFonts w:cs="Arial"/>
              </w:rPr>
              <w:t>w wyniku</w:t>
            </w:r>
            <w:r w:rsidR="003C54A7" w:rsidRPr="00070697">
              <w:rPr>
                <w:rFonts w:cs="Arial"/>
              </w:rPr>
              <w:t xml:space="preserve"> </w:t>
            </w:r>
            <w:r w:rsidRPr="00070697">
              <w:rPr>
                <w:rFonts w:cs="Arial"/>
              </w:rPr>
              <w:t>zaplanowanych</w:t>
            </w:r>
            <w:r w:rsidR="003C54A7" w:rsidRPr="00070697">
              <w:rPr>
                <w:rFonts w:cs="Arial"/>
              </w:rPr>
              <w:t xml:space="preserve"> </w:t>
            </w:r>
            <w:r w:rsidRPr="00070697">
              <w:rPr>
                <w:rFonts w:cs="Arial"/>
              </w:rPr>
              <w:t>i</w:t>
            </w:r>
            <w:r w:rsidR="001B716C">
              <w:rPr>
                <w:rFonts w:cs="Arial"/>
              </w:rPr>
              <w:t> </w:t>
            </w:r>
            <w:r w:rsidRPr="00070697">
              <w:rPr>
                <w:rFonts w:cs="Arial"/>
              </w:rPr>
              <w:t>skoordynowanych</w:t>
            </w:r>
            <w:r w:rsidR="003C54A7" w:rsidRPr="00070697">
              <w:rPr>
                <w:rFonts w:cs="Arial"/>
              </w:rPr>
              <w:t xml:space="preserve"> </w:t>
            </w:r>
            <w:r w:rsidRPr="00070697">
              <w:rPr>
                <w:rFonts w:cs="Arial"/>
              </w:rPr>
              <w:t>działa interwencyjnych</w:t>
            </w:r>
            <w:r w:rsidR="003C54A7" w:rsidRPr="00070697">
              <w:rPr>
                <w:rFonts w:cs="Arial"/>
              </w:rPr>
              <w:t xml:space="preserve"> </w:t>
            </w:r>
            <w:r w:rsidRPr="00070697">
              <w:rPr>
                <w:rFonts w:cs="Arial"/>
              </w:rPr>
              <w:t>i</w:t>
            </w:r>
            <w:r w:rsidR="003C54A7" w:rsidRPr="00070697">
              <w:rPr>
                <w:rFonts w:cs="Arial"/>
              </w:rPr>
              <w:t xml:space="preserve"> </w:t>
            </w:r>
            <w:r w:rsidRPr="00070697">
              <w:rPr>
                <w:rFonts w:cs="Arial"/>
              </w:rPr>
              <w:t>naprawczych.</w:t>
            </w:r>
            <w:r w:rsidR="003C54A7" w:rsidRPr="00070697">
              <w:rPr>
                <w:rFonts w:cs="Arial"/>
              </w:rPr>
              <w:t xml:space="preserve"> </w:t>
            </w:r>
          </w:p>
        </w:tc>
      </w:tr>
      <w:tr w:rsidR="00043936" w:rsidRPr="00CF00EA" w14:paraId="399218D7" w14:textId="77777777" w:rsidTr="00416804">
        <w:trPr>
          <w:trHeight w:val="510"/>
        </w:trPr>
        <w:tc>
          <w:tcPr>
            <w:tcW w:w="1045" w:type="pct"/>
            <w:tcBorders>
              <w:top w:val="single" w:sz="4" w:space="0" w:color="660066"/>
              <w:left w:val="single" w:sz="4" w:space="0" w:color="660066"/>
              <w:bottom w:val="single" w:sz="4" w:space="0" w:color="660066"/>
            </w:tcBorders>
            <w:shd w:val="clear" w:color="auto" w:fill="FFFFCC"/>
            <w:vAlign w:val="center"/>
          </w:tcPr>
          <w:p w14:paraId="51E42C11"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Lista wskaźników rezultatu bezpośredniego </w:t>
            </w:r>
          </w:p>
        </w:tc>
        <w:tc>
          <w:tcPr>
            <w:tcW w:w="734" w:type="pct"/>
            <w:tcBorders>
              <w:top w:val="single" w:sz="4" w:space="0" w:color="660066"/>
              <w:bottom w:val="single" w:sz="4" w:space="0" w:color="660066"/>
              <w:right w:val="dotted" w:sz="4" w:space="0" w:color="auto"/>
            </w:tcBorders>
            <w:shd w:val="clear" w:color="auto" w:fill="auto"/>
            <w:vAlign w:val="center"/>
          </w:tcPr>
          <w:p w14:paraId="397B7B7E"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13D5927" w14:textId="77777777" w:rsidR="00043936" w:rsidRPr="00070697" w:rsidRDefault="00043936" w:rsidP="00270151">
            <w:pPr>
              <w:numPr>
                <w:ilvl w:val="0"/>
                <w:numId w:val="80"/>
              </w:numPr>
              <w:spacing w:before="40" w:after="40"/>
              <w:ind w:left="324" w:hanging="284"/>
              <w:rPr>
                <w:rFonts w:ascii="Calibri" w:hAnsi="Calibri" w:cs="Arial"/>
                <w:color w:val="FF0000"/>
              </w:rPr>
            </w:pPr>
            <w:r w:rsidRPr="00070697">
              <w:rPr>
                <w:rFonts w:cs="Arial"/>
                <w:color w:val="000000"/>
              </w:rPr>
              <w:t>Liczba przedsiębiorstw ulokowanych na zrewitalizowanych obszarach</w:t>
            </w:r>
          </w:p>
        </w:tc>
      </w:tr>
      <w:tr w:rsidR="00043936" w:rsidRPr="00CF00EA" w14:paraId="1A1EDC13" w14:textId="77777777" w:rsidTr="00D00174">
        <w:trPr>
          <w:trHeight w:val="950"/>
        </w:trPr>
        <w:tc>
          <w:tcPr>
            <w:tcW w:w="1045" w:type="pct"/>
            <w:tcBorders>
              <w:top w:val="single" w:sz="4" w:space="0" w:color="660066"/>
              <w:left w:val="single" w:sz="4" w:space="0" w:color="660066"/>
              <w:bottom w:val="single" w:sz="4" w:space="0" w:color="660066"/>
            </w:tcBorders>
            <w:shd w:val="clear" w:color="auto" w:fill="FFFFCC"/>
            <w:vAlign w:val="center"/>
          </w:tcPr>
          <w:p w14:paraId="34CFCA9F"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Lista wskaźników produktu</w:t>
            </w:r>
          </w:p>
        </w:tc>
        <w:tc>
          <w:tcPr>
            <w:tcW w:w="734" w:type="pct"/>
            <w:tcBorders>
              <w:top w:val="single" w:sz="4" w:space="0" w:color="660066"/>
              <w:bottom w:val="single" w:sz="4" w:space="0" w:color="660066"/>
              <w:right w:val="dotted" w:sz="4" w:space="0" w:color="auto"/>
            </w:tcBorders>
            <w:shd w:val="clear" w:color="auto" w:fill="auto"/>
            <w:vAlign w:val="center"/>
          </w:tcPr>
          <w:p w14:paraId="229CF96D"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7B197EE5" w14:textId="77777777" w:rsidR="00043936" w:rsidRPr="00070697" w:rsidRDefault="00043936" w:rsidP="00270151">
            <w:pPr>
              <w:numPr>
                <w:ilvl w:val="0"/>
                <w:numId w:val="81"/>
              </w:numPr>
              <w:spacing w:before="40" w:after="40"/>
              <w:ind w:left="324" w:hanging="284"/>
              <w:rPr>
                <w:rFonts w:ascii="Calibri" w:hAnsi="Calibri" w:cs="Arial"/>
                <w:color w:val="000000"/>
              </w:rPr>
            </w:pPr>
            <w:r w:rsidRPr="00070697">
              <w:rPr>
                <w:rFonts w:cs="Arial"/>
                <w:color w:val="000000"/>
              </w:rPr>
              <w:t>Liczba obiektów infrastruktury zlokalizowanych na rewitalizowanych obszarach</w:t>
            </w:r>
          </w:p>
          <w:p w14:paraId="1C260F27" w14:textId="77777777" w:rsidR="00043936" w:rsidRPr="00070697" w:rsidRDefault="00043936" w:rsidP="00270151">
            <w:pPr>
              <w:numPr>
                <w:ilvl w:val="0"/>
                <w:numId w:val="81"/>
              </w:numPr>
              <w:spacing w:before="40" w:after="40"/>
              <w:ind w:left="324" w:hanging="284"/>
              <w:rPr>
                <w:rFonts w:ascii="Calibri" w:hAnsi="Calibri" w:cs="Arial"/>
                <w:color w:val="000000"/>
              </w:rPr>
            </w:pPr>
            <w:r w:rsidRPr="00070697">
              <w:rPr>
                <w:rFonts w:cs="Arial"/>
                <w:color w:val="000000"/>
              </w:rPr>
              <w:t>Powierzchnia obszarów objętych rewitalizacją</w:t>
            </w:r>
          </w:p>
          <w:p w14:paraId="7B201DA9" w14:textId="77777777" w:rsidR="00043936" w:rsidRPr="00070697" w:rsidRDefault="00043936" w:rsidP="00270151">
            <w:pPr>
              <w:numPr>
                <w:ilvl w:val="0"/>
                <w:numId w:val="81"/>
              </w:numPr>
              <w:spacing w:before="40" w:after="40"/>
              <w:ind w:left="324" w:hanging="284"/>
              <w:rPr>
                <w:rFonts w:ascii="Calibri" w:hAnsi="Calibri" w:cs="Arial"/>
                <w:color w:val="000000"/>
              </w:rPr>
            </w:pPr>
            <w:r w:rsidRPr="00070697">
              <w:rPr>
                <w:rFonts w:cs="Arial"/>
                <w:color w:val="000000"/>
              </w:rPr>
              <w:t>Budynki publiczne lub komercyjne wybudowane lub wyremontowane na obszarach miejskich</w:t>
            </w:r>
          </w:p>
        </w:tc>
      </w:tr>
      <w:tr w:rsidR="00C955BD" w:rsidRPr="00CF00EA" w14:paraId="20800C19" w14:textId="77777777" w:rsidTr="00D00174">
        <w:trPr>
          <w:trHeight w:val="2270"/>
        </w:trPr>
        <w:tc>
          <w:tcPr>
            <w:tcW w:w="1045" w:type="pct"/>
            <w:tcBorders>
              <w:top w:val="single" w:sz="4" w:space="0" w:color="660066"/>
              <w:left w:val="single" w:sz="4" w:space="0" w:color="660066"/>
              <w:bottom w:val="single" w:sz="4" w:space="0" w:color="660066"/>
            </w:tcBorders>
            <w:shd w:val="clear" w:color="auto" w:fill="FFFFCC"/>
            <w:vAlign w:val="center"/>
          </w:tcPr>
          <w:p w14:paraId="2CED8C29"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Typy projektów </w:t>
            </w:r>
          </w:p>
        </w:tc>
        <w:tc>
          <w:tcPr>
            <w:tcW w:w="734" w:type="pct"/>
            <w:tcBorders>
              <w:top w:val="single" w:sz="4" w:space="0" w:color="660066"/>
              <w:bottom w:val="single" w:sz="4" w:space="0" w:color="660066"/>
              <w:right w:val="dotted" w:sz="4" w:space="0" w:color="auto"/>
            </w:tcBorders>
            <w:shd w:val="clear" w:color="auto" w:fill="auto"/>
            <w:vAlign w:val="center"/>
          </w:tcPr>
          <w:p w14:paraId="3026D0C5" w14:textId="77777777" w:rsidR="00043936" w:rsidRPr="00070697" w:rsidRDefault="00043936" w:rsidP="00070697">
            <w:pPr>
              <w:rPr>
                <w:rFonts w:ascii="Calibri" w:hAnsi="Calibri" w:cs="Arial"/>
              </w:rPr>
            </w:pPr>
            <w:r w:rsidRPr="00070697">
              <w:rPr>
                <w:rFonts w:cs="Arial"/>
              </w:rPr>
              <w:t>Działanie 6.2</w:t>
            </w:r>
          </w:p>
        </w:tc>
        <w:tc>
          <w:tcPr>
            <w:tcW w:w="3217" w:type="pct"/>
            <w:tcBorders>
              <w:left w:val="dotted" w:sz="4" w:space="0" w:color="auto"/>
            </w:tcBorders>
            <w:shd w:val="clear" w:color="auto" w:fill="auto"/>
            <w:vAlign w:val="center"/>
          </w:tcPr>
          <w:p w14:paraId="5C23E12B" w14:textId="56C7B905" w:rsidR="00C955BD" w:rsidRPr="00070697" w:rsidRDefault="004B5167" w:rsidP="00270151">
            <w:pPr>
              <w:pStyle w:val="Akapitzlist0"/>
              <w:numPr>
                <w:ilvl w:val="0"/>
                <w:numId w:val="12"/>
              </w:numPr>
              <w:spacing w:before="80" w:after="80"/>
              <w:jc w:val="left"/>
              <w:rPr>
                <w:rFonts w:cs="Arial"/>
              </w:rPr>
            </w:pPr>
            <w:r w:rsidRPr="00070697">
              <w:rPr>
                <w:rFonts w:cs="Arial"/>
              </w:rPr>
              <w:t>rozwój infrastruktury technicznej na obszarach rewitalizowanych w celu ich aktywizacji społecznej i gospodarczej.</w:t>
            </w:r>
          </w:p>
          <w:p w14:paraId="67821306" w14:textId="77777777" w:rsidR="00C955BD" w:rsidRPr="00070697" w:rsidRDefault="004B5167" w:rsidP="00070697">
            <w:pPr>
              <w:pStyle w:val="Akapitzlist0"/>
              <w:spacing w:before="80" w:after="80"/>
              <w:ind w:left="215"/>
              <w:jc w:val="left"/>
              <w:rPr>
                <w:rFonts w:cs="Arial"/>
              </w:rPr>
            </w:pPr>
            <w:r w:rsidRPr="00070697">
              <w:rPr>
                <w:rFonts w:cs="Arial"/>
              </w:rPr>
              <w:t xml:space="preserve">Interwencja ma na celu zmianę sposobu użytkowania wspólnych przestrzeni miejskich </w:t>
            </w:r>
            <w:r w:rsidR="00FB174F" w:rsidRPr="00070697">
              <w:rPr>
                <w:rFonts w:cs="Arial"/>
              </w:rPr>
              <w:br/>
            </w:r>
            <w:r w:rsidRPr="00070697">
              <w:rPr>
                <w:rFonts w:cs="Arial"/>
              </w:rPr>
              <w:t>i wiejskich (rynków, placów, skwerów, także z terenami zielonymi),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niepełnosprawnych, oraz miejsc dla przedsiębiorstw społecznych.</w:t>
            </w:r>
          </w:p>
          <w:p w14:paraId="0420B64F" w14:textId="77777777" w:rsidR="00C955BD" w:rsidRPr="00070697" w:rsidRDefault="004B5167" w:rsidP="00070697">
            <w:pPr>
              <w:pStyle w:val="Akapitzlist0"/>
              <w:spacing w:before="80" w:after="80"/>
              <w:ind w:left="215"/>
              <w:jc w:val="left"/>
              <w:rPr>
                <w:rFonts w:cs="Arial"/>
              </w:rPr>
            </w:pPr>
            <w:r w:rsidRPr="00070697">
              <w:rPr>
                <w:rFonts w:cs="Arial"/>
              </w:rPr>
              <w:t>Ponadto zintegrowane przedsięwzięcia polegające na renowacji, rewaloryzacji, modernizacji, adaptacji i wyposażeniu istniejącej zabudowy na cele gospodarcze, społeczne, edukacyjne, kulturowe, rekreacyjne oraz mieszkalne (ze szczególnym naciskiem na poprawę efektywności energetycznej).</w:t>
            </w:r>
          </w:p>
          <w:p w14:paraId="75FEA21A" w14:textId="77777777" w:rsidR="00C955BD" w:rsidRPr="00070697" w:rsidRDefault="00C955BD" w:rsidP="00270151">
            <w:pPr>
              <w:numPr>
                <w:ilvl w:val="0"/>
                <w:numId w:val="12"/>
              </w:numPr>
              <w:rPr>
                <w:rFonts w:ascii="Calibri" w:hAnsi="Calibri" w:cs="Arial"/>
              </w:rPr>
            </w:pPr>
            <w:r w:rsidRPr="00070697">
              <w:rPr>
                <w:rFonts w:cs="Arial"/>
              </w:rPr>
              <w:lastRenderedPageBreak/>
              <w:t xml:space="preserve">odnowa tkanki mieszkaniowej </w:t>
            </w:r>
          </w:p>
          <w:p w14:paraId="449DC27F" w14:textId="77777777" w:rsidR="00EE30BA" w:rsidRPr="00070697" w:rsidRDefault="00C955BD" w:rsidP="00070697">
            <w:pPr>
              <w:ind w:left="215"/>
              <w:rPr>
                <w:rFonts w:ascii="Calibri" w:hAnsi="Calibri" w:cs="Arial"/>
              </w:rPr>
            </w:pPr>
            <w:r w:rsidRPr="00070697">
              <w:rPr>
                <w:rFonts w:cs="Arial"/>
              </w:rPr>
              <w:t>Wsparciem zostanie objęta tkanka mieszkaniowa w zakresie części wspólnych budynków mieszkalnych wielorodzinnych, jako element szerszego działania rewitalizacyjnego.</w:t>
            </w:r>
          </w:p>
          <w:p w14:paraId="733B5022" w14:textId="77777777" w:rsidR="00C955BD" w:rsidRPr="00070697" w:rsidRDefault="00C955BD" w:rsidP="00070697">
            <w:pPr>
              <w:ind w:left="215"/>
              <w:rPr>
                <w:rFonts w:ascii="Calibri" w:hAnsi="Calibri" w:cs="Arial"/>
              </w:rPr>
            </w:pPr>
            <w:r w:rsidRPr="00070697">
              <w:rPr>
                <w:rFonts w:cs="Arial"/>
              </w:rPr>
              <w:t xml:space="preserve">Wsparciu w ramach działania, co do zasady, nie podlegają: </w:t>
            </w:r>
          </w:p>
          <w:p w14:paraId="457E2BED" w14:textId="77777777" w:rsidR="00992865" w:rsidRPr="00070697" w:rsidRDefault="00C955BD" w:rsidP="00270151">
            <w:pPr>
              <w:numPr>
                <w:ilvl w:val="0"/>
                <w:numId w:val="12"/>
              </w:numPr>
              <w:spacing w:before="40" w:after="40"/>
              <w:ind w:left="714" w:hanging="357"/>
              <w:rPr>
                <w:rFonts w:ascii="Calibri" w:hAnsi="Calibri" w:cs="Arial"/>
              </w:rPr>
            </w:pPr>
            <w:r w:rsidRPr="00070697">
              <w:rPr>
                <w:rFonts w:cs="Arial"/>
              </w:rPr>
              <w:t>inwestycje polegające na budowie nowych budynków;</w:t>
            </w:r>
          </w:p>
          <w:p w14:paraId="1467FB71" w14:textId="77777777" w:rsidR="00C955BD" w:rsidRPr="00070697" w:rsidRDefault="00C955BD" w:rsidP="00270151">
            <w:pPr>
              <w:numPr>
                <w:ilvl w:val="0"/>
                <w:numId w:val="12"/>
              </w:numPr>
              <w:spacing w:before="40" w:after="40"/>
              <w:ind w:left="714" w:hanging="357"/>
              <w:rPr>
                <w:rFonts w:ascii="Calibri" w:hAnsi="Calibri" w:cs="Arial"/>
              </w:rPr>
            </w:pPr>
            <w:r w:rsidRPr="00070697">
              <w:rPr>
                <w:rFonts w:cs="Arial"/>
              </w:rPr>
              <w:t>inwestycje wykraczające poza części wspólne budynków wielorodzinnych.</w:t>
            </w:r>
          </w:p>
          <w:p w14:paraId="7425D771" w14:textId="77777777" w:rsidR="00F409E2" w:rsidRPr="00070697" w:rsidRDefault="004B5167" w:rsidP="00070697">
            <w:pPr>
              <w:rPr>
                <w:rFonts w:ascii="Calibri" w:hAnsi="Calibri" w:cs="Arial"/>
              </w:rPr>
            </w:pPr>
            <w:r w:rsidRPr="00070697">
              <w:rPr>
                <w:rFonts w:cs="Arial"/>
              </w:rPr>
              <w:t>Preferowane będą:</w:t>
            </w:r>
          </w:p>
          <w:p w14:paraId="6AC70F7F" w14:textId="2F108AA1" w:rsidR="00F409E2" w:rsidRPr="00070697" w:rsidRDefault="004B5167" w:rsidP="00270151">
            <w:pPr>
              <w:pStyle w:val="Akapitzlist0"/>
              <w:numPr>
                <w:ilvl w:val="0"/>
                <w:numId w:val="12"/>
              </w:numPr>
              <w:ind w:left="714" w:hanging="357"/>
              <w:jc w:val="left"/>
              <w:rPr>
                <w:rFonts w:cs="Arial"/>
              </w:rPr>
            </w:pPr>
            <w:r w:rsidRPr="00070697">
              <w:rPr>
                <w:rFonts w:cs="Arial"/>
              </w:rPr>
              <w:t>projekty zapewniające kompleksowe/zintegrowane podejście, szczególnie realizowane w</w:t>
            </w:r>
            <w:r w:rsidR="001B716C">
              <w:rPr>
                <w:rFonts w:cs="Arial"/>
              </w:rPr>
              <w:t> </w:t>
            </w:r>
            <w:r w:rsidRPr="00070697">
              <w:rPr>
                <w:rFonts w:cs="Arial"/>
              </w:rPr>
              <w:t xml:space="preserve">postaci wiązek projektów obejmujących EFS; </w:t>
            </w:r>
          </w:p>
          <w:p w14:paraId="71AA684E" w14:textId="77777777" w:rsidR="00F409E2" w:rsidRPr="00070697" w:rsidRDefault="004B5167" w:rsidP="00270151">
            <w:pPr>
              <w:numPr>
                <w:ilvl w:val="0"/>
                <w:numId w:val="12"/>
              </w:numPr>
              <w:autoSpaceDE w:val="0"/>
              <w:autoSpaceDN w:val="0"/>
              <w:adjustRightInd w:val="0"/>
              <w:spacing w:before="40" w:after="40"/>
              <w:ind w:left="714" w:hanging="357"/>
              <w:rPr>
                <w:rFonts w:ascii="Calibri" w:hAnsi="Calibri" w:cs="Arial"/>
              </w:rPr>
            </w:pPr>
            <w:r w:rsidRPr="00070697">
              <w:rPr>
                <w:rFonts w:cs="Arial"/>
              </w:rPr>
              <w:t>projekty realizowane w partnerstwie, w szczególności będące efektem trwałej współpracy oraz akceptacji społecznej, w tym za pośrednictwem LGD;</w:t>
            </w:r>
          </w:p>
          <w:p w14:paraId="31706B34" w14:textId="77777777" w:rsidR="00F409E2" w:rsidRPr="00070697" w:rsidRDefault="004B5167" w:rsidP="00270151">
            <w:pPr>
              <w:numPr>
                <w:ilvl w:val="0"/>
                <w:numId w:val="12"/>
              </w:numPr>
              <w:autoSpaceDE w:val="0"/>
              <w:autoSpaceDN w:val="0"/>
              <w:adjustRightInd w:val="0"/>
              <w:spacing w:before="40" w:after="40"/>
              <w:ind w:left="714" w:hanging="357"/>
              <w:rPr>
                <w:rFonts w:ascii="Calibri" w:hAnsi="Calibri" w:cs="Arial"/>
              </w:rPr>
            </w:pPr>
            <w:r w:rsidRPr="00070697">
              <w:rPr>
                <w:rFonts w:cs="Arial"/>
              </w:rPr>
              <w:t>projekty wynikające ze Strategii OMW;</w:t>
            </w:r>
          </w:p>
          <w:p w14:paraId="40CD6EE6" w14:textId="77777777" w:rsidR="00EE30BA" w:rsidRPr="00070697" w:rsidRDefault="00F409E2" w:rsidP="00270151">
            <w:pPr>
              <w:pStyle w:val="Akapitzlist0"/>
              <w:numPr>
                <w:ilvl w:val="0"/>
                <w:numId w:val="12"/>
              </w:numPr>
              <w:ind w:left="714" w:hanging="357"/>
              <w:jc w:val="left"/>
              <w:rPr>
                <w:rFonts w:cs="Arial"/>
              </w:rPr>
            </w:pPr>
            <w:r w:rsidRPr="00070697">
              <w:rPr>
                <w:rFonts w:cs="Arial"/>
              </w:rPr>
              <w:t>projekty</w:t>
            </w:r>
            <w:r w:rsidR="000438FA" w:rsidRPr="00070697">
              <w:rPr>
                <w:rFonts w:cs="Arial"/>
              </w:rPr>
              <w:t xml:space="preserve"> dotyczące</w:t>
            </w:r>
            <w:r w:rsidRPr="00070697">
              <w:rPr>
                <w:rFonts w:cs="Arial"/>
              </w:rPr>
              <w:t xml:space="preserve"> obiektów kubaturowych lub przestrzeni publicznych wyłaniane w drodze konkursu architektonicznego, architektoniczno-urbanistycznego lub urbanistycznego.</w:t>
            </w:r>
          </w:p>
          <w:p w14:paraId="2424528F" w14:textId="115518CA" w:rsidR="00332176" w:rsidRPr="00070697" w:rsidRDefault="00332176" w:rsidP="00070697">
            <w:pPr>
              <w:rPr>
                <w:rFonts w:ascii="Calibri" w:hAnsi="Calibri" w:cs="Arial"/>
              </w:rPr>
            </w:pPr>
            <w:r w:rsidRPr="00070697">
              <w:rPr>
                <w:rFonts w:cs="Arial"/>
              </w:rPr>
              <w:t>Możliwe do realizacji będą wyłącznie projekty zgodne z programem rewitalizacji obowiązującym na</w:t>
            </w:r>
            <w:r w:rsidR="001B716C">
              <w:rPr>
                <w:rFonts w:cs="Arial"/>
              </w:rPr>
              <w:t> </w:t>
            </w:r>
            <w:r w:rsidRPr="00070697">
              <w:rPr>
                <w:rFonts w:cs="Arial"/>
              </w:rPr>
              <w:t>obszarze, na którym realizowany jest projekt. Program rewitalizacji musi znajdować się w</w:t>
            </w:r>
            <w:r w:rsidR="001B716C">
              <w:rPr>
                <w:rFonts w:cs="Arial"/>
              </w:rPr>
              <w:t> </w:t>
            </w:r>
            <w:r w:rsidRPr="00070697">
              <w:rPr>
                <w:rFonts w:cs="Arial"/>
              </w:rPr>
              <w:t>Wykazie programów rewitalizacji województwa mazowieckiego.</w:t>
            </w:r>
          </w:p>
        </w:tc>
      </w:tr>
      <w:tr w:rsidR="00043936" w:rsidRPr="00CF00EA" w14:paraId="32CDD13C" w14:textId="77777777" w:rsidTr="00D00174">
        <w:trPr>
          <w:trHeight w:val="2834"/>
        </w:trPr>
        <w:tc>
          <w:tcPr>
            <w:tcW w:w="1045" w:type="pct"/>
            <w:tcBorders>
              <w:top w:val="single" w:sz="4" w:space="0" w:color="660066"/>
              <w:left w:val="single" w:sz="4" w:space="0" w:color="660066"/>
              <w:bottom w:val="single" w:sz="4" w:space="0" w:color="660066"/>
            </w:tcBorders>
            <w:shd w:val="clear" w:color="auto" w:fill="FFFFCC"/>
            <w:vAlign w:val="center"/>
          </w:tcPr>
          <w:p w14:paraId="6B5CCDE2"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lastRenderedPageBreak/>
              <w:t xml:space="preserve">Typ beneficjenta </w:t>
            </w:r>
          </w:p>
        </w:tc>
        <w:tc>
          <w:tcPr>
            <w:tcW w:w="734" w:type="pct"/>
            <w:tcBorders>
              <w:top w:val="single" w:sz="4" w:space="0" w:color="660066"/>
              <w:bottom w:val="single" w:sz="4" w:space="0" w:color="660066"/>
              <w:right w:val="dotted" w:sz="4" w:space="0" w:color="auto"/>
            </w:tcBorders>
            <w:shd w:val="clear" w:color="auto" w:fill="auto"/>
            <w:vAlign w:val="center"/>
          </w:tcPr>
          <w:p w14:paraId="625336C9"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2D699536"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JST, ich związki i stowarzyszenia, np. LGD;</w:t>
            </w:r>
          </w:p>
          <w:p w14:paraId="468E0A70"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jednostki organizacyjne JST posiadające osobowość prawną;</w:t>
            </w:r>
          </w:p>
          <w:p w14:paraId="52335203"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rPr>
              <w:t>organizacje pozarządowe</w:t>
            </w:r>
            <w:r w:rsidRPr="00070697">
              <w:rPr>
                <w:rFonts w:cs="Arial"/>
                <w:color w:val="000000"/>
              </w:rPr>
              <w:t>, jednostki organizacyjne pomocy społecznej (</w:t>
            </w:r>
            <w:proofErr w:type="spellStart"/>
            <w:r w:rsidRPr="00070697">
              <w:rPr>
                <w:rFonts w:cs="Arial"/>
                <w:color w:val="000000"/>
              </w:rPr>
              <w:t>jops</w:t>
            </w:r>
            <w:proofErr w:type="spellEnd"/>
            <w:r w:rsidRPr="00070697">
              <w:rPr>
                <w:rFonts w:cs="Arial"/>
                <w:color w:val="000000"/>
              </w:rPr>
              <w:t>);</w:t>
            </w:r>
          </w:p>
          <w:p w14:paraId="15DE2970"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kościoły i związki wyznaniowe oraz osoby prawne kościołów i związków wyznaniowych;</w:t>
            </w:r>
          </w:p>
          <w:p w14:paraId="06E87A31"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przedsiębiorstwa, w tym przedsiębiorstwa społeczne</w:t>
            </w:r>
            <w:r w:rsidR="006402E5" w:rsidRPr="00070697">
              <w:rPr>
                <w:rFonts w:cs="Arial"/>
                <w:color w:val="000000"/>
              </w:rPr>
              <w:t xml:space="preserve"> i TBS-y</w:t>
            </w:r>
            <w:r w:rsidRPr="00070697">
              <w:rPr>
                <w:rFonts w:cs="Arial"/>
                <w:color w:val="000000"/>
              </w:rPr>
              <w:t>;</w:t>
            </w:r>
          </w:p>
          <w:p w14:paraId="1FA46EBD"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instytucje kultury;</w:t>
            </w:r>
          </w:p>
          <w:p w14:paraId="02390056"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spółdzielnie i wspólnoty mieszkaniowe;</w:t>
            </w:r>
          </w:p>
          <w:p w14:paraId="5FCE9525"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instytucje edukacyjne;</w:t>
            </w:r>
          </w:p>
          <w:p w14:paraId="133C853D"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instytucje rynku pracy;</w:t>
            </w:r>
          </w:p>
          <w:p w14:paraId="13D022A5" w14:textId="77777777" w:rsidR="00043936" w:rsidRPr="00070697" w:rsidRDefault="00043936" w:rsidP="00270151">
            <w:pPr>
              <w:numPr>
                <w:ilvl w:val="0"/>
                <w:numId w:val="73"/>
              </w:numPr>
              <w:spacing w:before="40" w:after="40"/>
              <w:ind w:left="335" w:hanging="284"/>
              <w:rPr>
                <w:rFonts w:ascii="Calibri" w:hAnsi="Calibri" w:cs="Arial"/>
                <w:strike/>
              </w:rPr>
            </w:pPr>
            <w:r w:rsidRPr="00070697">
              <w:rPr>
                <w:rFonts w:cs="Arial"/>
                <w:color w:val="000000"/>
              </w:rPr>
              <w:t>podmiot, który wdraża instrumenty finansowe.</w:t>
            </w:r>
          </w:p>
        </w:tc>
      </w:tr>
      <w:tr w:rsidR="00043936" w:rsidRPr="00CF00EA" w14:paraId="74BE5F77" w14:textId="77777777" w:rsidTr="00416804">
        <w:trPr>
          <w:trHeight w:val="737"/>
        </w:trPr>
        <w:tc>
          <w:tcPr>
            <w:tcW w:w="1045" w:type="pct"/>
            <w:tcBorders>
              <w:top w:val="single" w:sz="4" w:space="0" w:color="660066"/>
              <w:left w:val="single" w:sz="4" w:space="0" w:color="660066"/>
              <w:bottom w:val="single" w:sz="4" w:space="0" w:color="660066"/>
            </w:tcBorders>
            <w:shd w:val="clear" w:color="auto" w:fill="FFFFCC"/>
            <w:vAlign w:val="center"/>
          </w:tcPr>
          <w:p w14:paraId="1CE0B49B"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lastRenderedPageBreak/>
              <w:t xml:space="preserve">Grupa docelowa/ ostateczni odbiorcy wsparcia </w:t>
            </w:r>
          </w:p>
        </w:tc>
        <w:tc>
          <w:tcPr>
            <w:tcW w:w="734" w:type="pct"/>
            <w:tcBorders>
              <w:top w:val="single" w:sz="4" w:space="0" w:color="660066"/>
              <w:bottom w:val="single" w:sz="4" w:space="0" w:color="660066"/>
              <w:right w:val="dotted" w:sz="4" w:space="0" w:color="auto"/>
            </w:tcBorders>
            <w:shd w:val="clear" w:color="auto" w:fill="auto"/>
            <w:vAlign w:val="center"/>
          </w:tcPr>
          <w:p w14:paraId="737D4E8F"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293BC341" w14:textId="77777777" w:rsidR="00EE30BA" w:rsidRPr="00070697" w:rsidRDefault="00043936" w:rsidP="00070697">
            <w:pPr>
              <w:rPr>
                <w:rFonts w:ascii="Calibri" w:hAnsi="Calibri" w:cs="Arial"/>
                <w:color w:val="000000"/>
              </w:rPr>
            </w:pPr>
            <w:r w:rsidRPr="00070697">
              <w:rPr>
                <w:rFonts w:cs="Arial"/>
                <w:color w:val="000000"/>
              </w:rPr>
              <w:t xml:space="preserve">Mieszkańcy województwa mazowieckiego, w tym głównie z obszarów wskazanych </w:t>
            </w:r>
            <w:r w:rsidR="000438FA" w:rsidRPr="00070697">
              <w:rPr>
                <w:rFonts w:cs="Arial"/>
                <w:color w:val="000000"/>
              </w:rPr>
              <w:t>do</w:t>
            </w:r>
            <w:r w:rsidR="00CF00EA">
              <w:rPr>
                <w:rFonts w:cs="Arial"/>
                <w:color w:val="000000"/>
              </w:rPr>
              <w:t> </w:t>
            </w:r>
            <w:r w:rsidRPr="00070697">
              <w:rPr>
                <w:rFonts w:cs="Arial"/>
                <w:color w:val="000000"/>
              </w:rPr>
              <w:t>rewitalizac</w:t>
            </w:r>
            <w:r w:rsidR="00DE099F" w:rsidRPr="00070697">
              <w:rPr>
                <w:rFonts w:cs="Arial"/>
                <w:color w:val="000000"/>
              </w:rPr>
              <w:t>ji</w:t>
            </w:r>
            <w:r w:rsidRPr="00070697">
              <w:rPr>
                <w:rFonts w:cs="Arial"/>
                <w:color w:val="000000"/>
              </w:rPr>
              <w:t>.</w:t>
            </w:r>
          </w:p>
        </w:tc>
      </w:tr>
      <w:tr w:rsidR="00043936" w:rsidRPr="00CF00EA" w14:paraId="25A1B963" w14:textId="77777777" w:rsidTr="00D00174">
        <w:trPr>
          <w:trHeight w:val="566"/>
        </w:trPr>
        <w:tc>
          <w:tcPr>
            <w:tcW w:w="1045" w:type="pct"/>
            <w:tcBorders>
              <w:top w:val="single" w:sz="4" w:space="0" w:color="660066"/>
              <w:left w:val="single" w:sz="4" w:space="0" w:color="660066"/>
              <w:bottom w:val="single" w:sz="4" w:space="0" w:color="660066"/>
            </w:tcBorders>
            <w:shd w:val="clear" w:color="auto" w:fill="FFFFCC"/>
            <w:vAlign w:val="center"/>
          </w:tcPr>
          <w:p w14:paraId="466143AD"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Instytucja pośrednicząca</w:t>
            </w:r>
          </w:p>
        </w:tc>
        <w:tc>
          <w:tcPr>
            <w:tcW w:w="734" w:type="pct"/>
            <w:tcBorders>
              <w:top w:val="single" w:sz="4" w:space="0" w:color="660066"/>
              <w:bottom w:val="single" w:sz="4" w:space="0" w:color="660066"/>
              <w:right w:val="dotted" w:sz="4" w:space="0" w:color="auto"/>
            </w:tcBorders>
            <w:shd w:val="clear" w:color="auto" w:fill="auto"/>
            <w:vAlign w:val="center"/>
          </w:tcPr>
          <w:p w14:paraId="1C6E2FF9"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A331B0E" w14:textId="77777777" w:rsidR="00EE30BA" w:rsidRPr="00070697" w:rsidRDefault="00043936" w:rsidP="00070697">
            <w:pPr>
              <w:rPr>
                <w:rFonts w:ascii="Calibri" w:hAnsi="Calibri" w:cs="Arial"/>
              </w:rPr>
            </w:pPr>
            <w:r w:rsidRPr="00070697">
              <w:rPr>
                <w:rFonts w:cs="Arial"/>
              </w:rPr>
              <w:t>MJWPU</w:t>
            </w:r>
          </w:p>
        </w:tc>
      </w:tr>
      <w:tr w:rsidR="00043936" w:rsidRPr="00CF00EA" w14:paraId="66EA141E" w14:textId="77777777" w:rsidTr="00D00174">
        <w:trPr>
          <w:trHeight w:val="20"/>
        </w:trPr>
        <w:tc>
          <w:tcPr>
            <w:tcW w:w="1045" w:type="pct"/>
            <w:tcBorders>
              <w:top w:val="single" w:sz="4" w:space="0" w:color="660066"/>
              <w:left w:val="single" w:sz="4" w:space="0" w:color="660066"/>
              <w:bottom w:val="single" w:sz="4" w:space="0" w:color="660066"/>
            </w:tcBorders>
            <w:shd w:val="clear" w:color="auto" w:fill="FFFFCC"/>
            <w:vAlign w:val="center"/>
          </w:tcPr>
          <w:p w14:paraId="4851C183"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Instytucja wdrażająca</w:t>
            </w:r>
          </w:p>
        </w:tc>
        <w:tc>
          <w:tcPr>
            <w:tcW w:w="734" w:type="pct"/>
            <w:tcBorders>
              <w:top w:val="single" w:sz="4" w:space="0" w:color="660066"/>
              <w:bottom w:val="single" w:sz="4" w:space="0" w:color="660066"/>
              <w:right w:val="dotted" w:sz="4" w:space="0" w:color="auto"/>
            </w:tcBorders>
            <w:shd w:val="clear" w:color="auto" w:fill="auto"/>
            <w:vAlign w:val="center"/>
          </w:tcPr>
          <w:p w14:paraId="0379A16D"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C32761C" w14:textId="77777777" w:rsidR="00EE30BA" w:rsidRPr="00070697" w:rsidRDefault="00043936" w:rsidP="00070697">
            <w:pPr>
              <w:rPr>
                <w:rFonts w:ascii="Calibri" w:hAnsi="Calibri" w:cs="Arial"/>
              </w:rPr>
            </w:pPr>
            <w:r w:rsidRPr="00070697">
              <w:rPr>
                <w:rFonts w:cs="Arial"/>
              </w:rPr>
              <w:t>Nie dotyczy</w:t>
            </w:r>
          </w:p>
        </w:tc>
      </w:tr>
      <w:tr w:rsidR="00043936" w:rsidRPr="00CF00EA" w14:paraId="5CB8ADB9"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3D12BE28"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Kategoria</w:t>
            </w:r>
            <w:r w:rsidR="003C54A7" w:rsidRPr="00070697">
              <w:rPr>
                <w:rFonts w:cs="Arial"/>
              </w:rPr>
              <w:t xml:space="preserve"> </w:t>
            </w:r>
            <w:r w:rsidRPr="00070697">
              <w:rPr>
                <w:rFonts w:cs="Arial"/>
              </w:rPr>
              <w:t xml:space="preserve">regionu wraz z przypisaniem </w:t>
            </w:r>
            <w:r w:rsidRPr="00070697">
              <w:rPr>
                <w:rFonts w:cs="Arial"/>
              </w:rPr>
              <w:br/>
              <w:t xml:space="preserve">kwot UE (EUR) </w:t>
            </w:r>
          </w:p>
        </w:tc>
        <w:tc>
          <w:tcPr>
            <w:tcW w:w="734" w:type="pct"/>
            <w:tcBorders>
              <w:top w:val="single" w:sz="4" w:space="0" w:color="660066"/>
              <w:bottom w:val="single" w:sz="4" w:space="0" w:color="660066"/>
              <w:right w:val="dotted" w:sz="4" w:space="0" w:color="auto"/>
            </w:tcBorders>
            <w:shd w:val="clear" w:color="auto" w:fill="auto"/>
            <w:vAlign w:val="center"/>
          </w:tcPr>
          <w:p w14:paraId="1315D6A8" w14:textId="77777777" w:rsidR="00043936" w:rsidRPr="00070697" w:rsidRDefault="00A766AA" w:rsidP="00070697">
            <w:pPr>
              <w:rPr>
                <w:rFonts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7D8A181" w14:textId="77777777" w:rsidR="00EE30BA" w:rsidRPr="00070697" w:rsidRDefault="00043936" w:rsidP="00070697">
            <w:pPr>
              <w:rPr>
                <w:rFonts w:ascii="Calibri" w:hAnsi="Calibri" w:cs="Arial"/>
                <w:strike/>
              </w:rPr>
            </w:pPr>
            <w:r w:rsidRPr="00070697">
              <w:rPr>
                <w:rFonts w:cs="Arial"/>
              </w:rPr>
              <w:t>Region lepiej rozwinięty</w:t>
            </w:r>
          </w:p>
        </w:tc>
      </w:tr>
      <w:tr w:rsidR="00043936" w:rsidRPr="00CF00EA" w14:paraId="03A49F9E" w14:textId="77777777" w:rsidTr="00416804">
        <w:trPr>
          <w:trHeight w:val="397"/>
        </w:trPr>
        <w:tc>
          <w:tcPr>
            <w:tcW w:w="1045" w:type="pct"/>
            <w:vMerge/>
            <w:tcBorders>
              <w:top w:val="single" w:sz="4" w:space="0" w:color="660066"/>
              <w:left w:val="single" w:sz="4" w:space="0" w:color="660066"/>
              <w:bottom w:val="single" w:sz="4" w:space="0" w:color="660066"/>
            </w:tcBorders>
            <w:shd w:val="clear" w:color="auto" w:fill="FFFFCC"/>
            <w:vAlign w:val="center"/>
          </w:tcPr>
          <w:p w14:paraId="33ED8692"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3A506C40"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A55AB97" w14:textId="30065F5C" w:rsidR="00EE30BA" w:rsidRPr="00070697" w:rsidRDefault="00A03495" w:rsidP="00070697">
            <w:pPr>
              <w:rPr>
                <w:rFonts w:cs="Arial"/>
              </w:rPr>
            </w:pPr>
            <w:r w:rsidRPr="00A03495">
              <w:rPr>
                <w:rFonts w:cs="Arial"/>
              </w:rPr>
              <w:t>64 618 711</w:t>
            </w:r>
          </w:p>
        </w:tc>
      </w:tr>
      <w:tr w:rsidR="00043936" w:rsidRPr="00CF00EA" w14:paraId="1FDC0C18" w14:textId="77777777" w:rsidTr="00D00174">
        <w:trPr>
          <w:trHeight w:val="449"/>
        </w:trPr>
        <w:tc>
          <w:tcPr>
            <w:tcW w:w="1045" w:type="pct"/>
            <w:tcBorders>
              <w:top w:val="single" w:sz="4" w:space="0" w:color="660066"/>
              <w:left w:val="single" w:sz="4" w:space="0" w:color="660066"/>
              <w:bottom w:val="single" w:sz="4" w:space="0" w:color="660066"/>
            </w:tcBorders>
            <w:shd w:val="clear" w:color="auto" w:fill="FFFFCC"/>
            <w:vAlign w:val="center"/>
          </w:tcPr>
          <w:p w14:paraId="5D8C291E"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651250FE"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0ABA0C19" w14:textId="77777777" w:rsidR="009E187C" w:rsidRPr="00070697" w:rsidRDefault="00043936" w:rsidP="00070697">
            <w:pPr>
              <w:pStyle w:val="Akapitzlist0"/>
              <w:widowControl w:val="0"/>
              <w:adjustRightInd w:val="0"/>
              <w:spacing w:before="80" w:after="80"/>
              <w:ind w:left="0"/>
              <w:jc w:val="left"/>
              <w:textAlignment w:val="baseline"/>
              <w:rPr>
                <w:rFonts w:cs="Arial"/>
              </w:rPr>
            </w:pPr>
            <w:r w:rsidRPr="00070697">
              <w:rPr>
                <w:rFonts w:cs="Arial"/>
                <w:color w:val="000000"/>
              </w:rPr>
              <w:t>Mechanizm komplementarności i skoordynowania projektów rewitalizacyjnych obejmuj</w:t>
            </w:r>
            <w:r w:rsidR="009E187C" w:rsidRPr="00070697">
              <w:rPr>
                <w:rFonts w:cs="Arial"/>
                <w:color w:val="000000"/>
              </w:rPr>
              <w:t>e</w:t>
            </w:r>
            <w:r w:rsidRPr="00070697">
              <w:rPr>
                <w:rFonts w:cs="Arial"/>
                <w:color w:val="000000"/>
              </w:rPr>
              <w:t xml:space="preserve"> różne sfery i działania w ramach różnych priorytetów inwestycyjnych, w tym głównie między przedsięwzięciami realizowanymi w ramach EFRR i EFS.</w:t>
            </w:r>
            <w:r w:rsidR="009E187C" w:rsidRPr="00070697">
              <w:rPr>
                <w:rFonts w:cs="Arial"/>
              </w:rPr>
              <w:t xml:space="preserve"> </w:t>
            </w:r>
          </w:p>
          <w:p w14:paraId="1E6EDD2C" w14:textId="77777777" w:rsidR="009E187C" w:rsidRPr="00070697" w:rsidRDefault="00275870" w:rsidP="00070697">
            <w:pPr>
              <w:pStyle w:val="Akapitzlist0"/>
              <w:widowControl w:val="0"/>
              <w:adjustRightInd w:val="0"/>
              <w:spacing w:before="80" w:after="80"/>
              <w:ind w:left="0"/>
              <w:jc w:val="left"/>
              <w:textAlignment w:val="baseline"/>
              <w:rPr>
                <w:rFonts w:cs="Arial"/>
                <w:color w:val="000000"/>
              </w:rPr>
            </w:pPr>
            <w:r w:rsidRPr="00070697">
              <w:rPr>
                <w:rFonts w:cs="Arial"/>
                <w:color w:val="000000"/>
              </w:rPr>
              <w:t>Projekty realizowane na obszarach zmarginalizowanych</w:t>
            </w:r>
            <w:r w:rsidR="006870C7" w:rsidRPr="00070697">
              <w:rPr>
                <w:rFonts w:cs="Arial"/>
                <w:color w:val="000000"/>
              </w:rPr>
              <w:t xml:space="preserve"> będą </w:t>
            </w:r>
            <w:r w:rsidRPr="00070697">
              <w:rPr>
                <w:rFonts w:cs="Arial"/>
                <w:color w:val="000000"/>
              </w:rPr>
              <w:t xml:space="preserve">powiązane z </w:t>
            </w:r>
            <w:r w:rsidR="006870C7" w:rsidRPr="00070697">
              <w:rPr>
                <w:rFonts w:cs="Arial"/>
                <w:color w:val="000000"/>
              </w:rPr>
              <w:t>działa</w:t>
            </w:r>
            <w:r w:rsidRPr="00070697">
              <w:rPr>
                <w:rFonts w:cs="Arial"/>
                <w:color w:val="000000"/>
              </w:rPr>
              <w:t>niami</w:t>
            </w:r>
            <w:r w:rsidR="006870C7" w:rsidRPr="00070697">
              <w:rPr>
                <w:rFonts w:cs="Arial"/>
                <w:color w:val="000000"/>
              </w:rPr>
              <w:t xml:space="preserve"> rewitalizacyjn</w:t>
            </w:r>
            <w:r w:rsidR="00734725" w:rsidRPr="00070697">
              <w:rPr>
                <w:rFonts w:cs="Arial"/>
                <w:color w:val="000000"/>
              </w:rPr>
              <w:t>y</w:t>
            </w:r>
            <w:r w:rsidRPr="00070697">
              <w:rPr>
                <w:rFonts w:cs="Arial"/>
                <w:color w:val="000000"/>
              </w:rPr>
              <w:t>mi w ramach: Działania</w:t>
            </w:r>
            <w:r w:rsidR="006870C7" w:rsidRPr="00070697">
              <w:rPr>
                <w:rFonts w:cs="Arial"/>
                <w:color w:val="000000"/>
              </w:rPr>
              <w:t xml:space="preserve"> 3.1, Działani</w:t>
            </w:r>
            <w:r w:rsidRPr="00070697">
              <w:rPr>
                <w:rFonts w:cs="Arial"/>
                <w:color w:val="000000"/>
              </w:rPr>
              <w:t>a 4.2, Działanie 4.3, Działania 5.3, Działania 6.1</w:t>
            </w:r>
            <w:r w:rsidR="00280A1B" w:rsidRPr="00070697">
              <w:rPr>
                <w:rFonts w:cs="Arial"/>
                <w:color w:val="000000"/>
              </w:rPr>
              <w:t xml:space="preserve">, Działania 8.2, Działania 8.3, Działania 9.1, Działania 9.2, Działania 9.3, </w:t>
            </w:r>
            <w:r w:rsidR="003A1E8F" w:rsidRPr="00070697">
              <w:rPr>
                <w:rFonts w:cs="Arial"/>
                <w:color w:val="000000"/>
              </w:rPr>
              <w:t>Działania 10.1, Działania 10.2 i Działania 10.3.</w:t>
            </w:r>
          </w:p>
          <w:p w14:paraId="1E279C68" w14:textId="77777777" w:rsidR="00043936" w:rsidRPr="00070697" w:rsidRDefault="00043936" w:rsidP="00270151">
            <w:pPr>
              <w:pStyle w:val="Akapitzlist0"/>
              <w:widowControl w:val="0"/>
              <w:numPr>
                <w:ilvl w:val="0"/>
                <w:numId w:val="12"/>
              </w:numPr>
              <w:tabs>
                <w:tab w:val="num" w:pos="-76"/>
              </w:tabs>
              <w:adjustRightInd w:val="0"/>
              <w:spacing w:before="80" w:after="80"/>
              <w:ind w:left="215" w:hanging="284"/>
              <w:jc w:val="left"/>
              <w:textAlignment w:val="baseline"/>
              <w:rPr>
                <w:rFonts w:cs="Arial"/>
                <w:color w:val="000000"/>
              </w:rPr>
            </w:pPr>
            <w:r w:rsidRPr="00070697">
              <w:rPr>
                <w:rFonts w:cs="Arial"/>
                <w:color w:val="000000"/>
              </w:rPr>
              <w:t>Szczególne znaczenie w tym aspekcie będą miały następujące typy interwencji:</w:t>
            </w:r>
          </w:p>
          <w:p w14:paraId="70A7F6D4" w14:textId="74AD82EE" w:rsidR="00EE30BA" w:rsidRPr="00070697" w:rsidRDefault="00043936" w:rsidP="00270151">
            <w:pPr>
              <w:pStyle w:val="Akapitzlist0"/>
              <w:widowControl w:val="0"/>
              <w:numPr>
                <w:ilvl w:val="0"/>
                <w:numId w:val="74"/>
              </w:numPr>
              <w:adjustRightInd w:val="0"/>
              <w:ind w:left="499" w:hanging="284"/>
              <w:jc w:val="left"/>
              <w:textAlignment w:val="baseline"/>
              <w:rPr>
                <w:rFonts w:cs="Arial"/>
                <w:color w:val="000000"/>
              </w:rPr>
            </w:pPr>
            <w:r w:rsidRPr="00070697">
              <w:rPr>
                <w:rFonts w:cs="Arial"/>
                <w:color w:val="000000"/>
              </w:rPr>
              <w:t>integracja osób i rodzin wykluczonych i zagrożonych wykluczeniem społecznym ukierunkowana na aktywizację społeczno-zawodową;</w:t>
            </w:r>
          </w:p>
          <w:p w14:paraId="76B513EE" w14:textId="7A86E0CA" w:rsidR="00EE30BA" w:rsidRPr="00070697" w:rsidRDefault="00043936" w:rsidP="00270151">
            <w:pPr>
              <w:pStyle w:val="Akapitzlist0"/>
              <w:widowControl w:val="0"/>
              <w:numPr>
                <w:ilvl w:val="0"/>
                <w:numId w:val="74"/>
              </w:numPr>
              <w:adjustRightInd w:val="0"/>
              <w:jc w:val="left"/>
              <w:textAlignment w:val="baseline"/>
              <w:rPr>
                <w:rFonts w:cs="Arial"/>
                <w:color w:val="000000"/>
              </w:rPr>
            </w:pPr>
            <w:r w:rsidRPr="00070697">
              <w:rPr>
                <w:rFonts w:cs="Arial"/>
                <w:color w:val="000000"/>
              </w:rPr>
              <w:t xml:space="preserve">wsparcie rodzin wielodzietnych, ubogich rodzin z dziećmi, rodzin z osobami starszymi, rodzin z osobami niepełnosprawnymi oraz rodzin z innymi osobami </w:t>
            </w:r>
            <w:r w:rsidR="00A75F6C">
              <w:rPr>
                <w:rFonts w:cs="Arial"/>
                <w:color w:val="000000"/>
              </w:rPr>
              <w:t>potrzebującymi</w:t>
            </w:r>
            <w:r w:rsidR="00A75F6C" w:rsidRPr="00A75F6C">
              <w:rPr>
                <w:rFonts w:cs="Arial"/>
                <w:color w:val="000000"/>
              </w:rPr>
              <w:t xml:space="preserve"> wsparcia w codziennym funkcjonowaniu</w:t>
            </w:r>
            <w:r w:rsidRPr="00070697">
              <w:rPr>
                <w:rFonts w:cs="Arial"/>
                <w:color w:val="000000"/>
              </w:rPr>
              <w:t xml:space="preserve"> i rodziców samotnie wychowujących dzieci;</w:t>
            </w:r>
          </w:p>
          <w:p w14:paraId="1BCA877A" w14:textId="7DB62935" w:rsidR="00EE30BA" w:rsidRPr="00070697" w:rsidRDefault="00043936" w:rsidP="00270151">
            <w:pPr>
              <w:pStyle w:val="Akapitzlist0"/>
              <w:widowControl w:val="0"/>
              <w:numPr>
                <w:ilvl w:val="0"/>
                <w:numId w:val="74"/>
              </w:numPr>
              <w:adjustRightInd w:val="0"/>
              <w:ind w:left="499" w:hanging="284"/>
              <w:jc w:val="left"/>
              <w:textAlignment w:val="baseline"/>
              <w:rPr>
                <w:rFonts w:cs="Arial"/>
                <w:color w:val="000000"/>
              </w:rPr>
            </w:pPr>
            <w:r w:rsidRPr="00070697">
              <w:rPr>
                <w:rFonts w:cs="Arial"/>
                <w:color w:val="000000"/>
              </w:rPr>
              <w:t xml:space="preserve">rozwój dziennych form wsparcia, usług środowiskowych, usług społecznych dla osób </w:t>
            </w:r>
            <w:r w:rsidR="00453294">
              <w:rPr>
                <w:rFonts w:cs="Arial"/>
                <w:color w:val="000000"/>
              </w:rPr>
              <w:t>potrzebujących wsparcia w codziennym funkcjonowaniu</w:t>
            </w:r>
            <w:r w:rsidRPr="00070697">
              <w:rPr>
                <w:rFonts w:cs="Arial"/>
                <w:color w:val="000000"/>
              </w:rPr>
              <w:t>;</w:t>
            </w:r>
          </w:p>
          <w:p w14:paraId="43BC0A18" w14:textId="77777777" w:rsidR="00D22EE6" w:rsidRPr="00070697" w:rsidRDefault="00043936" w:rsidP="00270151">
            <w:pPr>
              <w:pStyle w:val="Akapitzlist0"/>
              <w:widowControl w:val="0"/>
              <w:numPr>
                <w:ilvl w:val="0"/>
                <w:numId w:val="74"/>
              </w:numPr>
              <w:adjustRightInd w:val="0"/>
              <w:ind w:left="499" w:hanging="284"/>
              <w:jc w:val="left"/>
              <w:textAlignment w:val="baseline"/>
              <w:rPr>
                <w:rFonts w:cs="Arial"/>
                <w:color w:val="000000"/>
              </w:rPr>
            </w:pPr>
            <w:r w:rsidRPr="00070697">
              <w:rPr>
                <w:rFonts w:cs="Arial"/>
                <w:color w:val="000000"/>
              </w:rPr>
              <w:t>pomoc dla dzieci i rodzin zagrożonych dysfunkcją, obejmujące wsparcie systemu pieczy zastępczej</w:t>
            </w:r>
          </w:p>
        </w:tc>
      </w:tr>
      <w:tr w:rsidR="00043936" w:rsidRPr="00CF00EA" w14:paraId="03A78FC0" w14:textId="77777777" w:rsidTr="00D00174">
        <w:trPr>
          <w:trHeight w:val="566"/>
        </w:trPr>
        <w:tc>
          <w:tcPr>
            <w:tcW w:w="1045" w:type="pct"/>
            <w:tcBorders>
              <w:top w:val="single" w:sz="4" w:space="0" w:color="660066"/>
              <w:left w:val="single" w:sz="4" w:space="0" w:color="660066"/>
              <w:bottom w:val="single" w:sz="4" w:space="0" w:color="660066"/>
            </w:tcBorders>
            <w:shd w:val="clear" w:color="auto" w:fill="FFFFCC"/>
            <w:vAlign w:val="center"/>
          </w:tcPr>
          <w:p w14:paraId="57C8B23C"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Instrumenty terytorialne</w:t>
            </w:r>
          </w:p>
        </w:tc>
        <w:tc>
          <w:tcPr>
            <w:tcW w:w="734" w:type="pct"/>
            <w:tcBorders>
              <w:top w:val="single" w:sz="4" w:space="0" w:color="660066"/>
              <w:bottom w:val="single" w:sz="4" w:space="0" w:color="660066"/>
              <w:right w:val="dotted" w:sz="4" w:space="0" w:color="auto"/>
            </w:tcBorders>
            <w:shd w:val="clear" w:color="auto" w:fill="auto"/>
            <w:vAlign w:val="center"/>
          </w:tcPr>
          <w:p w14:paraId="496A8682"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6B6F37C" w14:textId="77777777" w:rsidR="00EE30BA" w:rsidRPr="00070697" w:rsidRDefault="0069126E" w:rsidP="00070697">
            <w:pPr>
              <w:rPr>
                <w:rFonts w:ascii="Calibri" w:hAnsi="Calibri" w:cs="Arial"/>
                <w:color w:val="000000"/>
              </w:rPr>
            </w:pPr>
            <w:r w:rsidRPr="00070697">
              <w:rPr>
                <w:rFonts w:cs="Arial"/>
                <w:color w:val="000000"/>
              </w:rPr>
              <w:t>Inwestycje wynikające z planów inwestycyjnych dla subregionów objętych OSI problemowymi</w:t>
            </w:r>
            <w:r w:rsidR="00043936" w:rsidRPr="00070697">
              <w:rPr>
                <w:rFonts w:cs="Arial"/>
                <w:color w:val="000000"/>
              </w:rPr>
              <w:t xml:space="preserve"> – szczegółowy opis w rozdziale IV.2.4.1</w:t>
            </w:r>
            <w:r w:rsidR="003C54A7" w:rsidRPr="00070697">
              <w:rPr>
                <w:rFonts w:cs="Arial"/>
                <w:color w:val="000000"/>
              </w:rPr>
              <w:t xml:space="preserve"> </w:t>
            </w:r>
          </w:p>
        </w:tc>
      </w:tr>
      <w:tr w:rsidR="00043936" w:rsidRPr="00CF00EA" w14:paraId="52B527F3" w14:textId="77777777" w:rsidTr="00D00174">
        <w:trPr>
          <w:trHeight w:val="1539"/>
        </w:trPr>
        <w:tc>
          <w:tcPr>
            <w:tcW w:w="1045" w:type="pct"/>
            <w:tcBorders>
              <w:top w:val="single" w:sz="4" w:space="0" w:color="660066"/>
              <w:left w:val="single" w:sz="4" w:space="0" w:color="660066"/>
              <w:bottom w:val="single" w:sz="4" w:space="0" w:color="660066"/>
            </w:tcBorders>
            <w:shd w:val="clear" w:color="auto" w:fill="FFFFCC"/>
            <w:vAlign w:val="center"/>
          </w:tcPr>
          <w:p w14:paraId="4E4278F7" w14:textId="77777777" w:rsidR="00043936" w:rsidRPr="00070697" w:rsidRDefault="00AD682D" w:rsidP="00270151">
            <w:pPr>
              <w:numPr>
                <w:ilvl w:val="0"/>
                <w:numId w:val="77"/>
              </w:numPr>
              <w:tabs>
                <w:tab w:val="clear" w:pos="900"/>
              </w:tabs>
              <w:suppressAutoHyphens/>
              <w:ind w:left="357" w:hanging="357"/>
              <w:rPr>
                <w:rFonts w:cs="Arial"/>
              </w:rPr>
            </w:pPr>
            <w:r w:rsidRPr="00070697">
              <w:rPr>
                <w:rFonts w:cs="Arial"/>
              </w:rPr>
              <w:lastRenderedPageBreak/>
              <w:t xml:space="preserve">Tryb(y) wyboru projektów </w:t>
            </w:r>
            <w:r w:rsidRPr="00070697">
              <w:rPr>
                <w:rFonts w:cs="Arial"/>
              </w:rPr>
              <w:br/>
              <w:t xml:space="preserve">oraz wskazanie podmiotu odpowiedzialnego </w:t>
            </w:r>
            <w:r w:rsidR="008264C0" w:rsidRPr="00070697">
              <w:rPr>
                <w:rFonts w:cs="Arial"/>
              </w:rPr>
              <w:br/>
            </w:r>
            <w:r w:rsidRPr="00070697">
              <w:rPr>
                <w:rFonts w:cs="Arial"/>
              </w:rPr>
              <w:t>za</w:t>
            </w:r>
            <w:r w:rsidR="008264C0" w:rsidRPr="00070697">
              <w:rPr>
                <w:rFonts w:cs="Arial"/>
              </w:rPr>
              <w:t xml:space="preserve"> </w:t>
            </w:r>
            <w:r w:rsidRPr="00070697">
              <w:rPr>
                <w:rFonts w:cs="Arial"/>
              </w:rPr>
              <w:t>nabór i</w:t>
            </w:r>
            <w:r w:rsidR="008264C0" w:rsidRPr="00070697">
              <w:rPr>
                <w:rFonts w:cs="Arial"/>
              </w:rPr>
              <w:t xml:space="preserve"> </w:t>
            </w:r>
            <w:r w:rsidRPr="00070697">
              <w:rPr>
                <w:rFonts w:cs="Arial"/>
              </w:rPr>
              <w:t>ocenę wniosków oraz</w:t>
            </w:r>
            <w:r w:rsidR="008264C0" w:rsidRPr="00070697">
              <w:rPr>
                <w:rFonts w:cs="Arial"/>
              </w:rPr>
              <w:t xml:space="preserve"> </w:t>
            </w:r>
            <w:r w:rsidRPr="00070697">
              <w:rPr>
                <w:rFonts w:cs="Arial"/>
              </w:rPr>
              <w:t>przyjmowanie protestów</w:t>
            </w:r>
          </w:p>
        </w:tc>
        <w:tc>
          <w:tcPr>
            <w:tcW w:w="734" w:type="pct"/>
            <w:tcBorders>
              <w:top w:val="single" w:sz="4" w:space="0" w:color="660066"/>
              <w:bottom w:val="single" w:sz="4" w:space="0" w:color="660066"/>
              <w:right w:val="dotted" w:sz="4" w:space="0" w:color="auto"/>
            </w:tcBorders>
            <w:shd w:val="clear" w:color="auto" w:fill="auto"/>
            <w:vAlign w:val="center"/>
          </w:tcPr>
          <w:p w14:paraId="672768C1"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DEAA9D3" w14:textId="77777777" w:rsidR="00EE30BA" w:rsidRPr="00E0182A" w:rsidRDefault="0002030E" w:rsidP="00070697">
            <w:pPr>
              <w:rPr>
                <w:rFonts w:cs="Arial"/>
                <w:szCs w:val="20"/>
              </w:rPr>
            </w:pPr>
            <w:r w:rsidRPr="00E0182A">
              <w:rPr>
                <w:rFonts w:cs="Arial"/>
                <w:szCs w:val="20"/>
              </w:rPr>
              <w:t>K</w:t>
            </w:r>
            <w:r w:rsidR="00043936" w:rsidRPr="00E0182A">
              <w:rPr>
                <w:rFonts w:cs="Arial"/>
                <w:szCs w:val="20"/>
              </w:rPr>
              <w:t>onkursowy</w:t>
            </w:r>
          </w:p>
          <w:p w14:paraId="5E81EB34" w14:textId="77777777" w:rsidR="00EE30BA" w:rsidRPr="00E0182A" w:rsidRDefault="00043936" w:rsidP="00070697">
            <w:pPr>
              <w:rPr>
                <w:rFonts w:ascii="Calibri" w:hAnsi="Calibri" w:cs="Arial"/>
                <w:szCs w:val="20"/>
              </w:rPr>
            </w:pPr>
            <w:r w:rsidRPr="00E0182A">
              <w:rPr>
                <w:rFonts w:cs="Arial"/>
                <w:szCs w:val="20"/>
              </w:rPr>
              <w:t>Podmiot odpowiedzialny za nabór i ocenę wniosków oraz przyjmowanie protestów</w:t>
            </w:r>
            <w:r w:rsidR="00EA2538" w:rsidRPr="00E0182A">
              <w:rPr>
                <w:rFonts w:cs="Arial"/>
                <w:szCs w:val="20"/>
              </w:rPr>
              <w:t xml:space="preserve"> –</w:t>
            </w:r>
            <w:r w:rsidR="003C54A7" w:rsidRPr="00E0182A">
              <w:rPr>
                <w:rFonts w:cs="Arial"/>
                <w:szCs w:val="20"/>
              </w:rPr>
              <w:t xml:space="preserve"> </w:t>
            </w:r>
            <w:r w:rsidRPr="00E0182A">
              <w:rPr>
                <w:rFonts w:cs="Arial"/>
                <w:szCs w:val="20"/>
              </w:rPr>
              <w:t>MJWPU</w:t>
            </w:r>
            <w:r w:rsidR="003943CB" w:rsidRPr="00E0182A">
              <w:rPr>
                <w:rFonts w:cs="Arial"/>
                <w:szCs w:val="20"/>
              </w:rPr>
              <w:t>.</w:t>
            </w:r>
          </w:p>
          <w:p w14:paraId="392904EE" w14:textId="77777777" w:rsidR="00EE30BA" w:rsidRPr="00E0182A" w:rsidRDefault="00043936" w:rsidP="00070697">
            <w:pPr>
              <w:rPr>
                <w:rFonts w:ascii="Calibri" w:hAnsi="Calibri" w:cs="Arial"/>
                <w:szCs w:val="20"/>
              </w:rPr>
            </w:pPr>
            <w:r w:rsidRPr="00E0182A">
              <w:rPr>
                <w:rFonts w:cs="Arial"/>
                <w:szCs w:val="20"/>
              </w:rPr>
              <w:t>W zakresie instrumentów f</w:t>
            </w:r>
            <w:r w:rsidR="004C71D6" w:rsidRPr="00E0182A">
              <w:rPr>
                <w:rFonts w:cs="Arial"/>
                <w:szCs w:val="20"/>
              </w:rPr>
              <w:t>inansowych tryb określony w artykule</w:t>
            </w:r>
            <w:r w:rsidRPr="00E0182A">
              <w:rPr>
                <w:rFonts w:cs="Arial"/>
                <w:szCs w:val="20"/>
              </w:rPr>
              <w:t xml:space="preserve"> 38 Rozporządzenia Parlamentu Europejskiego i Rady (UE) nr 1303/2013 z dnia 17 grudnia 2013 r. – IZ</w:t>
            </w:r>
            <w:r w:rsidR="00EA2538" w:rsidRPr="00E0182A">
              <w:rPr>
                <w:rFonts w:cs="Arial"/>
                <w:szCs w:val="20"/>
              </w:rPr>
              <w:t>.</w:t>
            </w:r>
          </w:p>
          <w:p w14:paraId="75AEEC89" w14:textId="754F5DB5" w:rsidR="00D22EE6" w:rsidRPr="00E0182A" w:rsidRDefault="000A41DB" w:rsidP="00070697">
            <w:pPr>
              <w:pStyle w:val="Default"/>
              <w:spacing w:before="80" w:after="80" w:line="259" w:lineRule="auto"/>
              <w:jc w:val="left"/>
              <w:rPr>
                <w:rFonts w:ascii="Arial" w:hAnsi="Arial" w:cs="Arial"/>
                <w:sz w:val="20"/>
                <w:szCs w:val="20"/>
              </w:rPr>
            </w:pPr>
            <w:r w:rsidRPr="00E0182A">
              <w:rPr>
                <w:rFonts w:ascii="Arial" w:hAnsi="Arial" w:cs="Arial"/>
                <w:color w:val="auto"/>
                <w:sz w:val="20"/>
                <w:szCs w:val="20"/>
              </w:rPr>
              <w:t>W ramach trybu konkursowego przewiduje się również ogłaszanie odrębnych postępowań na</w:t>
            </w:r>
            <w:r w:rsidR="00E0182A">
              <w:rPr>
                <w:rFonts w:ascii="Arial" w:hAnsi="Arial" w:cs="Arial"/>
                <w:color w:val="auto"/>
                <w:sz w:val="20"/>
                <w:szCs w:val="20"/>
              </w:rPr>
              <w:t> </w:t>
            </w:r>
            <w:r w:rsidRPr="00E0182A">
              <w:rPr>
                <w:rFonts w:ascii="Arial" w:hAnsi="Arial" w:cs="Arial"/>
                <w:color w:val="auto"/>
                <w:sz w:val="20"/>
                <w:szCs w:val="20"/>
              </w:rPr>
              <w:t xml:space="preserve">wybór inwestycji wynikających z </w:t>
            </w:r>
            <w:r w:rsidRPr="00E0182A">
              <w:rPr>
                <w:rFonts w:ascii="Arial" w:hAnsi="Arial" w:cs="Arial"/>
                <w:bCs/>
                <w:color w:val="auto"/>
                <w:sz w:val="20"/>
                <w:szCs w:val="20"/>
              </w:rPr>
              <w:t>planów inwestycyjnych dla subregionów objętych OSI problemowymi.</w:t>
            </w:r>
          </w:p>
        </w:tc>
      </w:tr>
      <w:tr w:rsidR="00043936" w:rsidRPr="00CF00EA" w:rsidDel="00FE3C38" w14:paraId="399E2DE5" w14:textId="77777777" w:rsidTr="00D00174">
        <w:trPr>
          <w:trHeight w:val="1345"/>
        </w:trPr>
        <w:tc>
          <w:tcPr>
            <w:tcW w:w="1045" w:type="pct"/>
            <w:tcBorders>
              <w:top w:val="single" w:sz="4" w:space="0" w:color="660066"/>
              <w:left w:val="single" w:sz="4" w:space="0" w:color="660066"/>
              <w:bottom w:val="single" w:sz="4" w:space="0" w:color="660066"/>
            </w:tcBorders>
            <w:shd w:val="clear" w:color="auto" w:fill="FFFFCC"/>
            <w:vAlign w:val="center"/>
          </w:tcPr>
          <w:p w14:paraId="0ACA6993"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Limity i</w:t>
            </w:r>
            <w:r w:rsidR="008264C0" w:rsidRPr="00070697">
              <w:rPr>
                <w:rFonts w:cs="Arial"/>
              </w:rPr>
              <w:t xml:space="preserve"> </w:t>
            </w:r>
            <w:r w:rsidRPr="00070697">
              <w:rPr>
                <w:rFonts w:cs="Arial"/>
              </w:rPr>
              <w:t xml:space="preserve">ograniczenia </w:t>
            </w:r>
            <w:r w:rsidR="008264C0" w:rsidRPr="00070697">
              <w:rPr>
                <w:rFonts w:cs="Arial"/>
              </w:rPr>
              <w:br/>
            </w:r>
            <w:r w:rsidRPr="00070697">
              <w:rPr>
                <w:rFonts w:cs="Arial"/>
              </w:rPr>
              <w:t>w</w:t>
            </w:r>
            <w:r w:rsidR="008264C0" w:rsidRPr="00070697">
              <w:rPr>
                <w:rFonts w:cs="Arial"/>
              </w:rPr>
              <w:t xml:space="preserve"> </w:t>
            </w:r>
            <w:r w:rsidRPr="00070697">
              <w:rPr>
                <w:rFonts w:cs="Arial"/>
              </w:rPr>
              <w:t>realizacji projektów</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1240ED25" w14:textId="77777777" w:rsidR="00043936" w:rsidRPr="00070697" w:rsidDel="00FE3C38"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FD65585" w14:textId="484BF959" w:rsidR="00EE30BA" w:rsidRPr="00070697" w:rsidRDefault="00043936" w:rsidP="00070697">
            <w:pPr>
              <w:ind w:left="34"/>
              <w:rPr>
                <w:rFonts w:ascii="Calibri" w:hAnsi="Calibri" w:cs="Arial"/>
              </w:rPr>
            </w:pPr>
            <w:r w:rsidRPr="00070697">
              <w:rPr>
                <w:rFonts w:cs="Arial"/>
              </w:rPr>
              <w:t>Warunkiem ubiegania się o wsparcie w ramach Działania jest wynikanie projektu z</w:t>
            </w:r>
            <w:r w:rsidR="00CF00EA">
              <w:rPr>
                <w:rFonts w:cs="Arial"/>
              </w:rPr>
              <w:t> </w:t>
            </w:r>
            <w:r w:rsidR="00D246F2" w:rsidRPr="00070697">
              <w:rPr>
                <w:rFonts w:cs="Arial"/>
              </w:rPr>
              <w:t>aktualnego</w:t>
            </w:r>
            <w:r w:rsidRPr="00070697">
              <w:rPr>
                <w:rFonts w:cs="Arial"/>
              </w:rPr>
              <w:t xml:space="preserve"> </w:t>
            </w:r>
            <w:r w:rsidR="00D246F2" w:rsidRPr="00070697">
              <w:rPr>
                <w:rFonts w:cs="Arial"/>
              </w:rPr>
              <w:t>(na</w:t>
            </w:r>
            <w:r w:rsidR="00E0182A">
              <w:rPr>
                <w:rFonts w:cs="Arial"/>
              </w:rPr>
              <w:t> </w:t>
            </w:r>
            <w:r w:rsidR="00D246F2" w:rsidRPr="00070697">
              <w:rPr>
                <w:rFonts w:cs="Arial"/>
              </w:rPr>
              <w:t>dzień składania wniosku o dofinansowanie) programu rewitalizacji</w:t>
            </w:r>
            <w:r w:rsidR="009E707E" w:rsidRPr="00070697">
              <w:rPr>
                <w:rStyle w:val="Odwoanieprzypisudolnego"/>
                <w:rFonts w:cs="Arial"/>
                <w:sz w:val="22"/>
              </w:rPr>
              <w:footnoteReference w:id="54"/>
            </w:r>
            <w:r w:rsidR="00D246F2" w:rsidRPr="00070697">
              <w:rPr>
                <w:rFonts w:cs="Arial"/>
              </w:rPr>
              <w:t>. Program rewitalizacji z</w:t>
            </w:r>
            <w:r w:rsidR="00E0182A">
              <w:rPr>
                <w:rFonts w:cs="Arial"/>
              </w:rPr>
              <w:t> </w:t>
            </w:r>
            <w:r w:rsidR="00D246F2" w:rsidRPr="00070697">
              <w:rPr>
                <w:rFonts w:cs="Arial"/>
              </w:rPr>
              <w:t xml:space="preserve">którego wynika składany projekt rewitalizacyjny, spełnia wymagania określone w </w:t>
            </w:r>
            <w:r w:rsidR="004B5167" w:rsidRPr="00070697">
              <w:rPr>
                <w:rFonts w:cs="Arial"/>
              </w:rPr>
              <w:t>Wytycznych w</w:t>
            </w:r>
            <w:r w:rsidR="00E0182A">
              <w:rPr>
                <w:rFonts w:cs="Arial"/>
              </w:rPr>
              <w:t> </w:t>
            </w:r>
            <w:r w:rsidR="004B5167" w:rsidRPr="00070697">
              <w:rPr>
                <w:rFonts w:cs="Arial"/>
              </w:rPr>
              <w:t>zakresie rewitalizacji w programach operacyjnych na lata 2014-2020,</w:t>
            </w:r>
            <w:r w:rsidR="00D246F2" w:rsidRPr="00070697">
              <w:rPr>
                <w:rFonts w:cs="Arial"/>
              </w:rPr>
              <w:t xml:space="preserve"> tj. posiada określone cechy i elementy.</w:t>
            </w:r>
          </w:p>
          <w:p w14:paraId="3C9BA82F" w14:textId="25A9B894" w:rsidR="001672D2" w:rsidRPr="00070697" w:rsidRDefault="001672D2" w:rsidP="00070697">
            <w:pPr>
              <w:ind w:left="34"/>
              <w:rPr>
                <w:rFonts w:ascii="Calibri" w:hAnsi="Calibri" w:cs="Arial"/>
              </w:rPr>
            </w:pPr>
            <w:r w:rsidRPr="00070697">
              <w:rPr>
                <w:rFonts w:cs="Arial"/>
              </w:rPr>
              <w:t>Brak programu rewitalizacji zgodnego z</w:t>
            </w:r>
            <w:r w:rsidR="004B5167" w:rsidRPr="00070697">
              <w:rPr>
                <w:rFonts w:cs="Arial"/>
              </w:rPr>
              <w:t xml:space="preserve"> Wytycznymi </w:t>
            </w:r>
            <w:r w:rsidRPr="00070697">
              <w:rPr>
                <w:rFonts w:cs="Arial"/>
              </w:rPr>
              <w:t>oznacza brak możliwości ubiegania się o</w:t>
            </w:r>
            <w:r w:rsidR="00E0182A">
              <w:rPr>
                <w:rFonts w:cs="Arial"/>
              </w:rPr>
              <w:t> </w:t>
            </w:r>
            <w:r w:rsidRPr="00070697">
              <w:rPr>
                <w:rFonts w:cs="Arial"/>
              </w:rPr>
              <w:t>wsparcie w ramach Działania 6</w:t>
            </w:r>
            <w:r w:rsidR="00AF5489" w:rsidRPr="00070697">
              <w:rPr>
                <w:rFonts w:cs="Arial"/>
              </w:rPr>
              <w:t>.2</w:t>
            </w:r>
            <w:r w:rsidRPr="00070697">
              <w:rPr>
                <w:rFonts w:cs="Arial"/>
              </w:rPr>
              <w:t>.</w:t>
            </w:r>
          </w:p>
          <w:p w14:paraId="3A8FD6E3" w14:textId="7B1AD928" w:rsidR="00EE30BA" w:rsidRPr="00070697" w:rsidRDefault="00043936" w:rsidP="00070697">
            <w:pPr>
              <w:ind w:left="34"/>
              <w:rPr>
                <w:rFonts w:ascii="Calibri" w:hAnsi="Calibri" w:cs="Arial"/>
              </w:rPr>
            </w:pPr>
            <w:r w:rsidRPr="00070697">
              <w:rPr>
                <w:rFonts w:cs="Arial"/>
              </w:rPr>
              <w:t xml:space="preserve">Zasięg obszarów zdegradowanych wskazanych do objęcia </w:t>
            </w:r>
            <w:r w:rsidR="001672D2" w:rsidRPr="00070697">
              <w:rPr>
                <w:rFonts w:cs="Arial"/>
              </w:rPr>
              <w:t xml:space="preserve">programem rewitalizacji </w:t>
            </w:r>
            <w:r w:rsidRPr="00070697">
              <w:rPr>
                <w:rFonts w:cs="Arial"/>
              </w:rPr>
              <w:t xml:space="preserve">wyznaczany jest przy założeniu, że jest to terytorium ograniczone przestrzennie, tj. obejmujące najbardziej zdegradowane tereny </w:t>
            </w:r>
            <w:r w:rsidR="000314F5" w:rsidRPr="00070697">
              <w:rPr>
                <w:rFonts w:cs="Arial"/>
              </w:rPr>
              <w:t xml:space="preserve">danej gminy, dotknięte szczególną </w:t>
            </w:r>
            <w:r w:rsidR="00D246F2" w:rsidRPr="00070697">
              <w:rPr>
                <w:rFonts w:cs="Arial"/>
              </w:rPr>
              <w:t>koncentracją problemów i negatywnych zjawisk kryzysowych</w:t>
            </w:r>
            <w:r w:rsidR="000314F5" w:rsidRPr="00070697">
              <w:rPr>
                <w:rFonts w:cs="Arial"/>
              </w:rPr>
              <w:t xml:space="preserve">. Obszar ten co do zasady </w:t>
            </w:r>
            <w:r w:rsidRPr="00070697">
              <w:rPr>
                <w:rFonts w:cs="Arial"/>
              </w:rPr>
              <w:t>nie obejmuje więcej niż 20% powierzchni gminy i</w:t>
            </w:r>
            <w:r w:rsidR="00E0182A">
              <w:rPr>
                <w:rFonts w:cs="Arial"/>
              </w:rPr>
              <w:t> </w:t>
            </w:r>
            <w:r w:rsidRPr="00070697">
              <w:rPr>
                <w:rFonts w:cs="Arial"/>
              </w:rPr>
              <w:t>dotyczy nie więcej niż 30% jej mieszkańców.</w:t>
            </w:r>
          </w:p>
          <w:p w14:paraId="3B3384B4" w14:textId="5009DA1A" w:rsidR="009F77AF" w:rsidRPr="00070697" w:rsidRDefault="009F77AF" w:rsidP="00070697">
            <w:pPr>
              <w:ind w:left="34"/>
              <w:rPr>
                <w:rFonts w:ascii="Calibri" w:hAnsi="Calibri" w:cs="Arial"/>
              </w:rPr>
            </w:pPr>
            <w:r w:rsidRPr="00070697">
              <w:rPr>
                <w:rFonts w:cs="Arial"/>
              </w:rPr>
              <w:t>Projekty realizowane z EFRR muszą być komplementarne i bezpośrednio powiązanie z</w:t>
            </w:r>
            <w:r w:rsidR="00CF00EA">
              <w:rPr>
                <w:rFonts w:cs="Arial"/>
              </w:rPr>
              <w:t> </w:t>
            </w:r>
            <w:r w:rsidRPr="00070697">
              <w:rPr>
                <w:rFonts w:cs="Arial"/>
              </w:rPr>
              <w:t>interwencją wspierającą cele EFS, szczególnie w zakresie włączenia społecznego i</w:t>
            </w:r>
            <w:r w:rsidR="00CF00EA">
              <w:rPr>
                <w:rFonts w:cs="Arial"/>
              </w:rPr>
              <w:t> </w:t>
            </w:r>
            <w:r w:rsidRPr="00070697">
              <w:rPr>
                <w:rFonts w:cs="Arial"/>
              </w:rPr>
              <w:t>walki z</w:t>
            </w:r>
            <w:r w:rsidR="00E0182A">
              <w:rPr>
                <w:rFonts w:cs="Arial"/>
              </w:rPr>
              <w:t> </w:t>
            </w:r>
            <w:r w:rsidRPr="00070697">
              <w:rPr>
                <w:rFonts w:cs="Arial"/>
              </w:rPr>
              <w:t>ubóstwem.</w:t>
            </w:r>
          </w:p>
          <w:p w14:paraId="4276B6BF" w14:textId="68718E1B" w:rsidR="0003362D" w:rsidRPr="00070697" w:rsidRDefault="009F77AF" w:rsidP="00070697">
            <w:pPr>
              <w:ind w:left="34"/>
              <w:rPr>
                <w:rFonts w:cs="Arial"/>
              </w:rPr>
            </w:pPr>
            <w:r w:rsidRPr="00070697">
              <w:rPr>
                <w:rFonts w:cs="Arial"/>
              </w:rPr>
              <w:t>N</w:t>
            </w:r>
            <w:r w:rsidR="00043936" w:rsidRPr="00070697">
              <w:rPr>
                <w:rFonts w:cs="Arial"/>
              </w:rPr>
              <w:t xml:space="preserve">ależy wyeliminować możliwość realizacji wybiórczych inwestycji, nastawionych jedynie na szybki efekt poprawy estetyki przestrzeni, skupionych tylko na działaniach remontowych czy </w:t>
            </w:r>
            <w:r w:rsidR="00043936" w:rsidRPr="00070697">
              <w:rPr>
                <w:rFonts w:cs="Arial"/>
              </w:rPr>
              <w:lastRenderedPageBreak/>
              <w:t>modernizacyjnych, które nie skutkują zmianami strukturalnymi na</w:t>
            </w:r>
            <w:r w:rsidR="00CF00EA">
              <w:rPr>
                <w:rFonts w:cs="Arial"/>
              </w:rPr>
              <w:t> </w:t>
            </w:r>
            <w:r w:rsidR="00043936" w:rsidRPr="00070697">
              <w:rPr>
                <w:rFonts w:cs="Arial"/>
              </w:rPr>
              <w:t>obszarze zdegradowanym. Co</w:t>
            </w:r>
            <w:r w:rsidR="00E0182A">
              <w:rPr>
                <w:rFonts w:cs="Arial"/>
              </w:rPr>
              <w:t> </w:t>
            </w:r>
            <w:r w:rsidR="00043936" w:rsidRPr="00070697">
              <w:rPr>
                <w:rFonts w:cs="Arial"/>
              </w:rPr>
              <w:t>do zasady nie ma możliwości realizacji inwestycji polegających na budowie nowych budynków.</w:t>
            </w:r>
          </w:p>
          <w:p w14:paraId="5F4D908E" w14:textId="77777777" w:rsidR="0003362D" w:rsidRPr="00070697" w:rsidRDefault="00043936" w:rsidP="00070697">
            <w:pPr>
              <w:ind w:left="32"/>
              <w:contextualSpacing/>
              <w:rPr>
                <w:rFonts w:ascii="Calibri" w:hAnsi="Calibri" w:cs="Arial"/>
              </w:rPr>
            </w:pPr>
            <w:r w:rsidRPr="00070697">
              <w:rPr>
                <w:rFonts w:cs="Arial"/>
              </w:rPr>
              <w:t>Pozostałe limity i ograniczenia:</w:t>
            </w:r>
          </w:p>
          <w:p w14:paraId="3DAF8941" w14:textId="77777777" w:rsidR="0003362D" w:rsidRPr="00070697" w:rsidRDefault="00043936" w:rsidP="00270151">
            <w:pPr>
              <w:numPr>
                <w:ilvl w:val="0"/>
                <w:numId w:val="78"/>
              </w:numPr>
              <w:spacing w:before="40" w:after="40"/>
              <w:ind w:left="324" w:hanging="284"/>
              <w:rPr>
                <w:rFonts w:ascii="Calibri" w:hAnsi="Calibri" w:cs="Arial"/>
              </w:rPr>
            </w:pPr>
            <w:r w:rsidRPr="00070697">
              <w:rPr>
                <w:rFonts w:cs="Arial"/>
              </w:rPr>
              <w:t>inwestycje w zakresie kultury w ramach działań rewitalizacyjnych maksymalnie do 2 mln euro kosztów kwalifikowalnych;</w:t>
            </w:r>
          </w:p>
          <w:p w14:paraId="12314B26" w14:textId="67659904" w:rsidR="00FC1B12" w:rsidRPr="00070697" w:rsidRDefault="00043936" w:rsidP="00270151">
            <w:pPr>
              <w:numPr>
                <w:ilvl w:val="0"/>
                <w:numId w:val="78"/>
              </w:numPr>
              <w:spacing w:before="40" w:after="40"/>
              <w:ind w:left="324" w:hanging="284"/>
              <w:rPr>
                <w:rFonts w:ascii="Calibri" w:hAnsi="Calibri" w:cs="Arial"/>
              </w:rPr>
            </w:pPr>
            <w:r w:rsidRPr="00070697">
              <w:rPr>
                <w:rFonts w:cs="Arial"/>
              </w:rPr>
              <w:t xml:space="preserve">możliwość realizacji inwestycji w drogi lokalne (gminne i powiatowe) jeśli stanowią one nie więcej niż </w:t>
            </w:r>
            <w:r w:rsidR="00FC1B12" w:rsidRPr="00070697">
              <w:rPr>
                <w:rFonts w:cs="Arial"/>
              </w:rPr>
              <w:t>4</w:t>
            </w:r>
            <w:r w:rsidRPr="00070697">
              <w:rPr>
                <w:rFonts w:cs="Arial"/>
              </w:rPr>
              <w:t xml:space="preserve">0% kosztów kwalifikowalnych projektu i są elementem </w:t>
            </w:r>
            <w:r w:rsidR="00762B7E" w:rsidRPr="00070697">
              <w:rPr>
                <w:rFonts w:cs="Arial"/>
              </w:rPr>
              <w:t>programu rewitalizacji</w:t>
            </w:r>
            <w:r w:rsidRPr="00070697">
              <w:rPr>
                <w:rFonts w:cs="Arial"/>
              </w:rPr>
              <w:t>;</w:t>
            </w:r>
          </w:p>
          <w:p w14:paraId="081C9DB1" w14:textId="77777777" w:rsidR="00EE30BA" w:rsidRPr="00070697" w:rsidRDefault="00D00D12" w:rsidP="00270151">
            <w:pPr>
              <w:numPr>
                <w:ilvl w:val="0"/>
                <w:numId w:val="78"/>
              </w:numPr>
              <w:spacing w:before="40" w:after="40"/>
              <w:ind w:left="324" w:hanging="284"/>
              <w:rPr>
                <w:rFonts w:ascii="Calibri" w:hAnsi="Calibri" w:cs="Arial"/>
              </w:rPr>
            </w:pPr>
            <w:r w:rsidRPr="00070697">
              <w:rPr>
                <w:rFonts w:cs="Arial"/>
              </w:rPr>
              <w:t xml:space="preserve">w przypadku realizacji projektów z </w:t>
            </w:r>
            <w:r w:rsidR="00E620F0" w:rsidRPr="00070697">
              <w:rPr>
                <w:rFonts w:cs="Arial"/>
              </w:rPr>
              <w:t xml:space="preserve">elementami z </w:t>
            </w:r>
            <w:r w:rsidRPr="00070697">
              <w:rPr>
                <w:rFonts w:cs="Arial"/>
              </w:rPr>
              <w:t xml:space="preserve">zakresu </w:t>
            </w:r>
            <w:r w:rsidR="00E620F0" w:rsidRPr="00070697">
              <w:rPr>
                <w:rFonts w:cs="Arial"/>
              </w:rPr>
              <w:t xml:space="preserve">termomodernizacji, co do zasady nie może ona stanowić więcej niż 49% wartości projektu i musi być przeprowadzona na podstawie </w:t>
            </w:r>
            <w:r w:rsidRPr="00070697">
              <w:rPr>
                <w:rFonts w:cs="Arial"/>
              </w:rPr>
              <w:t>audyt</w:t>
            </w:r>
            <w:r w:rsidR="00E620F0" w:rsidRPr="00070697">
              <w:rPr>
                <w:rFonts w:cs="Arial"/>
              </w:rPr>
              <w:t>u energetycznego</w:t>
            </w:r>
            <w:r w:rsidRPr="00070697">
              <w:rPr>
                <w:rFonts w:cs="Arial"/>
              </w:rPr>
              <w:t>;</w:t>
            </w:r>
          </w:p>
          <w:p w14:paraId="4CDA3B35" w14:textId="77777777" w:rsidR="00EE30BA" w:rsidRPr="00070697" w:rsidRDefault="00AC1766" w:rsidP="00270151">
            <w:pPr>
              <w:numPr>
                <w:ilvl w:val="0"/>
                <w:numId w:val="78"/>
              </w:numPr>
              <w:spacing w:before="40" w:after="40"/>
              <w:ind w:left="324" w:hanging="284"/>
              <w:rPr>
                <w:rFonts w:ascii="Calibri" w:hAnsi="Calibri" w:cs="Arial"/>
              </w:rPr>
            </w:pPr>
            <w:r w:rsidRPr="00070697">
              <w:rPr>
                <w:rFonts w:cs="Arial"/>
              </w:rPr>
              <w:t>w projektach kompleksowej odnowy tkanki mieszkaniowej, co do zasady projekt może dotyczyć tylko części wspólnych budynków wielorodzinnych;</w:t>
            </w:r>
          </w:p>
          <w:p w14:paraId="6B1E4B06" w14:textId="77777777" w:rsidR="00EE30BA" w:rsidRPr="00070697" w:rsidRDefault="00043936" w:rsidP="00270151">
            <w:pPr>
              <w:numPr>
                <w:ilvl w:val="0"/>
                <w:numId w:val="78"/>
              </w:numPr>
              <w:spacing w:before="40" w:after="40"/>
              <w:ind w:left="324" w:hanging="284"/>
              <w:rPr>
                <w:rFonts w:ascii="Calibri" w:hAnsi="Calibri" w:cs="Arial"/>
              </w:rPr>
            </w:pPr>
            <w:r w:rsidRPr="00070697">
              <w:rPr>
                <w:rFonts w:cs="Arial"/>
              </w:rPr>
              <w:t>w projektach kompleksowej odnowy tkanki mieszkaniowej - termomodernizacja jako element kompleksowych projektów z dopuszczeniem wyjścia poza części wspólne budynków mieszkalnych, jeśli konieczność taka wynika z audytu energetycznego</w:t>
            </w:r>
            <w:r w:rsidR="00E620F0" w:rsidRPr="00070697">
              <w:rPr>
                <w:rFonts w:cs="Arial"/>
              </w:rPr>
              <w:t>;</w:t>
            </w:r>
          </w:p>
          <w:p w14:paraId="04311F2B" w14:textId="3FAC2E48" w:rsidR="0078773D" w:rsidRPr="00070697" w:rsidRDefault="00043936" w:rsidP="00270151">
            <w:pPr>
              <w:numPr>
                <w:ilvl w:val="0"/>
                <w:numId w:val="78"/>
              </w:numPr>
              <w:spacing w:before="40" w:after="40"/>
              <w:ind w:left="324" w:hanging="284"/>
              <w:rPr>
                <w:rFonts w:ascii="Calibri" w:eastAsia="Arial Unicode MS" w:hAnsi="Calibri" w:cs="Arial"/>
              </w:rPr>
            </w:pPr>
            <w:r w:rsidRPr="00070697">
              <w:rPr>
                <w:rFonts w:cs="Arial"/>
              </w:rPr>
              <w:t xml:space="preserve">projekty </w:t>
            </w:r>
            <w:r w:rsidR="0078773D" w:rsidRPr="00070697">
              <w:rPr>
                <w:rFonts w:cs="Arial"/>
              </w:rPr>
              <w:t xml:space="preserve">dotyczące </w:t>
            </w:r>
            <w:r w:rsidRPr="00070697">
              <w:rPr>
                <w:rFonts w:cs="Arial"/>
              </w:rPr>
              <w:t>obiektów kubaturowych lub przestrzeni publicznych o wartości przekraczającej 10 mln zł, których realizacja objęta jest zakresem projektu ubiegającego się o</w:t>
            </w:r>
            <w:r w:rsidR="00E0182A">
              <w:rPr>
                <w:rFonts w:cs="Arial"/>
              </w:rPr>
              <w:t> </w:t>
            </w:r>
            <w:r w:rsidRPr="00070697">
              <w:rPr>
                <w:rFonts w:cs="Arial"/>
              </w:rPr>
              <w:t>współfinansowanie w ramach RPO WM 2014-2020, obligatoryjnie wyłaniane w drodze konkursu architektonicznego, architektoniczno-urbanistycznego lub urbanistycznego</w:t>
            </w:r>
            <w:r w:rsidR="00E620F0" w:rsidRPr="00070697">
              <w:rPr>
                <w:rFonts w:cs="Arial"/>
              </w:rPr>
              <w:t>;</w:t>
            </w:r>
          </w:p>
          <w:p w14:paraId="6B855D01" w14:textId="77777777" w:rsidR="0078773D" w:rsidRPr="00070697" w:rsidRDefault="0078773D" w:rsidP="00270151">
            <w:pPr>
              <w:numPr>
                <w:ilvl w:val="0"/>
                <w:numId w:val="78"/>
              </w:numPr>
              <w:spacing w:before="40" w:after="40"/>
              <w:ind w:left="324" w:hanging="284"/>
              <w:rPr>
                <w:rFonts w:ascii="Calibri" w:eastAsia="Arial Unicode MS" w:hAnsi="Calibri" w:cs="Arial"/>
              </w:rPr>
            </w:pPr>
            <w:r w:rsidRPr="00070697">
              <w:rPr>
                <w:rFonts w:eastAsia="Arial Unicode MS" w:cs="Arial"/>
              </w:rPr>
              <w:t>projekty dotyczące obiektów kubaturowych lub przestrzeni publicznych o wartości robót budowlanych równej lub przekraczającej 10 mln zł, których realizacja objęta jest zakresem projektu ubiegającego się o współfinansowanie w ramach RPO WM 2014-2020,</w:t>
            </w:r>
          </w:p>
          <w:p w14:paraId="764DEBE4" w14:textId="77777777" w:rsidR="0003362D" w:rsidRPr="00070697" w:rsidRDefault="00043936" w:rsidP="00270151">
            <w:pPr>
              <w:numPr>
                <w:ilvl w:val="0"/>
                <w:numId w:val="78"/>
              </w:numPr>
              <w:spacing w:before="40" w:after="40"/>
              <w:ind w:left="321" w:hanging="283"/>
              <w:rPr>
                <w:rFonts w:ascii="Calibri" w:eastAsia="Arial Unicode MS" w:hAnsi="Calibri" w:cs="Arial"/>
              </w:rPr>
            </w:pPr>
            <w:r w:rsidRPr="00070697">
              <w:rPr>
                <w:rFonts w:cs="Arial"/>
              </w:rPr>
              <w:t>na terenach wiejskich rewitalizacja co do zasady powinna zostać skoncentrowana na</w:t>
            </w:r>
            <w:r w:rsidR="00CF00EA">
              <w:rPr>
                <w:rFonts w:cs="Arial"/>
              </w:rPr>
              <w:t> </w:t>
            </w:r>
            <w:r w:rsidRPr="00070697">
              <w:rPr>
                <w:rFonts w:cs="Arial"/>
              </w:rPr>
              <w:t xml:space="preserve">zdegradowanych terenach poprzemysłowych, </w:t>
            </w:r>
            <w:proofErr w:type="spellStart"/>
            <w:r w:rsidRPr="00070697">
              <w:rPr>
                <w:rFonts w:cs="Arial"/>
              </w:rPr>
              <w:t>pokolejowych</w:t>
            </w:r>
            <w:proofErr w:type="spellEnd"/>
            <w:r w:rsidRPr="00070697">
              <w:rPr>
                <w:rFonts w:cs="Arial"/>
              </w:rPr>
              <w:t>, powojskowych lub popegeerowskich</w:t>
            </w:r>
            <w:r w:rsidR="007F3908" w:rsidRPr="00070697">
              <w:rPr>
                <w:rFonts w:cs="Arial"/>
              </w:rPr>
              <w:t xml:space="preserve"> </w:t>
            </w:r>
            <w:r w:rsidR="001C5F14" w:rsidRPr="00070697">
              <w:rPr>
                <w:rFonts w:cs="Arial"/>
              </w:rPr>
              <w:t>przy założeniu</w:t>
            </w:r>
            <w:r w:rsidR="007F3908" w:rsidRPr="00070697">
              <w:rPr>
                <w:rFonts w:cs="Arial"/>
              </w:rPr>
              <w:t>, że działania prowadzone na tych obszarach wpłyną pozytywnie na sytuację społeczną mieszkańców obszaru</w:t>
            </w:r>
            <w:r w:rsidRPr="00070697">
              <w:rPr>
                <w:rFonts w:cs="Arial"/>
              </w:rPr>
              <w:t>.</w:t>
            </w:r>
          </w:p>
          <w:p w14:paraId="265F85D6" w14:textId="4B785559" w:rsidR="00887B2A" w:rsidRPr="00070697" w:rsidRDefault="00887B2A" w:rsidP="00070697">
            <w:pPr>
              <w:rPr>
                <w:rFonts w:ascii="Calibri" w:eastAsia="Arial Unicode MS" w:hAnsi="Calibri" w:cs="Arial"/>
              </w:rPr>
            </w:pPr>
            <w:r w:rsidRPr="00070697">
              <w:rPr>
                <w:rFonts w:cs="Arial"/>
              </w:rPr>
              <w:t>Zgodnie z UP, w przypadku wsparcia udzielonego dużemu przedsiębiorstwu należy wykazać, że</w:t>
            </w:r>
            <w:r w:rsidR="00E0182A">
              <w:rPr>
                <w:rFonts w:cs="Arial"/>
              </w:rPr>
              <w:t> </w:t>
            </w:r>
            <w:r w:rsidRPr="00070697">
              <w:rPr>
                <w:rFonts w:cs="Arial"/>
              </w:rPr>
              <w:t>wkład finansowy z funduszy nie spowoduje znacznego ubytku liczby miejsc pracy w istniejących lokalizacjach tego przedsiębiorcy na terytorium UE</w:t>
            </w:r>
            <w:r w:rsidR="00F4199B" w:rsidRPr="00070697">
              <w:rPr>
                <w:rFonts w:cs="Arial"/>
              </w:rPr>
              <w:t>.</w:t>
            </w:r>
          </w:p>
        </w:tc>
      </w:tr>
      <w:tr w:rsidR="00043936" w:rsidRPr="00CF00EA" w14:paraId="16DED306" w14:textId="77777777" w:rsidTr="00D00174">
        <w:trPr>
          <w:trHeight w:val="965"/>
        </w:trPr>
        <w:tc>
          <w:tcPr>
            <w:tcW w:w="1045" w:type="pct"/>
            <w:tcBorders>
              <w:top w:val="single" w:sz="4" w:space="0" w:color="660066"/>
              <w:left w:val="single" w:sz="4" w:space="0" w:color="660066"/>
              <w:bottom w:val="single" w:sz="4" w:space="0" w:color="660066"/>
            </w:tcBorders>
            <w:shd w:val="clear" w:color="auto" w:fill="FFFFCC"/>
            <w:vAlign w:val="center"/>
          </w:tcPr>
          <w:p w14:paraId="04538B27"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lastRenderedPageBreak/>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34" w:type="pct"/>
            <w:tcBorders>
              <w:top w:val="single" w:sz="4" w:space="0" w:color="660066"/>
              <w:bottom w:val="single" w:sz="4" w:space="0" w:color="660066"/>
              <w:right w:val="dotted" w:sz="4" w:space="0" w:color="auto"/>
            </w:tcBorders>
            <w:shd w:val="clear" w:color="auto" w:fill="auto"/>
            <w:vAlign w:val="center"/>
          </w:tcPr>
          <w:p w14:paraId="140E0C4C"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79FA6AC4" w14:textId="77777777" w:rsidR="00EE30BA" w:rsidRPr="00070697" w:rsidRDefault="00043936" w:rsidP="00070697">
            <w:pPr>
              <w:rPr>
                <w:rFonts w:ascii="Calibri" w:hAnsi="Calibri" w:cs="Arial"/>
              </w:rPr>
            </w:pPr>
            <w:r w:rsidRPr="00070697">
              <w:rPr>
                <w:rFonts w:cs="Arial"/>
              </w:rPr>
              <w:t>Nie dotyczy</w:t>
            </w:r>
          </w:p>
        </w:tc>
      </w:tr>
      <w:tr w:rsidR="00043936" w:rsidRPr="00CF00EA" w14:paraId="24ABB5B4" w14:textId="77777777" w:rsidTr="00D00174">
        <w:trPr>
          <w:trHeight w:val="1417"/>
        </w:trPr>
        <w:tc>
          <w:tcPr>
            <w:tcW w:w="1045" w:type="pct"/>
            <w:tcBorders>
              <w:top w:val="single" w:sz="4" w:space="0" w:color="660066"/>
              <w:left w:val="single" w:sz="4" w:space="0" w:color="660066"/>
              <w:bottom w:val="single" w:sz="4" w:space="0" w:color="660066"/>
            </w:tcBorders>
            <w:shd w:val="clear" w:color="auto" w:fill="FFFFCC"/>
            <w:vAlign w:val="center"/>
          </w:tcPr>
          <w:p w14:paraId="7D523D5B"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734" w:type="pct"/>
            <w:tcBorders>
              <w:top w:val="single" w:sz="4" w:space="0" w:color="660066"/>
              <w:bottom w:val="single" w:sz="4" w:space="0" w:color="660066"/>
              <w:right w:val="dotted" w:sz="4" w:space="0" w:color="auto"/>
            </w:tcBorders>
            <w:shd w:val="clear" w:color="auto" w:fill="auto"/>
            <w:vAlign w:val="center"/>
          </w:tcPr>
          <w:p w14:paraId="5708C464"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6325BF" w14:textId="77777777" w:rsidR="00EE30BA" w:rsidRPr="00070697" w:rsidRDefault="00043936" w:rsidP="00070697">
            <w:pPr>
              <w:rPr>
                <w:rFonts w:ascii="Calibri" w:hAnsi="Calibri" w:cs="Arial"/>
              </w:rPr>
            </w:pPr>
            <w:r w:rsidRPr="00070697">
              <w:rPr>
                <w:rFonts w:cs="Arial"/>
              </w:rPr>
              <w:t>Nie dotyczy</w:t>
            </w:r>
          </w:p>
        </w:tc>
      </w:tr>
      <w:tr w:rsidR="00B61634" w:rsidRPr="00CF00EA" w14:paraId="69BE2075" w14:textId="77777777" w:rsidTr="00D00174">
        <w:trPr>
          <w:trHeight w:val="686"/>
        </w:trPr>
        <w:tc>
          <w:tcPr>
            <w:tcW w:w="1045" w:type="pct"/>
            <w:tcBorders>
              <w:top w:val="single" w:sz="4" w:space="0" w:color="660066"/>
              <w:left w:val="single" w:sz="4" w:space="0" w:color="660066"/>
              <w:bottom w:val="single" w:sz="4" w:space="0" w:color="660066"/>
            </w:tcBorders>
            <w:shd w:val="clear" w:color="auto" w:fill="FFFFCC"/>
            <w:vAlign w:val="center"/>
          </w:tcPr>
          <w:p w14:paraId="6A667F66" w14:textId="77777777" w:rsidR="00B61634" w:rsidRPr="00070697" w:rsidRDefault="00B61634" w:rsidP="00270151">
            <w:pPr>
              <w:numPr>
                <w:ilvl w:val="0"/>
                <w:numId w:val="77"/>
              </w:numPr>
              <w:tabs>
                <w:tab w:val="clear" w:pos="900"/>
              </w:tabs>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7932510E" w14:textId="77777777" w:rsidR="00B61634" w:rsidRPr="00070697" w:rsidRDefault="00B61634"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A5C8099"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CF00EA" w14:paraId="503399FE" w14:textId="77777777" w:rsidTr="00D00174">
        <w:trPr>
          <w:trHeight w:val="1196"/>
        </w:trPr>
        <w:tc>
          <w:tcPr>
            <w:tcW w:w="1045" w:type="pct"/>
            <w:tcBorders>
              <w:top w:val="single" w:sz="4" w:space="0" w:color="660066"/>
              <w:left w:val="single" w:sz="4" w:space="0" w:color="660066"/>
              <w:bottom w:val="single" w:sz="4" w:space="0" w:color="660066"/>
              <w:right w:val="single" w:sz="4" w:space="0" w:color="auto"/>
            </w:tcBorders>
            <w:shd w:val="clear" w:color="auto" w:fill="FFFFCC"/>
            <w:vAlign w:val="center"/>
          </w:tcPr>
          <w:p w14:paraId="3DF00F28" w14:textId="77777777" w:rsidR="00B61634" w:rsidRPr="00070697" w:rsidRDefault="00B61634" w:rsidP="00270151">
            <w:pPr>
              <w:numPr>
                <w:ilvl w:val="0"/>
                <w:numId w:val="77"/>
              </w:numPr>
              <w:tabs>
                <w:tab w:val="clear" w:pos="900"/>
              </w:tabs>
              <w:suppressAutoHyphens/>
              <w:ind w:left="357" w:hanging="357"/>
              <w:rPr>
                <w:rFonts w:cs="Arial"/>
              </w:rPr>
            </w:pPr>
            <w:r w:rsidRPr="00070697">
              <w:rPr>
                <w:rFonts w:cs="Arial"/>
              </w:rPr>
              <w:t xml:space="preserve">Warunki stosowania uproszczonych form rozliczania wydatków </w:t>
            </w:r>
            <w:r w:rsidR="008264C0" w:rsidRPr="00070697">
              <w:rPr>
                <w:rFonts w:cs="Arial"/>
              </w:rPr>
              <w:br/>
            </w:r>
            <w:r w:rsidRPr="00070697">
              <w:rPr>
                <w:rFonts w:cs="Arial"/>
              </w:rPr>
              <w:t>i</w:t>
            </w:r>
            <w:r w:rsidR="008264C0" w:rsidRPr="00070697">
              <w:rPr>
                <w:rFonts w:cs="Arial"/>
              </w:rPr>
              <w:t xml:space="preserve"> </w:t>
            </w:r>
            <w:r w:rsidRPr="00070697">
              <w:rPr>
                <w:rFonts w:cs="Arial"/>
              </w:rPr>
              <w:t>planowany zakres systemu zaliczek</w:t>
            </w:r>
          </w:p>
        </w:tc>
        <w:tc>
          <w:tcPr>
            <w:tcW w:w="734" w:type="pct"/>
            <w:tcBorders>
              <w:top w:val="single" w:sz="4" w:space="0" w:color="660066"/>
              <w:left w:val="single" w:sz="4" w:space="0" w:color="auto"/>
              <w:bottom w:val="single" w:sz="4" w:space="0" w:color="660066"/>
              <w:right w:val="dotted" w:sz="4" w:space="0" w:color="auto"/>
            </w:tcBorders>
            <w:shd w:val="clear" w:color="auto" w:fill="auto"/>
            <w:vAlign w:val="center"/>
          </w:tcPr>
          <w:p w14:paraId="3D824587" w14:textId="77777777" w:rsidR="00B61634" w:rsidRPr="00070697" w:rsidRDefault="00B61634"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9B21745"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043936" w:rsidRPr="00CF00EA" w14:paraId="7C624352" w14:textId="77777777" w:rsidTr="00416804">
        <w:trPr>
          <w:trHeight w:val="737"/>
        </w:trPr>
        <w:tc>
          <w:tcPr>
            <w:tcW w:w="1045"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6A77CA3"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Pomoc publiczna </w:t>
            </w:r>
            <w:r w:rsidRPr="00070697">
              <w:rPr>
                <w:rFonts w:cs="Arial"/>
              </w:rPr>
              <w:br/>
              <w:t>i</w:t>
            </w:r>
            <w:r w:rsidR="008264C0" w:rsidRPr="00070697">
              <w:rPr>
                <w:rFonts w:cs="Arial"/>
              </w:rPr>
              <w:t xml:space="preserve"> </w:t>
            </w:r>
            <w:r w:rsidRPr="00070697">
              <w:rPr>
                <w:rFonts w:cs="Arial"/>
              </w:rPr>
              <w:t xml:space="preserve">pomoc de </w:t>
            </w:r>
            <w:proofErr w:type="spellStart"/>
            <w:r w:rsidRPr="00070697">
              <w:rPr>
                <w:rFonts w:cs="Arial"/>
              </w:rPr>
              <w:t>minimis</w:t>
            </w:r>
            <w:proofErr w:type="spellEnd"/>
            <w:r w:rsidR="008264C0" w:rsidRPr="00070697">
              <w:rPr>
                <w:rFonts w:cs="Arial"/>
              </w:rPr>
              <w:br/>
              <w:t xml:space="preserve">(rodzaj i </w:t>
            </w:r>
            <w:r w:rsidRPr="00070697">
              <w:rPr>
                <w:rFonts w:cs="Arial"/>
              </w:rPr>
              <w:t xml:space="preserve">przeznaczenie pomocy, unijna </w:t>
            </w:r>
            <w:r w:rsidR="008264C0" w:rsidRPr="00070697">
              <w:rPr>
                <w:rFonts w:cs="Arial"/>
              </w:rPr>
              <w:br/>
            </w:r>
            <w:r w:rsidRPr="00070697">
              <w:rPr>
                <w:rFonts w:cs="Arial"/>
              </w:rPr>
              <w:t>lub</w:t>
            </w:r>
            <w:r w:rsidR="008264C0"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734" w:type="pct"/>
            <w:tcBorders>
              <w:top w:val="single" w:sz="4" w:space="0" w:color="660066"/>
              <w:left w:val="single" w:sz="4" w:space="0" w:color="auto"/>
              <w:bottom w:val="single" w:sz="4" w:space="0" w:color="660066"/>
              <w:right w:val="dotted" w:sz="4" w:space="0" w:color="auto"/>
            </w:tcBorders>
            <w:shd w:val="clear" w:color="auto" w:fill="auto"/>
            <w:vAlign w:val="center"/>
          </w:tcPr>
          <w:p w14:paraId="4265717A"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8BF1D40" w14:textId="77777777" w:rsidR="00617C04" w:rsidRPr="00070697" w:rsidRDefault="00043936" w:rsidP="00070697">
            <w:pPr>
              <w:rPr>
                <w:rFonts w:ascii="Calibri" w:hAnsi="Calibri" w:cs="Arial"/>
              </w:rPr>
            </w:pPr>
            <w:r w:rsidRPr="00070697">
              <w:rPr>
                <w:rFonts w:cs="Arial"/>
              </w:rPr>
              <w:t xml:space="preserve">W przypadku wsparcia stanowiącego pomoc publiczną, udzielaną w ramach realizacji programu, znajdą zastosowanie właściwe przepisy prawa </w:t>
            </w:r>
            <w:r w:rsidR="00FD7123" w:rsidRPr="00070697">
              <w:rPr>
                <w:rFonts w:cs="Arial"/>
              </w:rPr>
              <w:t xml:space="preserve">unijnego </w:t>
            </w:r>
            <w:r w:rsidRPr="00070697">
              <w:rPr>
                <w:rFonts w:cs="Arial"/>
              </w:rPr>
              <w:t>i krajowego dotyczące zasad udzielania tej pomocy, obowiązujące w momencie udzielania wsparcia</w:t>
            </w:r>
            <w:r w:rsidR="00617C04" w:rsidRPr="00070697">
              <w:rPr>
                <w:rFonts w:cs="Arial"/>
              </w:rPr>
              <w:t>, w</w:t>
            </w:r>
            <w:r w:rsidR="00CF00EA">
              <w:rPr>
                <w:rFonts w:cs="Arial"/>
              </w:rPr>
              <w:t> </w:t>
            </w:r>
            <w:r w:rsidR="00617C04" w:rsidRPr="00070697">
              <w:rPr>
                <w:rFonts w:cs="Arial"/>
              </w:rPr>
              <w:t>szczególności:</w:t>
            </w:r>
          </w:p>
          <w:p w14:paraId="66D20879" w14:textId="59444D26" w:rsidR="00770CF8" w:rsidRPr="00070697" w:rsidRDefault="00770CF8" w:rsidP="00270151">
            <w:pPr>
              <w:pStyle w:val="Akapitzlist0"/>
              <w:numPr>
                <w:ilvl w:val="0"/>
                <w:numId w:val="203"/>
              </w:numPr>
              <w:ind w:left="436" w:hanging="425"/>
              <w:jc w:val="left"/>
              <w:rPr>
                <w:rFonts w:cs="Arial"/>
              </w:rPr>
            </w:pPr>
            <w:r w:rsidRPr="00070697">
              <w:rPr>
                <w:rFonts w:cs="Arial"/>
              </w:rPr>
              <w:t xml:space="preserve">Ustawa z dnia 30 kwietnia 2004 r. o postępowaniu w sprawach dotyczących pomocy publicznej </w:t>
            </w:r>
            <w:r w:rsidR="00850E72" w:rsidRPr="00070697">
              <w:rPr>
                <w:rFonts w:cs="Arial"/>
              </w:rPr>
              <w:t>;</w:t>
            </w:r>
          </w:p>
          <w:p w14:paraId="229BFD33" w14:textId="0B79CFF3" w:rsidR="00617C04" w:rsidRPr="00070697" w:rsidRDefault="00617C04" w:rsidP="00270151">
            <w:pPr>
              <w:pStyle w:val="Akapitzlist0"/>
              <w:numPr>
                <w:ilvl w:val="0"/>
                <w:numId w:val="203"/>
              </w:numPr>
              <w:ind w:left="436" w:hanging="425"/>
              <w:jc w:val="left"/>
              <w:rPr>
                <w:rFonts w:cs="Arial"/>
              </w:rPr>
            </w:pPr>
            <w:r w:rsidRPr="00070697">
              <w:rPr>
                <w:rFonts w:cs="Arial"/>
              </w:rPr>
              <w:t>Rozporządzenie Ministra Infrastruktury i Rozwoju</w:t>
            </w:r>
            <w:r w:rsidR="00E07EFE" w:rsidRPr="00070697">
              <w:rPr>
                <w:rFonts w:cs="Arial"/>
              </w:rPr>
              <w:t xml:space="preserve"> z dnia 5 sierpnia 2015 r.</w:t>
            </w:r>
            <w:r w:rsidRPr="00070697">
              <w:rPr>
                <w:rFonts w:cs="Arial"/>
              </w:rPr>
              <w:t xml:space="preserve"> w sprawie udzielania pomocy inwestycyjnej na infrastrukturę lokalną w ramach regionalnych programów operacyjnych</w:t>
            </w:r>
            <w:r w:rsidR="00CB64BA" w:rsidRPr="00070697">
              <w:rPr>
                <w:rFonts w:cs="Arial"/>
              </w:rPr>
              <w:t xml:space="preserve"> </w:t>
            </w:r>
          </w:p>
          <w:p w14:paraId="554D4EF0" w14:textId="77777777" w:rsidR="00617C04" w:rsidRPr="00070697" w:rsidRDefault="00617C04" w:rsidP="00270151">
            <w:pPr>
              <w:pStyle w:val="Akapitzlist0"/>
              <w:numPr>
                <w:ilvl w:val="0"/>
                <w:numId w:val="203"/>
              </w:numPr>
              <w:ind w:left="436" w:hanging="425"/>
              <w:jc w:val="left"/>
              <w:rPr>
                <w:rFonts w:cs="Arial"/>
              </w:rPr>
            </w:pPr>
            <w:r w:rsidRPr="00070697">
              <w:rPr>
                <w:rFonts w:cs="Arial"/>
              </w:rPr>
              <w:t>Rozporządzenie Ministra Infrastruktury i Rozwoju</w:t>
            </w:r>
            <w:r w:rsidR="00E07EFE" w:rsidRPr="00070697">
              <w:rPr>
                <w:rFonts w:cs="Arial"/>
              </w:rPr>
              <w:t xml:space="preserve"> z dnia 28 sierpnia 2015 r.</w:t>
            </w:r>
            <w:r w:rsidRPr="00070697">
              <w:rPr>
                <w:rFonts w:cs="Arial"/>
              </w:rPr>
              <w:t xml:space="preserve"> w sprawie udzielania pomocy inwestycyjnej na kulturę i zachowanie dziedzictwa kulturowego w</w:t>
            </w:r>
            <w:r w:rsidR="00CF00EA">
              <w:rPr>
                <w:rFonts w:cs="Arial"/>
              </w:rPr>
              <w:t> </w:t>
            </w:r>
            <w:r w:rsidRPr="00070697">
              <w:rPr>
                <w:rFonts w:cs="Arial"/>
              </w:rPr>
              <w:t>ramach regionalnych programów operacyjnych na lata 2014-2020</w:t>
            </w:r>
            <w:r w:rsidR="00850E72" w:rsidRPr="00070697">
              <w:rPr>
                <w:rFonts w:cs="Arial"/>
              </w:rPr>
              <w:t>;</w:t>
            </w:r>
          </w:p>
          <w:p w14:paraId="11DA3CFC" w14:textId="5B2B6715" w:rsidR="00EE30BA" w:rsidRPr="00070697" w:rsidRDefault="00617C04" w:rsidP="00270151">
            <w:pPr>
              <w:pStyle w:val="Akapitzlist0"/>
              <w:numPr>
                <w:ilvl w:val="0"/>
                <w:numId w:val="203"/>
              </w:numPr>
              <w:ind w:left="436" w:hanging="425"/>
              <w:jc w:val="left"/>
              <w:rPr>
                <w:rFonts w:cs="Arial"/>
              </w:rPr>
            </w:pPr>
            <w:r w:rsidRPr="00070697">
              <w:rPr>
                <w:rFonts w:cs="Arial"/>
              </w:rPr>
              <w:lastRenderedPageBreak/>
              <w:t>Rozporządzenie Ministra Infrastruktury i Rozwoju</w:t>
            </w:r>
            <w:r w:rsidR="00E07EFE" w:rsidRPr="00070697">
              <w:rPr>
                <w:rFonts w:cs="Arial"/>
              </w:rPr>
              <w:t xml:space="preserve"> z dnia 19 marca 2015 r.</w:t>
            </w:r>
            <w:r w:rsidRPr="00070697">
              <w:rPr>
                <w:rFonts w:cs="Arial"/>
              </w:rPr>
              <w:t xml:space="preserve"> w sprawie udzielania pomocy de </w:t>
            </w:r>
            <w:proofErr w:type="spellStart"/>
            <w:r w:rsidRPr="00070697">
              <w:rPr>
                <w:rFonts w:cs="Arial"/>
              </w:rPr>
              <w:t>minimis</w:t>
            </w:r>
            <w:proofErr w:type="spellEnd"/>
            <w:r w:rsidRPr="00070697">
              <w:rPr>
                <w:rFonts w:cs="Arial"/>
              </w:rPr>
              <w:t xml:space="preserve"> w ramach regionalnych programów operacyjnych na lata 2014-2020</w:t>
            </w:r>
            <w:r w:rsidR="00A67B95" w:rsidRPr="00070697">
              <w:rPr>
                <w:rFonts w:cs="Arial"/>
              </w:rPr>
              <w:t xml:space="preserve"> .</w:t>
            </w:r>
          </w:p>
        </w:tc>
      </w:tr>
      <w:tr w:rsidR="00043936" w:rsidRPr="00CF00EA" w14:paraId="2054A1DB"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60BD8E55"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734" w:type="pct"/>
            <w:tcBorders>
              <w:top w:val="single" w:sz="4" w:space="0" w:color="660066"/>
              <w:bottom w:val="single" w:sz="4" w:space="0" w:color="660066"/>
              <w:right w:val="dotted" w:sz="4" w:space="0" w:color="auto"/>
            </w:tcBorders>
            <w:shd w:val="clear" w:color="auto" w:fill="auto"/>
            <w:vAlign w:val="center"/>
          </w:tcPr>
          <w:p w14:paraId="630A424C"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B9E3B46"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63352A5A" w14:textId="77777777" w:rsidTr="00D00174">
        <w:trPr>
          <w:trHeight w:val="20"/>
        </w:trPr>
        <w:tc>
          <w:tcPr>
            <w:tcW w:w="1045" w:type="pct"/>
            <w:vMerge/>
            <w:tcBorders>
              <w:top w:val="single" w:sz="4" w:space="0" w:color="660066"/>
              <w:left w:val="single" w:sz="4" w:space="0" w:color="660066"/>
              <w:bottom w:val="single" w:sz="4" w:space="0" w:color="660066"/>
            </w:tcBorders>
            <w:shd w:val="clear" w:color="auto" w:fill="FFFFCC"/>
            <w:vAlign w:val="center"/>
          </w:tcPr>
          <w:p w14:paraId="69D21597"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3B932330"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6B9C068" w14:textId="77777777" w:rsidR="00EE30BA" w:rsidRPr="00070697" w:rsidRDefault="00043936" w:rsidP="00070697">
            <w:pPr>
              <w:rPr>
                <w:rFonts w:ascii="Calibri" w:hAnsi="Calibri" w:cs="Arial"/>
                <w:iCs/>
              </w:rPr>
            </w:pPr>
            <w:r w:rsidRPr="00070697">
              <w:rPr>
                <w:rFonts w:cs="Arial"/>
                <w:iCs/>
              </w:rPr>
              <w:t>Projekty nie objęte pomocą publiczną –</w:t>
            </w:r>
            <w:r w:rsidR="00D2348B" w:rsidRPr="00070697">
              <w:rPr>
                <w:rFonts w:cs="Arial"/>
                <w:iCs/>
              </w:rPr>
              <w:t xml:space="preserve"> </w:t>
            </w:r>
            <w:r w:rsidR="002809BA" w:rsidRPr="00070697">
              <w:rPr>
                <w:rFonts w:cs="Arial"/>
                <w:iCs/>
              </w:rPr>
              <w:t>EFRR stanowi</w:t>
            </w:r>
            <w:r w:rsidRPr="00070697">
              <w:rPr>
                <w:rFonts w:cs="Arial"/>
                <w:iCs/>
              </w:rPr>
              <w:t xml:space="preserve"> maksymalnie 80% kosztów kwalifikowalnych inwestycji.</w:t>
            </w:r>
          </w:p>
          <w:p w14:paraId="6F1712B2" w14:textId="77777777" w:rsidR="00EE30BA" w:rsidRPr="00070697" w:rsidRDefault="00043936" w:rsidP="00070697">
            <w:pPr>
              <w:rPr>
                <w:rFonts w:ascii="Calibri" w:hAnsi="Calibri" w:cs="Arial"/>
              </w:rPr>
            </w:pPr>
            <w:r w:rsidRPr="00070697">
              <w:rPr>
                <w:rFonts w:cs="Arial"/>
                <w:iCs/>
              </w:rPr>
              <w:t xml:space="preserve">Projekty objęte pomocą publiczną – </w:t>
            </w:r>
            <w:r w:rsidR="00F45D41" w:rsidRPr="00070697">
              <w:rPr>
                <w:rFonts w:cs="Arial"/>
                <w:iCs/>
              </w:rPr>
              <w:t xml:space="preserve">zgodnie z </w:t>
            </w:r>
            <w:r w:rsidR="00620ECD" w:rsidRPr="00070697">
              <w:rPr>
                <w:rFonts w:cs="Arial"/>
                <w:iCs/>
              </w:rPr>
              <w:t>właściwym</w:t>
            </w:r>
            <w:r w:rsidR="00A40207" w:rsidRPr="00070697">
              <w:rPr>
                <w:rFonts w:cs="Arial"/>
                <w:iCs/>
              </w:rPr>
              <w:t xml:space="preserve"> </w:t>
            </w:r>
            <w:r w:rsidR="00F45D41" w:rsidRPr="00070697">
              <w:rPr>
                <w:rFonts w:cs="Arial"/>
                <w:iCs/>
              </w:rPr>
              <w:t>schematem udzielania pomocy publicznej</w:t>
            </w:r>
            <w:r w:rsidRPr="00070697">
              <w:rPr>
                <w:rFonts w:cs="Arial"/>
                <w:iCs/>
              </w:rPr>
              <w:t>.</w:t>
            </w:r>
          </w:p>
        </w:tc>
      </w:tr>
      <w:tr w:rsidR="00043936" w:rsidRPr="00CF00EA" w14:paraId="4FACED51" w14:textId="77777777" w:rsidTr="00416804">
        <w:trPr>
          <w:trHeight w:val="283"/>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09A6A9EC"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734" w:type="pct"/>
            <w:tcBorders>
              <w:top w:val="single" w:sz="4" w:space="0" w:color="660066"/>
              <w:bottom w:val="single" w:sz="4" w:space="0" w:color="660066"/>
              <w:right w:val="dotted" w:sz="4" w:space="0" w:color="auto"/>
            </w:tcBorders>
            <w:shd w:val="clear" w:color="auto" w:fill="auto"/>
            <w:vAlign w:val="center"/>
          </w:tcPr>
          <w:p w14:paraId="59D17370"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3466C13"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43DC75DE" w14:textId="77777777" w:rsidTr="00416804">
        <w:trPr>
          <w:trHeight w:val="1757"/>
        </w:trPr>
        <w:tc>
          <w:tcPr>
            <w:tcW w:w="1045" w:type="pct"/>
            <w:vMerge/>
            <w:tcBorders>
              <w:top w:val="single" w:sz="4" w:space="0" w:color="660066"/>
              <w:left w:val="single" w:sz="4" w:space="0" w:color="660066"/>
              <w:bottom w:val="single" w:sz="4" w:space="0" w:color="660066"/>
            </w:tcBorders>
            <w:shd w:val="clear" w:color="auto" w:fill="FFFFCC"/>
            <w:vAlign w:val="center"/>
          </w:tcPr>
          <w:p w14:paraId="38192327"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37666A22"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F026175" w14:textId="77777777" w:rsidR="00F45D41" w:rsidRPr="00070697" w:rsidRDefault="00F45D41" w:rsidP="00070697">
            <w:pPr>
              <w:rPr>
                <w:rFonts w:ascii="Calibri" w:hAnsi="Calibri" w:cs="Arial"/>
                <w:iCs/>
              </w:rPr>
            </w:pPr>
            <w:r w:rsidRPr="00070697">
              <w:rPr>
                <w:rFonts w:cs="Arial"/>
                <w:iCs/>
              </w:rPr>
              <w:t>Projekty nie objęte pomocą publiczną – EFRR stanowi</w:t>
            </w:r>
            <w:r w:rsidR="00A40207" w:rsidRPr="00070697">
              <w:rPr>
                <w:rFonts w:cs="Arial"/>
                <w:iCs/>
              </w:rPr>
              <w:t xml:space="preserve"> </w:t>
            </w:r>
            <w:r w:rsidRPr="00070697">
              <w:rPr>
                <w:rFonts w:cs="Arial"/>
                <w:iCs/>
              </w:rPr>
              <w:t>maksymalnie 80% kosztów kwalifikowalnych inwestycji</w:t>
            </w:r>
            <w:r w:rsidR="004E5A5E" w:rsidRPr="00070697">
              <w:rPr>
                <w:rFonts w:cs="Arial"/>
                <w:iCs/>
              </w:rPr>
              <w:t>.</w:t>
            </w:r>
          </w:p>
          <w:p w14:paraId="4961ADCE" w14:textId="77777777" w:rsidR="00F45D41" w:rsidRPr="00070697" w:rsidRDefault="00F45D41" w:rsidP="00070697">
            <w:pPr>
              <w:rPr>
                <w:rFonts w:ascii="Calibri" w:hAnsi="Calibri" w:cs="Arial"/>
                <w:iCs/>
              </w:rPr>
            </w:pPr>
            <w:r w:rsidRPr="00070697">
              <w:rPr>
                <w:rFonts w:cs="Arial"/>
                <w:iCs/>
              </w:rPr>
              <w:t xml:space="preserve">Projekty objęte pomocą publiczną – zgodnie z </w:t>
            </w:r>
            <w:r w:rsidR="00620ECD" w:rsidRPr="00070697">
              <w:rPr>
                <w:rFonts w:cs="Arial"/>
                <w:iCs/>
              </w:rPr>
              <w:t>właściwym</w:t>
            </w:r>
            <w:r w:rsidR="00A40207" w:rsidRPr="00070697">
              <w:rPr>
                <w:rFonts w:cs="Arial"/>
                <w:iCs/>
              </w:rPr>
              <w:t xml:space="preserve"> </w:t>
            </w:r>
            <w:r w:rsidRPr="00070697">
              <w:rPr>
                <w:rFonts w:cs="Arial"/>
                <w:iCs/>
              </w:rPr>
              <w:t>schematem udzielania</w:t>
            </w:r>
            <w:r w:rsidR="00A40207" w:rsidRPr="00070697">
              <w:rPr>
                <w:rFonts w:cs="Arial"/>
                <w:iCs/>
              </w:rPr>
              <w:t xml:space="preserve"> </w:t>
            </w:r>
            <w:r w:rsidRPr="00070697">
              <w:rPr>
                <w:rFonts w:cs="Arial"/>
                <w:iCs/>
              </w:rPr>
              <w:t>pomocy publicznej</w:t>
            </w:r>
            <w:r w:rsidR="004E5A5E" w:rsidRPr="00070697">
              <w:rPr>
                <w:rFonts w:cs="Arial"/>
                <w:iCs/>
              </w:rPr>
              <w:t>.</w:t>
            </w:r>
          </w:p>
          <w:p w14:paraId="43558BAE" w14:textId="77777777" w:rsidR="00EE30BA" w:rsidRPr="00070697" w:rsidRDefault="00F45D41" w:rsidP="00070697">
            <w:pPr>
              <w:rPr>
                <w:rFonts w:ascii="Calibri" w:hAnsi="Calibri" w:cs="Arial"/>
              </w:rPr>
            </w:pPr>
            <w:r w:rsidRPr="00070697">
              <w:rPr>
                <w:rFonts w:cs="Arial"/>
              </w:rPr>
              <w:t>Przewiduje się współfinansowanie z budżetu państwa w przypadku finansowania działań rewitalizacyjnych.</w:t>
            </w:r>
          </w:p>
        </w:tc>
      </w:tr>
      <w:tr w:rsidR="00043936" w:rsidRPr="00CF00EA" w14:paraId="5B2FF5A6"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7BA28F73" w14:textId="77777777" w:rsidR="00043936" w:rsidRPr="00070697" w:rsidRDefault="000A41DB" w:rsidP="00270151">
            <w:pPr>
              <w:numPr>
                <w:ilvl w:val="0"/>
                <w:numId w:val="77"/>
              </w:numPr>
              <w:tabs>
                <w:tab w:val="clear" w:pos="900"/>
              </w:tabs>
              <w:suppressAutoHyphens/>
              <w:ind w:left="357" w:hanging="357"/>
              <w:rPr>
                <w:rFonts w:cs="Arial"/>
              </w:rPr>
            </w:pPr>
            <w:r w:rsidRPr="00070697">
              <w:rPr>
                <w:rFonts w:cs="Arial"/>
              </w:rPr>
              <w:t xml:space="preserve">Minimalny wkład własny beneficjenta jako % wydatków kwalifikowalnych </w:t>
            </w:r>
          </w:p>
        </w:tc>
        <w:tc>
          <w:tcPr>
            <w:tcW w:w="734" w:type="pct"/>
            <w:tcBorders>
              <w:top w:val="single" w:sz="4" w:space="0" w:color="660066"/>
              <w:bottom w:val="single" w:sz="4" w:space="0" w:color="660066"/>
              <w:right w:val="dotted" w:sz="4" w:space="0" w:color="auto"/>
            </w:tcBorders>
            <w:shd w:val="clear" w:color="auto" w:fill="auto"/>
            <w:vAlign w:val="center"/>
          </w:tcPr>
          <w:p w14:paraId="26662BC2"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8A98A6B" w14:textId="77777777" w:rsidR="00EE30BA" w:rsidRPr="00070697" w:rsidRDefault="000A41DB" w:rsidP="00070697">
            <w:pPr>
              <w:rPr>
                <w:rFonts w:ascii="Calibri" w:hAnsi="Calibri" w:cs="Arial"/>
                <w:strike/>
                <w:highlight w:val="yellow"/>
              </w:rPr>
            </w:pPr>
            <w:r w:rsidRPr="00070697">
              <w:rPr>
                <w:rFonts w:cs="Arial"/>
              </w:rPr>
              <w:t>Ogółem</w:t>
            </w:r>
          </w:p>
        </w:tc>
      </w:tr>
      <w:tr w:rsidR="00043936" w:rsidRPr="00CF00EA" w14:paraId="31E4481E" w14:textId="77777777" w:rsidTr="00416804">
        <w:trPr>
          <w:trHeight w:val="624"/>
        </w:trPr>
        <w:tc>
          <w:tcPr>
            <w:tcW w:w="1045" w:type="pct"/>
            <w:vMerge/>
            <w:tcBorders>
              <w:top w:val="single" w:sz="4" w:space="0" w:color="660066"/>
              <w:left w:val="single" w:sz="4" w:space="0" w:color="660066"/>
              <w:bottom w:val="single" w:sz="4" w:space="0" w:color="660066"/>
            </w:tcBorders>
            <w:shd w:val="clear" w:color="auto" w:fill="FFFFCC"/>
            <w:vAlign w:val="center"/>
          </w:tcPr>
          <w:p w14:paraId="59EFC5C8"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5E8379BF" w14:textId="77777777" w:rsidR="00043936" w:rsidRPr="00070697" w:rsidRDefault="000A41DB"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74E28A65" w14:textId="77777777" w:rsidR="00D22EE6" w:rsidRPr="00070697" w:rsidRDefault="00CD4329" w:rsidP="00070697">
            <w:pPr>
              <w:rPr>
                <w:rFonts w:ascii="Calibri" w:hAnsi="Calibri" w:cs="Arial"/>
              </w:rPr>
            </w:pPr>
            <w:r w:rsidRPr="00070697">
              <w:rPr>
                <w:rFonts w:cs="Arial"/>
                <w:iCs/>
              </w:rPr>
              <w:t xml:space="preserve">Projekty objęte pomocą publiczną – </w:t>
            </w:r>
            <w:r w:rsidRPr="00070697">
              <w:rPr>
                <w:rFonts w:cs="Arial"/>
              </w:rPr>
              <w:t>zgodnie z właściwym</w:t>
            </w:r>
            <w:r w:rsidR="00A40207" w:rsidRPr="00070697">
              <w:rPr>
                <w:rFonts w:cs="Arial"/>
              </w:rPr>
              <w:t xml:space="preserve"> </w:t>
            </w:r>
            <w:r w:rsidRPr="00070697">
              <w:rPr>
                <w:rFonts w:cs="Arial"/>
              </w:rPr>
              <w:t>schematem udzielania pomocy publicznej</w:t>
            </w:r>
          </w:p>
        </w:tc>
      </w:tr>
      <w:tr w:rsidR="00043936" w:rsidRPr="00CF00EA" w14:paraId="5E257E00"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1DAF7174"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Minimalna</w:t>
            </w:r>
            <w:r w:rsidRPr="00070697">
              <w:rPr>
                <w:rFonts w:cs="Arial"/>
              </w:rPr>
              <w:br/>
              <w:t>i</w:t>
            </w:r>
            <w:r w:rsidR="008264C0" w:rsidRPr="00070697">
              <w:rPr>
                <w:rFonts w:cs="Arial"/>
              </w:rPr>
              <w:t xml:space="preserve"> </w:t>
            </w:r>
            <w:r w:rsidRPr="00070697">
              <w:rPr>
                <w:rFonts w:cs="Arial"/>
              </w:rPr>
              <w:t xml:space="preserve">maksymalna wartość projektu (PLN) </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6EA03EB6"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492C893"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4BB31B1D" w14:textId="77777777" w:rsidTr="00D00174">
        <w:trPr>
          <w:trHeight w:val="1019"/>
        </w:trPr>
        <w:tc>
          <w:tcPr>
            <w:tcW w:w="1045" w:type="pct"/>
            <w:vMerge/>
            <w:tcBorders>
              <w:top w:val="single" w:sz="4" w:space="0" w:color="660066"/>
              <w:left w:val="single" w:sz="4" w:space="0" w:color="660066"/>
              <w:bottom w:val="single" w:sz="4" w:space="0" w:color="660066"/>
            </w:tcBorders>
            <w:shd w:val="clear" w:color="auto" w:fill="FFFFCC"/>
            <w:vAlign w:val="center"/>
          </w:tcPr>
          <w:p w14:paraId="5F5FB498"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75A008F3"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7845B66"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043936" w:rsidRPr="00CF00EA" w14:paraId="4ED36D7B"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3124172E"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Minimalna i maksymalna wartość wydatków kwalifikowalnych projektu (PLN) </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509A0BEA"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0C7DF6F"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61227AE7" w14:textId="77777777" w:rsidTr="00D00174">
        <w:trPr>
          <w:trHeight w:val="1019"/>
        </w:trPr>
        <w:tc>
          <w:tcPr>
            <w:tcW w:w="1045" w:type="pct"/>
            <w:vMerge/>
            <w:tcBorders>
              <w:top w:val="single" w:sz="4" w:space="0" w:color="660066"/>
              <w:left w:val="single" w:sz="4" w:space="0" w:color="660066"/>
              <w:bottom w:val="single" w:sz="4" w:space="0" w:color="660066"/>
            </w:tcBorders>
            <w:shd w:val="clear" w:color="auto" w:fill="FFFFCC"/>
            <w:vAlign w:val="center"/>
          </w:tcPr>
          <w:p w14:paraId="201BDE74"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6831C8A7"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8EB9791" w14:textId="77777777" w:rsidR="006C03C2" w:rsidRPr="00070697" w:rsidRDefault="00764EEE" w:rsidP="00070697">
            <w:pPr>
              <w:autoSpaceDE w:val="0"/>
              <w:autoSpaceDN w:val="0"/>
              <w:adjustRightInd w:val="0"/>
              <w:rPr>
                <w:rFonts w:ascii="Calibri" w:hAnsi="Calibri" w:cs="Arial"/>
              </w:rPr>
            </w:pPr>
            <w:r w:rsidRPr="00070697">
              <w:rPr>
                <w:rFonts w:cs="Arial"/>
              </w:rPr>
              <w:t>Maksymalnie 2 mln euro kosztów kwalifikowalnych projektu, w przypadku wsparcia projektów w zakresie kultury.</w:t>
            </w:r>
          </w:p>
        </w:tc>
      </w:tr>
      <w:tr w:rsidR="00043936" w:rsidRPr="00CF00EA" w14:paraId="4A4F6C8E" w14:textId="77777777" w:rsidTr="00416804">
        <w:trPr>
          <w:trHeight w:val="454"/>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02D1D8F9"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Kwota alokacji UE na instrumenty finansowe</w:t>
            </w:r>
            <w:r w:rsidRPr="00070697">
              <w:rPr>
                <w:rFonts w:cs="Arial"/>
              </w:rPr>
              <w:br/>
              <w:t xml:space="preserve">(EUR) </w:t>
            </w:r>
          </w:p>
        </w:tc>
        <w:tc>
          <w:tcPr>
            <w:tcW w:w="734" w:type="pct"/>
            <w:tcBorders>
              <w:top w:val="single" w:sz="4" w:space="0" w:color="660066"/>
              <w:bottom w:val="single" w:sz="4" w:space="0" w:color="660066"/>
              <w:right w:val="dotted" w:sz="4" w:space="0" w:color="auto"/>
            </w:tcBorders>
            <w:shd w:val="clear" w:color="auto" w:fill="auto"/>
            <w:vAlign w:val="center"/>
          </w:tcPr>
          <w:p w14:paraId="477D6EE5"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2142801"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3DB8FDFE" w14:textId="77777777" w:rsidTr="00416804">
        <w:trPr>
          <w:trHeight w:val="454"/>
        </w:trPr>
        <w:tc>
          <w:tcPr>
            <w:tcW w:w="1045" w:type="pct"/>
            <w:vMerge/>
            <w:tcBorders>
              <w:top w:val="single" w:sz="4" w:space="0" w:color="660066"/>
              <w:left w:val="single" w:sz="4" w:space="0" w:color="660066"/>
              <w:bottom w:val="single" w:sz="4" w:space="0" w:color="660066"/>
            </w:tcBorders>
            <w:shd w:val="clear" w:color="auto" w:fill="FFFFCC"/>
            <w:vAlign w:val="center"/>
          </w:tcPr>
          <w:p w14:paraId="64045448"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1522400D"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DFFE9CB" w14:textId="77777777" w:rsidR="00EE30BA" w:rsidRPr="00070697" w:rsidRDefault="00043936" w:rsidP="00070697">
            <w:pPr>
              <w:rPr>
                <w:rFonts w:ascii="Calibri" w:hAnsi="Calibri" w:cs="Arial"/>
              </w:rPr>
            </w:pPr>
            <w:r w:rsidRPr="00070697">
              <w:rPr>
                <w:rFonts w:cs="Arial"/>
              </w:rPr>
              <w:t xml:space="preserve">25 mln </w:t>
            </w:r>
          </w:p>
        </w:tc>
      </w:tr>
      <w:tr w:rsidR="00043936" w:rsidRPr="00CF00EA" w14:paraId="4D2811BA" w14:textId="77777777" w:rsidTr="00D00174">
        <w:trPr>
          <w:trHeight w:val="724"/>
        </w:trPr>
        <w:tc>
          <w:tcPr>
            <w:tcW w:w="1045" w:type="pct"/>
            <w:tcBorders>
              <w:top w:val="single" w:sz="4" w:space="0" w:color="660066"/>
              <w:left w:val="single" w:sz="4" w:space="0" w:color="660066"/>
              <w:bottom w:val="single" w:sz="4" w:space="0" w:color="660066"/>
            </w:tcBorders>
            <w:shd w:val="clear" w:color="auto" w:fill="FFFFCC"/>
            <w:vAlign w:val="center"/>
          </w:tcPr>
          <w:p w14:paraId="7CF4CCAA"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Mechanizm wdrażania instrumentów finansowych </w:t>
            </w:r>
          </w:p>
        </w:tc>
        <w:tc>
          <w:tcPr>
            <w:tcW w:w="734" w:type="pct"/>
            <w:tcBorders>
              <w:top w:val="single" w:sz="4" w:space="0" w:color="660066"/>
              <w:bottom w:val="single" w:sz="4" w:space="0" w:color="660066"/>
              <w:right w:val="dotted" w:sz="4" w:space="0" w:color="auto"/>
            </w:tcBorders>
            <w:shd w:val="clear" w:color="auto" w:fill="auto"/>
            <w:vAlign w:val="center"/>
          </w:tcPr>
          <w:p w14:paraId="565C9C54"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9E6250C" w14:textId="0F0ED05F" w:rsidR="00EE30BA" w:rsidRPr="00070697" w:rsidRDefault="00520ED8" w:rsidP="00070697">
            <w:pPr>
              <w:rPr>
                <w:rFonts w:ascii="Calibri" w:hAnsi="Calibri" w:cs="Arial"/>
              </w:rPr>
            </w:pPr>
            <w:r w:rsidRPr="00070697">
              <w:rPr>
                <w:rFonts w:cs="Arial"/>
              </w:rPr>
              <w:t>W ramach priorytetu przewiduje się konkursowy oraz pozakonkursowy tryb wyboru projektów, przy czym projekt dotyczący wdrażania instrumentów finansowych będzie wdrażany z wykorzystaniem modelu z funduszem funduszy, o którym mowa w art. 2 rozporządzenia Parlamentu Europejskiego i Rady (UE) nr 1303/2013. Podmioty wdrażające instrumenty finansowe zostaną wybrane zgodnie z art. 37 ust. 1 oraz art. 38 ust. 5 rozporządzenia Parlamentu Europejskiego i Rady (UE) nr</w:t>
            </w:r>
            <w:r w:rsidR="00E0182A">
              <w:rPr>
                <w:rFonts w:cs="Arial"/>
              </w:rPr>
              <w:t> </w:t>
            </w:r>
            <w:r w:rsidRPr="00070697">
              <w:rPr>
                <w:rFonts w:cs="Arial"/>
              </w:rPr>
              <w:t>1303/2013.</w:t>
            </w:r>
          </w:p>
        </w:tc>
      </w:tr>
      <w:tr w:rsidR="00043936" w:rsidRPr="00CF00EA" w14:paraId="23675A66" w14:textId="77777777" w:rsidTr="00D00174">
        <w:trPr>
          <w:trHeight w:val="1130"/>
        </w:trPr>
        <w:tc>
          <w:tcPr>
            <w:tcW w:w="1045" w:type="pct"/>
            <w:tcBorders>
              <w:top w:val="single" w:sz="4" w:space="0" w:color="660066"/>
              <w:left w:val="single" w:sz="4" w:space="0" w:color="660066"/>
              <w:bottom w:val="single" w:sz="4" w:space="0" w:color="660066"/>
            </w:tcBorders>
            <w:shd w:val="clear" w:color="auto" w:fill="FFFFCC"/>
            <w:vAlign w:val="center"/>
          </w:tcPr>
          <w:p w14:paraId="153CFAA5"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Rodzaj wsparcia instrumentów finansowych oraz najważniejsze warunki przyznawania</w:t>
            </w:r>
          </w:p>
        </w:tc>
        <w:tc>
          <w:tcPr>
            <w:tcW w:w="734" w:type="pct"/>
            <w:tcBorders>
              <w:top w:val="single" w:sz="4" w:space="0" w:color="660066"/>
              <w:bottom w:val="single" w:sz="4" w:space="0" w:color="660066"/>
              <w:right w:val="dotted" w:sz="4" w:space="0" w:color="auto"/>
            </w:tcBorders>
            <w:shd w:val="clear" w:color="auto" w:fill="auto"/>
            <w:vAlign w:val="center"/>
          </w:tcPr>
          <w:p w14:paraId="5F6838E6"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C5BA8CB" w14:textId="77777777" w:rsidR="00EE30BA" w:rsidRPr="00070697" w:rsidRDefault="00637627" w:rsidP="00070697">
            <w:pPr>
              <w:rPr>
                <w:rFonts w:cs="Arial"/>
              </w:rPr>
            </w:pPr>
            <w:r w:rsidRPr="00070697">
              <w:rPr>
                <w:rFonts w:cs="Arial"/>
              </w:rPr>
              <w:t>Pożyczki</w:t>
            </w:r>
          </w:p>
        </w:tc>
      </w:tr>
      <w:tr w:rsidR="00043936" w:rsidRPr="00CF00EA" w14:paraId="7213175F" w14:textId="77777777" w:rsidTr="00D00174">
        <w:trPr>
          <w:trHeight w:val="693"/>
        </w:trPr>
        <w:tc>
          <w:tcPr>
            <w:tcW w:w="1045" w:type="pct"/>
            <w:tcBorders>
              <w:top w:val="single" w:sz="4" w:space="0" w:color="660066"/>
              <w:left w:val="single" w:sz="4" w:space="0" w:color="660066"/>
              <w:bottom w:val="single" w:sz="4" w:space="0" w:color="660066"/>
            </w:tcBorders>
            <w:shd w:val="clear" w:color="auto" w:fill="FFFFCC"/>
            <w:vAlign w:val="center"/>
          </w:tcPr>
          <w:p w14:paraId="4F03CF0C"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Katalog ostatecznych odbiorców instrumentów finansowych</w:t>
            </w:r>
          </w:p>
        </w:tc>
        <w:tc>
          <w:tcPr>
            <w:tcW w:w="734" w:type="pct"/>
            <w:tcBorders>
              <w:top w:val="single" w:sz="4" w:space="0" w:color="660066"/>
              <w:bottom w:val="single" w:sz="4" w:space="0" w:color="660066"/>
              <w:right w:val="dotted" w:sz="4" w:space="0" w:color="auto"/>
            </w:tcBorders>
            <w:shd w:val="clear" w:color="auto" w:fill="auto"/>
            <w:vAlign w:val="center"/>
          </w:tcPr>
          <w:p w14:paraId="602AF0F3"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A6A8233"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Jednostki samorządu terytorialnego (JST), ich związki i stowarzyszenia;</w:t>
            </w:r>
          </w:p>
          <w:p w14:paraId="1311DC43"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Jednostki organizacyjne JST posiadające osobowość prawną;</w:t>
            </w:r>
          </w:p>
          <w:p w14:paraId="2F3BA1E0"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Organizacje pozarządowe;</w:t>
            </w:r>
          </w:p>
          <w:p w14:paraId="1DBDD64F"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Jednostki organizacyjne pomocy i integracji społecznej;</w:t>
            </w:r>
          </w:p>
          <w:p w14:paraId="16D35690"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Kościoły i związki wyznaniowe oraz osoby prawne kościołów i związków wyznaniowych;</w:t>
            </w:r>
          </w:p>
          <w:p w14:paraId="44AC9F30"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Przedsiębiorstwa, w tym przedsiębiorstwa społeczne;</w:t>
            </w:r>
          </w:p>
          <w:p w14:paraId="2D63DC37"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Instytucje kultury;</w:t>
            </w:r>
          </w:p>
          <w:p w14:paraId="6B03F368"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lastRenderedPageBreak/>
              <w:t xml:space="preserve">Instytucje edukacyjne; </w:t>
            </w:r>
          </w:p>
          <w:p w14:paraId="119DDD49"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Instytucje rynku pracy;</w:t>
            </w:r>
          </w:p>
          <w:p w14:paraId="703F00C6"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Spółdzielnie i wspólnoty mieszkaniowe; oraz</w:t>
            </w:r>
          </w:p>
          <w:p w14:paraId="3C0DA22B" w14:textId="77777777" w:rsidR="00EE30BA" w:rsidRPr="00070697" w:rsidRDefault="00637627" w:rsidP="00270151">
            <w:pPr>
              <w:numPr>
                <w:ilvl w:val="0"/>
                <w:numId w:val="334"/>
              </w:numPr>
              <w:spacing w:before="40" w:after="40"/>
              <w:ind w:left="357" w:hanging="357"/>
              <w:rPr>
                <w:rFonts w:cs="Arial"/>
                <w:color w:val="000000"/>
              </w:rPr>
            </w:pPr>
            <w:r w:rsidRPr="00070697">
              <w:rPr>
                <w:rFonts w:cs="Arial"/>
                <w:bCs/>
                <w:iCs/>
              </w:rPr>
              <w:t>Towarzystwa budownictwa społecznego (TBS).</w:t>
            </w:r>
          </w:p>
        </w:tc>
      </w:tr>
    </w:tbl>
    <w:p w14:paraId="02C611E9" w14:textId="77777777" w:rsidR="00FD2655" w:rsidRDefault="00FD2655">
      <w:pPr>
        <w:spacing w:before="0" w:after="0" w:line="240" w:lineRule="auto"/>
        <w:rPr>
          <w:rFonts w:cs="Arial"/>
        </w:rPr>
      </w:pPr>
      <w:r>
        <w:rPr>
          <w:rFonts w:cs="Arial"/>
        </w:rPr>
        <w:lastRenderedPageBreak/>
        <w:br w:type="page"/>
      </w:r>
    </w:p>
    <w:p w14:paraId="094BAF5D" w14:textId="515CC4D4" w:rsidR="00FD2655" w:rsidRPr="007F6F42" w:rsidRDefault="00FD2655" w:rsidP="00FD2655">
      <w:pPr>
        <w:pStyle w:val="Nagwek3"/>
        <w:ind w:left="142"/>
        <w:rPr>
          <w:rStyle w:val="Odwoaniedokomentarza"/>
          <w:rFonts w:cs="Arial"/>
          <w:sz w:val="26"/>
        </w:rPr>
      </w:pPr>
      <w:bookmarkStart w:id="520" w:name="_Toc86311880"/>
      <w:r>
        <w:rPr>
          <w:rStyle w:val="Odwoaniedokomentarza"/>
          <w:rFonts w:cs="Arial"/>
          <w:sz w:val="26"/>
        </w:rPr>
        <w:lastRenderedPageBreak/>
        <w:t>II.6.3</w:t>
      </w:r>
      <w:r w:rsidRPr="007F6F42">
        <w:rPr>
          <w:rStyle w:val="Odwoaniedokomentarza"/>
          <w:rFonts w:cs="Arial"/>
          <w:sz w:val="26"/>
        </w:rPr>
        <w:t xml:space="preserve"> Działanie </w:t>
      </w:r>
      <w:r>
        <w:rPr>
          <w:rFonts w:cs="Arial"/>
        </w:rPr>
        <w:t>6.3</w:t>
      </w:r>
      <w:r w:rsidRPr="007F6F42">
        <w:rPr>
          <w:rFonts w:cs="Arial"/>
        </w:rPr>
        <w:t xml:space="preserve"> </w:t>
      </w:r>
      <w:r w:rsidR="00C57EBE" w:rsidRPr="00C57EBE">
        <w:rPr>
          <w:rStyle w:val="Odwoaniedokomentarza"/>
          <w:rFonts w:cs="Arial"/>
          <w:sz w:val="26"/>
        </w:rPr>
        <w:t>Wsparcie ochrony zdrowia w ramach ZIT w związku z epidemią COVID-19</w:t>
      </w:r>
      <w:bookmarkEnd w:id="5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6.1 Działanie 6.1 Infrastruktura ochrony zdrowia"/>
        <w:tblDescription w:val="II.6.1 Działanie 6.1 Infrastruktura ochrony zdrowia"/>
      </w:tblPr>
      <w:tblGrid>
        <w:gridCol w:w="2941"/>
        <w:gridCol w:w="1981"/>
        <w:gridCol w:w="9070"/>
      </w:tblGrid>
      <w:tr w:rsidR="00FD2655" w:rsidRPr="00DA13AB" w14:paraId="25B238B8" w14:textId="77777777" w:rsidTr="00FD2655">
        <w:trPr>
          <w:trHeight w:val="20"/>
          <w:tblHeader/>
        </w:trPr>
        <w:tc>
          <w:tcPr>
            <w:tcW w:w="4996"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37933703" w14:textId="77777777" w:rsidR="00FD2655" w:rsidRPr="00070697" w:rsidRDefault="00FD2655" w:rsidP="00FD2655">
            <w:pPr>
              <w:rPr>
                <w:rFonts w:cs="Arial"/>
                <w:b/>
              </w:rPr>
            </w:pPr>
            <w:r w:rsidRPr="00070697">
              <w:rPr>
                <w:rFonts w:cs="Arial"/>
                <w:b/>
              </w:rPr>
              <w:t xml:space="preserve">OPIS DZIAŁANIA </w:t>
            </w:r>
          </w:p>
        </w:tc>
      </w:tr>
      <w:tr w:rsidR="00FD2655" w:rsidRPr="00DA13AB" w14:paraId="2507022C"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136C163" w14:textId="77777777" w:rsidR="00FD2655" w:rsidRPr="00070697" w:rsidRDefault="00FD2655" w:rsidP="00270151">
            <w:pPr>
              <w:numPr>
                <w:ilvl w:val="0"/>
                <w:numId w:val="376"/>
              </w:numPr>
              <w:suppressAutoHyphens/>
              <w:rPr>
                <w:rFonts w:cs="Arial"/>
              </w:rPr>
            </w:pPr>
            <w:r w:rsidRPr="00070697">
              <w:rPr>
                <w:rFonts w:cs="Arial"/>
              </w:rPr>
              <w:t>Nazwa działania</w:t>
            </w:r>
          </w:p>
        </w:tc>
        <w:tc>
          <w:tcPr>
            <w:tcW w:w="708" w:type="pct"/>
            <w:tcBorders>
              <w:top w:val="single" w:sz="4" w:space="0" w:color="660066"/>
              <w:bottom w:val="single" w:sz="4" w:space="0" w:color="660066"/>
              <w:right w:val="dotted" w:sz="4" w:space="0" w:color="auto"/>
            </w:tcBorders>
            <w:shd w:val="clear" w:color="auto" w:fill="auto"/>
            <w:vAlign w:val="center"/>
          </w:tcPr>
          <w:p w14:paraId="6CA5C4EF" w14:textId="2F04F5D9"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E80FA17" w14:textId="1B66637B" w:rsidR="00FD2655" w:rsidRPr="00070697" w:rsidRDefault="00C57EBE" w:rsidP="00FD2655">
            <w:pPr>
              <w:rPr>
                <w:rFonts w:ascii="Calibri" w:hAnsi="Calibri" w:cs="Arial"/>
                <w:color w:val="FF0066"/>
              </w:rPr>
            </w:pPr>
            <w:r>
              <w:rPr>
                <w:rFonts w:cs="Arial"/>
              </w:rPr>
              <w:t>Wsparcie o</w:t>
            </w:r>
            <w:r w:rsidR="00FD2655" w:rsidRPr="000C1FCD">
              <w:rPr>
                <w:rFonts w:cs="Arial"/>
              </w:rPr>
              <w:t>chrony zdrowia w ramach ZIT</w:t>
            </w:r>
            <w:r>
              <w:rPr>
                <w:rFonts w:cs="Arial"/>
              </w:rPr>
              <w:t xml:space="preserve"> w związku z epidemią COVID-19</w:t>
            </w:r>
          </w:p>
        </w:tc>
      </w:tr>
      <w:tr w:rsidR="00FD2655" w:rsidRPr="00DA13AB" w14:paraId="07F07445"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8EB2635" w14:textId="77777777" w:rsidR="00FD2655" w:rsidRPr="00070697" w:rsidRDefault="00FD2655" w:rsidP="00270151">
            <w:pPr>
              <w:numPr>
                <w:ilvl w:val="0"/>
                <w:numId w:val="376"/>
              </w:numPr>
              <w:tabs>
                <w:tab w:val="left" w:pos="454"/>
              </w:tabs>
              <w:suppressAutoHyphens/>
              <w:ind w:left="454" w:hanging="283"/>
              <w:rPr>
                <w:rFonts w:cs="Arial"/>
              </w:rPr>
            </w:pPr>
            <w:r w:rsidRPr="00070697">
              <w:rPr>
                <w:rFonts w:cs="Arial"/>
              </w:rPr>
              <w:t xml:space="preserve">Cel szczegółowy działania </w:t>
            </w:r>
          </w:p>
        </w:tc>
        <w:tc>
          <w:tcPr>
            <w:tcW w:w="708" w:type="pct"/>
            <w:tcBorders>
              <w:top w:val="single" w:sz="4" w:space="0" w:color="660066"/>
              <w:bottom w:val="single" w:sz="4" w:space="0" w:color="660066"/>
              <w:right w:val="dotted" w:sz="4" w:space="0" w:color="auto"/>
            </w:tcBorders>
            <w:shd w:val="clear" w:color="auto" w:fill="auto"/>
            <w:vAlign w:val="center"/>
          </w:tcPr>
          <w:p w14:paraId="10257907" w14:textId="299DF971"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9B6E15C" w14:textId="0DA120C2" w:rsidR="00FD2655" w:rsidRPr="00070697" w:rsidRDefault="007149CC" w:rsidP="00674B73">
            <w:pPr>
              <w:autoSpaceDE w:val="0"/>
              <w:autoSpaceDN w:val="0"/>
              <w:adjustRightInd w:val="0"/>
              <w:rPr>
                <w:rFonts w:ascii="Calibri" w:eastAsia="Times New Roman" w:hAnsi="Calibri" w:cs="Arial"/>
                <w:color w:val="000000"/>
                <w:lang w:eastAsia="pl-PL"/>
              </w:rPr>
            </w:pPr>
            <w:r>
              <w:rPr>
                <w:rFonts w:eastAsia="Times New Roman" w:cs="Arial"/>
                <w:color w:val="000000"/>
                <w:lang w:eastAsia="pl-PL"/>
              </w:rPr>
              <w:t>W</w:t>
            </w:r>
            <w:r w:rsidR="00674B73" w:rsidRPr="00674B73">
              <w:rPr>
                <w:rFonts w:eastAsia="Times New Roman" w:cs="Arial"/>
                <w:color w:val="000000"/>
                <w:lang w:eastAsia="pl-PL"/>
              </w:rPr>
              <w:t>sparcie podmiotów leczniczych m.</w:t>
            </w:r>
            <w:r>
              <w:rPr>
                <w:rFonts w:eastAsia="Times New Roman" w:cs="Arial"/>
                <w:color w:val="000000"/>
                <w:lang w:eastAsia="pl-PL"/>
              </w:rPr>
              <w:t xml:space="preserve"> </w:t>
            </w:r>
            <w:r w:rsidR="00794D50">
              <w:rPr>
                <w:rFonts w:eastAsia="Times New Roman" w:cs="Arial"/>
                <w:color w:val="000000"/>
                <w:lang w:eastAsia="pl-PL"/>
              </w:rPr>
              <w:t>st. Warszawy</w:t>
            </w:r>
            <w:r w:rsidR="00674B73" w:rsidRPr="00674B73">
              <w:rPr>
                <w:rFonts w:eastAsia="Times New Roman" w:cs="Arial"/>
                <w:color w:val="000000"/>
                <w:lang w:eastAsia="pl-PL"/>
              </w:rPr>
              <w:t xml:space="preserve"> w celu </w:t>
            </w:r>
            <w:r w:rsidR="007015DC">
              <w:rPr>
                <w:rFonts w:eastAsia="Times New Roman" w:cs="Arial"/>
                <w:color w:val="000000"/>
                <w:lang w:eastAsia="pl-PL"/>
              </w:rPr>
              <w:t xml:space="preserve">natychmiastowego </w:t>
            </w:r>
            <w:r w:rsidR="00674B73" w:rsidRPr="00674B73">
              <w:rPr>
                <w:rFonts w:eastAsia="Times New Roman" w:cs="Arial"/>
                <w:color w:val="000000"/>
                <w:lang w:eastAsia="pl-PL"/>
              </w:rPr>
              <w:t>zapobiegania i</w:t>
            </w:r>
            <w:r w:rsidR="00E0182A">
              <w:rPr>
                <w:rFonts w:eastAsia="Times New Roman" w:cs="Arial"/>
                <w:color w:val="000000"/>
                <w:lang w:eastAsia="pl-PL"/>
              </w:rPr>
              <w:t> </w:t>
            </w:r>
            <w:r w:rsidR="00674B73" w:rsidRPr="00674B73">
              <w:rPr>
                <w:rFonts w:eastAsia="Times New Roman" w:cs="Arial"/>
                <w:color w:val="000000"/>
                <w:lang w:eastAsia="pl-PL"/>
              </w:rPr>
              <w:t>zwalczenia epidemii COVID</w:t>
            </w:r>
            <w:r w:rsidR="00674B73">
              <w:rPr>
                <w:rFonts w:eastAsia="Times New Roman" w:cs="Arial"/>
                <w:color w:val="000000"/>
                <w:lang w:eastAsia="pl-PL"/>
              </w:rPr>
              <w:t>-19. Projekt będzie miał</w:t>
            </w:r>
            <w:r w:rsidR="00674B73" w:rsidRPr="00674B73">
              <w:rPr>
                <w:rFonts w:eastAsia="Times New Roman" w:cs="Arial"/>
                <w:color w:val="000000"/>
                <w:lang w:eastAsia="pl-PL"/>
              </w:rPr>
              <w:t xml:space="preserve"> charakter uzupełniający w stosunku do projektu skierowanego</w:t>
            </w:r>
            <w:r w:rsidR="00674B73">
              <w:rPr>
                <w:rFonts w:eastAsia="Times New Roman" w:cs="Arial"/>
                <w:color w:val="000000"/>
                <w:lang w:eastAsia="pl-PL"/>
              </w:rPr>
              <w:t xml:space="preserve"> w tym zakresie</w:t>
            </w:r>
            <w:r w:rsidR="00674B73" w:rsidRPr="00674B73">
              <w:rPr>
                <w:rFonts w:eastAsia="Times New Roman" w:cs="Arial"/>
                <w:color w:val="000000"/>
                <w:lang w:eastAsia="pl-PL"/>
              </w:rPr>
              <w:t xml:space="preserve"> do całego województwa.</w:t>
            </w:r>
          </w:p>
        </w:tc>
      </w:tr>
      <w:tr w:rsidR="00FD2655" w:rsidRPr="00DA13AB" w14:paraId="2DEE79EC"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2EA9397C" w14:textId="77777777" w:rsidR="00FD2655" w:rsidRPr="00070697" w:rsidRDefault="00FD2655" w:rsidP="00270151">
            <w:pPr>
              <w:numPr>
                <w:ilvl w:val="0"/>
                <w:numId w:val="376"/>
              </w:numPr>
              <w:suppressAutoHyphens/>
              <w:ind w:left="454" w:hanging="283"/>
              <w:rPr>
                <w:rFonts w:cs="Arial"/>
              </w:rPr>
            </w:pPr>
            <w:r w:rsidRPr="00070697">
              <w:rPr>
                <w:rFonts w:cs="Arial"/>
              </w:rPr>
              <w:t xml:space="preserve">Lista wskaźników rezultatu bezpośredniego </w:t>
            </w:r>
          </w:p>
        </w:tc>
        <w:tc>
          <w:tcPr>
            <w:tcW w:w="708" w:type="pct"/>
            <w:tcBorders>
              <w:top w:val="single" w:sz="4" w:space="0" w:color="660066"/>
              <w:bottom w:val="single" w:sz="4" w:space="0" w:color="660066"/>
              <w:right w:val="dotted" w:sz="4" w:space="0" w:color="auto"/>
            </w:tcBorders>
            <w:shd w:val="clear" w:color="auto" w:fill="auto"/>
            <w:vAlign w:val="center"/>
          </w:tcPr>
          <w:p w14:paraId="2D0F094A" w14:textId="05BAFF1A" w:rsidR="00FD2655" w:rsidRPr="009B7B7D" w:rsidRDefault="00FD2655" w:rsidP="00FD2655">
            <w:pPr>
              <w:rPr>
                <w:rFonts w:ascii="Calibri" w:hAnsi="Calibri" w:cs="Arial"/>
              </w:rPr>
            </w:pPr>
            <w:r w:rsidRPr="009B7B7D">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4E41B0C" w14:textId="1EA06BC7" w:rsidR="00FD2655" w:rsidRPr="006E6DC4" w:rsidRDefault="00066A69" w:rsidP="006E6DC4">
            <w:pPr>
              <w:autoSpaceDE w:val="0"/>
              <w:autoSpaceDN w:val="0"/>
              <w:adjustRightInd w:val="0"/>
              <w:rPr>
                <w:rFonts w:eastAsia="Times New Roman" w:cs="Arial"/>
                <w:color w:val="000000"/>
                <w:lang w:eastAsia="pl-PL"/>
              </w:rPr>
            </w:pPr>
            <w:r w:rsidRPr="000E65CC">
              <w:rPr>
                <w:rFonts w:asciiTheme="minorHAnsi" w:hAnsiTheme="minorHAnsi" w:cs="Arial"/>
                <w:szCs w:val="20"/>
              </w:rPr>
              <w:t xml:space="preserve"> </w:t>
            </w:r>
            <w:r w:rsidRPr="00066A69">
              <w:rPr>
                <w:rFonts w:eastAsia="Times New Roman" w:cs="Arial"/>
                <w:color w:val="000000"/>
                <w:lang w:eastAsia="pl-PL"/>
              </w:rPr>
              <w:t>Ludność objęta ulepszonymi usługami zdrowotnymi</w:t>
            </w:r>
          </w:p>
        </w:tc>
      </w:tr>
      <w:tr w:rsidR="00FD2655" w:rsidRPr="00DA13AB" w14:paraId="6E046053"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0C80F0E" w14:textId="77777777" w:rsidR="00FD2655" w:rsidRPr="00070697" w:rsidRDefault="00FD2655" w:rsidP="00270151">
            <w:pPr>
              <w:numPr>
                <w:ilvl w:val="0"/>
                <w:numId w:val="376"/>
              </w:numPr>
              <w:suppressAutoHyphens/>
              <w:ind w:left="454" w:hanging="283"/>
              <w:rPr>
                <w:rFonts w:cs="Arial"/>
              </w:rPr>
            </w:pPr>
            <w:r w:rsidRPr="00070697">
              <w:rPr>
                <w:rFonts w:cs="Arial"/>
              </w:rPr>
              <w:t>Lista wskaźników produktu</w:t>
            </w:r>
          </w:p>
        </w:tc>
        <w:tc>
          <w:tcPr>
            <w:tcW w:w="708" w:type="pct"/>
            <w:tcBorders>
              <w:top w:val="single" w:sz="4" w:space="0" w:color="660066"/>
              <w:bottom w:val="single" w:sz="4" w:space="0" w:color="660066"/>
              <w:right w:val="dotted" w:sz="4" w:space="0" w:color="auto"/>
            </w:tcBorders>
            <w:shd w:val="clear" w:color="auto" w:fill="auto"/>
            <w:vAlign w:val="center"/>
          </w:tcPr>
          <w:p w14:paraId="05F64808" w14:textId="17D125AC"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CB8FC9E" w14:textId="77777777" w:rsidR="00A1454B" w:rsidRPr="00A1454B"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Liczba wspartych podmiotów leczniczych</w:t>
            </w:r>
          </w:p>
          <w:p w14:paraId="6FC0279E" w14:textId="77777777" w:rsidR="00A1454B" w:rsidRPr="00A1454B"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Liczba urządzeń aparatury medycznej/sprzętu medycznego zakupionych w programie</w:t>
            </w:r>
          </w:p>
          <w:p w14:paraId="182B332E" w14:textId="77777777" w:rsidR="00A1454B" w:rsidRPr="00A1454B"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Wartość zakupionego sprzętu medycznego (CV 2)</w:t>
            </w:r>
          </w:p>
          <w:p w14:paraId="497336A6" w14:textId="77777777" w:rsidR="00A1454B" w:rsidRPr="00A1454B"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Liczba zakupionych respiratorów w celu wsparcia leczenia COVID-19 (CV 7)</w:t>
            </w:r>
          </w:p>
          <w:p w14:paraId="3A9E8295" w14:textId="288CD8F6" w:rsidR="00FD2655" w:rsidRPr="009B7B7D"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Dodatkowa przestrzeń łóżkowa stworzona dla pacjentów chorych na COVID-19 (CV 8)</w:t>
            </w:r>
          </w:p>
        </w:tc>
      </w:tr>
      <w:tr w:rsidR="00FD2655" w:rsidRPr="00DA13AB" w14:paraId="3CC5EDE8"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8F033F5" w14:textId="77777777" w:rsidR="00FD2655" w:rsidRPr="00070697" w:rsidRDefault="00FD2655" w:rsidP="00270151">
            <w:pPr>
              <w:numPr>
                <w:ilvl w:val="0"/>
                <w:numId w:val="376"/>
              </w:numPr>
              <w:suppressAutoHyphens/>
              <w:ind w:left="454" w:hanging="283"/>
              <w:rPr>
                <w:rFonts w:cs="Arial"/>
              </w:rPr>
            </w:pPr>
            <w:r w:rsidRPr="00070697">
              <w:rPr>
                <w:rFonts w:cs="Arial"/>
              </w:rPr>
              <w:t xml:space="preserve">Typy projektów </w:t>
            </w:r>
          </w:p>
        </w:tc>
        <w:tc>
          <w:tcPr>
            <w:tcW w:w="708" w:type="pct"/>
            <w:tcBorders>
              <w:top w:val="single" w:sz="4" w:space="0" w:color="660066"/>
              <w:bottom w:val="single" w:sz="4" w:space="0" w:color="660066"/>
              <w:right w:val="dotted" w:sz="4" w:space="0" w:color="auto"/>
            </w:tcBorders>
            <w:shd w:val="clear" w:color="auto" w:fill="auto"/>
            <w:vAlign w:val="center"/>
          </w:tcPr>
          <w:p w14:paraId="720615BE" w14:textId="7535D849"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B851D67" w14:textId="779D02A0" w:rsidR="00FD2655" w:rsidRPr="000C1FCD" w:rsidRDefault="007149CC" w:rsidP="00FD2655">
            <w:pPr>
              <w:autoSpaceDE w:val="0"/>
              <w:autoSpaceDN w:val="0"/>
              <w:adjustRightInd w:val="0"/>
              <w:rPr>
                <w:rFonts w:ascii="Calibri" w:eastAsia="Times New Roman" w:hAnsi="Calibri" w:cs="Arial"/>
                <w:color w:val="000000"/>
                <w:highlight w:val="yellow"/>
              </w:rPr>
            </w:pPr>
            <w:r w:rsidRPr="007149CC">
              <w:rPr>
                <w:rFonts w:eastAsia="Times New Roman" w:cs="Arial"/>
                <w:iCs/>
                <w:color w:val="000000"/>
                <w:lang w:eastAsia="pl-PL"/>
              </w:rPr>
              <w:t>Zapobieganie i zwalczenie epidemii COVID-19.</w:t>
            </w:r>
          </w:p>
        </w:tc>
      </w:tr>
      <w:tr w:rsidR="00FD2655" w:rsidRPr="00DA13AB" w14:paraId="6D2A8495"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044AFEE" w14:textId="77777777" w:rsidR="00FD2655" w:rsidRPr="00070697" w:rsidRDefault="00FD2655" w:rsidP="00270151">
            <w:pPr>
              <w:numPr>
                <w:ilvl w:val="0"/>
                <w:numId w:val="376"/>
              </w:numPr>
              <w:suppressAutoHyphens/>
              <w:ind w:left="171" w:firstLine="0"/>
              <w:rPr>
                <w:rFonts w:cs="Arial"/>
              </w:rPr>
            </w:pPr>
            <w:r w:rsidRPr="00070697">
              <w:rPr>
                <w:rFonts w:cs="Arial"/>
              </w:rPr>
              <w:t xml:space="preserve">Typ beneficjenta </w:t>
            </w:r>
          </w:p>
        </w:tc>
        <w:tc>
          <w:tcPr>
            <w:tcW w:w="708" w:type="pct"/>
            <w:tcBorders>
              <w:top w:val="single" w:sz="4" w:space="0" w:color="660066"/>
              <w:bottom w:val="single" w:sz="4" w:space="0" w:color="660066"/>
              <w:right w:val="dotted" w:sz="4" w:space="0" w:color="auto"/>
            </w:tcBorders>
            <w:shd w:val="clear" w:color="auto" w:fill="auto"/>
            <w:vAlign w:val="center"/>
          </w:tcPr>
          <w:p w14:paraId="361DFE5A" w14:textId="7D08E5C7"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BBCB198" w14:textId="77777777" w:rsidR="007968D7" w:rsidRPr="00D25C1A" w:rsidRDefault="007968D7" w:rsidP="00270151">
            <w:pPr>
              <w:numPr>
                <w:ilvl w:val="0"/>
                <w:numId w:val="35"/>
              </w:numPr>
              <w:autoSpaceDE w:val="0"/>
              <w:autoSpaceDN w:val="0"/>
              <w:adjustRightInd w:val="0"/>
              <w:spacing w:before="40" w:after="40"/>
              <w:rPr>
                <w:rFonts w:eastAsia="Times New Roman" w:cs="Arial"/>
                <w:color w:val="000000"/>
                <w:lang w:eastAsia="pl-PL"/>
              </w:rPr>
            </w:pPr>
            <w:r w:rsidRPr="00D25C1A">
              <w:rPr>
                <w:rFonts w:eastAsia="Times New Roman" w:cs="Arial"/>
                <w:color w:val="000000"/>
                <w:lang w:eastAsia="pl-PL"/>
              </w:rPr>
              <w:t>JST funkcjonujące w ramach Porozumienia gmin Warszawskiego Obszaru Funkcjonalnego o współpracy w zakresie realizacji Zintegrowanych Inwestycji Terytorialnych w perspektywie finansowej UE 2014-2020 oraz podmioty, w których większość udziałów lub akcji posiada JST;</w:t>
            </w:r>
          </w:p>
          <w:p w14:paraId="7C83F3BD" w14:textId="4B17691F" w:rsidR="00FD2655" w:rsidRPr="00070697" w:rsidRDefault="007968D7" w:rsidP="00270151">
            <w:pPr>
              <w:numPr>
                <w:ilvl w:val="0"/>
                <w:numId w:val="35"/>
              </w:numPr>
              <w:spacing w:before="40" w:after="40"/>
              <w:rPr>
                <w:rFonts w:ascii="Calibri" w:hAnsi="Calibri" w:cs="Arial"/>
                <w:b/>
                <w:bCs/>
              </w:rPr>
            </w:pPr>
            <w:r w:rsidRPr="00D25C1A">
              <w:rPr>
                <w:rFonts w:eastAsia="Times New Roman" w:cs="Arial"/>
                <w:color w:val="000000"/>
                <w:lang w:eastAsia="pl-PL"/>
              </w:rPr>
              <w:t>podmioty lecznicze działające w publicznym systemie ochrony zdrowia - posiadające kontrakt z NFZ, dla których ww. JST są organem założycielskim.</w:t>
            </w:r>
          </w:p>
        </w:tc>
      </w:tr>
      <w:tr w:rsidR="00FD2655" w:rsidRPr="00DA13AB" w14:paraId="207BA0BF"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32D29C3" w14:textId="77777777" w:rsidR="00FD2655" w:rsidRPr="00070697" w:rsidRDefault="00FD2655" w:rsidP="00270151">
            <w:pPr>
              <w:numPr>
                <w:ilvl w:val="0"/>
                <w:numId w:val="376"/>
              </w:numPr>
              <w:suppressAutoHyphens/>
              <w:ind w:left="171" w:firstLine="0"/>
              <w:rPr>
                <w:rFonts w:cs="Arial"/>
              </w:rPr>
            </w:pPr>
            <w:r w:rsidRPr="00070697">
              <w:rPr>
                <w:rFonts w:cs="Arial"/>
              </w:rPr>
              <w:t xml:space="preserve">Grupa docelowa/ ostateczni odbiorcy wsparcia </w:t>
            </w:r>
          </w:p>
        </w:tc>
        <w:tc>
          <w:tcPr>
            <w:tcW w:w="708" w:type="pct"/>
            <w:tcBorders>
              <w:top w:val="single" w:sz="4" w:space="0" w:color="660066"/>
              <w:bottom w:val="single" w:sz="4" w:space="0" w:color="660066"/>
              <w:right w:val="dotted" w:sz="4" w:space="0" w:color="auto"/>
            </w:tcBorders>
            <w:shd w:val="clear" w:color="auto" w:fill="auto"/>
            <w:vAlign w:val="center"/>
          </w:tcPr>
          <w:p w14:paraId="46A7EB64" w14:textId="264DA82E"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2FE3518" w14:textId="3B2E5209" w:rsidR="00FD2655" w:rsidRPr="007149CC" w:rsidRDefault="00FD2655" w:rsidP="00270151">
            <w:pPr>
              <w:numPr>
                <w:ilvl w:val="0"/>
                <w:numId w:val="75"/>
              </w:numPr>
              <w:autoSpaceDE w:val="0"/>
              <w:autoSpaceDN w:val="0"/>
              <w:adjustRightInd w:val="0"/>
              <w:spacing w:before="40" w:after="40"/>
              <w:ind w:left="284" w:hanging="284"/>
              <w:rPr>
                <w:rFonts w:ascii="Calibri" w:eastAsia="Times New Roman" w:hAnsi="Calibri" w:cs="Arial"/>
                <w:color w:val="000000"/>
                <w:lang w:eastAsia="pl-PL"/>
              </w:rPr>
            </w:pPr>
            <w:r w:rsidRPr="007149CC">
              <w:rPr>
                <w:rFonts w:eastAsia="Times New Roman" w:cs="Arial"/>
                <w:color w:val="000000"/>
                <w:lang w:eastAsia="pl-PL"/>
              </w:rPr>
              <w:t>mieszkańcy województwa</w:t>
            </w:r>
            <w:r w:rsidR="007149CC" w:rsidRPr="00C57EBE">
              <w:rPr>
                <w:rFonts w:eastAsia="Times New Roman" w:cs="Arial"/>
                <w:color w:val="000000"/>
                <w:lang w:eastAsia="pl-PL"/>
              </w:rPr>
              <w:t>, w szczególności mieszkańcy Warszawy,</w:t>
            </w:r>
            <w:r w:rsidR="007149CC">
              <w:rPr>
                <w:rFonts w:eastAsia="Times New Roman" w:cs="Arial"/>
                <w:color w:val="000000"/>
                <w:lang w:eastAsia="pl-PL"/>
              </w:rPr>
              <w:t xml:space="preserve"> wymagający opieki zdrowotnej,</w:t>
            </w:r>
            <w:r w:rsidRPr="007149CC">
              <w:rPr>
                <w:rFonts w:eastAsia="Times New Roman" w:cs="Arial"/>
                <w:color w:val="000000"/>
                <w:lang w:eastAsia="pl-PL"/>
              </w:rPr>
              <w:t xml:space="preserve"> </w:t>
            </w:r>
          </w:p>
          <w:p w14:paraId="5D47A46C" w14:textId="77777777" w:rsidR="00FD2655" w:rsidRPr="00070697" w:rsidRDefault="00FD2655" w:rsidP="00270151">
            <w:pPr>
              <w:numPr>
                <w:ilvl w:val="0"/>
                <w:numId w:val="75"/>
              </w:numPr>
              <w:autoSpaceDE w:val="0"/>
              <w:autoSpaceDN w:val="0"/>
              <w:adjustRightInd w:val="0"/>
              <w:spacing w:before="40" w:after="40"/>
              <w:ind w:left="284" w:hanging="284"/>
              <w:rPr>
                <w:rFonts w:ascii="Calibri" w:eastAsia="Times New Roman" w:hAnsi="Calibri" w:cs="Arial"/>
                <w:strike/>
                <w:color w:val="000000"/>
                <w:lang w:eastAsia="pl-PL"/>
              </w:rPr>
            </w:pPr>
            <w:r w:rsidRPr="00DA65EE">
              <w:rPr>
                <w:rFonts w:eastAsia="Times New Roman" w:cs="Arial"/>
                <w:color w:val="000000"/>
                <w:lang w:eastAsia="pl-PL"/>
              </w:rPr>
              <w:t>podmioty lecznicze.</w:t>
            </w:r>
          </w:p>
        </w:tc>
      </w:tr>
      <w:tr w:rsidR="00FD2655" w:rsidRPr="00DA13AB" w14:paraId="1A1B694B"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1D28D3D" w14:textId="77777777" w:rsidR="00FD2655" w:rsidRPr="00070697" w:rsidRDefault="00FD2655" w:rsidP="00270151">
            <w:pPr>
              <w:numPr>
                <w:ilvl w:val="0"/>
                <w:numId w:val="376"/>
              </w:numPr>
              <w:suppressAutoHyphens/>
              <w:ind w:left="171" w:firstLine="0"/>
              <w:rPr>
                <w:rFonts w:cs="Arial"/>
              </w:rPr>
            </w:pPr>
            <w:r w:rsidRPr="00070697">
              <w:rPr>
                <w:rFonts w:cs="Arial"/>
              </w:rPr>
              <w:t>Instytucja pośrednicząca</w:t>
            </w:r>
          </w:p>
        </w:tc>
        <w:tc>
          <w:tcPr>
            <w:tcW w:w="708" w:type="pct"/>
            <w:tcBorders>
              <w:top w:val="single" w:sz="4" w:space="0" w:color="660066"/>
              <w:bottom w:val="single" w:sz="4" w:space="0" w:color="660066"/>
              <w:right w:val="dotted" w:sz="4" w:space="0" w:color="auto"/>
            </w:tcBorders>
            <w:shd w:val="clear" w:color="auto" w:fill="auto"/>
            <w:vAlign w:val="center"/>
          </w:tcPr>
          <w:p w14:paraId="45812C6F" w14:textId="7FFA8AFB"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7927EE9" w14:textId="326986F5" w:rsidR="00FD2655" w:rsidRPr="00070697" w:rsidRDefault="00FD2655" w:rsidP="00FD2655">
            <w:pPr>
              <w:rPr>
                <w:rFonts w:ascii="Calibri" w:hAnsi="Calibri" w:cs="Arial"/>
              </w:rPr>
            </w:pPr>
            <w:r w:rsidRPr="00070697">
              <w:rPr>
                <w:rFonts w:cs="Arial"/>
              </w:rPr>
              <w:t>MJWPU</w:t>
            </w:r>
            <w:r w:rsidR="00613305">
              <w:rPr>
                <w:rFonts w:cs="Arial"/>
              </w:rPr>
              <w:t xml:space="preserve"> oraz IP ZIT</w:t>
            </w:r>
          </w:p>
        </w:tc>
      </w:tr>
      <w:tr w:rsidR="00FD2655" w:rsidRPr="00DA13AB" w14:paraId="3AB39178"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28A32203" w14:textId="77777777" w:rsidR="00FD2655" w:rsidRPr="00070697" w:rsidRDefault="00FD2655" w:rsidP="00270151">
            <w:pPr>
              <w:numPr>
                <w:ilvl w:val="0"/>
                <w:numId w:val="376"/>
              </w:numPr>
              <w:suppressAutoHyphens/>
              <w:ind w:left="171" w:firstLine="0"/>
              <w:rPr>
                <w:rFonts w:cs="Arial"/>
              </w:rPr>
            </w:pPr>
            <w:r w:rsidRPr="00070697">
              <w:rPr>
                <w:rFonts w:cs="Arial"/>
              </w:rPr>
              <w:t>Instytucja wdrażająca</w:t>
            </w:r>
          </w:p>
        </w:tc>
        <w:tc>
          <w:tcPr>
            <w:tcW w:w="708" w:type="pct"/>
            <w:tcBorders>
              <w:top w:val="single" w:sz="4" w:space="0" w:color="660066"/>
              <w:bottom w:val="single" w:sz="4" w:space="0" w:color="660066"/>
              <w:right w:val="dotted" w:sz="4" w:space="0" w:color="auto"/>
            </w:tcBorders>
            <w:shd w:val="clear" w:color="auto" w:fill="auto"/>
            <w:vAlign w:val="center"/>
          </w:tcPr>
          <w:p w14:paraId="155C96AC" w14:textId="4870BBE9" w:rsidR="00FD2655" w:rsidRPr="00070697" w:rsidRDefault="00FD2655" w:rsidP="00FD2655">
            <w:pPr>
              <w:rPr>
                <w:rFonts w:ascii="Calibri" w:hAnsi="Calibri" w:cs="Arial"/>
              </w:rPr>
            </w:pPr>
            <w:r>
              <w:rPr>
                <w:rFonts w:cs="Arial"/>
              </w:rPr>
              <w:t>Działanie 6.3</w:t>
            </w:r>
            <w:r w:rsidRPr="00070697">
              <w:rPr>
                <w:rFonts w:cs="Arial"/>
              </w:rPr>
              <w:t xml:space="preserve"> </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C0D0633" w14:textId="77777777" w:rsidR="00FD2655" w:rsidRPr="00070697" w:rsidRDefault="00FD2655" w:rsidP="00FD2655">
            <w:pPr>
              <w:rPr>
                <w:rFonts w:ascii="Calibri" w:hAnsi="Calibri" w:cs="Arial"/>
              </w:rPr>
            </w:pPr>
            <w:r w:rsidRPr="00070697">
              <w:rPr>
                <w:rFonts w:cs="Arial"/>
              </w:rPr>
              <w:t>Nie dotyczy</w:t>
            </w:r>
          </w:p>
        </w:tc>
      </w:tr>
      <w:tr w:rsidR="00FD2655" w:rsidRPr="00DA13AB" w14:paraId="168FD3F9" w14:textId="77777777" w:rsidTr="00FD2655">
        <w:trPr>
          <w:trHeight w:val="20"/>
        </w:trPr>
        <w:tc>
          <w:tcPr>
            <w:tcW w:w="1051" w:type="pct"/>
            <w:vMerge w:val="restart"/>
            <w:tcBorders>
              <w:top w:val="single" w:sz="4" w:space="0" w:color="660066"/>
              <w:left w:val="single" w:sz="4" w:space="0" w:color="660066"/>
              <w:bottom w:val="single" w:sz="4" w:space="0" w:color="660066"/>
            </w:tcBorders>
            <w:shd w:val="clear" w:color="auto" w:fill="FFFFCC"/>
            <w:vAlign w:val="center"/>
          </w:tcPr>
          <w:p w14:paraId="15E07240" w14:textId="77777777" w:rsidR="00FD2655" w:rsidRPr="00070697" w:rsidRDefault="00FD2655" w:rsidP="00270151">
            <w:pPr>
              <w:numPr>
                <w:ilvl w:val="0"/>
                <w:numId w:val="376"/>
              </w:numPr>
              <w:suppressAutoHyphens/>
              <w:ind w:left="171" w:firstLine="0"/>
              <w:rPr>
                <w:rFonts w:cs="Arial"/>
              </w:rPr>
            </w:pPr>
            <w:r w:rsidRPr="00070697">
              <w:rPr>
                <w:rFonts w:cs="Arial"/>
              </w:rPr>
              <w:t xml:space="preserve">Kategoria regionu wraz z przypisaniem </w:t>
            </w:r>
            <w:r w:rsidRPr="00070697">
              <w:rPr>
                <w:rFonts w:cs="Arial"/>
              </w:rPr>
              <w:br/>
              <w:t xml:space="preserve">kwot UE (EUR) </w:t>
            </w:r>
          </w:p>
        </w:tc>
        <w:tc>
          <w:tcPr>
            <w:tcW w:w="708" w:type="pct"/>
            <w:tcBorders>
              <w:top w:val="single" w:sz="4" w:space="0" w:color="660066"/>
              <w:bottom w:val="single" w:sz="4" w:space="0" w:color="660066"/>
              <w:right w:val="dotted" w:sz="4" w:space="0" w:color="auto"/>
            </w:tcBorders>
            <w:shd w:val="clear" w:color="auto" w:fill="auto"/>
            <w:vAlign w:val="center"/>
          </w:tcPr>
          <w:p w14:paraId="5E8BC9EE" w14:textId="77777777" w:rsidR="00FD2655" w:rsidRPr="00070697" w:rsidRDefault="00FD2655" w:rsidP="00FD2655">
            <w:pPr>
              <w:rPr>
                <w:rFonts w:cs="Arial"/>
              </w:rPr>
            </w:pPr>
            <w:r w:rsidRPr="00070697">
              <w:rPr>
                <w:rFonts w:cs="Arial"/>
                <w:color w:val="FFFFFF"/>
              </w:rPr>
              <w:t xml:space="preserve"> Pusta komórka</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3CE90A5" w14:textId="77777777" w:rsidR="00FD2655" w:rsidRPr="00070697" w:rsidRDefault="00FD2655" w:rsidP="00FD2655">
            <w:pPr>
              <w:rPr>
                <w:rFonts w:ascii="Calibri" w:hAnsi="Calibri" w:cs="Arial"/>
                <w:strike/>
              </w:rPr>
            </w:pPr>
            <w:r w:rsidRPr="00070697">
              <w:rPr>
                <w:rFonts w:cs="Arial"/>
              </w:rPr>
              <w:t>Region lepiej rozwinięty</w:t>
            </w:r>
          </w:p>
        </w:tc>
      </w:tr>
      <w:tr w:rsidR="00FD2655" w:rsidRPr="00DA13AB" w14:paraId="16E13A20" w14:textId="77777777" w:rsidTr="00FD2655">
        <w:trPr>
          <w:trHeight w:val="20"/>
        </w:trPr>
        <w:tc>
          <w:tcPr>
            <w:tcW w:w="1051" w:type="pct"/>
            <w:vMerge/>
            <w:tcBorders>
              <w:top w:val="single" w:sz="4" w:space="0" w:color="660066"/>
              <w:left w:val="single" w:sz="4" w:space="0" w:color="660066"/>
              <w:bottom w:val="single" w:sz="4" w:space="0" w:color="660066"/>
            </w:tcBorders>
            <w:shd w:val="clear" w:color="auto" w:fill="FFFFCC"/>
            <w:vAlign w:val="center"/>
          </w:tcPr>
          <w:p w14:paraId="26C3BC9E" w14:textId="77777777" w:rsidR="00FD2655" w:rsidRPr="00070697" w:rsidRDefault="00FD2655" w:rsidP="00270151">
            <w:pPr>
              <w:numPr>
                <w:ilvl w:val="0"/>
                <w:numId w:val="376"/>
              </w:numPr>
              <w:suppressAutoHyphens/>
              <w:ind w:left="454" w:hanging="283"/>
              <w:rPr>
                <w:rFonts w:cs="Arial"/>
              </w:rPr>
            </w:pPr>
          </w:p>
        </w:tc>
        <w:tc>
          <w:tcPr>
            <w:tcW w:w="708" w:type="pct"/>
            <w:tcBorders>
              <w:top w:val="single" w:sz="4" w:space="0" w:color="660066"/>
              <w:bottom w:val="single" w:sz="4" w:space="0" w:color="660066"/>
              <w:right w:val="dotted" w:sz="4" w:space="0" w:color="auto"/>
            </w:tcBorders>
            <w:shd w:val="clear" w:color="auto" w:fill="auto"/>
            <w:vAlign w:val="center"/>
          </w:tcPr>
          <w:p w14:paraId="3E27C5FA" w14:textId="12057307"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6E2D3BA" w14:textId="0987E65A" w:rsidR="00FD2655" w:rsidRPr="00070697" w:rsidRDefault="00D46A03" w:rsidP="00FD2655">
            <w:pPr>
              <w:rPr>
                <w:rFonts w:ascii="Calibri" w:hAnsi="Calibri" w:cs="Arial"/>
              </w:rPr>
            </w:pPr>
            <w:r w:rsidRPr="00D46A03">
              <w:rPr>
                <w:rFonts w:cs="Arial"/>
              </w:rPr>
              <w:t>1 370 936</w:t>
            </w:r>
          </w:p>
        </w:tc>
      </w:tr>
      <w:tr w:rsidR="00FD2655" w:rsidRPr="00DA13AB" w14:paraId="5AB05DDD"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97F8FE7" w14:textId="77777777" w:rsidR="00FD2655" w:rsidRPr="00070697" w:rsidRDefault="00FD2655" w:rsidP="00270151">
            <w:pPr>
              <w:numPr>
                <w:ilvl w:val="0"/>
                <w:numId w:val="376"/>
              </w:numPr>
              <w:suppressAutoHyphens/>
              <w:ind w:left="171" w:firstLine="0"/>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0DC06631" w14:textId="68F90C99"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91D0E0A" w14:textId="5C28A752" w:rsidR="00FD2655" w:rsidRPr="00070697" w:rsidRDefault="00613305" w:rsidP="00FD2655">
            <w:pPr>
              <w:rPr>
                <w:rFonts w:ascii="Calibri" w:hAnsi="Calibri" w:cs="Arial"/>
                <w:color w:val="000000"/>
              </w:rPr>
            </w:pPr>
            <w:r>
              <w:rPr>
                <w:rFonts w:cs="Arial"/>
                <w:color w:val="000000"/>
              </w:rPr>
              <w:t>Projekty realizowane w ramach ZIT.</w:t>
            </w:r>
          </w:p>
        </w:tc>
      </w:tr>
      <w:tr w:rsidR="00FD2655" w:rsidRPr="00DA13AB" w14:paraId="15334BC6"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B0DC505" w14:textId="77777777" w:rsidR="00FD2655" w:rsidRPr="00070697" w:rsidRDefault="00FD2655" w:rsidP="00270151">
            <w:pPr>
              <w:numPr>
                <w:ilvl w:val="0"/>
                <w:numId w:val="376"/>
              </w:numPr>
              <w:suppressAutoHyphens/>
              <w:ind w:left="171" w:firstLine="0"/>
              <w:rPr>
                <w:rFonts w:cs="Arial"/>
              </w:rPr>
            </w:pPr>
            <w:r w:rsidRPr="00070697">
              <w:rPr>
                <w:rFonts w:cs="Arial"/>
              </w:rPr>
              <w:t>Instrumenty terytorialne</w:t>
            </w:r>
          </w:p>
        </w:tc>
        <w:tc>
          <w:tcPr>
            <w:tcW w:w="708" w:type="pct"/>
            <w:tcBorders>
              <w:top w:val="single" w:sz="4" w:space="0" w:color="660066"/>
              <w:bottom w:val="single" w:sz="4" w:space="0" w:color="660066"/>
              <w:right w:val="dotted" w:sz="4" w:space="0" w:color="auto"/>
            </w:tcBorders>
            <w:shd w:val="clear" w:color="auto" w:fill="auto"/>
            <w:vAlign w:val="center"/>
          </w:tcPr>
          <w:p w14:paraId="1A4C3393" w14:textId="2173427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863514F" w14:textId="2A1E6097" w:rsidR="00FD2655" w:rsidRPr="004342C9" w:rsidRDefault="00613305" w:rsidP="00FD2655">
            <w:pPr>
              <w:rPr>
                <w:rFonts w:ascii="Calibri" w:hAnsi="Calibri" w:cs="Arial"/>
                <w:highlight w:val="yellow"/>
              </w:rPr>
            </w:pPr>
            <w:r>
              <w:rPr>
                <w:rFonts w:cs="Arial"/>
              </w:rPr>
              <w:t>ZIT – szczegółowy opis w rozdziale IV.1.2.1.</w:t>
            </w:r>
          </w:p>
        </w:tc>
      </w:tr>
      <w:tr w:rsidR="00FD2655" w:rsidRPr="00DA13AB" w14:paraId="7A5E989A" w14:textId="77777777" w:rsidTr="00FD2655">
        <w:trPr>
          <w:trHeight w:val="783"/>
        </w:trPr>
        <w:tc>
          <w:tcPr>
            <w:tcW w:w="1051" w:type="pct"/>
            <w:tcBorders>
              <w:top w:val="single" w:sz="4" w:space="0" w:color="660066"/>
              <w:left w:val="single" w:sz="4" w:space="0" w:color="660066"/>
              <w:bottom w:val="single" w:sz="4" w:space="0" w:color="660066"/>
            </w:tcBorders>
            <w:shd w:val="clear" w:color="auto" w:fill="FFFFCC"/>
            <w:vAlign w:val="center"/>
          </w:tcPr>
          <w:p w14:paraId="6BEE9902" w14:textId="77777777" w:rsidR="00FD2655" w:rsidRPr="00070697" w:rsidRDefault="00FD2655" w:rsidP="00270151">
            <w:pPr>
              <w:numPr>
                <w:ilvl w:val="0"/>
                <w:numId w:val="376"/>
              </w:numPr>
              <w:suppressAutoHyphens/>
              <w:ind w:left="171" w:firstLine="0"/>
              <w:rPr>
                <w:rFonts w:cs="Arial"/>
              </w:rPr>
            </w:pPr>
            <w:r w:rsidRPr="00070697">
              <w:rPr>
                <w:rFonts w:cs="Arial"/>
              </w:rPr>
              <w:t xml:space="preserve">Tryb(y) wyboru projektów </w:t>
            </w:r>
            <w:r w:rsidRPr="00070697">
              <w:rPr>
                <w:rFonts w:cs="Arial"/>
              </w:rPr>
              <w:br/>
              <w:t>oraz wskazanie podmiotu odpowiedzialnego za nabór i ocenę wniosków oraz przyjmowanie protestów</w:t>
            </w:r>
          </w:p>
        </w:tc>
        <w:tc>
          <w:tcPr>
            <w:tcW w:w="708" w:type="pct"/>
            <w:tcBorders>
              <w:top w:val="single" w:sz="4" w:space="0" w:color="660066"/>
              <w:bottom w:val="single" w:sz="4" w:space="0" w:color="660066"/>
              <w:right w:val="dotted" w:sz="4" w:space="0" w:color="auto"/>
            </w:tcBorders>
            <w:shd w:val="clear" w:color="auto" w:fill="auto"/>
            <w:vAlign w:val="center"/>
          </w:tcPr>
          <w:p w14:paraId="3B70D6C4" w14:textId="215F276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02FBAF9" w14:textId="34D8FA72" w:rsidR="00FD2655" w:rsidRPr="00DA65EE" w:rsidRDefault="00992028" w:rsidP="004342C9">
            <w:pPr>
              <w:rPr>
                <w:rFonts w:ascii="Calibri" w:hAnsi="Calibri" w:cs="Arial"/>
              </w:rPr>
            </w:pPr>
            <w:r w:rsidRPr="00DA65EE">
              <w:rPr>
                <w:rFonts w:cs="Arial"/>
              </w:rPr>
              <w:t>P</w:t>
            </w:r>
            <w:r w:rsidR="00FD2655" w:rsidRPr="00DA65EE">
              <w:rPr>
                <w:rFonts w:cs="Arial"/>
              </w:rPr>
              <w:t>ozakonkursowy</w:t>
            </w:r>
            <w:r w:rsidR="00007B6B">
              <w:rPr>
                <w:rFonts w:cs="Arial"/>
              </w:rPr>
              <w:t>/Nadzwyczajny</w:t>
            </w:r>
          </w:p>
          <w:p w14:paraId="0ED577CE" w14:textId="1C578991" w:rsidR="00FD2655" w:rsidRPr="00DA65EE" w:rsidRDefault="00DA65EE" w:rsidP="00FD2655">
            <w:pPr>
              <w:rPr>
                <w:rFonts w:cs="Arial"/>
                <w:bCs/>
              </w:rPr>
            </w:pPr>
            <w:r w:rsidRPr="004342C9">
              <w:rPr>
                <w:rFonts w:cs="Arial"/>
                <w:bCs/>
              </w:rPr>
              <w:t>Przygotowanie projektu</w:t>
            </w:r>
            <w:r w:rsidR="00FD2655" w:rsidRPr="00DA65EE">
              <w:rPr>
                <w:rFonts w:cs="Arial"/>
                <w:bCs/>
              </w:rPr>
              <w:t xml:space="preserve"> wymaga ścisłej współpracy z wojewodą i jego służbami oraz Ministerstwe</w:t>
            </w:r>
            <w:r w:rsidRPr="004342C9">
              <w:rPr>
                <w:rFonts w:cs="Arial"/>
                <w:bCs/>
              </w:rPr>
              <w:t>m Zdrowia. O przyjęciu projektu</w:t>
            </w:r>
            <w:r w:rsidR="00FD2655" w:rsidRPr="00DA65EE">
              <w:rPr>
                <w:rFonts w:cs="Arial"/>
                <w:bCs/>
              </w:rPr>
              <w:t xml:space="preserve"> do dofinansowania informowany będzie Komitet Sterujący ds. Zdrowia.</w:t>
            </w:r>
          </w:p>
          <w:p w14:paraId="456135F3" w14:textId="77777777" w:rsidR="00FD2655" w:rsidRDefault="00FD2655" w:rsidP="00FF68B0">
            <w:pPr>
              <w:rPr>
                <w:rFonts w:cs="Arial"/>
              </w:rPr>
            </w:pPr>
            <w:r w:rsidRPr="00DA65EE">
              <w:rPr>
                <w:rFonts w:cs="Arial"/>
              </w:rPr>
              <w:t>Podmiot odpowied</w:t>
            </w:r>
            <w:r w:rsidR="00DA65EE" w:rsidRPr="004342C9">
              <w:rPr>
                <w:rFonts w:cs="Arial"/>
              </w:rPr>
              <w:t>zialny za nabór i ocenę wniosku</w:t>
            </w:r>
            <w:r w:rsidRPr="00DA65EE">
              <w:rPr>
                <w:rFonts w:cs="Arial"/>
              </w:rPr>
              <w:t xml:space="preserve"> – MJWPU</w:t>
            </w:r>
            <w:r w:rsidR="00FF68B0">
              <w:rPr>
                <w:rFonts w:cs="Arial"/>
              </w:rPr>
              <w:t xml:space="preserve"> oraz IP ZIT. </w:t>
            </w:r>
          </w:p>
          <w:p w14:paraId="2E61D614" w14:textId="3D5F95E7" w:rsidR="00321233" w:rsidRPr="004342C9" w:rsidRDefault="00321233" w:rsidP="00FF68B0">
            <w:pPr>
              <w:rPr>
                <w:rFonts w:ascii="Calibri" w:hAnsi="Calibri" w:cs="Arial"/>
                <w:strike/>
                <w:highlight w:val="yellow"/>
              </w:rPr>
            </w:pPr>
            <w:r>
              <w:rPr>
                <w:rFonts w:cs="Arial"/>
              </w:rPr>
              <w:t>Dla trybu pozakonkursowego nie jest przewidziana procedura odwoławcza.</w:t>
            </w:r>
          </w:p>
        </w:tc>
      </w:tr>
      <w:tr w:rsidR="00FD2655" w:rsidRPr="00DA13AB" w:rsidDel="00FE3C38" w14:paraId="62D9EFE5"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A1135E6" w14:textId="77777777" w:rsidR="00FD2655" w:rsidRPr="00070697" w:rsidRDefault="00FD2655" w:rsidP="00270151">
            <w:pPr>
              <w:numPr>
                <w:ilvl w:val="0"/>
                <w:numId w:val="376"/>
              </w:numPr>
              <w:suppressAutoHyphens/>
              <w:ind w:left="171" w:firstLine="0"/>
              <w:rPr>
                <w:rFonts w:cs="Arial"/>
              </w:rPr>
            </w:pPr>
            <w:r w:rsidRPr="00070697">
              <w:rPr>
                <w:rFonts w:cs="Arial"/>
              </w:rPr>
              <w:t>Limity i ograniczenia w realizacji projektów</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214D660A" w14:textId="63975C13" w:rsidR="00FD2655" w:rsidRPr="00070697" w:rsidDel="00FE3C38"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FD1D6DC" w14:textId="1F40E762" w:rsidR="00DA65EE" w:rsidRDefault="00DA65EE" w:rsidP="00DA65EE">
            <w:pPr>
              <w:rPr>
                <w:rFonts w:cs="Arial"/>
                <w:bCs/>
              </w:rPr>
            </w:pPr>
            <w:r>
              <w:rPr>
                <w:rFonts w:cs="Arial"/>
                <w:bCs/>
              </w:rPr>
              <w:t xml:space="preserve">Obowiązek uzgodnienia projektu </w:t>
            </w:r>
            <w:r w:rsidRPr="00DA65EE">
              <w:rPr>
                <w:rFonts w:cs="Arial"/>
                <w:bCs/>
              </w:rPr>
              <w:t>z wojewodą i jego służbami</w:t>
            </w:r>
            <w:r>
              <w:rPr>
                <w:rFonts w:cs="Arial"/>
                <w:bCs/>
              </w:rPr>
              <w:t>.</w:t>
            </w:r>
          </w:p>
          <w:p w14:paraId="29BD6BB6" w14:textId="0E1EE8DF" w:rsidR="00FD2655" w:rsidRPr="004342C9" w:rsidRDefault="00DA65EE" w:rsidP="00DA65EE">
            <w:pPr>
              <w:rPr>
                <w:rFonts w:cs="Arial"/>
                <w:bCs/>
              </w:rPr>
            </w:pPr>
            <w:r>
              <w:rPr>
                <w:rFonts w:cs="Arial"/>
                <w:bCs/>
              </w:rPr>
              <w:t>Obowiązek informowania Ministerstwa</w:t>
            </w:r>
            <w:r w:rsidRPr="002C2D3B">
              <w:rPr>
                <w:rFonts w:cs="Arial"/>
                <w:bCs/>
              </w:rPr>
              <w:t xml:space="preserve"> Zdrowia.</w:t>
            </w:r>
          </w:p>
        </w:tc>
      </w:tr>
      <w:tr w:rsidR="00FD2655" w:rsidRPr="00DA13AB" w14:paraId="26B8EE8D"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DD508AB" w14:textId="77777777" w:rsidR="00FD2655" w:rsidRPr="00070697" w:rsidRDefault="00FD2655" w:rsidP="00270151">
            <w:pPr>
              <w:numPr>
                <w:ilvl w:val="0"/>
                <w:numId w:val="376"/>
              </w:numPr>
              <w:suppressAutoHyphens/>
              <w:ind w:left="171" w:firstLine="0"/>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08" w:type="pct"/>
            <w:tcBorders>
              <w:top w:val="single" w:sz="4" w:space="0" w:color="660066"/>
              <w:bottom w:val="single" w:sz="4" w:space="0" w:color="660066"/>
              <w:right w:val="dotted" w:sz="4" w:space="0" w:color="auto"/>
            </w:tcBorders>
            <w:shd w:val="clear" w:color="auto" w:fill="auto"/>
            <w:vAlign w:val="center"/>
          </w:tcPr>
          <w:p w14:paraId="50BA7837" w14:textId="066EBFF8"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CA2A5A2" w14:textId="77777777" w:rsidR="00FD2655" w:rsidRPr="00070697" w:rsidRDefault="00FD2655" w:rsidP="00FD2655">
            <w:pPr>
              <w:rPr>
                <w:rFonts w:ascii="Calibri" w:hAnsi="Calibri" w:cs="Arial"/>
              </w:rPr>
            </w:pPr>
            <w:r w:rsidRPr="00070697">
              <w:rPr>
                <w:rFonts w:cs="Arial"/>
              </w:rPr>
              <w:t>Nie dotyczy</w:t>
            </w:r>
          </w:p>
        </w:tc>
      </w:tr>
      <w:tr w:rsidR="00FD2655" w:rsidRPr="00DA13AB" w14:paraId="357F6725" w14:textId="77777777" w:rsidTr="00FD2655">
        <w:trPr>
          <w:trHeight w:val="530"/>
        </w:trPr>
        <w:tc>
          <w:tcPr>
            <w:tcW w:w="1051" w:type="pct"/>
            <w:tcBorders>
              <w:top w:val="single" w:sz="4" w:space="0" w:color="660066"/>
              <w:left w:val="single" w:sz="4" w:space="0" w:color="660066"/>
              <w:bottom w:val="single" w:sz="4" w:space="0" w:color="660066"/>
            </w:tcBorders>
            <w:shd w:val="clear" w:color="auto" w:fill="FFFFCC"/>
            <w:vAlign w:val="center"/>
          </w:tcPr>
          <w:p w14:paraId="1FA461A1" w14:textId="77777777" w:rsidR="00FD2655" w:rsidRPr="00070697" w:rsidRDefault="00FD2655" w:rsidP="00270151">
            <w:pPr>
              <w:numPr>
                <w:ilvl w:val="0"/>
                <w:numId w:val="376"/>
              </w:numPr>
              <w:suppressAutoHyphens/>
              <w:ind w:left="171" w:firstLine="0"/>
              <w:rPr>
                <w:rFonts w:cs="Arial"/>
              </w:rPr>
            </w:pPr>
            <w:r w:rsidRPr="00070697">
              <w:rPr>
                <w:rFonts w:cs="Arial"/>
              </w:rPr>
              <w:t>Dopuszczalna maksymalna wartość zakupionych środków trwałych</w:t>
            </w:r>
            <w:r w:rsidRPr="00070697">
              <w:rPr>
                <w:rFonts w:cs="Arial"/>
              </w:rPr>
              <w:br/>
              <w:t>jako % wydatków kwalifikowalnych</w:t>
            </w:r>
          </w:p>
        </w:tc>
        <w:tc>
          <w:tcPr>
            <w:tcW w:w="708" w:type="pct"/>
            <w:tcBorders>
              <w:top w:val="single" w:sz="4" w:space="0" w:color="660066"/>
              <w:bottom w:val="single" w:sz="4" w:space="0" w:color="660066"/>
              <w:right w:val="dotted" w:sz="4" w:space="0" w:color="auto"/>
            </w:tcBorders>
            <w:shd w:val="clear" w:color="auto" w:fill="auto"/>
            <w:vAlign w:val="center"/>
          </w:tcPr>
          <w:p w14:paraId="00421F21" w14:textId="3FAA2504"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3B0ECF7" w14:textId="77777777" w:rsidR="00FD2655" w:rsidRPr="00070697" w:rsidRDefault="00FD2655" w:rsidP="00FD2655">
            <w:pPr>
              <w:rPr>
                <w:rFonts w:ascii="Calibri" w:hAnsi="Calibri" w:cs="Arial"/>
              </w:rPr>
            </w:pPr>
            <w:r w:rsidRPr="00070697">
              <w:rPr>
                <w:rFonts w:cs="Arial"/>
              </w:rPr>
              <w:t>Nie dotyczy</w:t>
            </w:r>
          </w:p>
        </w:tc>
      </w:tr>
      <w:tr w:rsidR="00FD2655" w:rsidRPr="00DA13AB" w14:paraId="5393C3A6"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3A4CD1E" w14:textId="77777777" w:rsidR="00FD2655" w:rsidRPr="00070697" w:rsidRDefault="00FD2655" w:rsidP="00270151">
            <w:pPr>
              <w:numPr>
                <w:ilvl w:val="0"/>
                <w:numId w:val="376"/>
              </w:numPr>
              <w:suppressAutoHyphens/>
              <w:ind w:left="171" w:firstLine="0"/>
              <w:rPr>
                <w:rFonts w:cs="Arial"/>
              </w:rPr>
            </w:pPr>
            <w:r w:rsidRPr="00070697">
              <w:rPr>
                <w:rFonts w:cs="Arial"/>
              </w:rPr>
              <w:lastRenderedPageBreak/>
              <w:t>Warunki uwzględniania dochodu w projekcie</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145DE752" w14:textId="3BA288A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17FEC29" w14:textId="10B40D62" w:rsidR="00FD2655" w:rsidRPr="00DA65EE" w:rsidRDefault="00FD2655" w:rsidP="00DA65EE">
            <w:pPr>
              <w:rPr>
                <w:rFonts w:ascii="Calibri" w:hAnsi="Calibri" w:cs="Arial"/>
              </w:rPr>
            </w:pPr>
            <w:r w:rsidRPr="00DA65EE">
              <w:rPr>
                <w:rFonts w:cs="Arial"/>
              </w:rPr>
              <w:t>Zgodnie z Wezwaniem do złożenia wniosku w trybie pozakonkursowym.</w:t>
            </w:r>
          </w:p>
        </w:tc>
      </w:tr>
      <w:tr w:rsidR="00FD2655" w:rsidRPr="00DA13AB" w14:paraId="3CEE2380" w14:textId="77777777" w:rsidTr="00FD2655">
        <w:trPr>
          <w:trHeight w:val="20"/>
        </w:trPr>
        <w:tc>
          <w:tcPr>
            <w:tcW w:w="105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6C5A0BA" w14:textId="77777777" w:rsidR="00FD2655" w:rsidRPr="00070697" w:rsidRDefault="00FD2655" w:rsidP="00270151">
            <w:pPr>
              <w:numPr>
                <w:ilvl w:val="0"/>
                <w:numId w:val="376"/>
              </w:numPr>
              <w:suppressAutoHyphens/>
              <w:ind w:left="171" w:firstLine="0"/>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708" w:type="pct"/>
            <w:tcBorders>
              <w:top w:val="single" w:sz="4" w:space="0" w:color="660066"/>
              <w:left w:val="single" w:sz="4" w:space="0" w:color="auto"/>
              <w:bottom w:val="single" w:sz="4" w:space="0" w:color="660066"/>
              <w:right w:val="dotted" w:sz="4" w:space="0" w:color="auto"/>
            </w:tcBorders>
            <w:shd w:val="clear" w:color="auto" w:fill="auto"/>
            <w:vAlign w:val="center"/>
          </w:tcPr>
          <w:p w14:paraId="46B3EF37" w14:textId="58264508"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FECDD2E" w14:textId="3DA778FE" w:rsidR="00FD2655" w:rsidRPr="00DA65EE" w:rsidRDefault="00FD2655" w:rsidP="00DA65EE">
            <w:pPr>
              <w:rPr>
                <w:rFonts w:ascii="Calibri" w:hAnsi="Calibri" w:cs="Arial"/>
              </w:rPr>
            </w:pPr>
            <w:r w:rsidRPr="00DA65EE">
              <w:rPr>
                <w:rFonts w:cs="Arial"/>
              </w:rPr>
              <w:t>Zgodnie z Wezwaniem do złożenia wniosku w trybie pozakonkursowym.</w:t>
            </w:r>
          </w:p>
        </w:tc>
      </w:tr>
      <w:tr w:rsidR="00FD2655" w:rsidRPr="00DA13AB" w14:paraId="4F2005EE" w14:textId="77777777" w:rsidTr="00FD2655">
        <w:trPr>
          <w:trHeight w:val="610"/>
        </w:trPr>
        <w:tc>
          <w:tcPr>
            <w:tcW w:w="105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16D4ADA9" w14:textId="77777777" w:rsidR="00FD2655" w:rsidRPr="00070697" w:rsidRDefault="00FD2655" w:rsidP="00270151">
            <w:pPr>
              <w:numPr>
                <w:ilvl w:val="0"/>
                <w:numId w:val="376"/>
              </w:numPr>
              <w:suppressAutoHyphens/>
              <w:ind w:left="171" w:firstLine="0"/>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(rodzaj i przeznaczenie pomocy, unijna lub krajowa podstawa prawna)</w:t>
            </w:r>
          </w:p>
        </w:tc>
        <w:tc>
          <w:tcPr>
            <w:tcW w:w="708" w:type="pct"/>
            <w:tcBorders>
              <w:top w:val="single" w:sz="4" w:space="0" w:color="660066"/>
              <w:left w:val="single" w:sz="4" w:space="0" w:color="auto"/>
              <w:bottom w:val="single" w:sz="4" w:space="0" w:color="660066"/>
              <w:right w:val="dotted" w:sz="4" w:space="0" w:color="auto"/>
            </w:tcBorders>
            <w:shd w:val="clear" w:color="auto" w:fill="auto"/>
            <w:vAlign w:val="center"/>
          </w:tcPr>
          <w:p w14:paraId="7816DCCC" w14:textId="717481E7"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02164FD" w14:textId="77777777" w:rsidR="00FD2655" w:rsidRPr="00DA65EE" w:rsidRDefault="00FD2655" w:rsidP="00FD2655">
            <w:pPr>
              <w:rPr>
                <w:rFonts w:ascii="Calibri" w:hAnsi="Calibri" w:cs="Arial"/>
              </w:rPr>
            </w:pPr>
            <w:r w:rsidRPr="00DA65EE">
              <w:rPr>
                <w:rFonts w:cs="Arial"/>
              </w:rPr>
              <w:t>W przypadku wsparcia stanowiącego pomoc publiczną, udzielaną w ramach realizacji programu, znajdą zastosowanie właściwe przepisy prawa  unijnego i krajowego dotyczące zasad udzielania tej pomocy, obowiązujące w momencie udzielania wsparcia, w szczególności:</w:t>
            </w:r>
          </w:p>
          <w:p w14:paraId="3C2C0086" w14:textId="54CCEACA" w:rsidR="00FD2655" w:rsidRPr="00DA65EE" w:rsidRDefault="00FD2655" w:rsidP="006C5983">
            <w:pPr>
              <w:numPr>
                <w:ilvl w:val="0"/>
                <w:numId w:val="381"/>
              </w:numPr>
              <w:spacing w:before="40" w:after="40"/>
              <w:ind w:left="630" w:hanging="424"/>
              <w:rPr>
                <w:rFonts w:ascii="Calibri" w:hAnsi="Calibri" w:cs="Arial"/>
              </w:rPr>
            </w:pPr>
            <w:r w:rsidRPr="00DA65EE">
              <w:rPr>
                <w:rFonts w:cs="Arial"/>
              </w:rPr>
              <w:t>Ustawa z dnia 30 kwietnia 2004 r. o postępowaniu w sprawach dotyczących pomocy publicznej ;</w:t>
            </w:r>
          </w:p>
          <w:p w14:paraId="7F1CDA82" w14:textId="77777777" w:rsidR="00FD2655" w:rsidRPr="004342C9" w:rsidRDefault="00FD2655" w:rsidP="00117368">
            <w:pPr>
              <w:numPr>
                <w:ilvl w:val="0"/>
                <w:numId w:val="381"/>
              </w:numPr>
              <w:spacing w:before="40" w:after="40"/>
              <w:ind w:left="630" w:hanging="424"/>
              <w:rPr>
                <w:rFonts w:ascii="Calibri" w:hAnsi="Calibri" w:cs="Arial"/>
              </w:rPr>
            </w:pPr>
            <w:r w:rsidRPr="00DA65EE">
              <w:rPr>
                <w:rFonts w:cs="Arial"/>
              </w:rPr>
              <w:t>Rozporządzenie Komisji (UE) nr 360/2012 z dnia 25 kwietnia 2012 r. w sprawie stosowania art. 107 i 108 Traktatu o funkcjonowaniu Unii Europejskiej do pomocy de </w:t>
            </w:r>
            <w:proofErr w:type="spellStart"/>
            <w:r w:rsidRPr="00DA65EE">
              <w:rPr>
                <w:rFonts w:cs="Arial"/>
              </w:rPr>
              <w:t>minimis</w:t>
            </w:r>
            <w:proofErr w:type="spellEnd"/>
            <w:r w:rsidRPr="00DA65EE">
              <w:rPr>
                <w:rFonts w:cs="Arial"/>
              </w:rPr>
              <w:t xml:space="preserve"> przyznawanej przedsiębiorstwom wykonującym usługi świadczone w ogólnym</w:t>
            </w:r>
            <w:r w:rsidRPr="004342C9">
              <w:rPr>
                <w:rFonts w:cs="Arial"/>
              </w:rPr>
              <w:t xml:space="preserve"> interesie gospodarczym;</w:t>
            </w:r>
          </w:p>
          <w:p w14:paraId="10F7B885" w14:textId="77777777" w:rsidR="00FD2655" w:rsidRPr="004342C9" w:rsidRDefault="00FD2655" w:rsidP="00117368">
            <w:pPr>
              <w:numPr>
                <w:ilvl w:val="0"/>
                <w:numId w:val="381"/>
              </w:numPr>
              <w:spacing w:before="40" w:after="40"/>
              <w:ind w:left="630" w:hanging="424"/>
              <w:rPr>
                <w:rFonts w:ascii="Calibri" w:hAnsi="Calibri" w:cs="Arial"/>
              </w:rPr>
            </w:pPr>
            <w:r w:rsidRPr="004342C9">
              <w:rPr>
                <w:rFonts w:cs="Arial"/>
              </w:rPr>
              <w:t xml:space="preserve">Rozporządzenie Ministra Infrastruktury i Rozwoju z dnia 19 marca 2015 r. w sprawie udzielania pomocy de </w:t>
            </w:r>
            <w:proofErr w:type="spellStart"/>
            <w:r w:rsidRPr="004342C9">
              <w:rPr>
                <w:rFonts w:cs="Arial"/>
              </w:rPr>
              <w:t>minimis</w:t>
            </w:r>
            <w:proofErr w:type="spellEnd"/>
            <w:r w:rsidRPr="004342C9">
              <w:rPr>
                <w:rFonts w:cs="Arial"/>
              </w:rPr>
              <w:t xml:space="preserve"> w ramach regionalnych programów operacyjnych na lata 2014-2020;</w:t>
            </w:r>
          </w:p>
          <w:p w14:paraId="0A6E9392" w14:textId="28C86542" w:rsidR="00FD2655" w:rsidRPr="00070697" w:rsidRDefault="00FD2655" w:rsidP="00117368">
            <w:pPr>
              <w:numPr>
                <w:ilvl w:val="0"/>
                <w:numId w:val="381"/>
              </w:numPr>
              <w:spacing w:before="40" w:after="40"/>
              <w:ind w:left="630" w:hanging="424"/>
              <w:rPr>
                <w:rFonts w:ascii="Calibri" w:hAnsi="Calibri" w:cs="Arial"/>
              </w:rPr>
            </w:pPr>
            <w:r w:rsidRPr="004342C9">
              <w:rPr>
                <w:rFonts w:cs="Arial"/>
              </w:rPr>
              <w:t>Decyzja Komisji z dnia 20 grudnia 2011 r. w sprawie stosowania art. 106 ust. 2 Traktatu o</w:t>
            </w:r>
            <w:r w:rsidR="00E0182A">
              <w:rPr>
                <w:rFonts w:cs="Arial"/>
              </w:rPr>
              <w:t> </w:t>
            </w:r>
            <w:r w:rsidRPr="004342C9">
              <w:rPr>
                <w:rFonts w:cs="Arial"/>
              </w:rPr>
              <w:t>funkcjonowaniu Unii Europejskiej do pomocy państwa w formie rekompensaty z tytułu świadczenia usług publicznych, przyznawanej przedsiębiorstwom zobowiązanym do</w:t>
            </w:r>
            <w:r w:rsidR="00E0182A">
              <w:rPr>
                <w:rFonts w:cs="Arial"/>
              </w:rPr>
              <w:t> </w:t>
            </w:r>
            <w:r w:rsidRPr="004342C9">
              <w:rPr>
                <w:rFonts w:cs="Arial"/>
              </w:rPr>
              <w:t>wykonywania usług świadczonych w ogólnym interesie gospodarczym.</w:t>
            </w:r>
          </w:p>
        </w:tc>
      </w:tr>
      <w:tr w:rsidR="00FD2655" w:rsidRPr="00DA13AB" w14:paraId="61EB1234"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A9056A7" w14:textId="77777777" w:rsidR="00FD2655" w:rsidRPr="0014593B" w:rsidRDefault="00FD2655" w:rsidP="00270151">
            <w:pPr>
              <w:numPr>
                <w:ilvl w:val="0"/>
                <w:numId w:val="376"/>
              </w:numPr>
              <w:suppressAutoHyphens/>
              <w:ind w:left="454" w:hanging="283"/>
              <w:rPr>
                <w:rFonts w:cs="Arial"/>
              </w:rPr>
            </w:pPr>
            <w:r w:rsidRPr="0014593B">
              <w:rPr>
                <w:rFonts w:cs="Arial"/>
              </w:rPr>
              <w:t xml:space="preserve">Maksymalny % poziom dofinansowania UE wydatków kwalifikowalnych </w:t>
            </w:r>
            <w:r w:rsidRPr="0014593B">
              <w:rPr>
                <w:rFonts w:cs="Arial"/>
              </w:rPr>
              <w:br/>
              <w:t>na poziomie projektu (jeśli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2E58FA51" w14:textId="3DAE342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C514BF2" w14:textId="77777777" w:rsidR="000C1FCD" w:rsidRPr="000C1FCD" w:rsidRDefault="000C1FCD" w:rsidP="000C1FCD">
            <w:pPr>
              <w:rPr>
                <w:rFonts w:cs="Arial"/>
                <w:iCs/>
              </w:rPr>
            </w:pPr>
            <w:r w:rsidRPr="000C1FCD">
              <w:rPr>
                <w:rFonts w:cs="Arial"/>
                <w:iCs/>
              </w:rPr>
              <w:t>Projekty nie objęte pomocą publiczną – EFRR stanowi maksymalnie 80% kosztów kwalifikowalnych inwestycji.</w:t>
            </w:r>
          </w:p>
          <w:p w14:paraId="4377B1C1" w14:textId="75DB4825" w:rsidR="00FD2655" w:rsidRPr="00070697" w:rsidRDefault="000C1FCD" w:rsidP="000C1FCD">
            <w:pPr>
              <w:rPr>
                <w:rFonts w:ascii="Calibri" w:hAnsi="Calibri" w:cs="Arial"/>
              </w:rPr>
            </w:pPr>
            <w:r w:rsidRPr="000C1FCD">
              <w:rPr>
                <w:rFonts w:cs="Arial"/>
                <w:iCs/>
              </w:rPr>
              <w:t>Projekty objęte pomocą publiczną – zgodnie z właściwym schematem udzielania pomocy publicznej.</w:t>
            </w:r>
          </w:p>
        </w:tc>
      </w:tr>
      <w:tr w:rsidR="00FD2655" w:rsidRPr="00DA13AB" w14:paraId="3522A088" w14:textId="77777777" w:rsidTr="00FD2655">
        <w:trPr>
          <w:trHeight w:val="1058"/>
        </w:trPr>
        <w:tc>
          <w:tcPr>
            <w:tcW w:w="1051" w:type="pct"/>
            <w:tcBorders>
              <w:top w:val="single" w:sz="4" w:space="0" w:color="660066"/>
              <w:left w:val="single" w:sz="4" w:space="0" w:color="660066"/>
              <w:bottom w:val="single" w:sz="4" w:space="0" w:color="660066"/>
            </w:tcBorders>
            <w:shd w:val="clear" w:color="auto" w:fill="FFFFCC"/>
            <w:vAlign w:val="center"/>
          </w:tcPr>
          <w:p w14:paraId="12262D9C" w14:textId="77777777" w:rsidR="00FD2655" w:rsidRPr="0014593B" w:rsidRDefault="00FD2655" w:rsidP="00270151">
            <w:pPr>
              <w:numPr>
                <w:ilvl w:val="0"/>
                <w:numId w:val="376"/>
              </w:numPr>
              <w:suppressAutoHyphens/>
              <w:ind w:left="454" w:hanging="283"/>
              <w:rPr>
                <w:rFonts w:cs="Arial"/>
              </w:rPr>
            </w:pPr>
            <w:r w:rsidRPr="0014593B">
              <w:rPr>
                <w:rFonts w:cs="Arial"/>
              </w:rPr>
              <w:lastRenderedPageBreak/>
              <w:t xml:space="preserve">Maksymalny </w:t>
            </w:r>
            <w:r w:rsidRPr="0014593B">
              <w:rPr>
                <w:rFonts w:cs="Arial"/>
              </w:rPr>
              <w:br/>
              <w:t xml:space="preserve">% poziom dofinansowania całkowitego wydatków kwalifikowalnych </w:t>
            </w:r>
            <w:r w:rsidRPr="0014593B">
              <w:rPr>
                <w:rFonts w:cs="Arial"/>
              </w:rPr>
              <w:br/>
              <w:t xml:space="preserve">na poziomie projektu </w:t>
            </w:r>
            <w:r w:rsidRPr="0014593B">
              <w:rPr>
                <w:rFonts w:cs="Arial"/>
              </w:rPr>
              <w:br/>
              <w:t>(środki UE + ewentualne współfinansowanie z budżetu państwa lub innych źródeł przyznawane beneficjentowi przez właściwą instytucję)</w:t>
            </w:r>
            <w:r w:rsidRPr="0014593B">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5DB06F8B" w14:textId="7C825B8E"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063D91F" w14:textId="77777777" w:rsidR="000C1FCD" w:rsidRPr="000C1FCD" w:rsidRDefault="000C1FCD" w:rsidP="000C1FCD">
            <w:pPr>
              <w:rPr>
                <w:rFonts w:cs="Arial"/>
                <w:iCs/>
              </w:rPr>
            </w:pPr>
            <w:r w:rsidRPr="000C1FCD">
              <w:rPr>
                <w:rFonts w:cs="Arial"/>
                <w:iCs/>
              </w:rPr>
              <w:t>Projekty nie objęte pomocą publiczną – EFRR stanowi maksymalnie 80% kosztów kwalifikowalnych inwestycji.</w:t>
            </w:r>
          </w:p>
          <w:p w14:paraId="27C113D5" w14:textId="571E756D" w:rsidR="00FD2655" w:rsidRPr="00070697" w:rsidRDefault="000C1FCD" w:rsidP="009246E0">
            <w:pPr>
              <w:rPr>
                <w:rFonts w:ascii="Calibri" w:hAnsi="Calibri" w:cs="Arial"/>
              </w:rPr>
            </w:pPr>
            <w:r w:rsidRPr="000C1FCD">
              <w:rPr>
                <w:rFonts w:cs="Arial"/>
                <w:iCs/>
              </w:rPr>
              <w:t>Projekty objęte pomocą publiczną – zgodnie z właściwym schematem udzielania pomocy publicznej.</w:t>
            </w:r>
          </w:p>
        </w:tc>
      </w:tr>
      <w:tr w:rsidR="00FD2655" w:rsidRPr="00DA13AB" w14:paraId="4DEA32DA"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0C754632" w14:textId="77777777" w:rsidR="00FD2655" w:rsidRPr="00070697" w:rsidRDefault="00FD2655" w:rsidP="00270151">
            <w:pPr>
              <w:numPr>
                <w:ilvl w:val="0"/>
                <w:numId w:val="376"/>
              </w:numPr>
              <w:suppressAutoHyphens/>
              <w:ind w:left="454" w:hanging="283"/>
              <w:rPr>
                <w:rFonts w:cs="Arial"/>
              </w:rPr>
            </w:pPr>
            <w:r w:rsidRPr="00070697">
              <w:rPr>
                <w:rFonts w:cs="Arial"/>
              </w:rPr>
              <w:t>Minimalny wkład własny beneficjenta jako % wydatków kwalifikowalnych</w:t>
            </w:r>
          </w:p>
        </w:tc>
        <w:tc>
          <w:tcPr>
            <w:tcW w:w="708" w:type="pct"/>
            <w:tcBorders>
              <w:top w:val="single" w:sz="4" w:space="0" w:color="660066"/>
              <w:bottom w:val="single" w:sz="4" w:space="0" w:color="660066"/>
              <w:right w:val="dotted" w:sz="4" w:space="0" w:color="auto"/>
            </w:tcBorders>
            <w:shd w:val="clear" w:color="auto" w:fill="auto"/>
            <w:vAlign w:val="center"/>
          </w:tcPr>
          <w:p w14:paraId="0A1295E7" w14:textId="1CB5D7F8" w:rsidR="00FD2655" w:rsidRPr="00070697" w:rsidRDefault="00FD2655" w:rsidP="00FD2655">
            <w:pPr>
              <w:rPr>
                <w:rFonts w:ascii="Calibri" w:hAnsi="Calibri" w:cs="Arial"/>
              </w:rPr>
            </w:pPr>
            <w:r w:rsidRPr="00070697">
              <w:rPr>
                <w:rFonts w:cs="Arial"/>
              </w:rPr>
              <w:t>Działani</w:t>
            </w:r>
            <w:r>
              <w:rPr>
                <w:rFonts w:cs="Arial"/>
              </w:rPr>
              <w:t>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0D7911" w14:textId="77777777" w:rsidR="00FD2655" w:rsidRPr="00070697" w:rsidRDefault="00FD2655" w:rsidP="00FD2655">
            <w:pPr>
              <w:rPr>
                <w:rFonts w:ascii="Calibri" w:hAnsi="Calibri" w:cs="Arial"/>
              </w:rPr>
            </w:pPr>
            <w:r w:rsidRPr="00DA65EE">
              <w:rPr>
                <w:rFonts w:cs="Arial"/>
                <w:iCs/>
              </w:rPr>
              <w:t xml:space="preserve">Projekty objęte pomocą publiczną – </w:t>
            </w:r>
            <w:r w:rsidRPr="00DA65EE">
              <w:rPr>
                <w:rFonts w:cs="Arial"/>
              </w:rPr>
              <w:t>zgodnie z właściwym schematem udzielania pomocy publicznej</w:t>
            </w:r>
          </w:p>
        </w:tc>
      </w:tr>
      <w:tr w:rsidR="00FD2655" w:rsidRPr="00DA13AB" w14:paraId="69044B2E"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2CADBF72" w14:textId="77777777" w:rsidR="00FD2655" w:rsidRPr="00070697" w:rsidRDefault="00FD2655" w:rsidP="00270151">
            <w:pPr>
              <w:numPr>
                <w:ilvl w:val="0"/>
                <w:numId w:val="376"/>
              </w:numPr>
              <w:suppressAutoHyphens/>
              <w:ind w:left="454" w:hanging="283"/>
              <w:rPr>
                <w:rFonts w:cs="Arial"/>
              </w:rPr>
            </w:pPr>
            <w:r w:rsidRPr="00070697">
              <w:rPr>
                <w:rFonts w:cs="Arial"/>
              </w:rPr>
              <w:t xml:space="preserve">Minimalna </w:t>
            </w:r>
            <w:r w:rsidRPr="00070697">
              <w:rPr>
                <w:rFonts w:cs="Arial"/>
              </w:rPr>
              <w:br/>
              <w:t>i maksymalna wartość projektu (PLN)</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2096419F" w14:textId="6A9E66D2"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F6035FF" w14:textId="6CA9B885" w:rsidR="00FD2655" w:rsidRPr="00070697" w:rsidRDefault="00FD2655" w:rsidP="00DA65EE">
            <w:pPr>
              <w:rPr>
                <w:rFonts w:ascii="Calibri" w:hAnsi="Calibri" w:cs="Arial"/>
              </w:rPr>
            </w:pPr>
            <w:r w:rsidRPr="00DA65EE">
              <w:rPr>
                <w:rFonts w:cs="Arial"/>
              </w:rPr>
              <w:t>Nie dotyczy, o ile IZ nie postanowi inaczej w Wezwaniu do złożenia wniosku w trybie pozakonkursowym.</w:t>
            </w:r>
          </w:p>
        </w:tc>
      </w:tr>
      <w:tr w:rsidR="00FD2655" w:rsidRPr="00DA13AB" w14:paraId="491C3E4E"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64C511DB" w14:textId="77777777" w:rsidR="00FD2655" w:rsidRPr="00070697" w:rsidRDefault="00FD2655" w:rsidP="00270151">
            <w:pPr>
              <w:numPr>
                <w:ilvl w:val="0"/>
                <w:numId w:val="376"/>
              </w:numPr>
              <w:suppressAutoHyphens/>
              <w:ind w:left="454" w:hanging="283"/>
              <w:rPr>
                <w:rFonts w:cs="Arial"/>
              </w:rPr>
            </w:pPr>
            <w:r w:rsidRPr="00070697">
              <w:rPr>
                <w:rFonts w:cs="Arial"/>
              </w:rPr>
              <w:t xml:space="preserve">Minimalna </w:t>
            </w:r>
            <w:r w:rsidRPr="00070697">
              <w:rPr>
                <w:rFonts w:cs="Arial"/>
              </w:rPr>
              <w:br/>
              <w:t xml:space="preserve">i maksymalna wartość wydatków kwalifikowalnych projektu (PLN) </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774AD8D8" w14:textId="3FF3087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D6DD1F4" w14:textId="4203469A" w:rsidR="00FD2655" w:rsidRPr="00070697" w:rsidRDefault="00FD2655" w:rsidP="00DA65EE">
            <w:pPr>
              <w:rPr>
                <w:rFonts w:ascii="Calibri" w:hAnsi="Calibri" w:cs="Arial"/>
              </w:rPr>
            </w:pPr>
            <w:r w:rsidRPr="00DA65EE">
              <w:rPr>
                <w:rFonts w:cs="Arial"/>
              </w:rPr>
              <w:t>Nie dotyczy, o ile IZ nie postanowi inaczej w Wezwaniu do złożenia wniosku w trybie pozakonkursowym.</w:t>
            </w:r>
          </w:p>
        </w:tc>
      </w:tr>
      <w:tr w:rsidR="00FD2655" w:rsidRPr="00DA13AB" w14:paraId="396F8B22"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B8F06CF" w14:textId="77777777" w:rsidR="00FD2655" w:rsidRPr="00070697" w:rsidRDefault="00FD2655" w:rsidP="00270151">
            <w:pPr>
              <w:numPr>
                <w:ilvl w:val="0"/>
                <w:numId w:val="376"/>
              </w:numPr>
              <w:suppressAutoHyphens/>
              <w:ind w:left="454" w:hanging="283"/>
              <w:rPr>
                <w:rFonts w:cs="Arial"/>
              </w:rPr>
            </w:pPr>
            <w:r w:rsidRPr="00070697">
              <w:rPr>
                <w:rFonts w:cs="Arial"/>
              </w:rPr>
              <w:lastRenderedPageBreak/>
              <w:t xml:space="preserve">Kwota alokacji UE </w:t>
            </w:r>
            <w:r w:rsidRPr="00070697">
              <w:rPr>
                <w:rFonts w:cs="Arial"/>
              </w:rPr>
              <w:br/>
              <w:t>na instrumenty finansowe</w:t>
            </w:r>
            <w:r w:rsidRPr="00070697">
              <w:rPr>
                <w:rFonts w:cs="Arial"/>
              </w:rPr>
              <w:br/>
              <w:t>(EUR)</w:t>
            </w:r>
          </w:p>
        </w:tc>
        <w:tc>
          <w:tcPr>
            <w:tcW w:w="708" w:type="pct"/>
            <w:tcBorders>
              <w:top w:val="single" w:sz="4" w:space="0" w:color="660066"/>
              <w:bottom w:val="single" w:sz="4" w:space="0" w:color="660066"/>
              <w:right w:val="dotted" w:sz="4" w:space="0" w:color="auto"/>
            </w:tcBorders>
            <w:shd w:val="clear" w:color="auto" w:fill="auto"/>
            <w:vAlign w:val="center"/>
          </w:tcPr>
          <w:p w14:paraId="19051030" w14:textId="12039B76"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24AC4DF" w14:textId="77777777" w:rsidR="00FD2655" w:rsidRPr="00070697" w:rsidRDefault="00FD2655" w:rsidP="00FD2655">
            <w:pPr>
              <w:rPr>
                <w:rFonts w:ascii="Calibri" w:hAnsi="Calibri" w:cs="Arial"/>
              </w:rPr>
            </w:pPr>
            <w:r w:rsidRPr="00070697">
              <w:rPr>
                <w:rFonts w:cs="Arial"/>
              </w:rPr>
              <w:t>Nie dotyczy</w:t>
            </w:r>
          </w:p>
        </w:tc>
      </w:tr>
      <w:tr w:rsidR="00FD2655" w:rsidRPr="00DA13AB" w14:paraId="2ACF44EA"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07397564" w14:textId="77777777" w:rsidR="00FD2655" w:rsidRPr="00070697" w:rsidRDefault="00FD2655" w:rsidP="00270151">
            <w:pPr>
              <w:numPr>
                <w:ilvl w:val="0"/>
                <w:numId w:val="376"/>
              </w:numPr>
              <w:suppressAutoHyphens/>
              <w:ind w:left="171" w:firstLine="0"/>
              <w:rPr>
                <w:rFonts w:cs="Arial"/>
              </w:rPr>
            </w:pPr>
            <w:r w:rsidRPr="00070697">
              <w:rPr>
                <w:rFonts w:cs="Arial"/>
              </w:rPr>
              <w:t>Mechanizm wdrażania instrumentów finansowych</w:t>
            </w:r>
          </w:p>
        </w:tc>
        <w:tc>
          <w:tcPr>
            <w:tcW w:w="708" w:type="pct"/>
            <w:tcBorders>
              <w:top w:val="single" w:sz="4" w:space="0" w:color="660066"/>
              <w:bottom w:val="single" w:sz="4" w:space="0" w:color="660066"/>
              <w:right w:val="dotted" w:sz="4" w:space="0" w:color="auto"/>
            </w:tcBorders>
            <w:shd w:val="clear" w:color="auto" w:fill="auto"/>
            <w:vAlign w:val="center"/>
          </w:tcPr>
          <w:p w14:paraId="42592F3B" w14:textId="3D490DCF"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275C339" w14:textId="77777777" w:rsidR="00FD2655" w:rsidRPr="00070697" w:rsidRDefault="00FD2655" w:rsidP="00FD2655">
            <w:pPr>
              <w:rPr>
                <w:rFonts w:ascii="Calibri" w:hAnsi="Calibri" w:cs="Arial"/>
              </w:rPr>
            </w:pPr>
            <w:r w:rsidRPr="00070697">
              <w:rPr>
                <w:rFonts w:cs="Arial"/>
              </w:rPr>
              <w:t>Nie dotyczy</w:t>
            </w:r>
          </w:p>
        </w:tc>
      </w:tr>
      <w:tr w:rsidR="00FD2655" w:rsidRPr="00DA13AB" w14:paraId="088828F0" w14:textId="77777777" w:rsidTr="00FD2655">
        <w:trPr>
          <w:trHeight w:val="441"/>
        </w:trPr>
        <w:tc>
          <w:tcPr>
            <w:tcW w:w="1051" w:type="pct"/>
            <w:tcBorders>
              <w:top w:val="single" w:sz="4" w:space="0" w:color="660066"/>
              <w:left w:val="single" w:sz="4" w:space="0" w:color="660066"/>
              <w:bottom w:val="single" w:sz="4" w:space="0" w:color="660066"/>
            </w:tcBorders>
            <w:shd w:val="clear" w:color="auto" w:fill="FFFFCC"/>
            <w:vAlign w:val="center"/>
          </w:tcPr>
          <w:p w14:paraId="6C938B5D" w14:textId="77777777" w:rsidR="00FD2655" w:rsidRPr="00070697" w:rsidRDefault="00FD2655" w:rsidP="00270151">
            <w:pPr>
              <w:numPr>
                <w:ilvl w:val="0"/>
                <w:numId w:val="376"/>
              </w:numPr>
              <w:suppressAutoHyphens/>
              <w:ind w:left="171" w:firstLine="0"/>
              <w:rPr>
                <w:rFonts w:cs="Arial"/>
              </w:rPr>
            </w:pPr>
            <w:r w:rsidRPr="00070697">
              <w:rPr>
                <w:rFonts w:cs="Arial"/>
              </w:rPr>
              <w:t>Rodzaj wsparcia instrumentów finansowych oraz najważniejsze warunki przyznawania</w:t>
            </w:r>
          </w:p>
        </w:tc>
        <w:tc>
          <w:tcPr>
            <w:tcW w:w="708" w:type="pct"/>
            <w:tcBorders>
              <w:top w:val="single" w:sz="4" w:space="0" w:color="660066"/>
              <w:bottom w:val="single" w:sz="4" w:space="0" w:color="660066"/>
              <w:right w:val="dotted" w:sz="4" w:space="0" w:color="auto"/>
            </w:tcBorders>
            <w:shd w:val="clear" w:color="auto" w:fill="auto"/>
            <w:vAlign w:val="center"/>
          </w:tcPr>
          <w:p w14:paraId="73565E20" w14:textId="249A4971"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5365EED4" w14:textId="77777777" w:rsidR="00FD2655" w:rsidRPr="00070697" w:rsidRDefault="00FD2655" w:rsidP="00FD2655">
            <w:pPr>
              <w:rPr>
                <w:rFonts w:ascii="Calibri" w:hAnsi="Calibri" w:cs="Arial"/>
              </w:rPr>
            </w:pPr>
            <w:r w:rsidRPr="00070697">
              <w:rPr>
                <w:rFonts w:cs="Arial"/>
              </w:rPr>
              <w:t>Nie dotyczy</w:t>
            </w:r>
          </w:p>
        </w:tc>
      </w:tr>
      <w:tr w:rsidR="00FD2655" w:rsidRPr="00DA13AB" w14:paraId="5912E961"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6A974492" w14:textId="77777777" w:rsidR="00FD2655" w:rsidRPr="00070697" w:rsidRDefault="00FD2655" w:rsidP="00270151">
            <w:pPr>
              <w:numPr>
                <w:ilvl w:val="0"/>
                <w:numId w:val="376"/>
              </w:numPr>
              <w:suppressAutoHyphens/>
              <w:ind w:left="171" w:firstLine="0"/>
              <w:rPr>
                <w:rFonts w:cs="Arial"/>
              </w:rPr>
            </w:pPr>
            <w:r w:rsidRPr="00070697">
              <w:rPr>
                <w:rFonts w:cs="Arial"/>
              </w:rPr>
              <w:t>Katalog ostatecznych odbiorców instrumentów finansowych</w:t>
            </w:r>
          </w:p>
        </w:tc>
        <w:tc>
          <w:tcPr>
            <w:tcW w:w="708" w:type="pct"/>
            <w:tcBorders>
              <w:top w:val="single" w:sz="4" w:space="0" w:color="660066"/>
              <w:bottom w:val="single" w:sz="4" w:space="0" w:color="660066"/>
              <w:right w:val="dotted" w:sz="4" w:space="0" w:color="auto"/>
            </w:tcBorders>
            <w:shd w:val="clear" w:color="auto" w:fill="auto"/>
            <w:vAlign w:val="center"/>
          </w:tcPr>
          <w:p w14:paraId="482E7685" w14:textId="2984AFFC"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985B238" w14:textId="77777777" w:rsidR="00FD2655" w:rsidRPr="00070697" w:rsidRDefault="00FD2655" w:rsidP="00FD2655">
            <w:pPr>
              <w:rPr>
                <w:rFonts w:ascii="Calibri" w:hAnsi="Calibri" w:cs="Arial"/>
              </w:rPr>
            </w:pPr>
            <w:r w:rsidRPr="00070697">
              <w:rPr>
                <w:rFonts w:cs="Arial"/>
              </w:rPr>
              <w:t>Nie dotyczy</w:t>
            </w:r>
          </w:p>
        </w:tc>
      </w:tr>
    </w:tbl>
    <w:p w14:paraId="617489DA" w14:textId="7676F329" w:rsidR="000C7952" w:rsidRPr="007F6F42" w:rsidRDefault="0067283F" w:rsidP="00270151">
      <w:pPr>
        <w:numPr>
          <w:ilvl w:val="0"/>
          <w:numId w:val="375"/>
        </w:numPr>
        <w:tabs>
          <w:tab w:val="left" w:pos="567"/>
          <w:tab w:val="num" w:pos="738"/>
          <w:tab w:val="left" w:pos="1072"/>
        </w:tabs>
        <w:suppressAutoHyphens/>
        <w:spacing w:line="312" w:lineRule="auto"/>
        <w:rPr>
          <w:rFonts w:cs="Arial"/>
        </w:rPr>
      </w:pPr>
      <w:r w:rsidRPr="007F6F42">
        <w:rPr>
          <w:rFonts w:cs="Arial"/>
        </w:rPr>
        <w:br w:type="page"/>
      </w:r>
      <w:r w:rsidR="000C7952" w:rsidRPr="00100EE5">
        <w:rPr>
          <w:rFonts w:cs="Arial"/>
          <w:szCs w:val="20"/>
        </w:rPr>
        <w:lastRenderedPageBreak/>
        <w:t>Numer</w:t>
      </w:r>
      <w:r w:rsidR="000C7952" w:rsidRPr="007F6F42">
        <w:rPr>
          <w:rFonts w:cs="Arial"/>
        </w:rPr>
        <w:t xml:space="preserve"> i nazwa osi priorytetowej</w:t>
      </w:r>
    </w:p>
    <w:p w14:paraId="4ED9513A" w14:textId="77777777" w:rsidR="000C7952" w:rsidRPr="007F6F42" w:rsidRDefault="00F93661" w:rsidP="00070697">
      <w:pPr>
        <w:pStyle w:val="Nagwek2"/>
        <w:numPr>
          <w:ilvl w:val="0"/>
          <w:numId w:val="0"/>
        </w:numPr>
        <w:ind w:left="720"/>
      </w:pPr>
      <w:bookmarkStart w:id="521" w:name="_Toc433875185"/>
      <w:bookmarkStart w:id="522" w:name="_Toc25242974"/>
      <w:bookmarkStart w:id="523" w:name="_Toc86311881"/>
      <w:r>
        <w:t xml:space="preserve">II.7 </w:t>
      </w:r>
      <w:r w:rsidR="005A6A70" w:rsidRPr="007F6F42">
        <w:t>Oś Priorytetowa VII –</w:t>
      </w:r>
      <w:r w:rsidR="003C54A7" w:rsidRPr="007F6F42">
        <w:t xml:space="preserve"> </w:t>
      </w:r>
      <w:r w:rsidR="000C7952" w:rsidRPr="007F6F42">
        <w:t>Rozwój regionalnego systemu transportowego</w:t>
      </w:r>
      <w:bookmarkEnd w:id="521"/>
      <w:bookmarkEnd w:id="522"/>
      <w:bookmarkEnd w:id="523"/>
    </w:p>
    <w:p w14:paraId="020E0088" w14:textId="77777777" w:rsidR="000C7952" w:rsidRPr="007F6F42" w:rsidRDefault="000C7952" w:rsidP="00270151">
      <w:pPr>
        <w:numPr>
          <w:ilvl w:val="0"/>
          <w:numId w:val="375"/>
        </w:numPr>
        <w:tabs>
          <w:tab w:val="left" w:pos="567"/>
          <w:tab w:val="num" w:pos="738"/>
          <w:tab w:val="left" w:pos="1072"/>
        </w:tabs>
        <w:suppressAutoHyphens/>
        <w:spacing w:line="312" w:lineRule="auto"/>
        <w:ind w:left="454" w:hanging="312"/>
        <w:rPr>
          <w:rFonts w:cs="Arial"/>
        </w:rPr>
      </w:pPr>
      <w:r w:rsidRPr="007F6F42">
        <w:rPr>
          <w:rFonts w:cs="Arial"/>
        </w:rPr>
        <w:t xml:space="preserve">Cele </w:t>
      </w:r>
      <w:r w:rsidRPr="00100EE5">
        <w:rPr>
          <w:rFonts w:cs="Arial"/>
          <w:szCs w:val="20"/>
        </w:rPr>
        <w:t>szczegółowe</w:t>
      </w:r>
      <w:r w:rsidRPr="007F6F42">
        <w:rPr>
          <w:rFonts w:cs="Arial"/>
        </w:rPr>
        <w:t xml:space="preserve"> osi priorytetowej </w:t>
      </w:r>
    </w:p>
    <w:p w14:paraId="6E370871" w14:textId="77777777" w:rsidR="000C7952" w:rsidRPr="00070697" w:rsidRDefault="000C7952" w:rsidP="00FB174F">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line="240" w:lineRule="auto"/>
        <w:rPr>
          <w:rFonts w:ascii="Calibri" w:hAnsi="Calibri" w:cs="Arial"/>
          <w:color w:val="000000"/>
        </w:rPr>
      </w:pPr>
      <w:r w:rsidRPr="00070697">
        <w:rPr>
          <w:rFonts w:cs="Arial"/>
          <w:color w:val="000000"/>
        </w:rPr>
        <w:t>Cel szczegółowy 1: Poprawa spójności regionalnej sieci drogowej z siecią TEN-T oraz zwiększenie dostępności wewnętrznej i zewnętrznej</w:t>
      </w:r>
    </w:p>
    <w:p w14:paraId="504BC93E" w14:textId="77777777" w:rsidR="000C7952" w:rsidRPr="00070697" w:rsidRDefault="000C7952" w:rsidP="00070697">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after="240" w:line="240" w:lineRule="auto"/>
        <w:rPr>
          <w:rFonts w:ascii="Calibri" w:hAnsi="Calibri" w:cs="Arial"/>
        </w:rPr>
      </w:pPr>
      <w:r w:rsidRPr="00070697">
        <w:rPr>
          <w:rFonts w:cs="Arial"/>
          <w:color w:val="000000"/>
        </w:rPr>
        <w:t>Cel szczegółowy 2: Zwiększenie udziału transportu szynowego w przewozie osób oraz poprawa jakości świadczonych usług w regionalnym transporcie kolejowym</w:t>
      </w:r>
    </w:p>
    <w:tbl>
      <w:tblPr>
        <w:tblW w:w="5000" w:type="pct"/>
        <w:tblBorders>
          <w:top w:val="single" w:sz="4" w:space="0" w:color="660066"/>
          <w:left w:val="single" w:sz="4" w:space="0" w:color="auto"/>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6. Oś Priorytetowa VII – Rozwój regionalnego systemu transportowego"/>
        <w:tblDescription w:val="II.6. Oś Priorytetowa VII – Rozwój regionalnego systemu transportowego"/>
      </w:tblPr>
      <w:tblGrid>
        <w:gridCol w:w="2972"/>
        <w:gridCol w:w="3932"/>
        <w:gridCol w:w="7088"/>
      </w:tblGrid>
      <w:tr w:rsidR="000C7952" w:rsidRPr="00AC7FCD" w14:paraId="625F0846" w14:textId="77777777" w:rsidTr="00D00174">
        <w:trPr>
          <w:trHeight w:val="1373"/>
        </w:trPr>
        <w:tc>
          <w:tcPr>
            <w:tcW w:w="1062" w:type="pct"/>
            <w:shd w:val="clear" w:color="auto" w:fill="FFFFCC"/>
            <w:vAlign w:val="center"/>
          </w:tcPr>
          <w:p w14:paraId="0674398D" w14:textId="77777777" w:rsidR="000C7952" w:rsidRPr="00070697" w:rsidRDefault="000C7952" w:rsidP="00270151">
            <w:pPr>
              <w:numPr>
                <w:ilvl w:val="0"/>
                <w:numId w:val="375"/>
              </w:numPr>
              <w:tabs>
                <w:tab w:val="left" w:pos="567"/>
                <w:tab w:val="num" w:pos="738"/>
                <w:tab w:val="left" w:pos="1072"/>
              </w:tabs>
              <w:suppressAutoHyphens/>
              <w:ind w:left="454" w:hanging="312"/>
              <w:rPr>
                <w:rFonts w:cs="Arial"/>
              </w:rPr>
            </w:pPr>
            <w:r w:rsidRPr="00070697">
              <w:rPr>
                <w:rFonts w:cs="Arial"/>
              </w:rPr>
              <w:t>Syntetyczny opis osi</w:t>
            </w:r>
          </w:p>
        </w:tc>
        <w:tc>
          <w:tcPr>
            <w:tcW w:w="3938" w:type="pct"/>
            <w:gridSpan w:val="2"/>
            <w:shd w:val="clear" w:color="auto" w:fill="auto"/>
            <w:vAlign w:val="center"/>
          </w:tcPr>
          <w:p w14:paraId="33D08A86" w14:textId="7F851613" w:rsidR="000C7952" w:rsidRPr="00070697" w:rsidRDefault="0061158E" w:rsidP="00070697">
            <w:pPr>
              <w:rPr>
                <w:rFonts w:ascii="Calibri" w:hAnsi="Calibri" w:cs="Arial"/>
                <w:color w:val="0D0D0D"/>
              </w:rPr>
            </w:pPr>
            <w:r w:rsidRPr="00070697">
              <w:rPr>
                <w:rFonts w:cs="Arial"/>
              </w:rPr>
              <w:t>W ramach osi priorytetowej wspierane będą inwestycje przyczyniające się do poprawy spójności regionalnej sieci drogowej z siecią TEN-T, poprawy dostępności wewnętrznej i zewnętrznej regionu oraz zwiększenia udziału transportu szynowego w przewozie osób a także poprawy jakości świadczonych usług w regionalnym transporcie kolejowym. W</w:t>
            </w:r>
            <w:r w:rsidR="00316052">
              <w:rPr>
                <w:rFonts w:cs="Arial"/>
              </w:rPr>
              <w:t> </w:t>
            </w:r>
            <w:r w:rsidRPr="00070697">
              <w:rPr>
                <w:rFonts w:cs="Arial"/>
              </w:rPr>
              <w:t>ramach planowanych działań będzie można ubiegać się o wsparcie na inwestycje związane z budową i przebudową regionalnej i lokalnej infrastruktury drogowej oraz inwestycje z zakresu infrastruktury linii kolejowych o znaczeniu regionalnym a także zakupu i modernizacji taboru kolejowego wraz z</w:t>
            </w:r>
            <w:r w:rsidR="00AC7FCD">
              <w:rPr>
                <w:rFonts w:cs="Arial"/>
              </w:rPr>
              <w:t> </w:t>
            </w:r>
            <w:r w:rsidRPr="00070697">
              <w:rPr>
                <w:rFonts w:cs="Arial"/>
              </w:rPr>
              <w:t>infrastrukturą do jego obsługi.</w:t>
            </w:r>
          </w:p>
        </w:tc>
      </w:tr>
      <w:tr w:rsidR="000C7952" w:rsidRPr="00AC7FCD" w14:paraId="219CA390" w14:textId="77777777" w:rsidTr="00D00174">
        <w:trPr>
          <w:trHeight w:val="20"/>
        </w:trPr>
        <w:tc>
          <w:tcPr>
            <w:tcW w:w="1062" w:type="pct"/>
            <w:vMerge w:val="restart"/>
            <w:shd w:val="clear" w:color="auto" w:fill="FFFFCC"/>
            <w:vAlign w:val="center"/>
          </w:tcPr>
          <w:p w14:paraId="72CD5E36" w14:textId="77777777" w:rsidR="000C7952" w:rsidRPr="00070697" w:rsidRDefault="000C7952" w:rsidP="00270151">
            <w:pPr>
              <w:numPr>
                <w:ilvl w:val="0"/>
                <w:numId w:val="375"/>
              </w:numPr>
              <w:tabs>
                <w:tab w:val="left" w:pos="567"/>
                <w:tab w:val="num" w:pos="738"/>
                <w:tab w:val="left" w:pos="1072"/>
              </w:tabs>
              <w:suppressAutoHyphens/>
              <w:ind w:left="454" w:hanging="312"/>
              <w:rPr>
                <w:rFonts w:cs="Arial"/>
              </w:rPr>
            </w:pPr>
            <w:r w:rsidRPr="00070697">
              <w:rPr>
                <w:rFonts w:cs="Arial"/>
              </w:rPr>
              <w:t>Fundusz</w:t>
            </w:r>
            <w:r w:rsidRPr="00070697">
              <w:rPr>
                <w:rFonts w:cs="Arial"/>
              </w:rPr>
              <w:br/>
              <w:t>(nazwa i kwota w EUR)</w:t>
            </w:r>
          </w:p>
        </w:tc>
        <w:tc>
          <w:tcPr>
            <w:tcW w:w="1405" w:type="pct"/>
            <w:shd w:val="clear" w:color="auto" w:fill="auto"/>
            <w:vAlign w:val="center"/>
          </w:tcPr>
          <w:p w14:paraId="4BA43654" w14:textId="77777777" w:rsidR="000C7952" w:rsidRPr="00070697" w:rsidRDefault="000C7952" w:rsidP="00070697">
            <w:pPr>
              <w:rPr>
                <w:rFonts w:ascii="Calibri" w:hAnsi="Calibri" w:cs="Arial"/>
              </w:rPr>
            </w:pPr>
            <w:r w:rsidRPr="00070697">
              <w:rPr>
                <w:rFonts w:cs="Arial"/>
              </w:rPr>
              <w:t>Nazwa Funduszu</w:t>
            </w:r>
          </w:p>
        </w:tc>
        <w:tc>
          <w:tcPr>
            <w:tcW w:w="2533" w:type="pct"/>
            <w:shd w:val="clear" w:color="auto" w:fill="auto"/>
            <w:vAlign w:val="center"/>
          </w:tcPr>
          <w:p w14:paraId="75C4FFF7" w14:textId="77777777" w:rsidR="000C7952" w:rsidRPr="00070697" w:rsidRDefault="000C7952" w:rsidP="00070697">
            <w:pPr>
              <w:rPr>
                <w:rFonts w:ascii="Calibri" w:hAnsi="Calibri" w:cs="Arial"/>
                <w:strike/>
              </w:rPr>
            </w:pPr>
            <w:r w:rsidRPr="00070697">
              <w:rPr>
                <w:rFonts w:cs="Arial"/>
              </w:rPr>
              <w:t>Ogółem</w:t>
            </w:r>
          </w:p>
        </w:tc>
      </w:tr>
      <w:tr w:rsidR="000C7952" w:rsidRPr="00AC7FCD" w14:paraId="3215859F" w14:textId="77777777" w:rsidTr="00D00174">
        <w:trPr>
          <w:trHeight w:val="20"/>
        </w:trPr>
        <w:tc>
          <w:tcPr>
            <w:tcW w:w="1062" w:type="pct"/>
            <w:vMerge/>
            <w:shd w:val="clear" w:color="auto" w:fill="FFFFCC"/>
            <w:vAlign w:val="center"/>
          </w:tcPr>
          <w:p w14:paraId="113B9678" w14:textId="77777777" w:rsidR="000C7952" w:rsidRPr="00070697" w:rsidRDefault="000C7952" w:rsidP="00270151">
            <w:pPr>
              <w:numPr>
                <w:ilvl w:val="0"/>
                <w:numId w:val="375"/>
              </w:numPr>
              <w:tabs>
                <w:tab w:val="left" w:pos="567"/>
              </w:tabs>
              <w:suppressAutoHyphens/>
              <w:ind w:hanging="758"/>
              <w:rPr>
                <w:rFonts w:cs="Arial"/>
              </w:rPr>
            </w:pPr>
          </w:p>
        </w:tc>
        <w:tc>
          <w:tcPr>
            <w:tcW w:w="1405" w:type="pct"/>
            <w:shd w:val="clear" w:color="auto" w:fill="auto"/>
            <w:vAlign w:val="center"/>
          </w:tcPr>
          <w:p w14:paraId="36083430" w14:textId="77777777" w:rsidR="000C7952" w:rsidRPr="00070697" w:rsidRDefault="000C7952" w:rsidP="00070697">
            <w:pPr>
              <w:rPr>
                <w:rFonts w:ascii="Calibri" w:hAnsi="Calibri" w:cs="Arial"/>
              </w:rPr>
            </w:pPr>
            <w:r w:rsidRPr="00070697">
              <w:rPr>
                <w:rFonts w:cs="Arial"/>
              </w:rPr>
              <w:t>EFRR</w:t>
            </w:r>
          </w:p>
        </w:tc>
        <w:tc>
          <w:tcPr>
            <w:tcW w:w="2533" w:type="pct"/>
            <w:shd w:val="clear" w:color="auto" w:fill="auto"/>
            <w:vAlign w:val="center"/>
          </w:tcPr>
          <w:p w14:paraId="73C6F0EC" w14:textId="3D9CB3D5" w:rsidR="000C7952" w:rsidRPr="00070697" w:rsidRDefault="00D46A03" w:rsidP="00070697">
            <w:pPr>
              <w:rPr>
                <w:rFonts w:ascii="Calibri" w:hAnsi="Calibri" w:cs="Arial"/>
                <w:color w:val="0D0D0D"/>
              </w:rPr>
            </w:pPr>
            <w:r w:rsidRPr="00D46A03">
              <w:rPr>
                <w:rFonts w:cs="Arial"/>
                <w:color w:val="0D0D0D"/>
              </w:rPr>
              <w:t>262 330 711</w:t>
            </w:r>
          </w:p>
        </w:tc>
      </w:tr>
      <w:tr w:rsidR="000C7952" w:rsidRPr="00AC7FCD" w14:paraId="7635BAED" w14:textId="77777777" w:rsidTr="00D00174">
        <w:trPr>
          <w:trHeight w:val="20"/>
        </w:trPr>
        <w:tc>
          <w:tcPr>
            <w:tcW w:w="1062" w:type="pct"/>
            <w:shd w:val="clear" w:color="auto" w:fill="FFFFCC"/>
            <w:vAlign w:val="center"/>
          </w:tcPr>
          <w:p w14:paraId="7EB3F036" w14:textId="77777777" w:rsidR="000C7952" w:rsidRPr="00070697" w:rsidRDefault="000C7952" w:rsidP="00270151">
            <w:pPr>
              <w:numPr>
                <w:ilvl w:val="0"/>
                <w:numId w:val="375"/>
              </w:numPr>
              <w:tabs>
                <w:tab w:val="left" w:pos="567"/>
                <w:tab w:val="num" w:pos="738"/>
                <w:tab w:val="left" w:pos="1072"/>
              </w:tabs>
              <w:suppressAutoHyphens/>
              <w:ind w:left="454" w:hanging="312"/>
              <w:rPr>
                <w:rFonts w:cs="Arial"/>
              </w:rPr>
            </w:pPr>
            <w:r w:rsidRPr="00070697">
              <w:rPr>
                <w:rFonts w:cs="Arial"/>
              </w:rPr>
              <w:t>Instytucja zarządzająca</w:t>
            </w:r>
          </w:p>
        </w:tc>
        <w:tc>
          <w:tcPr>
            <w:tcW w:w="3938" w:type="pct"/>
            <w:gridSpan w:val="2"/>
            <w:shd w:val="clear" w:color="auto" w:fill="auto"/>
            <w:vAlign w:val="center"/>
          </w:tcPr>
          <w:p w14:paraId="58134472" w14:textId="77777777" w:rsidR="000C7952" w:rsidRPr="00070697" w:rsidRDefault="000C7952" w:rsidP="00070697">
            <w:pPr>
              <w:rPr>
                <w:rFonts w:ascii="Calibri" w:hAnsi="Calibri" w:cs="Arial"/>
                <w:color w:val="0D0D0D"/>
              </w:rPr>
            </w:pPr>
            <w:r w:rsidRPr="00070697">
              <w:rPr>
                <w:rFonts w:cs="Arial"/>
                <w:color w:val="0D0D0D"/>
              </w:rPr>
              <w:t xml:space="preserve">Zarząd Województwa Mazowieckiego </w:t>
            </w:r>
          </w:p>
        </w:tc>
      </w:tr>
    </w:tbl>
    <w:p w14:paraId="06511D6C" w14:textId="77777777" w:rsidR="00184D21" w:rsidRPr="007F6F42" w:rsidRDefault="00184D21">
      <w:pPr>
        <w:spacing w:after="0" w:line="240" w:lineRule="auto"/>
        <w:rPr>
          <w:rStyle w:val="Odwoaniedokomentarza"/>
          <w:rFonts w:cs="Arial"/>
        </w:rPr>
      </w:pPr>
      <w:r w:rsidRPr="007F6F42">
        <w:rPr>
          <w:rStyle w:val="Odwoaniedokomentarza"/>
          <w:rFonts w:cs="Arial"/>
        </w:rPr>
        <w:br w:type="page"/>
      </w:r>
    </w:p>
    <w:p w14:paraId="70E26D81" w14:textId="77777777" w:rsidR="005A6A70" w:rsidRPr="007F6F42" w:rsidRDefault="005A6A70" w:rsidP="005A6A70">
      <w:pPr>
        <w:pStyle w:val="Nagwek3"/>
        <w:rPr>
          <w:rFonts w:cs="Arial"/>
        </w:rPr>
      </w:pPr>
      <w:bookmarkStart w:id="524" w:name="_Toc433875186"/>
      <w:bookmarkStart w:id="525" w:name="_Toc25242975"/>
      <w:bookmarkStart w:id="526" w:name="_Toc86311882"/>
      <w:r w:rsidRPr="007F6F42">
        <w:rPr>
          <w:rStyle w:val="Odwoaniedokomentarza"/>
          <w:rFonts w:cs="Arial"/>
          <w:sz w:val="26"/>
          <w:szCs w:val="26"/>
        </w:rPr>
        <w:lastRenderedPageBreak/>
        <w:t xml:space="preserve">II.7.1 Działanie </w:t>
      </w:r>
      <w:r w:rsidRPr="007F6F42">
        <w:rPr>
          <w:rFonts w:cs="Arial"/>
        </w:rPr>
        <w:t xml:space="preserve">7.1 </w:t>
      </w:r>
      <w:r w:rsidRPr="007F6F42">
        <w:rPr>
          <w:rFonts w:cs="Arial"/>
          <w:szCs w:val="20"/>
        </w:rPr>
        <w:t>Infrastruktura drogowa</w:t>
      </w:r>
      <w:bookmarkEnd w:id="524"/>
      <w:bookmarkEnd w:id="525"/>
      <w:bookmarkEnd w:id="5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7.1 Działanie 7.1 Infrastruktura drogowa"/>
        <w:tblDescription w:val="II.7.1 Działanie 7.1 Infrastruktura drogowa"/>
      </w:tblPr>
      <w:tblGrid>
        <w:gridCol w:w="2972"/>
        <w:gridCol w:w="2544"/>
        <w:gridCol w:w="8476"/>
      </w:tblGrid>
      <w:tr w:rsidR="0061158E" w:rsidRPr="00AC7FCD" w14:paraId="62846A4C" w14:textId="77777777" w:rsidTr="00D00174">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398FF3B0" w14:textId="77777777" w:rsidR="0061158E" w:rsidRPr="00070697" w:rsidRDefault="0061158E" w:rsidP="00070697">
            <w:pPr>
              <w:rPr>
                <w:rFonts w:cs="Arial"/>
                <w:b/>
              </w:rPr>
            </w:pPr>
            <w:r w:rsidRPr="00070697">
              <w:rPr>
                <w:rFonts w:cs="Arial"/>
                <w:b/>
              </w:rPr>
              <w:t xml:space="preserve">OPIS DZIAŁANIA </w:t>
            </w:r>
          </w:p>
        </w:tc>
      </w:tr>
      <w:tr w:rsidR="0061158E" w:rsidRPr="00AC7FCD" w14:paraId="3E351F77"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0CEECAC4"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r w:rsidRPr="00070697">
              <w:rPr>
                <w:rFonts w:cs="Arial"/>
              </w:rPr>
              <w:t>Nazwa działania</w:t>
            </w:r>
          </w:p>
        </w:tc>
        <w:tc>
          <w:tcPr>
            <w:tcW w:w="909" w:type="pct"/>
            <w:tcBorders>
              <w:top w:val="single" w:sz="4" w:space="0" w:color="660066"/>
              <w:bottom w:val="single" w:sz="4" w:space="0" w:color="660066"/>
              <w:right w:val="dotted" w:sz="4" w:space="0" w:color="auto"/>
            </w:tcBorders>
            <w:shd w:val="clear" w:color="auto" w:fill="auto"/>
            <w:vAlign w:val="center"/>
          </w:tcPr>
          <w:p w14:paraId="3FE57CEC" w14:textId="77777777" w:rsidR="0061158E" w:rsidRPr="00070697" w:rsidRDefault="0061158E" w:rsidP="00070697">
            <w:pPr>
              <w:rPr>
                <w:rFonts w:ascii="Calibri" w:hAnsi="Calibri" w:cs="Arial"/>
              </w:rPr>
            </w:pPr>
            <w:r w:rsidRPr="00070697">
              <w:rPr>
                <w:rFonts w:cs="Arial"/>
              </w:rPr>
              <w:t>Działanie 7.1</w:t>
            </w:r>
          </w:p>
        </w:tc>
        <w:tc>
          <w:tcPr>
            <w:tcW w:w="30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1F63AA8" w14:textId="77777777" w:rsidR="0061158E" w:rsidRPr="00070697" w:rsidRDefault="0061158E" w:rsidP="00070697">
            <w:pPr>
              <w:rPr>
                <w:rFonts w:ascii="Calibri" w:hAnsi="Calibri" w:cs="Arial"/>
              </w:rPr>
            </w:pPr>
            <w:r w:rsidRPr="00070697">
              <w:rPr>
                <w:rFonts w:cs="Arial"/>
              </w:rPr>
              <w:t>Infrastruktura drogowa</w:t>
            </w:r>
          </w:p>
        </w:tc>
      </w:tr>
      <w:tr w:rsidR="0061158E" w:rsidRPr="00AC7FCD" w14:paraId="5C80BF38" w14:textId="77777777" w:rsidTr="00D00174">
        <w:trPr>
          <w:trHeight w:val="3335"/>
        </w:trPr>
        <w:tc>
          <w:tcPr>
            <w:tcW w:w="1062" w:type="pct"/>
            <w:tcBorders>
              <w:top w:val="single" w:sz="4" w:space="0" w:color="660066"/>
              <w:left w:val="single" w:sz="4" w:space="0" w:color="660066"/>
              <w:bottom w:val="single" w:sz="4" w:space="0" w:color="660066"/>
            </w:tcBorders>
            <w:shd w:val="clear" w:color="auto" w:fill="FFFFCC"/>
            <w:vAlign w:val="center"/>
          </w:tcPr>
          <w:p w14:paraId="1704E94E"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Cel szczegółowy działania </w:t>
            </w:r>
          </w:p>
        </w:tc>
        <w:tc>
          <w:tcPr>
            <w:tcW w:w="909" w:type="pct"/>
            <w:tcBorders>
              <w:top w:val="single" w:sz="4" w:space="0" w:color="660066"/>
              <w:bottom w:val="single" w:sz="4" w:space="0" w:color="660066"/>
              <w:right w:val="dotted" w:sz="4" w:space="0" w:color="auto"/>
            </w:tcBorders>
            <w:shd w:val="clear" w:color="auto" w:fill="auto"/>
            <w:vAlign w:val="center"/>
          </w:tcPr>
          <w:p w14:paraId="32771D58" w14:textId="77777777" w:rsidR="0061158E" w:rsidRPr="00070697" w:rsidRDefault="0061158E" w:rsidP="00070697">
            <w:pPr>
              <w:rPr>
                <w:rFonts w:ascii="Calibri" w:hAnsi="Calibri" w:cs="Arial"/>
              </w:rPr>
            </w:pPr>
            <w:r w:rsidRPr="00070697">
              <w:rPr>
                <w:rFonts w:cs="Arial"/>
              </w:rPr>
              <w:t>Działanie 7.1</w:t>
            </w:r>
          </w:p>
        </w:tc>
        <w:tc>
          <w:tcPr>
            <w:tcW w:w="30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EAD81CD" w14:textId="77777777" w:rsidR="0061158E" w:rsidRPr="00070697" w:rsidRDefault="0061158E" w:rsidP="00070697">
            <w:pPr>
              <w:tabs>
                <w:tab w:val="left" w:pos="360"/>
                <w:tab w:val="left" w:pos="8460"/>
              </w:tabs>
              <w:suppressAutoHyphens/>
              <w:rPr>
                <w:rFonts w:ascii="Calibri" w:hAnsi="Calibri" w:cs="Arial"/>
              </w:rPr>
            </w:pPr>
            <w:r w:rsidRPr="00070697">
              <w:rPr>
                <w:rFonts w:cs="Arial"/>
              </w:rPr>
              <w:t>Poprawa spójności regionalnej sieci drogowej z siecią TEN-T oraz zwiększenie dostępności wewnętrznej i zewnętrznej</w:t>
            </w:r>
          </w:p>
          <w:p w14:paraId="01595E3B" w14:textId="2FACC5F3" w:rsidR="0061158E" w:rsidRPr="00070697" w:rsidRDefault="0061158E" w:rsidP="00070697">
            <w:pPr>
              <w:rPr>
                <w:rFonts w:ascii="Calibri" w:hAnsi="Calibri" w:cs="Arial"/>
              </w:rPr>
            </w:pPr>
            <w:r w:rsidRPr="00070697">
              <w:rPr>
                <w:rFonts w:cs="Arial"/>
              </w:rPr>
              <w:t>Celem działania jest poprawa spójności regionalnej sieci drogowej z układem dróg krajowych, w tym siecią TEN-T. Realizacja celu będzie możliwa dzięki wsparciu inwestycji z</w:t>
            </w:r>
            <w:r w:rsidR="00316052">
              <w:rPr>
                <w:rFonts w:cs="Arial"/>
              </w:rPr>
              <w:t> </w:t>
            </w:r>
            <w:r w:rsidRPr="00070697">
              <w:rPr>
                <w:rFonts w:cs="Arial"/>
              </w:rPr>
              <w:t>zakresu infrastruktury drogowej polegających na budowie nowych oraz przebudowie istniejących odcinków dróg.</w:t>
            </w:r>
            <w:r w:rsidR="003C54A7" w:rsidRPr="00070697">
              <w:rPr>
                <w:rFonts w:cs="Arial"/>
              </w:rPr>
              <w:t xml:space="preserve"> </w:t>
            </w:r>
            <w:r w:rsidRPr="00070697">
              <w:rPr>
                <w:rFonts w:cs="Arial"/>
              </w:rPr>
              <w:t>Projekty z zakresu infrastruktury drogowej realizowane w ramach programu przyczynią się do polepszenia parametrów technicznych dróg, zwiększając m. in. ich nośność i przepustowość oraz do poprawy bezpieczeństwa ruchu drogowego oraz stanu środowiska naturalnego. Jednocześnie realizacja projektów na najważniejszych odcinkach dróg w</w:t>
            </w:r>
            <w:r w:rsidR="00AC7FCD">
              <w:rPr>
                <w:rFonts w:cs="Arial"/>
              </w:rPr>
              <w:t> </w:t>
            </w:r>
            <w:r w:rsidRPr="00070697">
              <w:rPr>
                <w:rFonts w:cs="Arial"/>
              </w:rPr>
              <w:t>poszczególnych subregionach województwa spowoduje poprawę dostępności zewnętrznej i wewnętrznej regionu, co w efekcie przełoży się</w:t>
            </w:r>
            <w:r w:rsidR="003F6D52" w:rsidRPr="00070697">
              <w:rPr>
                <w:rFonts w:cs="Arial"/>
              </w:rPr>
              <w:t xml:space="preserve"> </w:t>
            </w:r>
            <w:r w:rsidRPr="00070697">
              <w:rPr>
                <w:rFonts w:cs="Arial"/>
              </w:rPr>
              <w:t>na zwiększenie mobilności mieszkańców oraz rozwój społeczny i gospodarczy województwa, a</w:t>
            </w:r>
            <w:r w:rsidR="00AC7FCD">
              <w:rPr>
                <w:rFonts w:cs="Arial"/>
              </w:rPr>
              <w:t> </w:t>
            </w:r>
            <w:r w:rsidRPr="00070697">
              <w:rPr>
                <w:rFonts w:cs="Arial"/>
              </w:rPr>
              <w:t>także wzrost jego konkurencyjności zarówno w układzie krajowym jak i</w:t>
            </w:r>
            <w:r w:rsidR="00AC7FCD">
              <w:rPr>
                <w:rFonts w:cs="Arial"/>
              </w:rPr>
              <w:t> </w:t>
            </w:r>
            <w:r w:rsidRPr="00070697">
              <w:rPr>
                <w:rFonts w:cs="Arial"/>
              </w:rPr>
              <w:t>międzynarodowym.</w:t>
            </w:r>
          </w:p>
        </w:tc>
      </w:tr>
      <w:tr w:rsidR="0061158E" w:rsidRPr="00AC7FCD" w14:paraId="304874AC"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5234B39E"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Lista wskaźników rezultatu bezpośredniego</w:t>
            </w:r>
          </w:p>
        </w:tc>
        <w:tc>
          <w:tcPr>
            <w:tcW w:w="909" w:type="pct"/>
            <w:shd w:val="clear" w:color="auto" w:fill="auto"/>
            <w:vAlign w:val="center"/>
          </w:tcPr>
          <w:p w14:paraId="4ADB8565"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62995B17" w14:textId="77777777" w:rsidR="0061158E" w:rsidRPr="00070697" w:rsidRDefault="00656293" w:rsidP="00070697">
            <w:pPr>
              <w:rPr>
                <w:rFonts w:ascii="Calibri" w:hAnsi="Calibri" w:cs="Arial"/>
              </w:rPr>
            </w:pPr>
            <w:r w:rsidRPr="00070697">
              <w:rPr>
                <w:rFonts w:cs="Arial"/>
              </w:rPr>
              <w:t>Nie dotyczy</w:t>
            </w:r>
          </w:p>
        </w:tc>
      </w:tr>
      <w:tr w:rsidR="0061158E" w:rsidRPr="00AC7FCD" w14:paraId="091DF67D"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639"/>
        </w:trPr>
        <w:tc>
          <w:tcPr>
            <w:tcW w:w="1062" w:type="pct"/>
            <w:shd w:val="clear" w:color="auto" w:fill="FFFFCC"/>
            <w:vAlign w:val="center"/>
          </w:tcPr>
          <w:p w14:paraId="66B0B2DD"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Lista wskaźników produktu</w:t>
            </w:r>
          </w:p>
        </w:tc>
        <w:tc>
          <w:tcPr>
            <w:tcW w:w="909" w:type="pct"/>
            <w:shd w:val="clear" w:color="auto" w:fill="auto"/>
            <w:vAlign w:val="center"/>
          </w:tcPr>
          <w:p w14:paraId="23CAB3F6"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32669885" w14:textId="77777777" w:rsidR="0061158E" w:rsidRPr="00070697" w:rsidRDefault="0061158E" w:rsidP="00270151">
            <w:pPr>
              <w:numPr>
                <w:ilvl w:val="0"/>
                <w:numId w:val="83"/>
              </w:numPr>
              <w:spacing w:before="40" w:after="40"/>
              <w:ind w:left="318" w:hanging="284"/>
              <w:rPr>
                <w:rFonts w:ascii="Calibri" w:hAnsi="Calibri" w:cs="Arial"/>
              </w:rPr>
            </w:pPr>
            <w:r w:rsidRPr="00070697">
              <w:rPr>
                <w:rFonts w:cs="Arial"/>
              </w:rPr>
              <w:t>Całkowita długość nowych dróg</w:t>
            </w:r>
          </w:p>
          <w:p w14:paraId="24F5E9FB" w14:textId="77777777" w:rsidR="0061158E" w:rsidRPr="00070697" w:rsidRDefault="0061158E" w:rsidP="00270151">
            <w:pPr>
              <w:numPr>
                <w:ilvl w:val="0"/>
                <w:numId w:val="83"/>
              </w:numPr>
              <w:spacing w:before="40" w:after="40"/>
              <w:ind w:left="318" w:hanging="284"/>
              <w:rPr>
                <w:rFonts w:ascii="Calibri" w:hAnsi="Calibri" w:cs="Arial"/>
              </w:rPr>
            </w:pPr>
            <w:r w:rsidRPr="00070697">
              <w:rPr>
                <w:rFonts w:cs="Arial"/>
              </w:rPr>
              <w:t>Całkowita długość przebudowanych lub zmodernizowanych dróg</w:t>
            </w:r>
          </w:p>
        </w:tc>
      </w:tr>
      <w:tr w:rsidR="0061158E" w:rsidRPr="00AC7FCD" w14:paraId="25794432"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985"/>
        </w:trPr>
        <w:tc>
          <w:tcPr>
            <w:tcW w:w="1062" w:type="pct"/>
            <w:shd w:val="clear" w:color="auto" w:fill="FFFFCC"/>
            <w:vAlign w:val="center"/>
          </w:tcPr>
          <w:p w14:paraId="5D85C4A4"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Typy projektów </w:t>
            </w:r>
          </w:p>
        </w:tc>
        <w:tc>
          <w:tcPr>
            <w:tcW w:w="909" w:type="pct"/>
            <w:shd w:val="clear" w:color="auto" w:fill="auto"/>
            <w:vAlign w:val="center"/>
          </w:tcPr>
          <w:p w14:paraId="6FD5C05C"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6418221" w14:textId="1232B640" w:rsidR="0061158E" w:rsidRPr="00070697" w:rsidRDefault="0061158E" w:rsidP="00270151">
            <w:pPr>
              <w:pStyle w:val="Akapitzlist0"/>
              <w:numPr>
                <w:ilvl w:val="0"/>
                <w:numId w:val="28"/>
              </w:numPr>
              <w:suppressAutoHyphens/>
              <w:ind w:left="335" w:hanging="295"/>
              <w:jc w:val="left"/>
              <w:rPr>
                <w:rFonts w:cs="Arial"/>
                <w:lang w:eastAsia="pl-PL"/>
              </w:rPr>
            </w:pPr>
            <w:r w:rsidRPr="00070697">
              <w:rPr>
                <w:rFonts w:cs="Arial"/>
                <w:lang w:eastAsia="pl-PL"/>
              </w:rPr>
              <w:t>budowa i przebudowa dróg wojewódzkich wraz z infrastrukturą towarzyszącą*, na</w:t>
            </w:r>
            <w:r w:rsidR="00316052">
              <w:rPr>
                <w:rFonts w:cs="Arial"/>
                <w:lang w:eastAsia="pl-PL"/>
              </w:rPr>
              <w:t> </w:t>
            </w:r>
            <w:r w:rsidRPr="00070697">
              <w:rPr>
                <w:rFonts w:cs="Arial"/>
                <w:lang w:eastAsia="pl-PL"/>
              </w:rPr>
              <w:t>odcinkach leżących w ciągach komunikacyjnych stanowiących połączenie z</w:t>
            </w:r>
            <w:r w:rsidR="00AC7FCD">
              <w:rPr>
                <w:rFonts w:cs="Arial"/>
                <w:lang w:eastAsia="pl-PL"/>
              </w:rPr>
              <w:t> </w:t>
            </w:r>
            <w:r w:rsidRPr="00070697">
              <w:rPr>
                <w:rFonts w:cs="Arial"/>
                <w:lang w:eastAsia="pl-PL"/>
              </w:rPr>
              <w:t>systemem d</w:t>
            </w:r>
            <w:r w:rsidR="003F6D52" w:rsidRPr="00070697">
              <w:rPr>
                <w:rFonts w:cs="Arial"/>
                <w:lang w:eastAsia="pl-PL"/>
              </w:rPr>
              <w:t>róg krajowych lub siecią TEN-T,</w:t>
            </w:r>
          </w:p>
          <w:p w14:paraId="4A2A1DCE" w14:textId="77777777" w:rsidR="00560917" w:rsidRPr="00070697" w:rsidRDefault="0061158E" w:rsidP="00270151">
            <w:pPr>
              <w:pStyle w:val="Akapitzlist0"/>
              <w:numPr>
                <w:ilvl w:val="0"/>
                <w:numId w:val="28"/>
              </w:numPr>
              <w:suppressAutoHyphens/>
              <w:ind w:left="335" w:hanging="295"/>
              <w:jc w:val="left"/>
              <w:rPr>
                <w:rFonts w:cs="Arial"/>
                <w:lang w:eastAsia="pl-PL"/>
              </w:rPr>
            </w:pPr>
            <w:r w:rsidRPr="00070697">
              <w:rPr>
                <w:rFonts w:cs="Arial"/>
                <w:lang w:eastAsia="pl-PL"/>
              </w:rPr>
              <w:t>budowa i przebudowa dróg wojewódzkich, powiatowych i gminnych wraz z</w:t>
            </w:r>
            <w:r w:rsidR="00AC7FCD">
              <w:rPr>
                <w:rFonts w:cs="Arial"/>
                <w:lang w:eastAsia="pl-PL"/>
              </w:rPr>
              <w:t> </w:t>
            </w:r>
            <w:r w:rsidRPr="00070697">
              <w:rPr>
                <w:rFonts w:cs="Arial"/>
                <w:lang w:eastAsia="pl-PL"/>
              </w:rPr>
              <w:t>infrastrukturą towarzyszącą* zgodnie z Kontraktem Terytorialnym;</w:t>
            </w:r>
          </w:p>
          <w:p w14:paraId="4CC63E61" w14:textId="451B4062" w:rsidR="00D22EE6" w:rsidRPr="00070697" w:rsidRDefault="0061158E" w:rsidP="00270151">
            <w:pPr>
              <w:pStyle w:val="Akapitzlist0"/>
              <w:numPr>
                <w:ilvl w:val="0"/>
                <w:numId w:val="28"/>
              </w:numPr>
              <w:suppressAutoHyphens/>
              <w:ind w:left="335" w:hanging="295"/>
              <w:jc w:val="left"/>
              <w:rPr>
                <w:rFonts w:cs="Arial"/>
                <w:lang w:eastAsia="pl-PL"/>
              </w:rPr>
            </w:pPr>
            <w:r w:rsidRPr="00070697">
              <w:rPr>
                <w:rFonts w:cs="Arial"/>
                <w:lang w:eastAsia="pl-PL"/>
              </w:rPr>
              <w:t>budowa i przebudowa dróg wojewódzkich, powiatowych i gminnych wraz z</w:t>
            </w:r>
            <w:r w:rsidR="00AC7FCD">
              <w:rPr>
                <w:rFonts w:cs="Arial"/>
                <w:lang w:eastAsia="pl-PL"/>
              </w:rPr>
              <w:t> </w:t>
            </w:r>
            <w:r w:rsidRPr="00070697">
              <w:rPr>
                <w:rFonts w:cs="Arial"/>
                <w:lang w:eastAsia="pl-PL"/>
              </w:rPr>
              <w:t>infrastrukturą towarzyszącą*</w:t>
            </w:r>
            <w:r w:rsidR="00C96355">
              <w:rPr>
                <w:rFonts w:cs="Arial"/>
                <w:lang w:eastAsia="pl-PL"/>
              </w:rPr>
              <w:t>, w szczególności</w:t>
            </w:r>
            <w:r w:rsidRPr="00070697">
              <w:rPr>
                <w:rFonts w:cs="Arial"/>
                <w:lang w:eastAsia="pl-PL"/>
              </w:rPr>
              <w:t xml:space="preserve"> w ramach planów inwestycyjnych dla subregionów objętych OSI problemowymi.</w:t>
            </w:r>
          </w:p>
          <w:p w14:paraId="6C53E135" w14:textId="77777777" w:rsidR="00D22EE6" w:rsidRPr="00070697" w:rsidRDefault="0061158E" w:rsidP="00270151">
            <w:pPr>
              <w:pStyle w:val="Akapitzlist0"/>
              <w:numPr>
                <w:ilvl w:val="0"/>
                <w:numId w:val="28"/>
              </w:numPr>
              <w:suppressAutoHyphens/>
              <w:ind w:left="335" w:hanging="295"/>
              <w:jc w:val="left"/>
              <w:rPr>
                <w:rFonts w:cs="Arial"/>
                <w:lang w:eastAsia="pl-PL"/>
              </w:rPr>
            </w:pPr>
            <w:r w:rsidRPr="00070697">
              <w:rPr>
                <w:rFonts w:cs="Arial"/>
                <w:lang w:eastAsia="pl-PL"/>
              </w:rPr>
              <w:t>budowa i przebudowa obiektów inżynieryjnych zlokalizowanych w ciągach w/w dróg wraz z infrastrukturą towarzyszącą*</w:t>
            </w:r>
          </w:p>
          <w:p w14:paraId="68F3A384" w14:textId="77777777" w:rsidR="00D22EE6" w:rsidRPr="00070697" w:rsidRDefault="0061158E" w:rsidP="00070697">
            <w:pPr>
              <w:pStyle w:val="Akapitzlist0"/>
              <w:suppressAutoHyphens/>
              <w:spacing w:before="80" w:afterLines="60" w:after="144"/>
              <w:ind w:left="335"/>
              <w:jc w:val="left"/>
              <w:rPr>
                <w:rFonts w:cs="Arial"/>
                <w:lang w:eastAsia="pl-PL"/>
              </w:rPr>
            </w:pPr>
            <w:r w:rsidRPr="00070697">
              <w:rPr>
                <w:rFonts w:cs="Arial"/>
                <w:lang w:eastAsia="pl-PL"/>
              </w:rPr>
              <w:lastRenderedPageBreak/>
              <w:t xml:space="preserve">Dofinansowanie mogą otrzymać tylko projekty spełniające warunki z </w:t>
            </w:r>
            <w:r w:rsidR="00FD2E4B" w:rsidRPr="00070697">
              <w:rPr>
                <w:rFonts w:cs="Arial"/>
                <w:lang w:eastAsia="pl-PL"/>
              </w:rPr>
              <w:t>UP.</w:t>
            </w:r>
          </w:p>
          <w:p w14:paraId="65D4E321" w14:textId="3E8666DA" w:rsidR="00D22EE6" w:rsidRPr="00070697" w:rsidRDefault="0061158E" w:rsidP="00070697">
            <w:pPr>
              <w:pStyle w:val="Akapitzlist0"/>
              <w:suppressAutoHyphens/>
              <w:spacing w:before="80" w:after="80"/>
              <w:ind w:left="335"/>
              <w:jc w:val="left"/>
              <w:rPr>
                <w:rFonts w:cs="Arial"/>
                <w:lang w:eastAsia="pl-PL"/>
              </w:rPr>
            </w:pPr>
            <w:r w:rsidRPr="00070697">
              <w:rPr>
                <w:rFonts w:cs="Arial"/>
                <w:lang w:eastAsia="pl-PL"/>
              </w:rPr>
              <w:t xml:space="preserve">Drogi wojewódzkie - </w:t>
            </w:r>
            <w:r w:rsidRPr="00070697">
              <w:rPr>
                <w:rFonts w:cs="Arial"/>
              </w:rPr>
              <w:t>wybrane odcinki pozwalające na włączenie do systemu dróg krajowych lub sieci TEN-T, wypełniające luki w sieci dróg pomiędzy ośrodkami wojewódzkimi, miastami nie będącymi stolicami województw (regionalnymi i</w:t>
            </w:r>
            <w:r w:rsidR="00316052">
              <w:rPr>
                <w:rFonts w:cs="Arial"/>
              </w:rPr>
              <w:t> </w:t>
            </w:r>
            <w:proofErr w:type="spellStart"/>
            <w:r w:rsidRPr="00070697">
              <w:rPr>
                <w:rFonts w:cs="Arial"/>
              </w:rPr>
              <w:t>subregionalnymi</w:t>
            </w:r>
            <w:proofErr w:type="spellEnd"/>
            <w:r w:rsidRPr="00070697">
              <w:rPr>
                <w:rFonts w:cs="Arial"/>
              </w:rPr>
              <w:t>), zgodnie z przeprowadzoną diagnozą, wskazującą na problem dostępności transportowej tych miast, pełniących ważne funkcje w lokalnych rynkach pracy</w:t>
            </w:r>
          </w:p>
          <w:p w14:paraId="331A6392" w14:textId="44899D57" w:rsidR="00D22EE6" w:rsidRPr="00070697" w:rsidRDefault="0061158E" w:rsidP="00070697">
            <w:pPr>
              <w:pStyle w:val="Akapitzlist0"/>
              <w:suppressAutoHyphens/>
              <w:spacing w:before="80" w:after="80"/>
              <w:ind w:left="335"/>
              <w:jc w:val="left"/>
              <w:rPr>
                <w:rFonts w:cs="Arial"/>
              </w:rPr>
            </w:pPr>
            <w:r w:rsidRPr="00070697">
              <w:rPr>
                <w:rFonts w:cs="Arial"/>
                <w:lang w:eastAsia="pl-PL"/>
              </w:rPr>
              <w:t xml:space="preserve">Drogi lokalne (powiatowe i gminne) - </w:t>
            </w:r>
            <w:r w:rsidRPr="00070697">
              <w:rPr>
                <w:rFonts w:cs="Arial"/>
              </w:rPr>
              <w:t>gdy zapewnią konieczne bezpośrednie połączenia z</w:t>
            </w:r>
            <w:r w:rsidR="00316052">
              <w:rPr>
                <w:rFonts w:cs="Arial"/>
              </w:rPr>
              <w:t> </w:t>
            </w:r>
            <w:r w:rsidRPr="00070697">
              <w:rPr>
                <w:rFonts w:cs="Arial"/>
              </w:rPr>
              <w:t>siecią TEN-T, przejściami granicznymi,</w:t>
            </w:r>
            <w:r w:rsidR="00AA70A2" w:rsidRPr="00070697">
              <w:rPr>
                <w:rFonts w:cs="Arial"/>
              </w:rPr>
              <w:t xml:space="preserve"> istniejącymi lub </w:t>
            </w:r>
            <w:r w:rsidR="008015C0" w:rsidRPr="00070697">
              <w:rPr>
                <w:rFonts w:cs="Arial"/>
              </w:rPr>
              <w:t xml:space="preserve"> nowymi</w:t>
            </w:r>
            <w:r w:rsidR="00AA70A2" w:rsidRPr="00070697">
              <w:rPr>
                <w:rFonts w:cs="Arial"/>
              </w:rPr>
              <w:t xml:space="preserve"> terenami inwestycyjnymi,</w:t>
            </w:r>
            <w:r w:rsidRPr="00070697">
              <w:rPr>
                <w:rFonts w:cs="Arial"/>
              </w:rPr>
              <w:t xml:space="preserve"> portami lotniczymi, terminalami towarowymi, centrami lub platformami logistycznymi.</w:t>
            </w:r>
          </w:p>
          <w:p w14:paraId="166AB82D" w14:textId="2893C1A6" w:rsidR="002E3729" w:rsidRPr="008C7F4D" w:rsidRDefault="0061158E" w:rsidP="002E3729">
            <w:pPr>
              <w:pStyle w:val="Default"/>
              <w:spacing w:before="80" w:after="80" w:line="259" w:lineRule="auto"/>
              <w:ind w:left="317"/>
              <w:jc w:val="left"/>
              <w:rPr>
                <w:rFonts w:ascii="Arial" w:hAnsi="Arial" w:cs="Arial"/>
                <w:color w:val="auto"/>
                <w:sz w:val="20"/>
                <w:szCs w:val="20"/>
              </w:rPr>
            </w:pPr>
            <w:r w:rsidRPr="008C7F4D">
              <w:rPr>
                <w:rFonts w:ascii="Arial" w:hAnsi="Arial" w:cs="Arial"/>
                <w:color w:val="auto"/>
                <w:sz w:val="20"/>
                <w:szCs w:val="20"/>
              </w:rPr>
              <w:t>Sieć TEN-T odnosi się do sieci bazowej i kompleksowej wyznaczonej w</w:t>
            </w:r>
            <w:r w:rsidR="00AC7FCD" w:rsidRPr="008C7F4D">
              <w:rPr>
                <w:rFonts w:ascii="Arial" w:hAnsi="Arial" w:cs="Arial"/>
                <w:color w:val="auto"/>
                <w:sz w:val="20"/>
                <w:szCs w:val="20"/>
              </w:rPr>
              <w:t> </w:t>
            </w:r>
            <w:r w:rsidRPr="008C7F4D">
              <w:rPr>
                <w:rFonts w:ascii="Arial" w:hAnsi="Arial" w:cs="Arial"/>
                <w:color w:val="auto"/>
                <w:sz w:val="20"/>
                <w:szCs w:val="20"/>
              </w:rPr>
              <w:t>Rozporządzeniu Parlamentu Europejskiego i Rady (UE) nr 1315/2013 z dnia 11 grudnia 2013 r. w sprawie unijnych wytycznych dotyczących rozwoju transeuropejskiej sieci transportowej i</w:t>
            </w:r>
            <w:r w:rsidR="00316052">
              <w:rPr>
                <w:rFonts w:ascii="Arial" w:hAnsi="Arial" w:cs="Arial"/>
                <w:color w:val="auto"/>
                <w:sz w:val="20"/>
                <w:szCs w:val="20"/>
              </w:rPr>
              <w:t> </w:t>
            </w:r>
            <w:r w:rsidRPr="008C7F4D">
              <w:rPr>
                <w:rFonts w:ascii="Arial" w:hAnsi="Arial" w:cs="Arial"/>
                <w:color w:val="auto"/>
                <w:sz w:val="20"/>
                <w:szCs w:val="20"/>
              </w:rPr>
              <w:t>uchylające decyzję nr 661/2010/UE</w:t>
            </w:r>
            <w:r w:rsidR="003933E3" w:rsidRPr="008C7F4D">
              <w:rPr>
                <w:rFonts w:ascii="Arial" w:hAnsi="Arial" w:cs="Arial"/>
                <w:color w:val="auto"/>
                <w:sz w:val="20"/>
                <w:szCs w:val="20"/>
              </w:rPr>
              <w:t xml:space="preserve"> (</w:t>
            </w:r>
            <w:proofErr w:type="spellStart"/>
            <w:r w:rsidR="0052457A" w:rsidRPr="008C7F4D">
              <w:rPr>
                <w:rFonts w:ascii="Arial" w:hAnsi="Arial" w:cs="Arial"/>
                <w:color w:val="auto"/>
                <w:sz w:val="20"/>
                <w:szCs w:val="20"/>
              </w:rPr>
              <w:t>Dz.U</w:t>
            </w:r>
            <w:r w:rsidR="00722245" w:rsidRPr="008C7F4D">
              <w:rPr>
                <w:rFonts w:ascii="Arial" w:hAnsi="Arial" w:cs="Arial"/>
                <w:color w:val="auto"/>
                <w:sz w:val="20"/>
                <w:szCs w:val="20"/>
              </w:rPr>
              <w:t>rz.UE</w:t>
            </w:r>
            <w:proofErr w:type="spellEnd"/>
            <w:r w:rsidR="00722245" w:rsidRPr="008C7F4D">
              <w:rPr>
                <w:rFonts w:ascii="Arial" w:hAnsi="Arial" w:cs="Arial"/>
                <w:color w:val="auto"/>
                <w:sz w:val="20"/>
                <w:szCs w:val="20"/>
              </w:rPr>
              <w:t xml:space="preserve"> L 348 z 20.12.2013, </w:t>
            </w:r>
            <w:proofErr w:type="spellStart"/>
            <w:r w:rsidR="00722245" w:rsidRPr="008C7F4D">
              <w:rPr>
                <w:rFonts w:ascii="Arial" w:hAnsi="Arial" w:cs="Arial"/>
                <w:color w:val="auto"/>
                <w:sz w:val="20"/>
                <w:szCs w:val="20"/>
              </w:rPr>
              <w:t>str</w:t>
            </w:r>
            <w:proofErr w:type="spellEnd"/>
            <w:r w:rsidR="00722245" w:rsidRPr="008C7F4D">
              <w:rPr>
                <w:rFonts w:ascii="Arial" w:hAnsi="Arial" w:cs="Arial"/>
                <w:color w:val="auto"/>
                <w:sz w:val="20"/>
                <w:szCs w:val="20"/>
              </w:rPr>
              <w:t xml:space="preserve"> 1</w:t>
            </w:r>
            <w:r w:rsidR="0052457A" w:rsidRPr="008C7F4D">
              <w:rPr>
                <w:rFonts w:ascii="Arial" w:hAnsi="Arial" w:cs="Arial"/>
                <w:color w:val="auto"/>
                <w:sz w:val="20"/>
                <w:szCs w:val="20"/>
              </w:rPr>
              <w:t xml:space="preserve">, z </w:t>
            </w:r>
            <w:proofErr w:type="spellStart"/>
            <w:r w:rsidR="0052457A" w:rsidRPr="008C7F4D">
              <w:rPr>
                <w:rFonts w:ascii="Arial" w:hAnsi="Arial" w:cs="Arial"/>
                <w:color w:val="auto"/>
                <w:sz w:val="20"/>
                <w:szCs w:val="20"/>
              </w:rPr>
              <w:t>późn</w:t>
            </w:r>
            <w:proofErr w:type="spellEnd"/>
            <w:r w:rsidR="0052457A" w:rsidRPr="008C7F4D">
              <w:rPr>
                <w:rFonts w:ascii="Arial" w:hAnsi="Arial" w:cs="Arial"/>
                <w:color w:val="auto"/>
                <w:sz w:val="20"/>
                <w:szCs w:val="20"/>
              </w:rPr>
              <w:t xml:space="preserve">. </w:t>
            </w:r>
            <w:proofErr w:type="spellStart"/>
            <w:r w:rsidR="0052457A" w:rsidRPr="008C7F4D">
              <w:rPr>
                <w:rFonts w:ascii="Arial" w:hAnsi="Arial" w:cs="Arial"/>
                <w:color w:val="auto"/>
                <w:sz w:val="20"/>
                <w:szCs w:val="20"/>
              </w:rPr>
              <w:t>zm</w:t>
            </w:r>
            <w:proofErr w:type="spellEnd"/>
            <w:r w:rsidR="0052457A" w:rsidRPr="008C7F4D">
              <w:rPr>
                <w:rFonts w:ascii="Arial" w:hAnsi="Arial" w:cs="Arial"/>
                <w:color w:val="auto"/>
                <w:sz w:val="20"/>
                <w:szCs w:val="20"/>
              </w:rPr>
              <w:t>)</w:t>
            </w:r>
            <w:r w:rsidRPr="008C7F4D">
              <w:rPr>
                <w:rFonts w:ascii="Arial" w:hAnsi="Arial" w:cs="Arial"/>
                <w:color w:val="auto"/>
                <w:sz w:val="20"/>
                <w:szCs w:val="20"/>
              </w:rPr>
              <w:t>.</w:t>
            </w:r>
          </w:p>
          <w:p w14:paraId="17284B8D" w14:textId="77777777" w:rsidR="0061158E" w:rsidRPr="00070697" w:rsidRDefault="0061158E" w:rsidP="00070697">
            <w:pPr>
              <w:pStyle w:val="Akapitzlist0"/>
              <w:suppressAutoHyphens/>
              <w:spacing w:before="80" w:afterLines="60" w:after="144"/>
              <w:ind w:left="337"/>
              <w:jc w:val="left"/>
              <w:rPr>
                <w:rFonts w:cs="Arial"/>
              </w:rPr>
            </w:pPr>
            <w:r w:rsidRPr="00070697">
              <w:rPr>
                <w:rFonts w:cs="Arial"/>
              </w:rPr>
              <w:t>* infrastruktura towarzysząca obejmuje elementy realizowane w połączeniu z</w:t>
            </w:r>
            <w:r w:rsidR="00AC7FCD">
              <w:rPr>
                <w:rFonts w:cs="Arial"/>
              </w:rPr>
              <w:t> </w:t>
            </w:r>
            <w:r w:rsidRPr="00070697">
              <w:rPr>
                <w:rFonts w:cs="Arial"/>
              </w:rPr>
              <w:t>projektami dotyczącymi budowy i przebudowy dróg oraz obiektów inżynieryjnych, w tym m.in.:</w:t>
            </w:r>
          </w:p>
          <w:p w14:paraId="7FE71259" w14:textId="77777777" w:rsidR="0061158E" w:rsidRPr="00070697" w:rsidRDefault="0061158E" w:rsidP="00270151">
            <w:pPr>
              <w:numPr>
                <w:ilvl w:val="1"/>
                <w:numId w:val="29"/>
              </w:numPr>
              <w:tabs>
                <w:tab w:val="clear" w:pos="1440"/>
                <w:tab w:val="num" w:pos="252"/>
              </w:tabs>
              <w:spacing w:before="40" w:after="40"/>
              <w:ind w:left="249" w:hanging="249"/>
              <w:rPr>
                <w:rFonts w:ascii="Calibri" w:hAnsi="Calibri" w:cs="Arial"/>
              </w:rPr>
            </w:pPr>
            <w:r w:rsidRPr="00070697">
              <w:rPr>
                <w:rFonts w:cs="Arial"/>
              </w:rPr>
              <w:t>elementy z zakresu poprawy bezpieczeństwa ruchu drogowego (np. elementy uspokojenia ruchu, zatoki przystankowe, chodniki, oświetlenie)</w:t>
            </w:r>
          </w:p>
          <w:p w14:paraId="5EB7CE07" w14:textId="77777777" w:rsidR="0061158E" w:rsidRPr="00070697" w:rsidRDefault="0061158E" w:rsidP="00270151">
            <w:pPr>
              <w:numPr>
                <w:ilvl w:val="1"/>
                <w:numId w:val="29"/>
              </w:numPr>
              <w:tabs>
                <w:tab w:val="clear" w:pos="1440"/>
                <w:tab w:val="num" w:pos="252"/>
              </w:tabs>
              <w:spacing w:before="40" w:after="40"/>
              <w:ind w:left="252" w:hanging="252"/>
              <w:rPr>
                <w:rFonts w:ascii="Calibri" w:hAnsi="Calibri" w:cs="Arial"/>
              </w:rPr>
            </w:pPr>
            <w:r w:rsidRPr="00070697">
              <w:rPr>
                <w:rFonts w:cs="Arial"/>
              </w:rPr>
              <w:t>elementy z zakresu ochrony środowiska (np. ekrany akustyczne, zieleń izolacyjna, kanalizacja deszczowa,</w:t>
            </w:r>
            <w:r w:rsidR="003C54A7" w:rsidRPr="00070697">
              <w:rPr>
                <w:rFonts w:cs="Arial"/>
              </w:rPr>
              <w:t xml:space="preserve"> </w:t>
            </w:r>
            <w:r w:rsidRPr="00070697">
              <w:rPr>
                <w:rFonts w:cs="Arial"/>
              </w:rPr>
              <w:t>przejścia dla zwierząt)</w:t>
            </w:r>
          </w:p>
          <w:p w14:paraId="4C67B962" w14:textId="77777777" w:rsidR="0061158E" w:rsidRPr="00070697" w:rsidRDefault="0061158E" w:rsidP="00270151">
            <w:pPr>
              <w:numPr>
                <w:ilvl w:val="1"/>
                <w:numId w:val="29"/>
              </w:numPr>
              <w:tabs>
                <w:tab w:val="clear" w:pos="1440"/>
                <w:tab w:val="num" w:pos="252"/>
              </w:tabs>
              <w:spacing w:before="40" w:after="40"/>
              <w:ind w:left="252" w:hanging="252"/>
              <w:rPr>
                <w:rFonts w:ascii="Calibri" w:hAnsi="Calibri" w:cs="Arial"/>
              </w:rPr>
            </w:pPr>
            <w:r w:rsidRPr="00070697">
              <w:rPr>
                <w:rFonts w:cs="Arial"/>
              </w:rPr>
              <w:t>elementy z zakresu inteligentnych systemów transportowych (np. elementy z</w:t>
            </w:r>
            <w:r w:rsidR="00EF2A9F">
              <w:rPr>
                <w:rFonts w:cs="Arial"/>
              </w:rPr>
              <w:t> </w:t>
            </w:r>
            <w:r w:rsidRPr="00070697">
              <w:rPr>
                <w:rFonts w:cs="Arial"/>
              </w:rPr>
              <w:t>zakresu systemów sterowania sygnalizacją i ruchem)</w:t>
            </w:r>
          </w:p>
          <w:p w14:paraId="2828040E" w14:textId="77777777" w:rsidR="002E3729" w:rsidRPr="002E3729" w:rsidRDefault="0061158E" w:rsidP="00270151">
            <w:pPr>
              <w:numPr>
                <w:ilvl w:val="1"/>
                <w:numId w:val="29"/>
              </w:numPr>
              <w:tabs>
                <w:tab w:val="clear" w:pos="1440"/>
                <w:tab w:val="num" w:pos="252"/>
              </w:tabs>
              <w:spacing w:before="40" w:after="40"/>
              <w:ind w:left="252" w:hanging="252"/>
              <w:rPr>
                <w:rFonts w:ascii="Calibri" w:hAnsi="Calibri" w:cs="Arial"/>
              </w:rPr>
            </w:pPr>
            <w:r w:rsidRPr="00070697">
              <w:rPr>
                <w:rFonts w:cs="Arial"/>
              </w:rPr>
              <w:t>elementy z zakresu turystyki (np. ścieżki rowerowe)</w:t>
            </w:r>
          </w:p>
          <w:p w14:paraId="423FD272" w14:textId="22305F49" w:rsidR="002E3729" w:rsidRPr="002E3729" w:rsidRDefault="002E3729" w:rsidP="002E3729">
            <w:pPr>
              <w:spacing w:before="40" w:after="40"/>
              <w:rPr>
                <w:rFonts w:cs="Arial"/>
              </w:rPr>
            </w:pPr>
            <w:r w:rsidRPr="002E3729">
              <w:rPr>
                <w:rFonts w:cs="Arial"/>
              </w:rPr>
              <w:t>Realizowane inwestycje drogowe będą umożliwiały ruch pojazdów o dopuszczalnym nacisku osi napędowej do 11,5 tony.</w:t>
            </w:r>
          </w:p>
        </w:tc>
      </w:tr>
      <w:tr w:rsidR="0061158E" w:rsidRPr="00AC7FCD" w14:paraId="4A21DA85"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3839F168"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lastRenderedPageBreak/>
              <w:t xml:space="preserve">Typ beneficjenta </w:t>
            </w:r>
          </w:p>
        </w:tc>
        <w:tc>
          <w:tcPr>
            <w:tcW w:w="909" w:type="pct"/>
            <w:shd w:val="clear" w:color="auto" w:fill="auto"/>
            <w:vAlign w:val="center"/>
          </w:tcPr>
          <w:p w14:paraId="21EEE1F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645EDF79" w14:textId="77777777" w:rsidR="0061158E" w:rsidRPr="00070697" w:rsidRDefault="0061158E" w:rsidP="00270151">
            <w:pPr>
              <w:numPr>
                <w:ilvl w:val="0"/>
                <w:numId w:val="30"/>
              </w:numPr>
              <w:spacing w:before="40" w:after="40"/>
              <w:ind w:left="334" w:hanging="357"/>
              <w:rPr>
                <w:rFonts w:ascii="Calibri" w:hAnsi="Calibri" w:cs="Arial"/>
              </w:rPr>
            </w:pPr>
            <w:r w:rsidRPr="00070697">
              <w:rPr>
                <w:rFonts w:cs="Arial"/>
              </w:rPr>
              <w:t>JST, ich związki i stowarzyszenia</w:t>
            </w:r>
          </w:p>
          <w:p w14:paraId="26B007A4" w14:textId="77777777" w:rsidR="0061158E" w:rsidRPr="00070697" w:rsidRDefault="0061158E" w:rsidP="00270151">
            <w:pPr>
              <w:numPr>
                <w:ilvl w:val="0"/>
                <w:numId w:val="30"/>
              </w:numPr>
              <w:spacing w:before="40" w:after="40"/>
              <w:ind w:left="334" w:hanging="357"/>
              <w:rPr>
                <w:rFonts w:ascii="Calibri" w:hAnsi="Calibri" w:cs="Arial"/>
              </w:rPr>
            </w:pPr>
            <w:r w:rsidRPr="00070697">
              <w:rPr>
                <w:rFonts w:cs="Arial"/>
              </w:rPr>
              <w:t>jednostki organizacyjne JST posiadające osobowość prawną</w:t>
            </w:r>
          </w:p>
        </w:tc>
      </w:tr>
      <w:tr w:rsidR="0061158E" w:rsidRPr="00AC7FCD" w14:paraId="013ABD12"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0FC90626"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lastRenderedPageBreak/>
              <w:t>Grupa docelowa/ ostateczni odbiorcy wsparcia</w:t>
            </w:r>
          </w:p>
        </w:tc>
        <w:tc>
          <w:tcPr>
            <w:tcW w:w="909" w:type="pct"/>
            <w:shd w:val="clear" w:color="auto" w:fill="auto"/>
            <w:vAlign w:val="center"/>
          </w:tcPr>
          <w:p w14:paraId="2DFD8D8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32AACC9" w14:textId="77777777" w:rsidR="00A828D6" w:rsidRPr="00070697" w:rsidRDefault="0061158E" w:rsidP="00270151">
            <w:pPr>
              <w:numPr>
                <w:ilvl w:val="0"/>
                <w:numId w:val="30"/>
              </w:numPr>
              <w:spacing w:before="40" w:after="40"/>
              <w:ind w:left="334" w:hanging="357"/>
              <w:rPr>
                <w:rFonts w:ascii="Calibri" w:hAnsi="Calibri" w:cs="Arial"/>
              </w:rPr>
            </w:pPr>
            <w:r w:rsidRPr="00070697">
              <w:rPr>
                <w:rFonts w:cs="Arial"/>
              </w:rPr>
              <w:t>osoby, instytucje,</w:t>
            </w:r>
          </w:p>
          <w:p w14:paraId="47337ED3" w14:textId="77777777" w:rsidR="0061158E" w:rsidRPr="00070697" w:rsidRDefault="0061158E" w:rsidP="00270151">
            <w:pPr>
              <w:numPr>
                <w:ilvl w:val="0"/>
                <w:numId w:val="30"/>
              </w:numPr>
              <w:spacing w:before="40" w:after="40"/>
              <w:ind w:left="334" w:hanging="357"/>
              <w:rPr>
                <w:rFonts w:ascii="Calibri" w:hAnsi="Calibri" w:cs="Arial"/>
              </w:rPr>
            </w:pPr>
            <w:r w:rsidRPr="00070697">
              <w:rPr>
                <w:rFonts w:cs="Arial"/>
              </w:rPr>
              <w:t>przedsiębiorstwa</w:t>
            </w:r>
            <w:r w:rsidR="00A828D6" w:rsidRPr="00070697">
              <w:rPr>
                <w:rFonts w:cs="Arial"/>
              </w:rPr>
              <w:t>,</w:t>
            </w:r>
          </w:p>
          <w:p w14:paraId="1D953C65" w14:textId="77777777" w:rsidR="0061158E" w:rsidRPr="00070697" w:rsidRDefault="0061158E" w:rsidP="00270151">
            <w:pPr>
              <w:numPr>
                <w:ilvl w:val="0"/>
                <w:numId w:val="30"/>
              </w:numPr>
              <w:spacing w:before="40" w:after="40"/>
              <w:ind w:left="334" w:hanging="357"/>
              <w:rPr>
                <w:rFonts w:ascii="Calibri" w:hAnsi="Calibri" w:cs="Arial"/>
              </w:rPr>
            </w:pPr>
            <w:r w:rsidRPr="00070697">
              <w:rPr>
                <w:rFonts w:cs="Arial"/>
              </w:rPr>
              <w:t>użytkownicy infrastruktury drogowej.</w:t>
            </w:r>
          </w:p>
        </w:tc>
      </w:tr>
      <w:tr w:rsidR="0061158E" w:rsidRPr="00AC7FCD" w14:paraId="6897D27C"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45740EDD"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Instytucja pośrednicząca</w:t>
            </w:r>
          </w:p>
        </w:tc>
        <w:tc>
          <w:tcPr>
            <w:tcW w:w="909" w:type="pct"/>
            <w:shd w:val="clear" w:color="auto" w:fill="auto"/>
            <w:vAlign w:val="center"/>
          </w:tcPr>
          <w:p w14:paraId="106B1E6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87982B2" w14:textId="77777777" w:rsidR="0061158E" w:rsidRPr="00070697" w:rsidRDefault="0061158E" w:rsidP="00070697">
            <w:pPr>
              <w:rPr>
                <w:rFonts w:ascii="Calibri" w:hAnsi="Calibri" w:cs="Arial"/>
              </w:rPr>
            </w:pPr>
            <w:r w:rsidRPr="00070697">
              <w:rPr>
                <w:rFonts w:cs="Arial"/>
              </w:rPr>
              <w:t>MJWPU</w:t>
            </w:r>
          </w:p>
        </w:tc>
      </w:tr>
      <w:tr w:rsidR="0061158E" w:rsidRPr="00AC7FCD" w14:paraId="356297C7"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2372C793"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Instytucja wdrażająca</w:t>
            </w:r>
          </w:p>
        </w:tc>
        <w:tc>
          <w:tcPr>
            <w:tcW w:w="909" w:type="pct"/>
            <w:shd w:val="clear" w:color="auto" w:fill="auto"/>
            <w:vAlign w:val="center"/>
          </w:tcPr>
          <w:p w14:paraId="055F14CB"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2BAD60AD" w14:textId="77777777" w:rsidR="0061158E" w:rsidRPr="00070697" w:rsidRDefault="0061158E" w:rsidP="00070697">
            <w:pPr>
              <w:rPr>
                <w:rFonts w:ascii="Calibri" w:hAnsi="Calibri" w:cs="Arial"/>
              </w:rPr>
            </w:pPr>
            <w:r w:rsidRPr="00070697">
              <w:rPr>
                <w:rFonts w:cs="Arial"/>
              </w:rPr>
              <w:t>Nie dotyczy</w:t>
            </w:r>
          </w:p>
        </w:tc>
      </w:tr>
      <w:tr w:rsidR="0061158E" w:rsidRPr="00AC7FCD" w14:paraId="6DE7C9F4"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22657959"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Kategoria regionu wraz z przypisaniem kwot UE (EUR)</w:t>
            </w:r>
          </w:p>
        </w:tc>
        <w:tc>
          <w:tcPr>
            <w:tcW w:w="909" w:type="pct"/>
            <w:shd w:val="clear" w:color="auto" w:fill="auto"/>
            <w:vAlign w:val="center"/>
          </w:tcPr>
          <w:p w14:paraId="29ED0CD2" w14:textId="675ABCDC" w:rsidR="0061158E" w:rsidRPr="00070697" w:rsidRDefault="00A766AA" w:rsidP="00070697">
            <w:pPr>
              <w:rPr>
                <w:rFonts w:cs="Arial"/>
              </w:rPr>
            </w:pPr>
            <w:r w:rsidRPr="00070697">
              <w:rPr>
                <w:rFonts w:cs="Arial"/>
                <w:color w:val="FFFFFF"/>
              </w:rPr>
              <w:t>Pusta komórka</w:t>
            </w:r>
          </w:p>
        </w:tc>
        <w:tc>
          <w:tcPr>
            <w:tcW w:w="3029" w:type="pct"/>
            <w:shd w:val="clear" w:color="auto" w:fill="auto"/>
            <w:vAlign w:val="center"/>
          </w:tcPr>
          <w:p w14:paraId="0611A4B1" w14:textId="77777777" w:rsidR="0061158E" w:rsidRPr="00070697" w:rsidRDefault="0061158E" w:rsidP="00070697">
            <w:pPr>
              <w:rPr>
                <w:rFonts w:ascii="Calibri" w:hAnsi="Calibri" w:cs="Arial"/>
                <w:strike/>
              </w:rPr>
            </w:pPr>
            <w:r w:rsidRPr="00070697">
              <w:rPr>
                <w:rFonts w:cs="Arial"/>
              </w:rPr>
              <w:t>Region lepiej rozwinięty</w:t>
            </w:r>
          </w:p>
        </w:tc>
      </w:tr>
      <w:tr w:rsidR="0061158E" w:rsidRPr="00AC7FCD" w14:paraId="7EFCC11A"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703B838F"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3632F0C6"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5B4B9E17" w14:textId="3FABC181" w:rsidR="0061158E" w:rsidRPr="00070697" w:rsidRDefault="00D46A03" w:rsidP="00070697">
            <w:pPr>
              <w:rPr>
                <w:rFonts w:ascii="Calibri" w:hAnsi="Calibri" w:cs="Arial"/>
              </w:rPr>
            </w:pPr>
            <w:r w:rsidRPr="00D46A03">
              <w:rPr>
                <w:rFonts w:cs="Arial"/>
              </w:rPr>
              <w:t>161 976 961</w:t>
            </w:r>
          </w:p>
        </w:tc>
      </w:tr>
      <w:tr w:rsidR="0061158E" w:rsidRPr="00AC7FCD" w14:paraId="1CE1BBD7"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4189001A"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Mechanizmy powiązania interwencji z innymi działaniami/ poddziałaniami w ramach PO lub z innymi PO (jeśli dotyczy)</w:t>
            </w:r>
          </w:p>
        </w:tc>
        <w:tc>
          <w:tcPr>
            <w:tcW w:w="909" w:type="pct"/>
            <w:shd w:val="clear" w:color="auto" w:fill="auto"/>
            <w:vAlign w:val="center"/>
          </w:tcPr>
          <w:p w14:paraId="3FD5B07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03DEFECD" w14:textId="77777777" w:rsidR="0061158E" w:rsidRPr="00070697" w:rsidRDefault="0061158E" w:rsidP="00070697">
            <w:pPr>
              <w:rPr>
                <w:rFonts w:ascii="Calibri" w:hAnsi="Calibri" w:cs="Arial"/>
              </w:rPr>
            </w:pPr>
            <w:r w:rsidRPr="00070697">
              <w:rPr>
                <w:rFonts w:cs="Arial"/>
              </w:rPr>
              <w:t>Nie dotyczy</w:t>
            </w:r>
          </w:p>
        </w:tc>
      </w:tr>
      <w:tr w:rsidR="0061158E" w:rsidRPr="00AC7FCD" w14:paraId="6DFE67CB"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1AEFF7E1"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Instrumenty terytorialne</w:t>
            </w:r>
          </w:p>
        </w:tc>
        <w:tc>
          <w:tcPr>
            <w:tcW w:w="909" w:type="pct"/>
            <w:shd w:val="clear" w:color="auto" w:fill="auto"/>
            <w:vAlign w:val="center"/>
          </w:tcPr>
          <w:p w14:paraId="0305453D"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C3DE81C" w14:textId="77777777" w:rsidR="0061158E" w:rsidRPr="00070697" w:rsidRDefault="0069126E" w:rsidP="00070697">
            <w:pPr>
              <w:rPr>
                <w:rFonts w:ascii="Calibri" w:hAnsi="Calibri" w:cs="Arial"/>
              </w:rPr>
            </w:pPr>
            <w:r w:rsidRPr="00070697">
              <w:rPr>
                <w:rFonts w:cs="Arial"/>
              </w:rPr>
              <w:t>Inwestycje wynikające z planów inwestycyjnych dla subregionów objętych OSI problemowymi</w:t>
            </w:r>
            <w:r w:rsidR="0061158E" w:rsidRPr="00070697">
              <w:rPr>
                <w:rFonts w:cs="Arial"/>
              </w:rPr>
              <w:t xml:space="preserve"> – szczegółowy opis w rozdziale IV.2.4.1</w:t>
            </w:r>
          </w:p>
        </w:tc>
      </w:tr>
      <w:tr w:rsidR="0061158E" w:rsidRPr="00AC7FCD" w14:paraId="629C1C5B"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783"/>
        </w:trPr>
        <w:tc>
          <w:tcPr>
            <w:tcW w:w="1062" w:type="pct"/>
            <w:shd w:val="clear" w:color="auto" w:fill="FFFFCC"/>
            <w:vAlign w:val="center"/>
          </w:tcPr>
          <w:p w14:paraId="53E0BD9F" w14:textId="77777777" w:rsidR="0061158E" w:rsidRPr="00DE4B1D" w:rsidRDefault="00AD682D"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Tryb(y) wyboru projektów </w:t>
            </w:r>
            <w:r w:rsidRPr="00DE4B1D">
              <w:rPr>
                <w:rFonts w:cs="Arial"/>
              </w:rPr>
              <w:br/>
              <w:t>oraz wskazanie podmiotu odpowiedzialnego za</w:t>
            </w:r>
            <w:r w:rsidR="004425D8" w:rsidRPr="00DE4B1D">
              <w:rPr>
                <w:rFonts w:cs="Arial"/>
              </w:rPr>
              <w:t xml:space="preserve"> </w:t>
            </w:r>
            <w:r w:rsidRPr="00DE4B1D">
              <w:rPr>
                <w:rFonts w:cs="Arial"/>
              </w:rPr>
              <w:t>nabór i</w:t>
            </w:r>
            <w:r w:rsidR="004425D8" w:rsidRPr="00DE4B1D">
              <w:rPr>
                <w:rFonts w:cs="Arial"/>
              </w:rPr>
              <w:t xml:space="preserve"> </w:t>
            </w:r>
            <w:r w:rsidRPr="00DE4B1D">
              <w:rPr>
                <w:rFonts w:cs="Arial"/>
              </w:rPr>
              <w:t>ocenę wniosków oraz przyjmowanie protestów</w:t>
            </w:r>
          </w:p>
        </w:tc>
        <w:tc>
          <w:tcPr>
            <w:tcW w:w="909" w:type="pct"/>
            <w:shd w:val="clear" w:color="auto" w:fill="auto"/>
            <w:vAlign w:val="center"/>
          </w:tcPr>
          <w:p w14:paraId="6FD765BC"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3566C97F" w14:textId="77777777" w:rsidR="00D22EE6" w:rsidRPr="00070697" w:rsidRDefault="0061158E" w:rsidP="00070697">
            <w:pPr>
              <w:rPr>
                <w:rFonts w:ascii="Calibri" w:hAnsi="Calibri" w:cs="Arial"/>
              </w:rPr>
            </w:pPr>
            <w:r w:rsidRPr="00070697">
              <w:rPr>
                <w:rFonts w:cs="Arial"/>
              </w:rPr>
              <w:t xml:space="preserve">Pozakonkursowy </w:t>
            </w:r>
          </w:p>
          <w:p w14:paraId="434CCBB4" w14:textId="26CF06E8" w:rsidR="00D22EE6" w:rsidRDefault="0002030E" w:rsidP="00070697">
            <w:pPr>
              <w:rPr>
                <w:rFonts w:cs="Arial"/>
              </w:rPr>
            </w:pPr>
            <w:r w:rsidRPr="00070697">
              <w:rPr>
                <w:rFonts w:cs="Arial"/>
              </w:rPr>
              <w:t>D</w:t>
            </w:r>
            <w:r w:rsidR="0061158E" w:rsidRPr="00070697">
              <w:rPr>
                <w:rFonts w:cs="Arial"/>
              </w:rPr>
              <w:t>la projektów wpisanych do Regionalnego Planu Transportowego</w:t>
            </w:r>
            <w:r w:rsidR="003C54A7" w:rsidRPr="00070697">
              <w:rPr>
                <w:rFonts w:cs="Arial"/>
              </w:rPr>
              <w:t xml:space="preserve"> </w:t>
            </w:r>
            <w:r w:rsidR="0061158E" w:rsidRPr="00070697">
              <w:rPr>
                <w:rFonts w:cs="Arial"/>
              </w:rPr>
              <w:t>oraz projektów wynikających wprost z Kontaktu Terytorialnego</w:t>
            </w:r>
            <w:r w:rsidR="008D7101">
              <w:rPr>
                <w:rFonts w:cs="Arial"/>
              </w:rPr>
              <w:t>.</w:t>
            </w:r>
          </w:p>
          <w:p w14:paraId="6F48B291" w14:textId="618D8CC9" w:rsidR="008D7101" w:rsidRDefault="008D7101" w:rsidP="00070697">
            <w:pPr>
              <w:rPr>
                <w:rFonts w:eastAsia="Times New Roman" w:cs="Arial"/>
                <w:b/>
                <w:bCs/>
                <w:iCs/>
              </w:rPr>
            </w:pPr>
            <w:r w:rsidRPr="00070697">
              <w:rPr>
                <w:rFonts w:cs="Arial"/>
              </w:rPr>
              <w:t>Podmiot odpowiedzialny za nabór i ocenę wniosków - MJWPU.</w:t>
            </w:r>
          </w:p>
          <w:p w14:paraId="2EFA7AEF" w14:textId="77777777" w:rsidR="008D7101" w:rsidRDefault="008D7101" w:rsidP="008D7101">
            <w:pPr>
              <w:rPr>
                <w:rFonts w:cs="Arial"/>
              </w:rPr>
            </w:pPr>
            <w:r w:rsidRPr="00070697">
              <w:rPr>
                <w:rFonts w:cs="Arial"/>
              </w:rPr>
              <w:t>Podmiot odpowiedzialny za nabór i ocenę wniosków oraz przyjmowanie protestów – MJWPU.</w:t>
            </w:r>
          </w:p>
          <w:p w14:paraId="742F8590" w14:textId="77777777" w:rsidR="00D22EE6" w:rsidRPr="00070697" w:rsidRDefault="0061158E" w:rsidP="00070697">
            <w:pPr>
              <w:ind w:left="29"/>
              <w:rPr>
                <w:rFonts w:ascii="Calibri" w:hAnsi="Calibri" w:cs="Arial"/>
              </w:rPr>
            </w:pPr>
            <w:r w:rsidRPr="00070697">
              <w:rPr>
                <w:rFonts w:cs="Arial"/>
              </w:rPr>
              <w:t xml:space="preserve">Konkursowy </w:t>
            </w:r>
          </w:p>
          <w:p w14:paraId="5E23E8F6" w14:textId="77777777" w:rsidR="00D22EE6" w:rsidRPr="00070697" w:rsidRDefault="0002030E" w:rsidP="00070697">
            <w:pPr>
              <w:ind w:left="29"/>
              <w:rPr>
                <w:rFonts w:cs="Arial"/>
              </w:rPr>
            </w:pPr>
            <w:r w:rsidRPr="00070697">
              <w:rPr>
                <w:rFonts w:cs="Arial"/>
              </w:rPr>
              <w:t>D</w:t>
            </w:r>
            <w:r w:rsidR="0061158E" w:rsidRPr="00070697">
              <w:rPr>
                <w:rFonts w:cs="Arial"/>
              </w:rPr>
              <w:t>la projektów z zakresu dróg wojewódzkich, powiatowych i gminnych wynikających z planów inwestycyjnych dla subregionów objętych OSI problemowymi.</w:t>
            </w:r>
          </w:p>
          <w:p w14:paraId="22AD04C1" w14:textId="77777777" w:rsidR="0061158E" w:rsidRPr="00070697" w:rsidRDefault="0061158E" w:rsidP="00070697">
            <w:pPr>
              <w:rPr>
                <w:rFonts w:ascii="Calibri" w:hAnsi="Calibri" w:cs="Arial"/>
              </w:rPr>
            </w:pPr>
            <w:r w:rsidRPr="00070697">
              <w:rPr>
                <w:rFonts w:cs="Arial"/>
              </w:rPr>
              <w:t>Podmiot odpowiedzialny za nabór i ocenę wniosków oraz przyjmowanie protestów - MJWPU</w:t>
            </w:r>
            <w:r w:rsidR="003943CB" w:rsidRPr="00070697">
              <w:rPr>
                <w:rFonts w:cs="Arial"/>
              </w:rPr>
              <w:t>.</w:t>
            </w:r>
          </w:p>
        </w:tc>
      </w:tr>
      <w:tr w:rsidR="0061158E" w:rsidRPr="00AC7FCD" w:rsidDel="00FE3C38" w14:paraId="5B847C3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19F8AA66" w14:textId="77777777" w:rsidR="0061158E" w:rsidRPr="00DE4B1D" w:rsidRDefault="004425D8" w:rsidP="00270151">
            <w:pPr>
              <w:numPr>
                <w:ilvl w:val="0"/>
                <w:numId w:val="375"/>
              </w:numPr>
              <w:tabs>
                <w:tab w:val="left" w:pos="567"/>
                <w:tab w:val="num" w:pos="738"/>
                <w:tab w:val="left" w:pos="1072"/>
              </w:tabs>
              <w:suppressAutoHyphens/>
              <w:ind w:left="454" w:hanging="312"/>
              <w:rPr>
                <w:rFonts w:cs="Arial"/>
              </w:rPr>
            </w:pPr>
            <w:r w:rsidRPr="00DE4B1D">
              <w:rPr>
                <w:rFonts w:cs="Arial"/>
              </w:rPr>
              <w:lastRenderedPageBreak/>
              <w:t xml:space="preserve">Limity i ograniczenia </w:t>
            </w:r>
            <w:r w:rsidRPr="00DE4B1D">
              <w:rPr>
                <w:rFonts w:cs="Arial"/>
              </w:rPr>
              <w:br/>
              <w:t xml:space="preserve">w </w:t>
            </w:r>
            <w:r w:rsidR="0061158E" w:rsidRPr="00DE4B1D">
              <w:rPr>
                <w:rFonts w:cs="Arial"/>
              </w:rPr>
              <w:t>realizacji projektów</w:t>
            </w:r>
            <w:r w:rsidR="0061158E" w:rsidRPr="00DE4B1D">
              <w:rPr>
                <w:rFonts w:cs="Arial"/>
              </w:rPr>
              <w:br/>
              <w:t>(jeśli dotyczy)</w:t>
            </w:r>
          </w:p>
        </w:tc>
        <w:tc>
          <w:tcPr>
            <w:tcW w:w="909" w:type="pct"/>
            <w:shd w:val="clear" w:color="auto" w:fill="auto"/>
            <w:vAlign w:val="center"/>
          </w:tcPr>
          <w:p w14:paraId="73ADCEA3" w14:textId="77777777" w:rsidR="0061158E" w:rsidRPr="00070697" w:rsidDel="00FE3C38"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6DDD3D45" w14:textId="669B2BB2" w:rsidR="0061158E" w:rsidRPr="00070697" w:rsidDel="00FE3C38" w:rsidRDefault="0055631B" w:rsidP="00070697">
            <w:pPr>
              <w:rPr>
                <w:rFonts w:ascii="Calibri" w:hAnsi="Calibri" w:cs="Arial"/>
              </w:rPr>
            </w:pPr>
            <w:r w:rsidRPr="00070697">
              <w:rPr>
                <w:rFonts w:cs="Arial"/>
              </w:rPr>
              <w:t xml:space="preserve">Wartość alokacji dla dróg lokalnych (powiatowych i gminnych) nie przekroczy wartości </w:t>
            </w:r>
            <w:r w:rsidR="00FE0216" w:rsidRPr="00FE0216">
              <w:rPr>
                <w:rFonts w:cs="Arial"/>
              </w:rPr>
              <w:t>43 142 884</w:t>
            </w:r>
            <w:r w:rsidRPr="00070697">
              <w:rPr>
                <w:rFonts w:cs="Arial"/>
              </w:rPr>
              <w:t xml:space="preserve"> EUR</w:t>
            </w:r>
            <w:r w:rsidR="00B72FC0" w:rsidRPr="00070697">
              <w:rPr>
                <w:rFonts w:cs="Arial"/>
              </w:rPr>
              <w:t>.</w:t>
            </w:r>
          </w:p>
        </w:tc>
      </w:tr>
      <w:tr w:rsidR="0061158E" w:rsidRPr="00AC7FCD" w14:paraId="679BAC4E"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049E6FCD"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Warunki i planowany zakres stosowania </w:t>
            </w:r>
            <w:r w:rsidRPr="00DE4B1D">
              <w:rPr>
                <w:rFonts w:cs="Arial"/>
              </w:rPr>
              <w:br/>
              <w:t>cross-</w:t>
            </w:r>
            <w:proofErr w:type="spellStart"/>
            <w:r w:rsidRPr="00DE4B1D">
              <w:rPr>
                <w:rFonts w:cs="Arial"/>
              </w:rPr>
              <w:t>financingu</w:t>
            </w:r>
            <w:proofErr w:type="spellEnd"/>
            <w:r w:rsidRPr="00DE4B1D">
              <w:rPr>
                <w:rFonts w:cs="Arial"/>
              </w:rPr>
              <w:t xml:space="preserve"> (%)</w:t>
            </w:r>
          </w:p>
        </w:tc>
        <w:tc>
          <w:tcPr>
            <w:tcW w:w="909" w:type="pct"/>
            <w:shd w:val="clear" w:color="auto" w:fill="auto"/>
            <w:vAlign w:val="center"/>
          </w:tcPr>
          <w:p w14:paraId="4D33BDD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550623E3" w14:textId="77777777" w:rsidR="0061158E" w:rsidRPr="00070697" w:rsidRDefault="0061158E" w:rsidP="00070697">
            <w:pPr>
              <w:rPr>
                <w:rFonts w:ascii="Calibri" w:hAnsi="Calibri" w:cs="Arial"/>
              </w:rPr>
            </w:pPr>
            <w:r w:rsidRPr="00070697">
              <w:rPr>
                <w:rFonts w:cs="Arial"/>
              </w:rPr>
              <w:t>Nie dotyczy</w:t>
            </w:r>
          </w:p>
        </w:tc>
      </w:tr>
      <w:tr w:rsidR="0061158E" w:rsidRPr="00AC7FCD" w14:paraId="630DDBA8"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530"/>
        </w:trPr>
        <w:tc>
          <w:tcPr>
            <w:tcW w:w="1062" w:type="pct"/>
            <w:shd w:val="clear" w:color="auto" w:fill="FFFFCC"/>
            <w:vAlign w:val="center"/>
          </w:tcPr>
          <w:p w14:paraId="5A2E1B4E"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Dopuszczalna maksymalna wartość zakupionych środków trwałych jako % wydatków kwalifikowalnych</w:t>
            </w:r>
          </w:p>
        </w:tc>
        <w:tc>
          <w:tcPr>
            <w:tcW w:w="909" w:type="pct"/>
            <w:shd w:val="clear" w:color="auto" w:fill="auto"/>
            <w:vAlign w:val="center"/>
          </w:tcPr>
          <w:p w14:paraId="35DA598D"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14AA4460" w14:textId="77777777" w:rsidR="0061158E" w:rsidRPr="00070697" w:rsidRDefault="0061158E" w:rsidP="00070697">
            <w:pPr>
              <w:rPr>
                <w:rFonts w:ascii="Calibri" w:hAnsi="Calibri" w:cs="Arial"/>
              </w:rPr>
            </w:pPr>
            <w:r w:rsidRPr="00070697">
              <w:rPr>
                <w:rFonts w:cs="Arial"/>
              </w:rPr>
              <w:t>Nie dotyczy</w:t>
            </w:r>
          </w:p>
        </w:tc>
      </w:tr>
      <w:tr w:rsidR="0061158E" w:rsidRPr="00AC7FCD" w14:paraId="6E630E6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25B0B27F"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Warunki uwzględniania dochodu w projekcie </w:t>
            </w:r>
            <w:r w:rsidRPr="00DE4B1D">
              <w:rPr>
                <w:rFonts w:cs="Arial"/>
              </w:rPr>
              <w:br/>
              <w:t>(jeśli dotyczy)</w:t>
            </w:r>
          </w:p>
        </w:tc>
        <w:tc>
          <w:tcPr>
            <w:tcW w:w="909" w:type="pct"/>
            <w:shd w:val="clear" w:color="auto" w:fill="auto"/>
            <w:vAlign w:val="center"/>
          </w:tcPr>
          <w:p w14:paraId="06BC6C49"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0592DE33" w14:textId="77777777" w:rsidR="0061158E" w:rsidRPr="00070697" w:rsidRDefault="0061158E" w:rsidP="00070697">
            <w:pPr>
              <w:rPr>
                <w:rFonts w:ascii="Calibri" w:hAnsi="Calibri" w:cs="Arial"/>
              </w:rPr>
            </w:pPr>
            <w:r w:rsidRPr="00070697">
              <w:rPr>
                <w:rFonts w:cs="Arial"/>
              </w:rPr>
              <w:t>Nie dotyczy</w:t>
            </w:r>
          </w:p>
        </w:tc>
      </w:tr>
      <w:tr w:rsidR="0061158E" w:rsidRPr="00AC7FCD" w14:paraId="05D6BC38"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692CC1B6"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Warunki stosowania uproszczonych form rozliczania wydatków i planowany zakres systemu zaliczek</w:t>
            </w:r>
          </w:p>
        </w:tc>
        <w:tc>
          <w:tcPr>
            <w:tcW w:w="909" w:type="pct"/>
            <w:shd w:val="clear" w:color="auto" w:fill="auto"/>
            <w:vAlign w:val="center"/>
          </w:tcPr>
          <w:p w14:paraId="75104EC9"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0DAB75E6" w14:textId="7EBD9C52" w:rsidR="0061158E" w:rsidRPr="00070697" w:rsidRDefault="00B61634" w:rsidP="00070697">
            <w:pPr>
              <w:rPr>
                <w:rFonts w:ascii="Calibri" w:hAnsi="Calibri" w:cs="Arial"/>
              </w:rPr>
            </w:pPr>
            <w:r w:rsidRPr="00070697">
              <w:rPr>
                <w:rFonts w:cs="Arial"/>
              </w:rPr>
              <w:t xml:space="preserve">Zgodnie z </w:t>
            </w:r>
            <w:r w:rsidR="00BA1336" w:rsidRPr="00070697">
              <w:rPr>
                <w:rFonts w:cs="Arial"/>
              </w:rPr>
              <w:t>Wezwaniem do złożenia wniosku w trybie pozakonkursowym</w:t>
            </w:r>
            <w:r w:rsidRPr="00070697">
              <w:rPr>
                <w:rFonts w:cs="Arial"/>
              </w:rPr>
              <w:t>.</w:t>
            </w:r>
          </w:p>
        </w:tc>
      </w:tr>
      <w:tr w:rsidR="0061158E" w:rsidRPr="00AC7FCD" w14:paraId="2083B0EF"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610"/>
        </w:trPr>
        <w:tc>
          <w:tcPr>
            <w:tcW w:w="1062" w:type="pct"/>
            <w:shd w:val="clear" w:color="auto" w:fill="FFFFCC"/>
            <w:vAlign w:val="center"/>
          </w:tcPr>
          <w:p w14:paraId="19FF64A5" w14:textId="4B22F88A"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Pomoc publiczna </w:t>
            </w:r>
            <w:r w:rsidRPr="00DE4B1D">
              <w:rPr>
                <w:rFonts w:cs="Arial"/>
              </w:rPr>
              <w:br/>
              <w:t>i</w:t>
            </w:r>
            <w:r w:rsidR="004425D8" w:rsidRPr="00DE4B1D">
              <w:rPr>
                <w:rFonts w:cs="Arial"/>
              </w:rPr>
              <w:t xml:space="preserve"> </w:t>
            </w:r>
            <w:r w:rsidRPr="00DE4B1D">
              <w:rPr>
                <w:rFonts w:cs="Arial"/>
              </w:rPr>
              <w:t xml:space="preserve">pomoc de </w:t>
            </w:r>
            <w:proofErr w:type="spellStart"/>
            <w:r w:rsidRPr="00DE4B1D">
              <w:rPr>
                <w:rFonts w:cs="Arial"/>
              </w:rPr>
              <w:t>minimis</w:t>
            </w:r>
            <w:proofErr w:type="spellEnd"/>
            <w:r w:rsidRPr="00DE4B1D">
              <w:rPr>
                <w:rFonts w:cs="Arial"/>
              </w:rPr>
              <w:br/>
              <w:t>(rodzaj i</w:t>
            </w:r>
            <w:r w:rsidR="004425D8" w:rsidRPr="00DE4B1D">
              <w:rPr>
                <w:rFonts w:cs="Arial"/>
              </w:rPr>
              <w:t xml:space="preserve"> </w:t>
            </w:r>
            <w:r w:rsidRPr="00DE4B1D">
              <w:rPr>
                <w:rFonts w:cs="Arial"/>
              </w:rPr>
              <w:t>przeznaczenie pomocy, unijna lub</w:t>
            </w:r>
            <w:r w:rsidR="004425D8" w:rsidRPr="00DE4B1D">
              <w:rPr>
                <w:rFonts w:cs="Arial"/>
              </w:rPr>
              <w:t xml:space="preserve"> </w:t>
            </w:r>
            <w:r w:rsidRPr="00DE4B1D">
              <w:rPr>
                <w:rFonts w:cs="Arial"/>
              </w:rPr>
              <w:t>krajowa podstawa prawna)</w:t>
            </w:r>
          </w:p>
        </w:tc>
        <w:tc>
          <w:tcPr>
            <w:tcW w:w="909" w:type="pct"/>
            <w:shd w:val="clear" w:color="auto" w:fill="auto"/>
            <w:vAlign w:val="center"/>
          </w:tcPr>
          <w:p w14:paraId="75C4DF89"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1CC0838E" w14:textId="77777777" w:rsidR="0061158E" w:rsidRPr="00070697" w:rsidRDefault="0061158E" w:rsidP="00070697">
            <w:pPr>
              <w:rPr>
                <w:rFonts w:ascii="Calibri" w:hAnsi="Calibri" w:cs="Arial"/>
              </w:rPr>
            </w:pPr>
            <w:r w:rsidRPr="00070697">
              <w:rPr>
                <w:rFonts w:cs="Arial"/>
              </w:rPr>
              <w:t>Projekty bez pomocy publicznej</w:t>
            </w:r>
            <w:r w:rsidR="004E5A5E" w:rsidRPr="00070697">
              <w:rPr>
                <w:rFonts w:cs="Arial"/>
              </w:rPr>
              <w:t>.</w:t>
            </w:r>
          </w:p>
        </w:tc>
      </w:tr>
      <w:tr w:rsidR="0061158E" w:rsidRPr="00AC7FCD" w14:paraId="106079A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77278C33"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Maksymalny </w:t>
            </w:r>
            <w:r w:rsidRPr="00DE4B1D">
              <w:rPr>
                <w:rFonts w:cs="Arial"/>
              </w:rPr>
              <w:br/>
              <w:t xml:space="preserve">% poziom dofinansowania UE </w:t>
            </w:r>
            <w:r w:rsidRPr="00DE4B1D">
              <w:rPr>
                <w:rFonts w:cs="Arial"/>
              </w:rPr>
              <w:lastRenderedPageBreak/>
              <w:t xml:space="preserve">wydatków kwalifikowalnych </w:t>
            </w:r>
            <w:r w:rsidRPr="00DE4B1D">
              <w:rPr>
                <w:rFonts w:cs="Arial"/>
              </w:rPr>
              <w:br/>
              <w:t xml:space="preserve">na poziomie projektu </w:t>
            </w:r>
            <w:r w:rsidRPr="00DE4B1D">
              <w:rPr>
                <w:rFonts w:cs="Arial"/>
              </w:rPr>
              <w:br/>
              <w:t xml:space="preserve">(jeśli dotyczy) </w:t>
            </w:r>
          </w:p>
        </w:tc>
        <w:tc>
          <w:tcPr>
            <w:tcW w:w="909" w:type="pct"/>
            <w:shd w:val="clear" w:color="auto" w:fill="auto"/>
            <w:vAlign w:val="center"/>
          </w:tcPr>
          <w:p w14:paraId="433A7664" w14:textId="77777777" w:rsidR="0061158E" w:rsidRPr="00070697" w:rsidRDefault="00A766AA" w:rsidP="00070697">
            <w:pPr>
              <w:rPr>
                <w:rFonts w:ascii="Calibri" w:hAnsi="Calibri" w:cs="Arial"/>
              </w:rPr>
            </w:pPr>
            <w:r w:rsidRPr="00070697">
              <w:rPr>
                <w:rFonts w:cs="Arial"/>
                <w:color w:val="FFFFFF"/>
              </w:rPr>
              <w:lastRenderedPageBreak/>
              <w:t>Pusta komórka</w:t>
            </w:r>
          </w:p>
        </w:tc>
        <w:tc>
          <w:tcPr>
            <w:tcW w:w="3029" w:type="pct"/>
            <w:shd w:val="clear" w:color="auto" w:fill="auto"/>
            <w:vAlign w:val="center"/>
          </w:tcPr>
          <w:p w14:paraId="34DCA987"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197F382D"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60280529" w14:textId="77777777" w:rsidR="0061158E" w:rsidRPr="00070697" w:rsidRDefault="0061158E" w:rsidP="00270151">
            <w:pPr>
              <w:pStyle w:val="Akapitzlist0"/>
              <w:numPr>
                <w:ilvl w:val="0"/>
                <w:numId w:val="375"/>
              </w:numPr>
              <w:tabs>
                <w:tab w:val="left" w:pos="567"/>
              </w:tabs>
              <w:suppressAutoHyphens/>
              <w:spacing w:before="80" w:after="80"/>
              <w:jc w:val="left"/>
              <w:rPr>
                <w:rFonts w:cs="Arial"/>
              </w:rPr>
            </w:pPr>
          </w:p>
        </w:tc>
        <w:tc>
          <w:tcPr>
            <w:tcW w:w="909" w:type="pct"/>
            <w:shd w:val="clear" w:color="auto" w:fill="auto"/>
            <w:vAlign w:val="center"/>
          </w:tcPr>
          <w:p w14:paraId="7A5ADBA5"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0AA93C69" w14:textId="77777777" w:rsidR="0061158E" w:rsidRPr="00070697" w:rsidRDefault="0061158E" w:rsidP="00070697">
            <w:pPr>
              <w:rPr>
                <w:rFonts w:ascii="Calibri" w:hAnsi="Calibri" w:cs="Arial"/>
              </w:rPr>
            </w:pPr>
            <w:r w:rsidRPr="00070697">
              <w:rPr>
                <w:rFonts w:cs="Arial"/>
              </w:rPr>
              <w:t>80%</w:t>
            </w:r>
          </w:p>
        </w:tc>
      </w:tr>
      <w:tr w:rsidR="0061158E" w:rsidRPr="00AC7FCD" w14:paraId="1CAA418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409ADA62"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Maksymalny </w:t>
            </w:r>
            <w:r w:rsidRPr="00DE4B1D">
              <w:rPr>
                <w:rFonts w:cs="Arial"/>
              </w:rPr>
              <w:br/>
              <w:t xml:space="preserve">% poziom dofinansowania całkowitego wydatków kwalifikowalnych </w:t>
            </w:r>
            <w:r w:rsidRPr="00DE4B1D">
              <w:rPr>
                <w:rFonts w:cs="Arial"/>
              </w:rPr>
              <w:br/>
              <w:t xml:space="preserve">na poziomie projektu </w:t>
            </w:r>
            <w:r w:rsidRPr="00DE4B1D">
              <w:rPr>
                <w:rFonts w:cs="Arial"/>
              </w:rPr>
              <w:br/>
              <w:t>(środki UE + ewentualne współfinansowanie z budżetu państwa lub innych źródeł przyznawane beneficjentowi przez właściwą instytucję)</w:t>
            </w:r>
            <w:r w:rsidRPr="00DE4B1D">
              <w:rPr>
                <w:rFonts w:cs="Arial"/>
              </w:rPr>
              <w:br/>
              <w:t xml:space="preserve">(jeśli dotyczy) </w:t>
            </w:r>
          </w:p>
        </w:tc>
        <w:tc>
          <w:tcPr>
            <w:tcW w:w="909" w:type="pct"/>
            <w:shd w:val="clear" w:color="auto" w:fill="auto"/>
            <w:vAlign w:val="center"/>
          </w:tcPr>
          <w:p w14:paraId="0FB8B8BF"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3C943461"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693B1B84" w14:textId="77777777" w:rsidTr="0041680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3005"/>
        </w:trPr>
        <w:tc>
          <w:tcPr>
            <w:tcW w:w="1062" w:type="pct"/>
            <w:vMerge/>
            <w:shd w:val="clear" w:color="auto" w:fill="FFFFCC"/>
            <w:vAlign w:val="center"/>
          </w:tcPr>
          <w:p w14:paraId="4AA0E582"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199183AC"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E750FFC" w14:textId="77777777" w:rsidR="00F45D41" w:rsidRPr="00070697" w:rsidRDefault="00F45D41" w:rsidP="00070697">
            <w:pPr>
              <w:rPr>
                <w:rFonts w:ascii="Calibri" w:hAnsi="Calibri" w:cs="Arial"/>
                <w:iCs/>
              </w:rPr>
            </w:pPr>
            <w:r w:rsidRPr="00070697">
              <w:rPr>
                <w:rFonts w:cs="Arial"/>
                <w:iCs/>
              </w:rPr>
              <w:t>Projekty nie objęte pomocą publiczną – EFRR stanowi</w:t>
            </w:r>
            <w:r w:rsidR="00A40207" w:rsidRPr="00070697">
              <w:rPr>
                <w:rFonts w:cs="Arial"/>
                <w:iCs/>
              </w:rPr>
              <w:t xml:space="preserve"> </w:t>
            </w:r>
            <w:r w:rsidRPr="00070697">
              <w:rPr>
                <w:rFonts w:cs="Arial"/>
                <w:iCs/>
              </w:rPr>
              <w:t>maksymalnie 80% kosztów kwalifikowalnych inwestycji</w:t>
            </w:r>
            <w:r w:rsidR="00BD1C48" w:rsidRPr="00070697">
              <w:rPr>
                <w:rFonts w:cs="Arial"/>
                <w:iCs/>
              </w:rPr>
              <w:t>.</w:t>
            </w:r>
          </w:p>
          <w:p w14:paraId="6BF320B8" w14:textId="77777777" w:rsidR="0061158E" w:rsidRPr="00070697" w:rsidRDefault="00F45D41" w:rsidP="00070697">
            <w:pPr>
              <w:rPr>
                <w:rFonts w:ascii="Calibri" w:hAnsi="Calibri" w:cs="Arial"/>
                <w:iCs/>
              </w:rPr>
            </w:pPr>
            <w:r w:rsidRPr="00070697">
              <w:rPr>
                <w:rFonts w:cs="Arial"/>
                <w:iCs/>
              </w:rPr>
              <w:t xml:space="preserve">Projekty objęte pomocą publiczną – zgodnie z </w:t>
            </w:r>
            <w:r w:rsidR="00620ECD" w:rsidRPr="00070697">
              <w:rPr>
                <w:rFonts w:cs="Arial"/>
                <w:iCs/>
              </w:rPr>
              <w:t>właściwym</w:t>
            </w:r>
            <w:r w:rsidR="00A40207" w:rsidRPr="00070697">
              <w:rPr>
                <w:rFonts w:cs="Arial"/>
                <w:iCs/>
              </w:rPr>
              <w:t xml:space="preserve"> </w:t>
            </w:r>
            <w:r w:rsidRPr="00070697">
              <w:rPr>
                <w:rFonts w:cs="Arial"/>
                <w:iCs/>
              </w:rPr>
              <w:t>schematem udzielania</w:t>
            </w:r>
            <w:r w:rsidR="00A40207" w:rsidRPr="00070697">
              <w:rPr>
                <w:rFonts w:cs="Arial"/>
                <w:iCs/>
              </w:rPr>
              <w:t xml:space="preserve"> </w:t>
            </w:r>
            <w:r w:rsidRPr="00070697">
              <w:rPr>
                <w:rFonts w:cs="Arial"/>
                <w:iCs/>
              </w:rPr>
              <w:t>pomocy publicznej</w:t>
            </w:r>
            <w:r w:rsidR="00BD1C48" w:rsidRPr="00070697">
              <w:rPr>
                <w:rFonts w:cs="Arial"/>
                <w:iCs/>
              </w:rPr>
              <w:t>.</w:t>
            </w:r>
          </w:p>
        </w:tc>
      </w:tr>
      <w:tr w:rsidR="0061158E" w:rsidRPr="00AC7FCD" w14:paraId="44B6F5D5"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1B9B8DB8"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Minimalny wkład własny beneficjenta jako % wydatków kwalifikowalnych </w:t>
            </w:r>
          </w:p>
        </w:tc>
        <w:tc>
          <w:tcPr>
            <w:tcW w:w="909" w:type="pct"/>
            <w:shd w:val="clear" w:color="auto" w:fill="auto"/>
            <w:vAlign w:val="center"/>
          </w:tcPr>
          <w:p w14:paraId="39987B80"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29C6A50F"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2BA1CF74"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3A01CDDC"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724356D2" w14:textId="77777777" w:rsidR="0061158E" w:rsidRPr="00070697" w:rsidRDefault="000A41DB" w:rsidP="00070697">
            <w:pPr>
              <w:rPr>
                <w:rFonts w:ascii="Calibri" w:hAnsi="Calibri" w:cs="Arial"/>
              </w:rPr>
            </w:pPr>
            <w:r w:rsidRPr="00070697">
              <w:rPr>
                <w:rFonts w:cs="Arial"/>
              </w:rPr>
              <w:t>Działanie 7.1</w:t>
            </w:r>
          </w:p>
        </w:tc>
        <w:tc>
          <w:tcPr>
            <w:tcW w:w="3029" w:type="pct"/>
            <w:shd w:val="clear" w:color="auto" w:fill="auto"/>
            <w:vAlign w:val="center"/>
          </w:tcPr>
          <w:p w14:paraId="1C66B7B1" w14:textId="77777777" w:rsidR="00D22EE6" w:rsidRPr="00070697" w:rsidRDefault="00CD4329" w:rsidP="00070697">
            <w:pPr>
              <w:keepNext/>
              <w:outlineLvl w:val="8"/>
              <w:rPr>
                <w:rFonts w:ascii="Calibri" w:hAnsi="Calibri" w:cs="Arial"/>
              </w:rPr>
            </w:pPr>
            <w:r w:rsidRPr="00070697">
              <w:rPr>
                <w:rFonts w:cs="Arial"/>
              </w:rPr>
              <w:t>Nie dotyczy</w:t>
            </w:r>
          </w:p>
        </w:tc>
      </w:tr>
      <w:tr w:rsidR="0061158E" w:rsidRPr="00AC7FCD" w14:paraId="2B235566"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79A059EC" w14:textId="77777777" w:rsidR="0061158E" w:rsidRPr="00DE4B1D" w:rsidRDefault="004425D8" w:rsidP="00270151">
            <w:pPr>
              <w:numPr>
                <w:ilvl w:val="0"/>
                <w:numId w:val="375"/>
              </w:numPr>
              <w:tabs>
                <w:tab w:val="left" w:pos="567"/>
                <w:tab w:val="num" w:pos="738"/>
                <w:tab w:val="left" w:pos="1072"/>
              </w:tabs>
              <w:suppressAutoHyphens/>
              <w:ind w:left="454" w:hanging="312"/>
              <w:rPr>
                <w:rFonts w:cs="Arial"/>
              </w:rPr>
            </w:pPr>
            <w:r w:rsidRPr="00DE4B1D">
              <w:rPr>
                <w:rFonts w:cs="Arial"/>
              </w:rPr>
              <w:t>Minimalna</w:t>
            </w:r>
            <w:r w:rsidRPr="00DE4B1D">
              <w:rPr>
                <w:rFonts w:cs="Arial"/>
              </w:rPr>
              <w:br/>
              <w:t xml:space="preserve">i </w:t>
            </w:r>
            <w:r w:rsidR="0061158E" w:rsidRPr="00DE4B1D">
              <w:rPr>
                <w:rFonts w:cs="Arial"/>
              </w:rPr>
              <w:t>maksymalna wartość projektu (PLN)</w:t>
            </w:r>
            <w:r w:rsidRPr="00DE4B1D">
              <w:rPr>
                <w:rFonts w:cs="Arial"/>
              </w:rPr>
              <w:br/>
            </w:r>
            <w:r w:rsidR="0061158E" w:rsidRPr="00DE4B1D">
              <w:rPr>
                <w:rFonts w:cs="Arial"/>
              </w:rPr>
              <w:t xml:space="preserve">(jeśli dotyczy) </w:t>
            </w:r>
          </w:p>
        </w:tc>
        <w:tc>
          <w:tcPr>
            <w:tcW w:w="909" w:type="pct"/>
            <w:shd w:val="clear" w:color="auto" w:fill="auto"/>
            <w:vAlign w:val="center"/>
          </w:tcPr>
          <w:p w14:paraId="17A6A933"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6FB5C3BE"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6B0A3095"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058FE9D3"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7D09E6DE"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FEABAB8" w14:textId="77777777" w:rsidR="0061158E" w:rsidRPr="00070697" w:rsidRDefault="0061158E"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p>
        </w:tc>
      </w:tr>
      <w:tr w:rsidR="0061158E" w:rsidRPr="00AC7FCD" w14:paraId="4E58B5EA"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00F6BB32"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Minimalna i</w:t>
            </w:r>
            <w:r w:rsidR="004425D8" w:rsidRPr="00DE4B1D">
              <w:rPr>
                <w:rFonts w:cs="Arial"/>
              </w:rPr>
              <w:t xml:space="preserve"> </w:t>
            </w:r>
            <w:r w:rsidRPr="00DE4B1D">
              <w:rPr>
                <w:rFonts w:cs="Arial"/>
              </w:rPr>
              <w:t>maksymalna wartość wydatków kwalifikowalnych projektu (PLN) (jeśli dotyczy)</w:t>
            </w:r>
          </w:p>
        </w:tc>
        <w:tc>
          <w:tcPr>
            <w:tcW w:w="909" w:type="pct"/>
            <w:shd w:val="clear" w:color="auto" w:fill="auto"/>
            <w:vAlign w:val="center"/>
          </w:tcPr>
          <w:p w14:paraId="14781268"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5D66DDD2"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4CF82628"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3C47B477" w14:textId="77777777" w:rsidR="0061158E" w:rsidRPr="00070697" w:rsidRDefault="0061158E" w:rsidP="00270151">
            <w:pPr>
              <w:pStyle w:val="Akapitzlist0"/>
              <w:numPr>
                <w:ilvl w:val="0"/>
                <w:numId w:val="375"/>
              </w:numPr>
              <w:tabs>
                <w:tab w:val="left" w:pos="567"/>
              </w:tabs>
              <w:suppressAutoHyphens/>
              <w:spacing w:before="80" w:after="80"/>
              <w:jc w:val="left"/>
              <w:rPr>
                <w:rFonts w:cs="Arial"/>
              </w:rPr>
            </w:pPr>
          </w:p>
        </w:tc>
        <w:tc>
          <w:tcPr>
            <w:tcW w:w="909" w:type="pct"/>
            <w:shd w:val="clear" w:color="auto" w:fill="auto"/>
            <w:vAlign w:val="center"/>
          </w:tcPr>
          <w:p w14:paraId="25E306A2"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118240AF" w14:textId="77777777" w:rsidR="0061158E" w:rsidRPr="00070697" w:rsidRDefault="0061158E"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r w:rsidR="004C77CA" w:rsidRPr="00070697">
              <w:rPr>
                <w:rFonts w:cs="Arial"/>
              </w:rPr>
              <w:t>.</w:t>
            </w:r>
          </w:p>
        </w:tc>
      </w:tr>
      <w:tr w:rsidR="0061158E" w:rsidRPr="00AC7FCD" w14:paraId="4F63EB5D"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66DCA94A" w14:textId="77777777" w:rsidR="0061158E" w:rsidRPr="00DE4B1D" w:rsidRDefault="004425D8" w:rsidP="00270151">
            <w:pPr>
              <w:numPr>
                <w:ilvl w:val="0"/>
                <w:numId w:val="375"/>
              </w:numPr>
              <w:tabs>
                <w:tab w:val="left" w:pos="567"/>
                <w:tab w:val="num" w:pos="738"/>
                <w:tab w:val="left" w:pos="1072"/>
              </w:tabs>
              <w:suppressAutoHyphens/>
              <w:ind w:left="454" w:hanging="312"/>
              <w:rPr>
                <w:rFonts w:cs="Arial"/>
              </w:rPr>
            </w:pPr>
            <w:r w:rsidRPr="00DE4B1D">
              <w:rPr>
                <w:rFonts w:cs="Arial"/>
              </w:rPr>
              <w:lastRenderedPageBreak/>
              <w:t xml:space="preserve">Kwota alokacji UE </w:t>
            </w:r>
            <w:r w:rsidRPr="00DE4B1D">
              <w:rPr>
                <w:rFonts w:cs="Arial"/>
              </w:rPr>
              <w:br/>
              <w:t xml:space="preserve">na </w:t>
            </w:r>
            <w:r w:rsidR="0061158E" w:rsidRPr="00DE4B1D">
              <w:rPr>
                <w:rFonts w:cs="Arial"/>
              </w:rPr>
              <w:t>instrumenty finansowe</w:t>
            </w:r>
            <w:r w:rsidR="0061158E" w:rsidRPr="00DE4B1D">
              <w:rPr>
                <w:rFonts w:cs="Arial"/>
              </w:rPr>
              <w:br/>
              <w:t xml:space="preserve">(EUR) </w:t>
            </w:r>
          </w:p>
        </w:tc>
        <w:tc>
          <w:tcPr>
            <w:tcW w:w="909" w:type="pct"/>
            <w:shd w:val="clear" w:color="auto" w:fill="auto"/>
            <w:vAlign w:val="center"/>
          </w:tcPr>
          <w:p w14:paraId="3A577724"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48827233" w14:textId="77777777" w:rsidR="0061158E" w:rsidRPr="00070697" w:rsidRDefault="0061158E" w:rsidP="00070697">
            <w:pPr>
              <w:rPr>
                <w:rFonts w:ascii="Calibri" w:hAnsi="Calibri" w:cs="Arial"/>
              </w:rPr>
            </w:pPr>
            <w:r w:rsidRPr="00070697">
              <w:rPr>
                <w:rFonts w:cs="Arial"/>
              </w:rPr>
              <w:t>Ogółem</w:t>
            </w:r>
          </w:p>
        </w:tc>
      </w:tr>
      <w:tr w:rsidR="0061158E" w:rsidRPr="00AC7FCD" w14:paraId="37447C33"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47492AA6"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5CF5F04E"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6210BD8C" w14:textId="77777777" w:rsidR="0061158E" w:rsidRPr="00070697" w:rsidRDefault="0061158E" w:rsidP="00070697">
            <w:pPr>
              <w:rPr>
                <w:rFonts w:ascii="Calibri" w:hAnsi="Calibri" w:cs="Arial"/>
              </w:rPr>
            </w:pPr>
            <w:r w:rsidRPr="00070697">
              <w:rPr>
                <w:rFonts w:cs="Arial"/>
              </w:rPr>
              <w:t>Nie dotyczy</w:t>
            </w:r>
          </w:p>
        </w:tc>
      </w:tr>
      <w:tr w:rsidR="0061158E" w:rsidRPr="00AC7FCD" w14:paraId="21211F75"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595D9049"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Mechanizm wdrażania instrumentów finansowych</w:t>
            </w:r>
          </w:p>
        </w:tc>
        <w:tc>
          <w:tcPr>
            <w:tcW w:w="909" w:type="pct"/>
            <w:shd w:val="clear" w:color="auto" w:fill="auto"/>
            <w:vAlign w:val="center"/>
          </w:tcPr>
          <w:p w14:paraId="75751F9A"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294A440B" w14:textId="77777777" w:rsidR="0061158E" w:rsidRPr="00070697" w:rsidRDefault="0061158E" w:rsidP="00070697">
            <w:pPr>
              <w:rPr>
                <w:rFonts w:ascii="Calibri" w:hAnsi="Calibri" w:cs="Arial"/>
              </w:rPr>
            </w:pPr>
            <w:r w:rsidRPr="00070697">
              <w:rPr>
                <w:rFonts w:cs="Arial"/>
              </w:rPr>
              <w:t>Nie dotyczy</w:t>
            </w:r>
          </w:p>
        </w:tc>
      </w:tr>
      <w:tr w:rsidR="0061158E" w:rsidRPr="00AC7FCD" w14:paraId="7325E60A"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441"/>
        </w:trPr>
        <w:tc>
          <w:tcPr>
            <w:tcW w:w="1062" w:type="pct"/>
            <w:shd w:val="clear" w:color="auto" w:fill="FFFFCC"/>
            <w:vAlign w:val="center"/>
          </w:tcPr>
          <w:p w14:paraId="0EC08D98"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Rodzaj wsparci</w:t>
            </w:r>
            <w:r w:rsidR="004425D8" w:rsidRPr="00DE4B1D">
              <w:rPr>
                <w:rFonts w:cs="Arial"/>
              </w:rPr>
              <w:t xml:space="preserve">a instrumentów finansowych oraz </w:t>
            </w:r>
            <w:r w:rsidRPr="00DE4B1D">
              <w:rPr>
                <w:rFonts w:cs="Arial"/>
              </w:rPr>
              <w:t>najważniejsze warunki przyznawania</w:t>
            </w:r>
          </w:p>
        </w:tc>
        <w:tc>
          <w:tcPr>
            <w:tcW w:w="909" w:type="pct"/>
            <w:shd w:val="clear" w:color="auto" w:fill="auto"/>
            <w:vAlign w:val="center"/>
          </w:tcPr>
          <w:p w14:paraId="0C04BBA4"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2C9F37A1" w14:textId="77777777" w:rsidR="0061158E" w:rsidRPr="00070697" w:rsidRDefault="0061158E" w:rsidP="00070697">
            <w:pPr>
              <w:rPr>
                <w:rFonts w:ascii="Calibri" w:hAnsi="Calibri" w:cs="Arial"/>
              </w:rPr>
            </w:pPr>
            <w:r w:rsidRPr="00070697">
              <w:rPr>
                <w:rFonts w:cs="Arial"/>
              </w:rPr>
              <w:t>Nie dotyczy</w:t>
            </w:r>
          </w:p>
        </w:tc>
      </w:tr>
      <w:tr w:rsidR="0061158E" w:rsidRPr="00AC7FCD" w14:paraId="30E798C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0FF70393"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Katalog ostatecznych odbiorców instrumentów finansowych</w:t>
            </w:r>
          </w:p>
        </w:tc>
        <w:tc>
          <w:tcPr>
            <w:tcW w:w="909" w:type="pct"/>
            <w:shd w:val="clear" w:color="auto" w:fill="auto"/>
            <w:vAlign w:val="center"/>
          </w:tcPr>
          <w:p w14:paraId="1250CE49"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41067C9E" w14:textId="77777777" w:rsidR="0061158E" w:rsidRPr="00070697" w:rsidRDefault="0061158E" w:rsidP="00070697">
            <w:pPr>
              <w:rPr>
                <w:rFonts w:ascii="Calibri" w:hAnsi="Calibri" w:cs="Arial"/>
              </w:rPr>
            </w:pPr>
            <w:r w:rsidRPr="00070697">
              <w:rPr>
                <w:rFonts w:cs="Arial"/>
              </w:rPr>
              <w:t>Nie dotyczy</w:t>
            </w:r>
          </w:p>
        </w:tc>
      </w:tr>
    </w:tbl>
    <w:p w14:paraId="3FDD1343" w14:textId="77777777" w:rsidR="00184D21" w:rsidRPr="007F6F42" w:rsidRDefault="00184D21">
      <w:pPr>
        <w:spacing w:after="0" w:line="240" w:lineRule="auto"/>
        <w:rPr>
          <w:rFonts w:cs="Arial"/>
        </w:rPr>
      </w:pPr>
      <w:r w:rsidRPr="007F6F42">
        <w:rPr>
          <w:rFonts w:cs="Arial"/>
        </w:rPr>
        <w:br w:type="page"/>
      </w:r>
    </w:p>
    <w:p w14:paraId="1F38CCAE" w14:textId="77777777" w:rsidR="005A6A70" w:rsidRPr="007F6F42" w:rsidRDefault="005A6A70" w:rsidP="00DB22AF">
      <w:pPr>
        <w:pStyle w:val="Nagwek3"/>
        <w:rPr>
          <w:rFonts w:cs="Arial"/>
        </w:rPr>
      </w:pPr>
      <w:bookmarkStart w:id="527" w:name="_Toc433875187"/>
      <w:bookmarkStart w:id="528" w:name="_Toc25242976"/>
      <w:bookmarkStart w:id="529" w:name="_Toc86311883"/>
      <w:r w:rsidRPr="007F6F42">
        <w:rPr>
          <w:rStyle w:val="Odwoaniedokomentarza"/>
          <w:rFonts w:cs="Arial"/>
          <w:sz w:val="26"/>
          <w:szCs w:val="26"/>
        </w:rPr>
        <w:lastRenderedPageBreak/>
        <w:t xml:space="preserve">II.7.2 Działanie </w:t>
      </w:r>
      <w:r w:rsidRPr="007F6F42">
        <w:rPr>
          <w:rFonts w:cs="Arial"/>
        </w:rPr>
        <w:t>7.2 Infrastruktura kolejowa</w:t>
      </w:r>
      <w:bookmarkEnd w:id="527"/>
      <w:bookmarkEnd w:id="528"/>
      <w:bookmarkEnd w:id="5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7.2 Działanie 7.2 Infrastruktura kolejowa"/>
        <w:tblDescription w:val="II.7.2 Działanie 7.2 Infrastruktura kolejowa"/>
      </w:tblPr>
      <w:tblGrid>
        <w:gridCol w:w="2972"/>
        <w:gridCol w:w="2468"/>
        <w:gridCol w:w="8552"/>
      </w:tblGrid>
      <w:tr w:rsidR="0061158E" w:rsidRPr="005F20F7" w14:paraId="623F4FCD" w14:textId="77777777" w:rsidTr="00D00174">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6110F2CB" w14:textId="77777777" w:rsidR="0061158E" w:rsidRPr="00070697" w:rsidRDefault="0061158E" w:rsidP="00070697">
            <w:pPr>
              <w:rPr>
                <w:rFonts w:cs="Arial"/>
                <w:b/>
              </w:rPr>
            </w:pPr>
            <w:r w:rsidRPr="00070697">
              <w:rPr>
                <w:rFonts w:cs="Arial"/>
                <w:b/>
              </w:rPr>
              <w:t>OPIS DZIAŁANIA I PODDZIAŁAŃ</w:t>
            </w:r>
          </w:p>
        </w:tc>
      </w:tr>
      <w:tr w:rsidR="0061158E" w:rsidRPr="005F20F7" w14:paraId="31F942D4"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31E5678E" w14:textId="77777777" w:rsidR="0061158E" w:rsidRPr="00070697" w:rsidRDefault="0061158E" w:rsidP="00270151">
            <w:pPr>
              <w:numPr>
                <w:ilvl w:val="0"/>
                <w:numId w:val="34"/>
              </w:numPr>
              <w:suppressAutoHyphens/>
              <w:ind w:left="357" w:hanging="357"/>
              <w:rPr>
                <w:rFonts w:cs="Arial"/>
              </w:rPr>
            </w:pPr>
            <w:r w:rsidRPr="00070697">
              <w:rPr>
                <w:rFonts w:cs="Arial"/>
              </w:rPr>
              <w:t>Nazwa działania</w:t>
            </w:r>
          </w:p>
        </w:tc>
        <w:tc>
          <w:tcPr>
            <w:tcW w:w="882" w:type="pct"/>
            <w:tcBorders>
              <w:top w:val="single" w:sz="4" w:space="0" w:color="660066"/>
              <w:bottom w:val="single" w:sz="4" w:space="0" w:color="660066"/>
              <w:right w:val="dotted" w:sz="4" w:space="0" w:color="auto"/>
            </w:tcBorders>
            <w:shd w:val="clear" w:color="auto" w:fill="auto"/>
            <w:vAlign w:val="center"/>
          </w:tcPr>
          <w:p w14:paraId="48C284A2"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696710B8" w14:textId="77777777" w:rsidR="00EE30BA" w:rsidRPr="00070697" w:rsidRDefault="0061158E" w:rsidP="00070697">
            <w:pPr>
              <w:rPr>
                <w:rFonts w:ascii="Calibri" w:hAnsi="Calibri" w:cs="Arial"/>
              </w:rPr>
            </w:pPr>
            <w:r w:rsidRPr="00070697">
              <w:rPr>
                <w:rFonts w:cs="Arial"/>
              </w:rPr>
              <w:t>Infrastruktura kolejowa</w:t>
            </w:r>
          </w:p>
        </w:tc>
      </w:tr>
      <w:tr w:rsidR="0061158E" w:rsidRPr="005F20F7" w14:paraId="085D1559"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42858CA4" w14:textId="77777777" w:rsidR="0061158E" w:rsidRPr="00070697" w:rsidRDefault="0061158E" w:rsidP="00270151">
            <w:pPr>
              <w:numPr>
                <w:ilvl w:val="0"/>
                <w:numId w:val="34"/>
              </w:numPr>
              <w:suppressAutoHyphens/>
              <w:ind w:left="357" w:hanging="357"/>
              <w:rPr>
                <w:rFonts w:cs="Arial"/>
              </w:rPr>
            </w:pPr>
            <w:r w:rsidRPr="00070697">
              <w:rPr>
                <w:rFonts w:cs="Arial"/>
              </w:rPr>
              <w:t>Cele szczegółowy działania</w:t>
            </w:r>
          </w:p>
        </w:tc>
        <w:tc>
          <w:tcPr>
            <w:tcW w:w="882" w:type="pct"/>
            <w:tcBorders>
              <w:top w:val="single" w:sz="4" w:space="0" w:color="660066"/>
              <w:bottom w:val="single" w:sz="4" w:space="0" w:color="660066"/>
              <w:right w:val="dotted" w:sz="4" w:space="0" w:color="auto"/>
            </w:tcBorders>
            <w:shd w:val="clear" w:color="auto" w:fill="auto"/>
            <w:vAlign w:val="center"/>
          </w:tcPr>
          <w:p w14:paraId="18715050"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E22D3A5" w14:textId="77777777" w:rsidR="00EE30BA" w:rsidRPr="00070697" w:rsidRDefault="0061158E" w:rsidP="00070697">
            <w:pPr>
              <w:tabs>
                <w:tab w:val="left" w:pos="360"/>
                <w:tab w:val="left" w:pos="8460"/>
              </w:tabs>
              <w:suppressAutoHyphens/>
              <w:rPr>
                <w:rFonts w:ascii="Calibri" w:hAnsi="Calibri" w:cs="Arial"/>
              </w:rPr>
            </w:pPr>
            <w:r w:rsidRPr="00070697">
              <w:rPr>
                <w:rFonts w:cs="Arial"/>
              </w:rPr>
              <w:t>Zwiększenie udziału transportu szynowego w przewozie osób oraz poprawa jakości świadczonych usług w regionalnym transporcie kolejowym</w:t>
            </w:r>
          </w:p>
          <w:p w14:paraId="291E3ED4" w14:textId="17A59EA0" w:rsidR="00EE30BA" w:rsidRPr="00070697" w:rsidRDefault="0061158E" w:rsidP="00070697">
            <w:pPr>
              <w:rPr>
                <w:rFonts w:ascii="Calibri" w:hAnsi="Calibri" w:cs="Arial"/>
              </w:rPr>
            </w:pPr>
            <w:r w:rsidRPr="00070697">
              <w:rPr>
                <w:rFonts w:cs="Arial"/>
              </w:rPr>
              <w:t>Celem działania jest zwiększenie konkurencyjności oraz poprawa jakości i dostępności usług świadczonych w zakresie transportu publicznego oraz poprawa bezpieczeństwa pasażerów korzystających z tych usług. Realizacja celu nastąpi poprzez wsparcie projektów polegających na modernizacji i rehabilitacji infrastruktury regionalnych linii kolejowych. Dzięki poprawie ich stanu technicznego oraz parametrów użytkowych zwiększona zostanie przepustowość dla ruchu regionalnego oraz możliwość uruchamiania nowych połączeń. Poprzez budowę nowych linii kolejowych przede wszystkim zapewnione zostaną połączenia kolejowe do obszarów istotnych z punktu widzenia rozwoju województwa np. porty lotnicze,</w:t>
            </w:r>
            <w:r w:rsidR="003C54A7" w:rsidRPr="00070697">
              <w:rPr>
                <w:rFonts w:cs="Arial"/>
              </w:rPr>
              <w:t xml:space="preserve"> </w:t>
            </w:r>
            <w:r w:rsidRPr="00070697">
              <w:rPr>
                <w:rFonts w:cs="Arial"/>
              </w:rPr>
              <w:t>strefy przemysłowe i</w:t>
            </w:r>
            <w:r w:rsidR="00D27FDD">
              <w:rPr>
                <w:rFonts w:cs="Arial"/>
              </w:rPr>
              <w:t> </w:t>
            </w:r>
            <w:r w:rsidRPr="00070697">
              <w:rPr>
                <w:rFonts w:cs="Arial"/>
              </w:rPr>
              <w:t>ekonomiczne. Dzięki inwestycjom uzupełniającym braki w zakresie nowoczesnego taboru kolejowego możliwe będzie pełne wykorzystanie infrastruktury dotychczas zmodernizowanych linii kolejowych oraz świadczenie usług na wysokim poziomie oczekiwanym przez mieszkańców regionu.</w:t>
            </w:r>
          </w:p>
        </w:tc>
      </w:tr>
      <w:tr w:rsidR="0061158E" w:rsidRPr="005F20F7" w14:paraId="230B1CDA"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7608B1FF" w14:textId="77777777" w:rsidR="0061158E" w:rsidRPr="00070697" w:rsidRDefault="0061158E" w:rsidP="00270151">
            <w:pPr>
              <w:numPr>
                <w:ilvl w:val="0"/>
                <w:numId w:val="34"/>
              </w:numPr>
              <w:suppressAutoHyphens/>
              <w:ind w:left="357" w:hanging="357"/>
              <w:rPr>
                <w:rFonts w:cs="Arial"/>
              </w:rPr>
            </w:pPr>
            <w:r w:rsidRPr="00070697">
              <w:rPr>
                <w:rFonts w:cs="Arial"/>
              </w:rPr>
              <w:t xml:space="preserve">Lista wskaźników rezultatu bezpośredniego </w:t>
            </w:r>
          </w:p>
        </w:tc>
        <w:tc>
          <w:tcPr>
            <w:tcW w:w="882" w:type="pct"/>
            <w:tcBorders>
              <w:top w:val="single" w:sz="4" w:space="0" w:color="660066"/>
              <w:bottom w:val="single" w:sz="4" w:space="0" w:color="660066"/>
              <w:right w:val="dotted" w:sz="4" w:space="0" w:color="auto"/>
            </w:tcBorders>
            <w:shd w:val="clear" w:color="auto" w:fill="auto"/>
            <w:vAlign w:val="center"/>
          </w:tcPr>
          <w:p w14:paraId="46A18C75"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E96320E" w14:textId="77777777" w:rsidR="00EE30BA" w:rsidRPr="00070697" w:rsidRDefault="00656293" w:rsidP="00070697">
            <w:pPr>
              <w:rPr>
                <w:rFonts w:ascii="Calibri" w:hAnsi="Calibri" w:cs="Arial"/>
              </w:rPr>
            </w:pPr>
            <w:r w:rsidRPr="00070697">
              <w:rPr>
                <w:rFonts w:cs="Arial"/>
              </w:rPr>
              <w:t>Nie dotyczy</w:t>
            </w:r>
          </w:p>
        </w:tc>
      </w:tr>
      <w:tr w:rsidR="0061158E" w:rsidRPr="005F20F7" w14:paraId="7817B01F"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7C5EA1E5" w14:textId="77777777" w:rsidR="0061158E" w:rsidRPr="00070697" w:rsidRDefault="0061158E" w:rsidP="00270151">
            <w:pPr>
              <w:numPr>
                <w:ilvl w:val="0"/>
                <w:numId w:val="34"/>
              </w:numPr>
              <w:suppressAutoHyphens/>
              <w:ind w:left="357" w:hanging="357"/>
              <w:rPr>
                <w:rFonts w:cs="Arial"/>
              </w:rPr>
            </w:pPr>
            <w:r w:rsidRPr="00070697">
              <w:rPr>
                <w:rFonts w:cs="Arial"/>
              </w:rPr>
              <w:t>Lista wskaźników produktu</w:t>
            </w:r>
          </w:p>
        </w:tc>
        <w:tc>
          <w:tcPr>
            <w:tcW w:w="882" w:type="pct"/>
            <w:tcBorders>
              <w:top w:val="single" w:sz="4" w:space="0" w:color="660066"/>
              <w:bottom w:val="single" w:sz="4" w:space="0" w:color="660066"/>
              <w:right w:val="dotted" w:sz="4" w:space="0" w:color="auto"/>
            </w:tcBorders>
            <w:shd w:val="clear" w:color="auto" w:fill="auto"/>
            <w:vAlign w:val="center"/>
          </w:tcPr>
          <w:p w14:paraId="5575D210"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A896FD0" w14:textId="47C32775" w:rsidR="00656293" w:rsidRPr="00070697" w:rsidRDefault="00656293" w:rsidP="00270151">
            <w:pPr>
              <w:numPr>
                <w:ilvl w:val="0"/>
                <w:numId w:val="84"/>
              </w:numPr>
              <w:spacing w:before="40" w:after="40"/>
              <w:ind w:left="405" w:hanging="405"/>
              <w:rPr>
                <w:rFonts w:ascii="Calibri" w:hAnsi="Calibri" w:cs="Arial"/>
              </w:rPr>
            </w:pPr>
            <w:r w:rsidRPr="00070697">
              <w:rPr>
                <w:rFonts w:cs="Arial"/>
              </w:rPr>
              <w:t>Całkowita długość przebudowanych lub zmodernizowanych linii kolejowych</w:t>
            </w:r>
          </w:p>
          <w:p w14:paraId="05938583" w14:textId="3618E394" w:rsidR="008B3B1A" w:rsidRPr="00BA7712" w:rsidRDefault="008B3B1A" w:rsidP="00270151">
            <w:pPr>
              <w:numPr>
                <w:ilvl w:val="0"/>
                <w:numId w:val="84"/>
              </w:numPr>
              <w:spacing w:before="40" w:after="40"/>
              <w:ind w:left="405" w:hanging="405"/>
              <w:rPr>
                <w:rFonts w:ascii="Calibri" w:hAnsi="Calibri" w:cs="Arial"/>
              </w:rPr>
            </w:pPr>
            <w:r w:rsidRPr="00070697">
              <w:rPr>
                <w:rFonts w:cs="Arial"/>
              </w:rPr>
              <w:t>Pojemność zakupionych i zmodernizowanych wagonów osobowych</w:t>
            </w:r>
          </w:p>
          <w:p w14:paraId="6FBE7191" w14:textId="24AA91B5" w:rsidR="00EE30BA" w:rsidRPr="00BA7712" w:rsidRDefault="0061158E" w:rsidP="00270151">
            <w:pPr>
              <w:numPr>
                <w:ilvl w:val="0"/>
                <w:numId w:val="84"/>
              </w:numPr>
              <w:spacing w:before="40" w:after="40"/>
              <w:ind w:left="405" w:hanging="405"/>
              <w:rPr>
                <w:rFonts w:ascii="Calibri" w:hAnsi="Calibri" w:cs="Arial"/>
              </w:rPr>
            </w:pPr>
            <w:r w:rsidRPr="00BA7712">
              <w:rPr>
                <w:rFonts w:cs="Arial"/>
              </w:rPr>
              <w:t xml:space="preserve">Liczba zakupionych </w:t>
            </w:r>
            <w:r w:rsidR="00736E1E" w:rsidRPr="00BA7712">
              <w:rPr>
                <w:rFonts w:cs="Arial"/>
              </w:rPr>
              <w:t xml:space="preserve">i zmodernizowanych </w:t>
            </w:r>
            <w:r w:rsidRPr="00BA7712">
              <w:rPr>
                <w:rFonts w:cs="Arial"/>
              </w:rPr>
              <w:t>pojazdów kolejowych</w:t>
            </w:r>
          </w:p>
        </w:tc>
      </w:tr>
      <w:tr w:rsidR="0061158E" w:rsidRPr="005F20F7" w14:paraId="5038AFEB"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3FCC9D8E" w14:textId="77777777" w:rsidR="0061158E" w:rsidRPr="00070697" w:rsidRDefault="0061158E" w:rsidP="00270151">
            <w:pPr>
              <w:numPr>
                <w:ilvl w:val="0"/>
                <w:numId w:val="34"/>
              </w:numPr>
              <w:suppressAutoHyphens/>
              <w:ind w:left="357" w:hanging="357"/>
              <w:rPr>
                <w:rFonts w:cs="Arial"/>
              </w:rPr>
            </w:pPr>
            <w:r w:rsidRPr="00070697">
              <w:rPr>
                <w:rFonts w:cs="Arial"/>
              </w:rPr>
              <w:t xml:space="preserve">Typy projektów </w:t>
            </w:r>
          </w:p>
        </w:tc>
        <w:tc>
          <w:tcPr>
            <w:tcW w:w="882" w:type="pct"/>
            <w:tcBorders>
              <w:top w:val="single" w:sz="4" w:space="0" w:color="660066"/>
              <w:bottom w:val="single" w:sz="4" w:space="0" w:color="660066"/>
              <w:right w:val="dotted" w:sz="4" w:space="0" w:color="auto"/>
            </w:tcBorders>
            <w:shd w:val="clear" w:color="auto" w:fill="auto"/>
            <w:vAlign w:val="center"/>
          </w:tcPr>
          <w:p w14:paraId="27C53A03"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544F4E5E" w14:textId="77777777" w:rsidR="00EE30BA" w:rsidRPr="00070697" w:rsidRDefault="0061158E" w:rsidP="00270151">
            <w:pPr>
              <w:numPr>
                <w:ilvl w:val="0"/>
                <w:numId w:val="31"/>
              </w:numPr>
              <w:spacing w:before="40" w:after="40"/>
              <w:ind w:left="351" w:hanging="357"/>
              <w:rPr>
                <w:rFonts w:ascii="Calibri" w:hAnsi="Calibri" w:cs="Arial"/>
              </w:rPr>
            </w:pPr>
            <w:r w:rsidRPr="00070697">
              <w:rPr>
                <w:rFonts w:cs="Arial"/>
              </w:rPr>
              <w:t>budowa, modernizacja, rehabilitacja i rewitalizacja linii kolejowych o znaczeniu regionalnym, wraz z możliwością budowy i modernizacji przystanków kolejowych, systemów zasilania trakcyjnego, sterowania ruchem kolejowym, systemów usprawniających zarządzanie przewozami pasażerskimi i towarowymi oraz obiektów inżynieryjnych na sieci kolejowej</w:t>
            </w:r>
          </w:p>
          <w:p w14:paraId="017E5EB8" w14:textId="77777777" w:rsidR="00EE30BA" w:rsidRPr="00070697" w:rsidRDefault="0061158E" w:rsidP="00270151">
            <w:pPr>
              <w:numPr>
                <w:ilvl w:val="0"/>
                <w:numId w:val="31"/>
              </w:numPr>
              <w:spacing w:before="40" w:after="40"/>
              <w:ind w:left="351" w:hanging="357"/>
              <w:rPr>
                <w:rFonts w:ascii="Calibri" w:hAnsi="Calibri" w:cs="Arial"/>
              </w:rPr>
            </w:pPr>
            <w:r w:rsidRPr="00070697">
              <w:rPr>
                <w:rFonts w:cs="Arial"/>
              </w:rPr>
              <w:t xml:space="preserve">zakup i modernizacja taboru kolejowego do realizacji przewozów pasażerskich </w:t>
            </w:r>
            <w:r w:rsidR="00D80E26" w:rsidRPr="00070697">
              <w:rPr>
                <w:rFonts w:cs="Arial"/>
              </w:rPr>
              <w:br/>
            </w:r>
            <w:r w:rsidRPr="00070697">
              <w:rPr>
                <w:rFonts w:cs="Arial"/>
              </w:rPr>
              <w:t>o charakterze regionalnym</w:t>
            </w:r>
          </w:p>
          <w:p w14:paraId="680461E7" w14:textId="24CD8A59" w:rsidR="00EE30BA" w:rsidRPr="00070697" w:rsidRDefault="0061158E" w:rsidP="00270151">
            <w:pPr>
              <w:numPr>
                <w:ilvl w:val="0"/>
                <w:numId w:val="31"/>
              </w:numPr>
              <w:spacing w:before="40" w:after="40"/>
              <w:ind w:left="351" w:hanging="357"/>
              <w:rPr>
                <w:rFonts w:ascii="Calibri" w:hAnsi="Calibri" w:cs="Arial"/>
              </w:rPr>
            </w:pPr>
            <w:r w:rsidRPr="00070697">
              <w:rPr>
                <w:rFonts w:cs="Arial"/>
              </w:rPr>
              <w:lastRenderedPageBreak/>
              <w:t>budowa i modernizacja infrastruktury do obsługi i serwisowania pojazdów szynowych</w:t>
            </w:r>
            <w:r w:rsidR="00BA45FE" w:rsidRPr="00070697">
              <w:rPr>
                <w:rFonts w:cs="Arial"/>
              </w:rPr>
              <w:t>, w</w:t>
            </w:r>
            <w:r w:rsidR="00D27FDD">
              <w:rPr>
                <w:rFonts w:cs="Arial"/>
              </w:rPr>
              <w:t> </w:t>
            </w:r>
            <w:r w:rsidR="00BA45FE" w:rsidRPr="00070697">
              <w:rPr>
                <w:rFonts w:cs="Arial"/>
              </w:rPr>
              <w:t>powiązaniu z zakupem i modernizacją taboru kolejowego do</w:t>
            </w:r>
            <w:r w:rsidR="0023557D">
              <w:rPr>
                <w:rFonts w:cs="Arial"/>
              </w:rPr>
              <w:t> </w:t>
            </w:r>
            <w:r w:rsidR="00BA45FE" w:rsidRPr="00070697">
              <w:rPr>
                <w:rFonts w:cs="Arial"/>
              </w:rPr>
              <w:t>realizacji przewozów pasażerskich o charakterze regionalnym.</w:t>
            </w:r>
          </w:p>
          <w:p w14:paraId="0B2CC971" w14:textId="77777777" w:rsidR="00B72FC0" w:rsidRPr="00070697" w:rsidRDefault="00736E1E" w:rsidP="00270151">
            <w:pPr>
              <w:numPr>
                <w:ilvl w:val="0"/>
                <w:numId w:val="31"/>
              </w:numPr>
              <w:spacing w:before="40" w:after="40"/>
              <w:ind w:left="351" w:hanging="357"/>
              <w:rPr>
                <w:rFonts w:ascii="Calibri" w:hAnsi="Calibri" w:cs="Arial"/>
              </w:rPr>
            </w:pPr>
            <w:r w:rsidRPr="00070697">
              <w:rPr>
                <w:rFonts w:cs="Arial"/>
              </w:rPr>
              <w:t>dokumentacja przedprojektowa i projektowa kolejowej infrastruktury technicznej.</w:t>
            </w:r>
          </w:p>
        </w:tc>
      </w:tr>
      <w:tr w:rsidR="0061158E" w:rsidRPr="005F20F7" w14:paraId="7FB025BA"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29C1A93B" w14:textId="77777777" w:rsidR="0061158E" w:rsidRPr="00070697" w:rsidRDefault="0061158E" w:rsidP="00270151">
            <w:pPr>
              <w:numPr>
                <w:ilvl w:val="0"/>
                <w:numId w:val="34"/>
              </w:numPr>
              <w:suppressAutoHyphens/>
              <w:ind w:left="357" w:hanging="357"/>
              <w:rPr>
                <w:rFonts w:cs="Arial"/>
              </w:rPr>
            </w:pPr>
            <w:r w:rsidRPr="00070697">
              <w:rPr>
                <w:rFonts w:cs="Arial"/>
              </w:rPr>
              <w:lastRenderedPageBreak/>
              <w:t>Typ beneficjenta</w:t>
            </w:r>
          </w:p>
        </w:tc>
        <w:tc>
          <w:tcPr>
            <w:tcW w:w="882" w:type="pct"/>
            <w:tcBorders>
              <w:top w:val="single" w:sz="4" w:space="0" w:color="660066"/>
              <w:bottom w:val="single" w:sz="4" w:space="0" w:color="660066"/>
              <w:right w:val="dotted" w:sz="4" w:space="0" w:color="auto"/>
            </w:tcBorders>
            <w:shd w:val="clear" w:color="auto" w:fill="auto"/>
            <w:vAlign w:val="center"/>
          </w:tcPr>
          <w:p w14:paraId="058614A1"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3D20FF3" w14:textId="77777777" w:rsidR="00EE30BA" w:rsidRPr="00070697" w:rsidRDefault="0061158E" w:rsidP="00270151">
            <w:pPr>
              <w:numPr>
                <w:ilvl w:val="0"/>
                <w:numId w:val="32"/>
              </w:numPr>
              <w:spacing w:before="40" w:after="40"/>
              <w:ind w:left="351" w:hanging="357"/>
              <w:rPr>
                <w:rFonts w:ascii="Calibri" w:hAnsi="Calibri" w:cs="Arial"/>
              </w:rPr>
            </w:pPr>
            <w:r w:rsidRPr="00070697">
              <w:rPr>
                <w:rFonts w:cs="Arial"/>
              </w:rPr>
              <w:t>JST, ich związki i stowarzyszenia;</w:t>
            </w:r>
          </w:p>
          <w:p w14:paraId="2CBA9E3E" w14:textId="77777777" w:rsidR="00EE30BA" w:rsidRPr="00070697" w:rsidRDefault="0061158E" w:rsidP="00270151">
            <w:pPr>
              <w:numPr>
                <w:ilvl w:val="0"/>
                <w:numId w:val="32"/>
              </w:numPr>
              <w:spacing w:before="40" w:after="40"/>
              <w:ind w:left="351" w:hanging="357"/>
              <w:rPr>
                <w:rFonts w:ascii="Calibri" w:hAnsi="Calibri" w:cs="Arial"/>
              </w:rPr>
            </w:pPr>
            <w:r w:rsidRPr="00070697">
              <w:rPr>
                <w:rFonts w:cs="Arial"/>
              </w:rPr>
              <w:t>podmioty wykonujące usługi publiczne na zlecenie JST, w których większość udziałów lub akcji posiada samorząd.</w:t>
            </w:r>
          </w:p>
          <w:p w14:paraId="0E557683" w14:textId="77777777" w:rsidR="00EE30BA" w:rsidRPr="00070697" w:rsidRDefault="0061158E" w:rsidP="00270151">
            <w:pPr>
              <w:numPr>
                <w:ilvl w:val="0"/>
                <w:numId w:val="32"/>
              </w:numPr>
              <w:spacing w:before="40" w:after="40"/>
              <w:ind w:left="351" w:hanging="357"/>
              <w:rPr>
                <w:rFonts w:ascii="Calibri" w:hAnsi="Calibri" w:cs="Arial"/>
              </w:rPr>
            </w:pPr>
            <w:r w:rsidRPr="00070697">
              <w:rPr>
                <w:rFonts w:cs="Arial"/>
              </w:rPr>
              <w:t>PKP PLK S.A.</w:t>
            </w:r>
          </w:p>
        </w:tc>
      </w:tr>
      <w:tr w:rsidR="0061158E" w:rsidRPr="005F20F7" w14:paraId="297A0D32"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23A43BDF" w14:textId="77777777" w:rsidR="0061158E" w:rsidRPr="00070697" w:rsidRDefault="0061158E" w:rsidP="00270151">
            <w:pPr>
              <w:numPr>
                <w:ilvl w:val="0"/>
                <w:numId w:val="34"/>
              </w:numPr>
              <w:suppressAutoHyphens/>
              <w:ind w:left="357" w:hanging="357"/>
              <w:rPr>
                <w:rFonts w:cs="Arial"/>
              </w:rPr>
            </w:pPr>
            <w:r w:rsidRPr="00070697">
              <w:rPr>
                <w:rFonts w:cs="Arial"/>
              </w:rPr>
              <w:t xml:space="preserve">Grupa docelowa/ ostateczni odbiorcy wsparcia </w:t>
            </w:r>
          </w:p>
        </w:tc>
        <w:tc>
          <w:tcPr>
            <w:tcW w:w="882" w:type="pct"/>
            <w:tcBorders>
              <w:top w:val="single" w:sz="4" w:space="0" w:color="660066"/>
              <w:bottom w:val="single" w:sz="4" w:space="0" w:color="660066"/>
              <w:right w:val="dotted" w:sz="4" w:space="0" w:color="auto"/>
            </w:tcBorders>
            <w:shd w:val="clear" w:color="auto" w:fill="auto"/>
            <w:vAlign w:val="center"/>
          </w:tcPr>
          <w:p w14:paraId="6E9991AE"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476BED8" w14:textId="7C413FCF" w:rsidR="00A828D6" w:rsidRPr="00070697" w:rsidRDefault="0061158E" w:rsidP="00270151">
            <w:pPr>
              <w:numPr>
                <w:ilvl w:val="0"/>
                <w:numId w:val="33"/>
              </w:numPr>
              <w:spacing w:before="40" w:after="40"/>
              <w:ind w:left="357"/>
              <w:rPr>
                <w:rFonts w:ascii="Calibri" w:hAnsi="Calibri" w:cs="Arial"/>
              </w:rPr>
            </w:pPr>
            <w:r w:rsidRPr="00070697">
              <w:rPr>
                <w:rFonts w:cs="Arial"/>
              </w:rPr>
              <w:t>osoby, instytucje,</w:t>
            </w:r>
          </w:p>
          <w:p w14:paraId="2A84170C" w14:textId="77777777" w:rsidR="00EE30BA" w:rsidRPr="00070697" w:rsidRDefault="0061158E" w:rsidP="00270151">
            <w:pPr>
              <w:numPr>
                <w:ilvl w:val="0"/>
                <w:numId w:val="33"/>
              </w:numPr>
              <w:spacing w:before="40" w:after="40"/>
              <w:ind w:left="357"/>
              <w:rPr>
                <w:rFonts w:ascii="Calibri" w:hAnsi="Calibri" w:cs="Arial"/>
              </w:rPr>
            </w:pPr>
            <w:r w:rsidRPr="00070697">
              <w:rPr>
                <w:rFonts w:cs="Arial"/>
              </w:rPr>
              <w:t>przedsiębiorstwa;</w:t>
            </w:r>
          </w:p>
          <w:p w14:paraId="2874F224" w14:textId="77777777" w:rsidR="00EE30BA" w:rsidRPr="00070697" w:rsidRDefault="0061158E" w:rsidP="00270151">
            <w:pPr>
              <w:numPr>
                <w:ilvl w:val="0"/>
                <w:numId w:val="33"/>
              </w:numPr>
              <w:spacing w:before="40" w:after="40"/>
              <w:ind w:left="357"/>
              <w:rPr>
                <w:rFonts w:ascii="Calibri" w:hAnsi="Calibri" w:cs="Arial"/>
              </w:rPr>
            </w:pPr>
            <w:r w:rsidRPr="00070697">
              <w:rPr>
                <w:rFonts w:cs="Arial"/>
              </w:rPr>
              <w:t>użytkownicy infrastruktury kolejowej.</w:t>
            </w:r>
          </w:p>
        </w:tc>
      </w:tr>
      <w:tr w:rsidR="0061158E" w:rsidRPr="005F20F7" w14:paraId="29EEFD07"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4A5900E5" w14:textId="77777777" w:rsidR="0061158E" w:rsidRPr="00070697" w:rsidRDefault="0061158E" w:rsidP="00270151">
            <w:pPr>
              <w:numPr>
                <w:ilvl w:val="0"/>
                <w:numId w:val="34"/>
              </w:numPr>
              <w:suppressAutoHyphens/>
              <w:ind w:left="357" w:hanging="357"/>
              <w:rPr>
                <w:rFonts w:cs="Arial"/>
              </w:rPr>
            </w:pPr>
            <w:r w:rsidRPr="00070697">
              <w:rPr>
                <w:rFonts w:cs="Arial"/>
              </w:rPr>
              <w:t>Instytucja pośrednicząca</w:t>
            </w:r>
          </w:p>
        </w:tc>
        <w:tc>
          <w:tcPr>
            <w:tcW w:w="882" w:type="pct"/>
            <w:tcBorders>
              <w:top w:val="single" w:sz="4" w:space="0" w:color="660066"/>
              <w:bottom w:val="single" w:sz="4" w:space="0" w:color="660066"/>
              <w:right w:val="dotted" w:sz="4" w:space="0" w:color="auto"/>
            </w:tcBorders>
            <w:shd w:val="clear" w:color="auto" w:fill="auto"/>
            <w:vAlign w:val="center"/>
          </w:tcPr>
          <w:p w14:paraId="538420D7"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EECB52B" w14:textId="77777777" w:rsidR="00EE30BA" w:rsidRPr="00070697" w:rsidRDefault="0061158E" w:rsidP="00070697">
            <w:pPr>
              <w:rPr>
                <w:rFonts w:ascii="Calibri" w:hAnsi="Calibri" w:cs="Arial"/>
              </w:rPr>
            </w:pPr>
            <w:r w:rsidRPr="00070697">
              <w:rPr>
                <w:rFonts w:cs="Arial"/>
              </w:rPr>
              <w:t>MJWPU</w:t>
            </w:r>
          </w:p>
        </w:tc>
      </w:tr>
      <w:tr w:rsidR="0061158E" w:rsidRPr="005F20F7" w14:paraId="0ED3A706"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506DB72E" w14:textId="77777777" w:rsidR="0061158E" w:rsidRPr="00070697" w:rsidRDefault="0061158E" w:rsidP="00270151">
            <w:pPr>
              <w:numPr>
                <w:ilvl w:val="0"/>
                <w:numId w:val="34"/>
              </w:numPr>
              <w:suppressAutoHyphens/>
              <w:ind w:left="357" w:hanging="357"/>
              <w:rPr>
                <w:rFonts w:cs="Arial"/>
              </w:rPr>
            </w:pPr>
            <w:r w:rsidRPr="00070697">
              <w:rPr>
                <w:rFonts w:cs="Arial"/>
              </w:rPr>
              <w:t>Instytucja wdrażająca</w:t>
            </w:r>
          </w:p>
        </w:tc>
        <w:tc>
          <w:tcPr>
            <w:tcW w:w="882" w:type="pct"/>
            <w:tcBorders>
              <w:top w:val="single" w:sz="4" w:space="0" w:color="660066"/>
              <w:bottom w:val="single" w:sz="4" w:space="0" w:color="660066"/>
              <w:right w:val="dotted" w:sz="4" w:space="0" w:color="auto"/>
            </w:tcBorders>
            <w:shd w:val="clear" w:color="auto" w:fill="auto"/>
            <w:vAlign w:val="center"/>
          </w:tcPr>
          <w:p w14:paraId="1C193E0C"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F6E2023" w14:textId="77777777" w:rsidR="00EE30BA" w:rsidRPr="00070697" w:rsidRDefault="0061158E" w:rsidP="00070697">
            <w:pPr>
              <w:ind w:left="74"/>
              <w:rPr>
                <w:rFonts w:ascii="Calibri" w:hAnsi="Calibri" w:cs="Arial"/>
              </w:rPr>
            </w:pPr>
            <w:r w:rsidRPr="00070697">
              <w:rPr>
                <w:rFonts w:cs="Arial"/>
              </w:rPr>
              <w:t>Nie dotyczy</w:t>
            </w:r>
          </w:p>
        </w:tc>
      </w:tr>
      <w:tr w:rsidR="0061158E" w:rsidRPr="005F20F7" w14:paraId="042A4070"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68BB4F85" w14:textId="77777777" w:rsidR="0061158E" w:rsidRPr="00070697" w:rsidRDefault="0061158E" w:rsidP="00270151">
            <w:pPr>
              <w:numPr>
                <w:ilvl w:val="0"/>
                <w:numId w:val="34"/>
              </w:numPr>
              <w:suppressAutoHyphens/>
              <w:ind w:left="357" w:hanging="357"/>
              <w:rPr>
                <w:rFonts w:cs="Arial"/>
              </w:rPr>
            </w:pPr>
            <w:r w:rsidRPr="00070697">
              <w:rPr>
                <w:rFonts w:cs="Arial"/>
              </w:rPr>
              <w:t xml:space="preserve">Kategoria regionu wraz z przypisaniem </w:t>
            </w:r>
            <w:r w:rsidRPr="00070697">
              <w:rPr>
                <w:rFonts w:cs="Arial"/>
              </w:rPr>
              <w:br/>
              <w:t xml:space="preserve">kwot UE (EUR) </w:t>
            </w:r>
          </w:p>
        </w:tc>
        <w:tc>
          <w:tcPr>
            <w:tcW w:w="882" w:type="pct"/>
            <w:tcBorders>
              <w:top w:val="single" w:sz="4" w:space="0" w:color="660066"/>
              <w:bottom w:val="single" w:sz="4" w:space="0" w:color="660066"/>
              <w:right w:val="dotted" w:sz="4" w:space="0" w:color="auto"/>
            </w:tcBorders>
            <w:shd w:val="clear" w:color="auto" w:fill="auto"/>
            <w:vAlign w:val="center"/>
          </w:tcPr>
          <w:p w14:paraId="74E67FF3"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9C776ED" w14:textId="77777777" w:rsidR="00EE30BA" w:rsidRPr="00070697" w:rsidRDefault="0061158E" w:rsidP="00070697">
            <w:pPr>
              <w:rPr>
                <w:rFonts w:ascii="Calibri" w:hAnsi="Calibri" w:cs="Arial"/>
                <w:strike/>
              </w:rPr>
            </w:pPr>
            <w:r w:rsidRPr="00070697">
              <w:rPr>
                <w:rFonts w:cs="Arial"/>
              </w:rPr>
              <w:t>Region lepiej rozwinięty</w:t>
            </w:r>
          </w:p>
        </w:tc>
      </w:tr>
      <w:tr w:rsidR="0061158E" w:rsidRPr="005F20F7" w14:paraId="089F47C7"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63F6B019"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09CE9DC1"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5686B374" w14:textId="69E842A6" w:rsidR="00EE30BA" w:rsidRPr="00070697" w:rsidRDefault="00D46A03" w:rsidP="00070697">
            <w:pPr>
              <w:rPr>
                <w:rFonts w:ascii="Calibri" w:hAnsi="Calibri" w:cs="Arial"/>
              </w:rPr>
            </w:pPr>
            <w:r w:rsidRPr="00D46A03">
              <w:rPr>
                <w:rFonts w:cs="Arial"/>
              </w:rPr>
              <w:t>100 353 750</w:t>
            </w:r>
          </w:p>
        </w:tc>
      </w:tr>
      <w:tr w:rsidR="0061158E" w:rsidRPr="005F20F7" w14:paraId="4B62D23B"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61916094" w14:textId="77777777" w:rsidR="0061158E" w:rsidRPr="00070697" w:rsidRDefault="0061158E" w:rsidP="00270151">
            <w:pPr>
              <w:numPr>
                <w:ilvl w:val="0"/>
                <w:numId w:val="34"/>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2132EBF4"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992AF7B" w14:textId="77777777" w:rsidR="00EE30BA" w:rsidRPr="00070697" w:rsidRDefault="0061158E" w:rsidP="00070697">
            <w:pPr>
              <w:rPr>
                <w:rFonts w:ascii="Calibri" w:hAnsi="Calibri" w:cs="Arial"/>
              </w:rPr>
            </w:pPr>
            <w:r w:rsidRPr="00070697">
              <w:rPr>
                <w:rFonts w:cs="Arial"/>
              </w:rPr>
              <w:t>Nie dotyczy</w:t>
            </w:r>
          </w:p>
        </w:tc>
      </w:tr>
      <w:tr w:rsidR="0061158E" w:rsidRPr="005F20F7" w14:paraId="00341F58"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29280564" w14:textId="77777777" w:rsidR="0061158E" w:rsidRPr="00070697" w:rsidRDefault="0061158E" w:rsidP="00270151">
            <w:pPr>
              <w:numPr>
                <w:ilvl w:val="0"/>
                <w:numId w:val="34"/>
              </w:numPr>
              <w:suppressAutoHyphens/>
              <w:ind w:left="357" w:hanging="357"/>
              <w:rPr>
                <w:rFonts w:cs="Arial"/>
              </w:rPr>
            </w:pPr>
            <w:r w:rsidRPr="00070697">
              <w:rPr>
                <w:rFonts w:cs="Arial"/>
              </w:rPr>
              <w:t>Instrumenty terytorialne</w:t>
            </w:r>
          </w:p>
        </w:tc>
        <w:tc>
          <w:tcPr>
            <w:tcW w:w="882" w:type="pct"/>
            <w:tcBorders>
              <w:top w:val="single" w:sz="4" w:space="0" w:color="660066"/>
              <w:bottom w:val="single" w:sz="4" w:space="0" w:color="660066"/>
              <w:right w:val="dotted" w:sz="4" w:space="0" w:color="auto"/>
            </w:tcBorders>
            <w:shd w:val="clear" w:color="auto" w:fill="auto"/>
            <w:vAlign w:val="center"/>
          </w:tcPr>
          <w:p w14:paraId="7F638CA4"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29175C13" w14:textId="77777777" w:rsidR="00EE30BA" w:rsidRPr="00070697" w:rsidRDefault="0061158E" w:rsidP="00070697">
            <w:pPr>
              <w:rPr>
                <w:rFonts w:ascii="Calibri" w:hAnsi="Calibri" w:cs="Arial"/>
              </w:rPr>
            </w:pPr>
            <w:r w:rsidRPr="00070697">
              <w:rPr>
                <w:rFonts w:cs="Arial"/>
              </w:rPr>
              <w:t>Nie dotyczy</w:t>
            </w:r>
          </w:p>
        </w:tc>
      </w:tr>
      <w:tr w:rsidR="0061158E" w:rsidRPr="005F20F7" w14:paraId="6F557529" w14:textId="77777777" w:rsidTr="00D00174">
        <w:trPr>
          <w:trHeight w:val="783"/>
        </w:trPr>
        <w:tc>
          <w:tcPr>
            <w:tcW w:w="1062" w:type="pct"/>
            <w:tcBorders>
              <w:top w:val="single" w:sz="4" w:space="0" w:color="660066"/>
              <w:left w:val="single" w:sz="4" w:space="0" w:color="660066"/>
              <w:bottom w:val="single" w:sz="4" w:space="0" w:color="660066"/>
            </w:tcBorders>
            <w:shd w:val="clear" w:color="auto" w:fill="FFFFCC"/>
            <w:vAlign w:val="center"/>
          </w:tcPr>
          <w:p w14:paraId="6AA32FA9" w14:textId="77777777" w:rsidR="0061158E" w:rsidRPr="00070697" w:rsidRDefault="00AD682D" w:rsidP="00270151">
            <w:pPr>
              <w:numPr>
                <w:ilvl w:val="0"/>
                <w:numId w:val="34"/>
              </w:numPr>
              <w:suppressAutoHyphens/>
              <w:ind w:left="357" w:hanging="357"/>
              <w:rPr>
                <w:rFonts w:cs="Arial"/>
              </w:rPr>
            </w:pPr>
            <w:r w:rsidRPr="00070697">
              <w:rPr>
                <w:rFonts w:cs="Arial"/>
              </w:rPr>
              <w:t xml:space="preserve">Tryb(y) wyboru projektów </w:t>
            </w:r>
            <w:r w:rsidRPr="00070697">
              <w:rPr>
                <w:rFonts w:cs="Arial"/>
              </w:rPr>
              <w:br/>
              <w:t>oraz wskazanie podmiotu odpowiedzialnego za</w:t>
            </w:r>
            <w:r w:rsidR="00773902" w:rsidRPr="00070697">
              <w:rPr>
                <w:rFonts w:cs="Arial"/>
              </w:rPr>
              <w:t xml:space="preserve"> </w:t>
            </w:r>
            <w:r w:rsidRPr="00070697">
              <w:rPr>
                <w:rFonts w:cs="Arial"/>
              </w:rPr>
              <w:t xml:space="preserve">nabór </w:t>
            </w:r>
            <w:r w:rsidR="00773902" w:rsidRPr="00070697">
              <w:rPr>
                <w:rFonts w:cs="Arial"/>
              </w:rPr>
              <w:br/>
            </w:r>
            <w:r w:rsidRPr="00070697">
              <w:rPr>
                <w:rFonts w:cs="Arial"/>
              </w:rPr>
              <w:lastRenderedPageBreak/>
              <w:t>i</w:t>
            </w:r>
            <w:r w:rsidR="00773902" w:rsidRPr="00070697">
              <w:rPr>
                <w:rFonts w:cs="Arial"/>
              </w:rPr>
              <w:t xml:space="preserve"> </w:t>
            </w:r>
            <w:r w:rsidRPr="00070697">
              <w:rPr>
                <w:rFonts w:cs="Arial"/>
              </w:rPr>
              <w:t>ocenę wniosków oraz</w:t>
            </w:r>
            <w:r w:rsidR="00773902" w:rsidRPr="00070697">
              <w:rPr>
                <w:rFonts w:cs="Arial"/>
              </w:rPr>
              <w:t xml:space="preserve"> </w:t>
            </w:r>
            <w:r w:rsidRPr="00070697">
              <w:rPr>
                <w:rFonts w:cs="Arial"/>
              </w:rPr>
              <w:t>przyjmowanie protestów</w:t>
            </w:r>
          </w:p>
        </w:tc>
        <w:tc>
          <w:tcPr>
            <w:tcW w:w="882" w:type="pct"/>
            <w:tcBorders>
              <w:top w:val="single" w:sz="4" w:space="0" w:color="660066"/>
              <w:bottom w:val="single" w:sz="4" w:space="0" w:color="660066"/>
              <w:right w:val="dotted" w:sz="4" w:space="0" w:color="auto"/>
            </w:tcBorders>
            <w:shd w:val="clear" w:color="auto" w:fill="auto"/>
            <w:vAlign w:val="center"/>
          </w:tcPr>
          <w:p w14:paraId="1168452F" w14:textId="77777777" w:rsidR="0061158E" w:rsidRPr="00070697" w:rsidRDefault="0061158E" w:rsidP="00070697">
            <w:pPr>
              <w:rPr>
                <w:rFonts w:ascii="Calibri" w:hAnsi="Calibri" w:cs="Arial"/>
              </w:rPr>
            </w:pPr>
            <w:r w:rsidRPr="00070697">
              <w:rPr>
                <w:rFonts w:cs="Arial"/>
              </w:rPr>
              <w:lastRenderedPageBreak/>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6832D551" w14:textId="77777777" w:rsidR="0061158E" w:rsidRPr="008C7F4D" w:rsidRDefault="0061158E" w:rsidP="00070697">
            <w:pPr>
              <w:pStyle w:val="Default"/>
              <w:spacing w:before="120" w:after="120" w:line="259" w:lineRule="auto"/>
              <w:jc w:val="left"/>
              <w:rPr>
                <w:rFonts w:ascii="Arial" w:hAnsi="Arial" w:cs="Arial"/>
                <w:color w:val="auto"/>
                <w:sz w:val="20"/>
                <w:szCs w:val="20"/>
              </w:rPr>
            </w:pPr>
            <w:r w:rsidRPr="008C7F4D">
              <w:rPr>
                <w:rFonts w:ascii="Arial" w:hAnsi="Arial" w:cs="Arial"/>
                <w:color w:val="auto"/>
                <w:sz w:val="20"/>
                <w:szCs w:val="20"/>
              </w:rPr>
              <w:t>Pozakonkursowy – dla projektów wpisanych do Regionalnego Planu Transportowego</w:t>
            </w:r>
            <w:r w:rsidR="00EA2538" w:rsidRPr="008C7F4D">
              <w:rPr>
                <w:rFonts w:ascii="Arial" w:hAnsi="Arial" w:cs="Arial"/>
                <w:color w:val="auto"/>
                <w:sz w:val="20"/>
                <w:szCs w:val="20"/>
              </w:rPr>
              <w:t>.</w:t>
            </w:r>
          </w:p>
          <w:p w14:paraId="5485B89D" w14:textId="3913441B" w:rsidR="00EE30BA" w:rsidRDefault="00773902" w:rsidP="00070697">
            <w:pPr>
              <w:rPr>
                <w:rFonts w:cs="Arial"/>
              </w:rPr>
            </w:pPr>
            <w:r w:rsidRPr="00070697">
              <w:rPr>
                <w:rFonts w:cs="Arial"/>
              </w:rPr>
              <w:t xml:space="preserve">Podmiot odpowiedzialny za </w:t>
            </w:r>
            <w:r w:rsidR="0061158E" w:rsidRPr="00070697">
              <w:rPr>
                <w:rFonts w:cs="Arial"/>
              </w:rPr>
              <w:t>nabór i</w:t>
            </w:r>
            <w:r w:rsidRPr="00070697">
              <w:rPr>
                <w:rFonts w:cs="Arial"/>
              </w:rPr>
              <w:t xml:space="preserve"> ocenę wniosków </w:t>
            </w:r>
            <w:r w:rsidR="0061158E" w:rsidRPr="00070697">
              <w:rPr>
                <w:rFonts w:cs="Arial"/>
              </w:rPr>
              <w:t xml:space="preserve"> </w:t>
            </w:r>
            <w:r w:rsidR="00EA2538" w:rsidRPr="00070697">
              <w:rPr>
                <w:rFonts w:cs="Arial"/>
              </w:rPr>
              <w:t>–</w:t>
            </w:r>
            <w:r w:rsidR="0061158E" w:rsidRPr="00070697">
              <w:rPr>
                <w:rFonts w:cs="Arial"/>
              </w:rPr>
              <w:t xml:space="preserve"> MJWPU</w:t>
            </w:r>
            <w:r w:rsidR="00EA2538" w:rsidRPr="00070697">
              <w:rPr>
                <w:rFonts w:cs="Arial"/>
              </w:rPr>
              <w:t>.</w:t>
            </w:r>
          </w:p>
          <w:p w14:paraId="012E7BF1" w14:textId="4E1DEF98" w:rsidR="00DD0B92" w:rsidRPr="00070697" w:rsidRDefault="00DD0B92" w:rsidP="00070697">
            <w:pPr>
              <w:rPr>
                <w:rFonts w:ascii="Calibri" w:hAnsi="Calibri" w:cs="Arial"/>
                <w:strike/>
              </w:rPr>
            </w:pPr>
            <w:r>
              <w:rPr>
                <w:rFonts w:cs="Arial"/>
              </w:rPr>
              <w:t>Dla trybu pozakonkursowego nie jest przewidziana procedura odwoławcza.</w:t>
            </w:r>
          </w:p>
        </w:tc>
      </w:tr>
      <w:tr w:rsidR="0061158E" w:rsidRPr="005F20F7" w:rsidDel="00FE3C38" w14:paraId="1B8CC5F7"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3C7C90F8" w14:textId="77777777" w:rsidR="0061158E" w:rsidRPr="00070697" w:rsidRDefault="00773902" w:rsidP="00270151">
            <w:pPr>
              <w:numPr>
                <w:ilvl w:val="0"/>
                <w:numId w:val="34"/>
              </w:numPr>
              <w:suppressAutoHyphens/>
              <w:ind w:left="357" w:hanging="357"/>
              <w:rPr>
                <w:rFonts w:cs="Arial"/>
              </w:rPr>
            </w:pPr>
            <w:r w:rsidRPr="00070697">
              <w:rPr>
                <w:rFonts w:cs="Arial"/>
              </w:rPr>
              <w:t xml:space="preserve">Limity i </w:t>
            </w:r>
            <w:r w:rsidR="0061158E" w:rsidRPr="00070697">
              <w:rPr>
                <w:rFonts w:cs="Arial"/>
              </w:rPr>
              <w:t>ograniczenia w</w:t>
            </w:r>
            <w:r w:rsidRPr="00070697">
              <w:rPr>
                <w:rFonts w:cs="Arial"/>
              </w:rPr>
              <w:t xml:space="preserve"> </w:t>
            </w:r>
            <w:r w:rsidR="0061158E" w:rsidRPr="00070697">
              <w:rPr>
                <w:rFonts w:cs="Arial"/>
              </w:rPr>
              <w:t>realizacji projektów</w:t>
            </w:r>
            <w:r w:rsidR="0061158E"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11D24ED7" w14:textId="77777777" w:rsidR="0061158E" w:rsidRPr="00070697" w:rsidDel="00FE3C38"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C27524A" w14:textId="77777777" w:rsidR="00EE30BA" w:rsidRPr="00070697" w:rsidRDefault="0061158E" w:rsidP="00070697">
            <w:pPr>
              <w:rPr>
                <w:rFonts w:ascii="Calibri" w:hAnsi="Calibri" w:cs="Arial"/>
                <w:strike/>
              </w:rPr>
            </w:pPr>
            <w:r w:rsidRPr="00070697">
              <w:rPr>
                <w:rFonts w:cs="Arial"/>
              </w:rPr>
              <w:t>Nie dotyczy</w:t>
            </w:r>
          </w:p>
        </w:tc>
      </w:tr>
      <w:tr w:rsidR="0061158E" w:rsidRPr="005F20F7" w14:paraId="2B377716"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0293497C" w14:textId="77777777" w:rsidR="0061158E" w:rsidRPr="00070697" w:rsidRDefault="0061158E" w:rsidP="00270151">
            <w:pPr>
              <w:numPr>
                <w:ilvl w:val="0"/>
                <w:numId w:val="34"/>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882" w:type="pct"/>
            <w:tcBorders>
              <w:top w:val="single" w:sz="4" w:space="0" w:color="660066"/>
              <w:bottom w:val="single" w:sz="4" w:space="0" w:color="660066"/>
              <w:right w:val="dotted" w:sz="4" w:space="0" w:color="auto"/>
            </w:tcBorders>
            <w:shd w:val="clear" w:color="auto" w:fill="auto"/>
            <w:vAlign w:val="center"/>
          </w:tcPr>
          <w:p w14:paraId="6776C8BA" w14:textId="77777777" w:rsidR="0061158E" w:rsidRPr="00070697" w:rsidRDefault="0061158E" w:rsidP="00070697">
            <w:pPr>
              <w:rPr>
                <w:rFonts w:ascii="Calibri" w:hAnsi="Calibri" w:cs="Arial"/>
              </w:rPr>
            </w:pPr>
            <w:r w:rsidRPr="00070697">
              <w:rPr>
                <w:rFonts w:cs="Arial"/>
              </w:rPr>
              <w:t xml:space="preserve">Działanie 7.2 </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52FF67A1" w14:textId="77777777" w:rsidR="00EE30BA" w:rsidRPr="00070697" w:rsidRDefault="0061158E" w:rsidP="00070697">
            <w:pPr>
              <w:rPr>
                <w:rFonts w:ascii="Calibri" w:hAnsi="Calibri" w:cs="Arial"/>
              </w:rPr>
            </w:pPr>
            <w:r w:rsidRPr="00070697">
              <w:rPr>
                <w:rFonts w:cs="Arial"/>
              </w:rPr>
              <w:t>Nie dotyczy</w:t>
            </w:r>
          </w:p>
        </w:tc>
      </w:tr>
      <w:tr w:rsidR="0061158E" w:rsidRPr="005F20F7" w14:paraId="09BA36CE" w14:textId="77777777" w:rsidTr="00D00174">
        <w:trPr>
          <w:trHeight w:val="530"/>
        </w:trPr>
        <w:tc>
          <w:tcPr>
            <w:tcW w:w="1062" w:type="pct"/>
            <w:tcBorders>
              <w:top w:val="single" w:sz="4" w:space="0" w:color="660066"/>
              <w:left w:val="single" w:sz="4" w:space="0" w:color="660066"/>
              <w:bottom w:val="single" w:sz="4" w:space="0" w:color="660066"/>
            </w:tcBorders>
            <w:shd w:val="clear" w:color="auto" w:fill="FFFFCC"/>
            <w:vAlign w:val="center"/>
          </w:tcPr>
          <w:p w14:paraId="09E05A8A" w14:textId="77777777" w:rsidR="0061158E" w:rsidRPr="00070697" w:rsidRDefault="0061158E" w:rsidP="00270151">
            <w:pPr>
              <w:numPr>
                <w:ilvl w:val="0"/>
                <w:numId w:val="34"/>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882" w:type="pct"/>
            <w:tcBorders>
              <w:top w:val="single" w:sz="4" w:space="0" w:color="660066"/>
              <w:bottom w:val="single" w:sz="4" w:space="0" w:color="660066"/>
              <w:right w:val="dotted" w:sz="4" w:space="0" w:color="auto"/>
            </w:tcBorders>
            <w:shd w:val="clear" w:color="auto" w:fill="auto"/>
            <w:vAlign w:val="center"/>
          </w:tcPr>
          <w:p w14:paraId="7EFE27E9"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74E164B" w14:textId="77777777" w:rsidR="00EE30BA" w:rsidRPr="00070697" w:rsidRDefault="0061158E" w:rsidP="00070697">
            <w:pPr>
              <w:rPr>
                <w:rFonts w:ascii="Calibri" w:hAnsi="Calibri" w:cs="Arial"/>
              </w:rPr>
            </w:pPr>
            <w:r w:rsidRPr="00070697">
              <w:rPr>
                <w:rFonts w:cs="Arial"/>
              </w:rPr>
              <w:t>Nie dotyczy</w:t>
            </w:r>
          </w:p>
        </w:tc>
      </w:tr>
      <w:tr w:rsidR="00B61634" w:rsidRPr="005F20F7" w14:paraId="578243E9"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47D5448B" w14:textId="77777777" w:rsidR="00B61634" w:rsidRPr="00070697" w:rsidRDefault="00B61634" w:rsidP="00270151">
            <w:pPr>
              <w:numPr>
                <w:ilvl w:val="0"/>
                <w:numId w:val="34"/>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5BB35BD1" w14:textId="77777777" w:rsidR="00B61634" w:rsidRPr="00070697" w:rsidRDefault="00B61634"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AD63A2B" w14:textId="77777777" w:rsidR="00B61634" w:rsidRPr="00070697" w:rsidRDefault="00B61634" w:rsidP="00070697">
            <w:pPr>
              <w:rPr>
                <w:rFonts w:ascii="Calibri" w:hAnsi="Calibri" w:cs="Arial"/>
              </w:rPr>
            </w:pPr>
            <w:r w:rsidRPr="00070697">
              <w:rPr>
                <w:rFonts w:cs="Arial"/>
              </w:rPr>
              <w:t xml:space="preserve">Zgodnie z </w:t>
            </w:r>
            <w:r w:rsidR="00BA1336" w:rsidRPr="00070697">
              <w:rPr>
                <w:rFonts w:cs="Arial"/>
              </w:rPr>
              <w:t>Wezwaniem do złożenia wniosku w trybie pozakonkursowym</w:t>
            </w:r>
            <w:r w:rsidRPr="00070697">
              <w:rPr>
                <w:rFonts w:cs="Arial"/>
              </w:rPr>
              <w:t>.</w:t>
            </w:r>
          </w:p>
        </w:tc>
      </w:tr>
      <w:tr w:rsidR="00B61634" w:rsidRPr="005F20F7" w14:paraId="2ADE3548" w14:textId="77777777" w:rsidTr="00D00174">
        <w:trPr>
          <w:trHeight w:val="20"/>
        </w:trPr>
        <w:tc>
          <w:tcPr>
            <w:tcW w:w="1062" w:type="pct"/>
            <w:tcBorders>
              <w:top w:val="single" w:sz="4" w:space="0" w:color="660066"/>
              <w:left w:val="single" w:sz="4" w:space="0" w:color="660066"/>
              <w:bottom w:val="single" w:sz="4" w:space="0" w:color="660066"/>
              <w:right w:val="single" w:sz="4" w:space="0" w:color="auto"/>
            </w:tcBorders>
            <w:shd w:val="clear" w:color="auto" w:fill="FFFFCC"/>
            <w:vAlign w:val="center"/>
          </w:tcPr>
          <w:p w14:paraId="3B7415A4" w14:textId="77777777" w:rsidR="00B61634" w:rsidRPr="00070697" w:rsidRDefault="00B61634" w:rsidP="00270151">
            <w:pPr>
              <w:numPr>
                <w:ilvl w:val="0"/>
                <w:numId w:val="34"/>
              </w:numPr>
              <w:suppressAutoHyphens/>
              <w:ind w:left="357" w:hanging="357"/>
              <w:rPr>
                <w:rFonts w:cs="Arial"/>
              </w:rPr>
            </w:pPr>
            <w:r w:rsidRPr="00070697">
              <w:rPr>
                <w:rFonts w:cs="Arial"/>
              </w:rPr>
              <w:t>Warunki stosowania uproszczonych form rozliczania wydatków i</w:t>
            </w:r>
            <w:r w:rsidR="00773902" w:rsidRPr="00070697">
              <w:rPr>
                <w:rFonts w:cs="Arial"/>
              </w:rPr>
              <w:t xml:space="preserve"> </w:t>
            </w:r>
            <w:r w:rsidRPr="00070697">
              <w:rPr>
                <w:rFonts w:cs="Arial"/>
              </w:rPr>
              <w:t>planowany zakres systemu zaliczek</w:t>
            </w:r>
          </w:p>
        </w:tc>
        <w:tc>
          <w:tcPr>
            <w:tcW w:w="882" w:type="pct"/>
            <w:tcBorders>
              <w:top w:val="single" w:sz="4" w:space="0" w:color="660066"/>
              <w:left w:val="single" w:sz="4" w:space="0" w:color="auto"/>
              <w:bottom w:val="single" w:sz="4" w:space="0" w:color="660066"/>
              <w:right w:val="dotted" w:sz="4" w:space="0" w:color="auto"/>
            </w:tcBorders>
            <w:shd w:val="clear" w:color="auto" w:fill="auto"/>
            <w:vAlign w:val="center"/>
          </w:tcPr>
          <w:p w14:paraId="6F6EFFCE" w14:textId="77777777" w:rsidR="00B61634" w:rsidRPr="00070697" w:rsidRDefault="00B61634"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05869C4" w14:textId="77777777" w:rsidR="00B61634" w:rsidRPr="00070697" w:rsidRDefault="00B61634" w:rsidP="00070697">
            <w:pPr>
              <w:rPr>
                <w:rFonts w:ascii="Calibri" w:hAnsi="Calibri" w:cs="Arial"/>
              </w:rPr>
            </w:pPr>
            <w:r w:rsidRPr="00070697">
              <w:rPr>
                <w:rFonts w:cs="Arial"/>
              </w:rPr>
              <w:t xml:space="preserve">Zgodnie z </w:t>
            </w:r>
            <w:r w:rsidR="00BA1336" w:rsidRPr="00070697">
              <w:rPr>
                <w:rFonts w:cs="Arial"/>
              </w:rPr>
              <w:t>Wezwaniem do złożenia wniosku w trybie pozakonkursowym.</w:t>
            </w:r>
          </w:p>
        </w:tc>
      </w:tr>
      <w:tr w:rsidR="0061158E" w:rsidRPr="005F20F7" w14:paraId="47F42F87" w14:textId="77777777" w:rsidTr="00D00174">
        <w:trPr>
          <w:trHeight w:val="610"/>
        </w:trPr>
        <w:tc>
          <w:tcPr>
            <w:tcW w:w="1062"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9AEE406" w14:textId="77777777" w:rsidR="0061158E" w:rsidRPr="00070697" w:rsidRDefault="0061158E" w:rsidP="00270151">
            <w:pPr>
              <w:numPr>
                <w:ilvl w:val="0"/>
                <w:numId w:val="34"/>
              </w:numPr>
              <w:suppressAutoHyphens/>
              <w:ind w:left="357" w:hanging="357"/>
              <w:rPr>
                <w:rFonts w:cs="Arial"/>
              </w:rPr>
            </w:pPr>
            <w:r w:rsidRPr="00070697">
              <w:rPr>
                <w:rFonts w:cs="Arial"/>
              </w:rPr>
              <w:t xml:space="preserve">Pomoc publiczna </w:t>
            </w:r>
            <w:r w:rsidRPr="00070697">
              <w:rPr>
                <w:rFonts w:cs="Arial"/>
              </w:rPr>
              <w:br/>
              <w:t>i</w:t>
            </w:r>
            <w:r w:rsidR="00773902" w:rsidRPr="00070697">
              <w:rPr>
                <w:rFonts w:cs="Arial"/>
              </w:rPr>
              <w:t xml:space="preserve"> </w:t>
            </w:r>
            <w:r w:rsidRPr="00070697">
              <w:rPr>
                <w:rFonts w:cs="Arial"/>
              </w:rPr>
              <w:t xml:space="preserve">pomoc de </w:t>
            </w:r>
            <w:proofErr w:type="spellStart"/>
            <w:r w:rsidRPr="00070697">
              <w:rPr>
                <w:rFonts w:cs="Arial"/>
              </w:rPr>
              <w:t>minimis</w:t>
            </w:r>
            <w:proofErr w:type="spellEnd"/>
            <w:r w:rsidRPr="00070697">
              <w:rPr>
                <w:rFonts w:cs="Arial"/>
              </w:rPr>
              <w:br/>
              <w:t>(rodzaj i</w:t>
            </w:r>
            <w:r w:rsidR="00773902" w:rsidRPr="00070697">
              <w:rPr>
                <w:rFonts w:cs="Arial"/>
              </w:rPr>
              <w:t xml:space="preserve"> </w:t>
            </w:r>
            <w:r w:rsidRPr="00070697">
              <w:rPr>
                <w:rFonts w:cs="Arial"/>
              </w:rPr>
              <w:t>przeznaczenie pomocy, unijna lub</w:t>
            </w:r>
            <w:r w:rsidR="00773902" w:rsidRPr="00070697">
              <w:rPr>
                <w:rFonts w:cs="Arial"/>
              </w:rPr>
              <w:t xml:space="preserve"> </w:t>
            </w:r>
            <w:r w:rsidRPr="00070697">
              <w:rPr>
                <w:rFonts w:cs="Arial"/>
              </w:rPr>
              <w:lastRenderedPageBreak/>
              <w:t>krajowa podstawa prawna)</w:t>
            </w:r>
            <w:r w:rsidRPr="00070697">
              <w:rPr>
                <w:rStyle w:val="Odwoanieprzypisudolnego"/>
                <w:rFonts w:cs="Arial"/>
                <w:sz w:val="22"/>
              </w:rPr>
              <w:t xml:space="preserve"> </w:t>
            </w:r>
            <w:r w:rsidRPr="00070697">
              <w:rPr>
                <w:rStyle w:val="Odwoanieprzypisudolnego"/>
                <w:rFonts w:cs="Arial"/>
                <w:sz w:val="22"/>
              </w:rPr>
              <w:footnoteReference w:id="55"/>
            </w:r>
          </w:p>
        </w:tc>
        <w:tc>
          <w:tcPr>
            <w:tcW w:w="882" w:type="pct"/>
            <w:tcBorders>
              <w:top w:val="single" w:sz="4" w:space="0" w:color="660066"/>
              <w:left w:val="single" w:sz="4" w:space="0" w:color="auto"/>
              <w:bottom w:val="single" w:sz="4" w:space="0" w:color="660066"/>
              <w:right w:val="dotted" w:sz="4" w:space="0" w:color="auto"/>
            </w:tcBorders>
            <w:shd w:val="clear" w:color="auto" w:fill="auto"/>
            <w:vAlign w:val="center"/>
          </w:tcPr>
          <w:p w14:paraId="356E7DFE" w14:textId="77777777" w:rsidR="0061158E" w:rsidRPr="00070697" w:rsidRDefault="0061158E" w:rsidP="00070697">
            <w:pPr>
              <w:rPr>
                <w:rFonts w:ascii="Calibri" w:hAnsi="Calibri" w:cs="Arial"/>
              </w:rPr>
            </w:pPr>
            <w:r w:rsidRPr="00070697">
              <w:rPr>
                <w:rFonts w:cs="Arial"/>
              </w:rPr>
              <w:lastRenderedPageBreak/>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6AE43B82" w14:textId="6B9344FA" w:rsidR="00EE30BA" w:rsidRPr="00070697" w:rsidRDefault="0061158E" w:rsidP="00070697">
            <w:pPr>
              <w:rPr>
                <w:rFonts w:ascii="Calibri" w:hAnsi="Calibri" w:cs="Arial"/>
              </w:rPr>
            </w:pPr>
            <w:r w:rsidRPr="00070697">
              <w:rPr>
                <w:rFonts w:cs="Arial"/>
              </w:rPr>
              <w:t>W przypadku projektów taborowych i infrastrukturalnych z zakresu publicznego transportu zbiorowego</w:t>
            </w:r>
            <w:r w:rsidR="00342429" w:rsidRPr="00070697">
              <w:rPr>
                <w:rFonts w:cs="Arial"/>
              </w:rPr>
              <w:t>:</w:t>
            </w:r>
            <w:r w:rsidRPr="00070697">
              <w:rPr>
                <w:rFonts w:cs="Arial"/>
              </w:rPr>
              <w:t xml:space="preserve"> - pomoc publiczna w formie rekompensaty z</w:t>
            </w:r>
            <w:r w:rsidR="00773902" w:rsidRPr="00070697">
              <w:rPr>
                <w:rFonts w:cs="Arial"/>
              </w:rPr>
              <w:t xml:space="preserve"> </w:t>
            </w:r>
            <w:r w:rsidRPr="00070697">
              <w:rPr>
                <w:rFonts w:cs="Arial"/>
              </w:rPr>
              <w:t>tytułu świadczenia usług publicznych udzielana zgodnie z rozporządzeniem Parlamentu Europejskiego i Rady nr</w:t>
            </w:r>
            <w:r w:rsidR="00D27FDD">
              <w:rPr>
                <w:rFonts w:cs="Arial"/>
              </w:rPr>
              <w:t> </w:t>
            </w:r>
            <w:r w:rsidRPr="00070697">
              <w:rPr>
                <w:rFonts w:cs="Arial"/>
              </w:rPr>
              <w:t xml:space="preserve">1370/2007 z 23 października 2007 r. dotyczącym usług publicznych w zakresie kolejowego </w:t>
            </w:r>
            <w:r w:rsidR="003F6D52" w:rsidRPr="00070697">
              <w:rPr>
                <w:rFonts w:cs="Arial"/>
              </w:rPr>
              <w:br/>
            </w:r>
            <w:r w:rsidRPr="00070697">
              <w:rPr>
                <w:rFonts w:cs="Arial"/>
              </w:rPr>
              <w:t>i drogowego transportu pasażerskiego oraz uchylającym rozporz</w:t>
            </w:r>
            <w:r w:rsidR="00773902" w:rsidRPr="00070697">
              <w:rPr>
                <w:rFonts w:cs="Arial"/>
              </w:rPr>
              <w:t>ądzenia Rady (EWG) nr</w:t>
            </w:r>
            <w:r w:rsidR="00D27FDD">
              <w:rPr>
                <w:rFonts w:cs="Arial"/>
              </w:rPr>
              <w:t> </w:t>
            </w:r>
            <w:r w:rsidR="00773902" w:rsidRPr="00070697">
              <w:rPr>
                <w:rFonts w:cs="Arial"/>
              </w:rPr>
              <w:t xml:space="preserve">1191/69 i </w:t>
            </w:r>
            <w:r w:rsidRPr="00070697">
              <w:rPr>
                <w:rFonts w:cs="Arial"/>
              </w:rPr>
              <w:t>(EWG) nr 1107/70 (Dz. Urz. UE L 315/1).</w:t>
            </w:r>
          </w:p>
          <w:p w14:paraId="50CBD9F2" w14:textId="30D5FD41" w:rsidR="00EE30BA" w:rsidRPr="00070697" w:rsidRDefault="0061158E" w:rsidP="00070697">
            <w:pPr>
              <w:rPr>
                <w:rFonts w:ascii="Calibri" w:hAnsi="Calibri" w:cs="Arial"/>
              </w:rPr>
            </w:pPr>
            <w:r w:rsidRPr="00070697">
              <w:rPr>
                <w:rFonts w:cs="Arial"/>
              </w:rPr>
              <w:lastRenderedPageBreak/>
              <w:t>Pomoc publiczna nie wystąpi w przypadku rekompensat spełniających warunki określone w</w:t>
            </w:r>
            <w:r w:rsidR="00D27FDD">
              <w:rPr>
                <w:rFonts w:cs="Arial"/>
              </w:rPr>
              <w:t> </w:t>
            </w:r>
            <w:r w:rsidRPr="00070697">
              <w:rPr>
                <w:rFonts w:cs="Arial"/>
              </w:rPr>
              <w:t xml:space="preserve">orzeczeniu Trybunału Sprawiedliwości UE z 24 lipca 2003 r. w sprawie C-280/00 </w:t>
            </w:r>
            <w:proofErr w:type="spellStart"/>
            <w:r w:rsidRPr="00070697">
              <w:rPr>
                <w:rFonts w:cs="Arial"/>
              </w:rPr>
              <w:t>Altmark</w:t>
            </w:r>
            <w:proofErr w:type="spellEnd"/>
            <w:r w:rsidRPr="00070697">
              <w:rPr>
                <w:rFonts w:cs="Arial"/>
              </w:rPr>
              <w:t xml:space="preserve"> Trans GmbH (Zb. Orz. 2003, s. I 7747).</w:t>
            </w:r>
          </w:p>
          <w:p w14:paraId="3774EC29" w14:textId="1C617032" w:rsidR="00EE30BA" w:rsidRPr="00070697" w:rsidRDefault="0061158E" w:rsidP="00070697">
            <w:pPr>
              <w:rPr>
                <w:rFonts w:ascii="Calibri" w:hAnsi="Calibri" w:cs="Arial"/>
              </w:rPr>
            </w:pPr>
            <w:r w:rsidRPr="00070697">
              <w:rPr>
                <w:rFonts w:cs="Arial"/>
              </w:rPr>
              <w:t>Przy ocenie występowania i zgodności pomocy z zasadami rynku wewnętrznego UE należy kierować się post</w:t>
            </w:r>
            <w:r w:rsidR="00773902" w:rsidRPr="00070697">
              <w:rPr>
                <w:rFonts w:cs="Arial"/>
              </w:rPr>
              <w:t xml:space="preserve">anowieniami Wytycznych w </w:t>
            </w:r>
            <w:r w:rsidRPr="00070697">
              <w:rPr>
                <w:rFonts w:cs="Arial"/>
              </w:rPr>
              <w:t>zakresie dofinansowania z programów operacyjnych podmiotów realizujących obowiązek świadczenia usług publicznych w</w:t>
            </w:r>
            <w:r w:rsidR="00D27FDD">
              <w:rPr>
                <w:rFonts w:cs="Arial"/>
              </w:rPr>
              <w:t> </w:t>
            </w:r>
            <w:r w:rsidRPr="00070697">
              <w:rPr>
                <w:rFonts w:cs="Arial"/>
              </w:rPr>
              <w:t>transporcie zbiorowym.</w:t>
            </w:r>
          </w:p>
          <w:p w14:paraId="1B94B32B" w14:textId="6119EFE0" w:rsidR="00EE30BA" w:rsidRPr="00070697" w:rsidRDefault="0061158E" w:rsidP="00070697">
            <w:pPr>
              <w:rPr>
                <w:rFonts w:ascii="Calibri" w:hAnsi="Calibri" w:cs="Arial"/>
              </w:rPr>
            </w:pPr>
            <w:r w:rsidRPr="00070697">
              <w:rPr>
                <w:rFonts w:cs="Arial"/>
              </w:rPr>
              <w:t>W przypadku budowy i modernizacji ogólnodostępnych linii kolejowych zarządzanych przez PKP PLK S.A. - co do zasady pomoc publiczna nie wystąpi. W przypadku wystąpienia pomocy publicznej możliwa notyfikacja wsparcia Komisji Europejskiej – ocena zgodności wsparcia np. na podstawie art</w:t>
            </w:r>
            <w:r w:rsidR="004C71D6" w:rsidRPr="00070697">
              <w:rPr>
                <w:rFonts w:cs="Arial"/>
              </w:rPr>
              <w:t>ykułu</w:t>
            </w:r>
            <w:r w:rsidRPr="00070697">
              <w:rPr>
                <w:rFonts w:cs="Arial"/>
              </w:rPr>
              <w:t>. 107 ust</w:t>
            </w:r>
            <w:r w:rsidR="004C71D6" w:rsidRPr="00070697">
              <w:rPr>
                <w:rFonts w:cs="Arial"/>
              </w:rPr>
              <w:t>ęp</w:t>
            </w:r>
            <w:r w:rsidRPr="00070697">
              <w:rPr>
                <w:rFonts w:cs="Arial"/>
              </w:rPr>
              <w:t xml:space="preserve"> 3 lit</w:t>
            </w:r>
            <w:r w:rsidR="004C71D6" w:rsidRPr="00070697">
              <w:rPr>
                <w:rFonts w:cs="Arial"/>
              </w:rPr>
              <w:t>era</w:t>
            </w:r>
            <w:r w:rsidRPr="00070697">
              <w:rPr>
                <w:rFonts w:cs="Arial"/>
              </w:rPr>
              <w:t xml:space="preserve"> c TFUE</w:t>
            </w:r>
            <w:r w:rsidR="00D27FDD">
              <w:rPr>
                <w:rFonts w:cs="Arial"/>
              </w:rPr>
              <w:t>.</w:t>
            </w:r>
          </w:p>
          <w:p w14:paraId="32AA3D08" w14:textId="77777777" w:rsidR="00EE30BA" w:rsidRPr="00070697" w:rsidRDefault="0061158E" w:rsidP="00070697">
            <w:pPr>
              <w:rPr>
                <w:rFonts w:ascii="Calibri" w:hAnsi="Calibri" w:cs="Arial"/>
              </w:rPr>
            </w:pPr>
            <w:r w:rsidRPr="00070697">
              <w:rPr>
                <w:rFonts w:cs="Arial"/>
              </w:rPr>
              <w:t>W odniesieniu do przedsiębiorstw kolejowych, w</w:t>
            </w:r>
            <w:r w:rsidR="004C71D6" w:rsidRPr="00070697">
              <w:rPr>
                <w:rFonts w:cs="Arial"/>
              </w:rPr>
              <w:t xml:space="preserve"> </w:t>
            </w:r>
            <w:r w:rsidRPr="00070697">
              <w:rPr>
                <w:rFonts w:cs="Arial"/>
              </w:rPr>
              <w:t>przypadku projektów taborowych, istnieje możliwość indywidualnej notyfikacji wsparcia Komisji Europejskiej – ocena zgodności wsparcia na podstawie art</w:t>
            </w:r>
            <w:r w:rsidR="004C71D6" w:rsidRPr="00070697">
              <w:rPr>
                <w:rFonts w:cs="Arial"/>
              </w:rPr>
              <w:t>ykułu</w:t>
            </w:r>
            <w:r w:rsidRPr="00070697">
              <w:rPr>
                <w:rFonts w:cs="Arial"/>
              </w:rPr>
              <w:t>. 107 ust</w:t>
            </w:r>
            <w:r w:rsidR="004C71D6" w:rsidRPr="00070697">
              <w:rPr>
                <w:rFonts w:cs="Arial"/>
              </w:rPr>
              <w:t>ęp</w:t>
            </w:r>
            <w:r w:rsidRPr="00070697">
              <w:rPr>
                <w:rFonts w:cs="Arial"/>
              </w:rPr>
              <w:t xml:space="preserve"> 3. lit</w:t>
            </w:r>
            <w:r w:rsidR="004C71D6" w:rsidRPr="00070697">
              <w:rPr>
                <w:rFonts w:cs="Arial"/>
              </w:rPr>
              <w:t>era</w:t>
            </w:r>
            <w:r w:rsidRPr="00070697">
              <w:rPr>
                <w:rFonts w:cs="Arial"/>
              </w:rPr>
              <w:t xml:space="preserve"> c) TFUE w oparciu o postanowienia Wytycznych Komisji Europejskiej dotyczących pomocy państwa na rzecz </w:t>
            </w:r>
            <w:r w:rsidR="004C71D6" w:rsidRPr="00070697">
              <w:rPr>
                <w:rFonts w:cs="Arial"/>
              </w:rPr>
              <w:t xml:space="preserve">przedsiębiorstw kolejowych (Dz. </w:t>
            </w:r>
            <w:r w:rsidRPr="00070697">
              <w:rPr>
                <w:rFonts w:cs="Arial"/>
              </w:rPr>
              <w:t>Urz.</w:t>
            </w:r>
            <w:r w:rsidR="004C71D6" w:rsidRPr="00070697">
              <w:rPr>
                <w:rFonts w:cs="Arial"/>
              </w:rPr>
              <w:t xml:space="preserve"> </w:t>
            </w:r>
            <w:r w:rsidRPr="00070697">
              <w:rPr>
                <w:rFonts w:cs="Arial"/>
              </w:rPr>
              <w:t>UE 2008 C184/13).</w:t>
            </w:r>
          </w:p>
        </w:tc>
      </w:tr>
      <w:tr w:rsidR="0061158E" w:rsidRPr="005F20F7" w14:paraId="7993F4BE"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7DD01CCA" w14:textId="77777777" w:rsidR="0061158E" w:rsidRPr="00070697" w:rsidRDefault="0061158E" w:rsidP="00270151">
            <w:pPr>
              <w:numPr>
                <w:ilvl w:val="0"/>
                <w:numId w:val="34"/>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882" w:type="pct"/>
            <w:tcBorders>
              <w:top w:val="single" w:sz="4" w:space="0" w:color="660066"/>
              <w:bottom w:val="single" w:sz="4" w:space="0" w:color="660066"/>
              <w:right w:val="dotted" w:sz="4" w:space="0" w:color="auto"/>
            </w:tcBorders>
            <w:shd w:val="clear" w:color="auto" w:fill="auto"/>
            <w:vAlign w:val="center"/>
          </w:tcPr>
          <w:p w14:paraId="33ED6DEA"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69E7FA7"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4EED7FFD"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3C211D60"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5D70CB8F"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B3E0511" w14:textId="77777777" w:rsidR="00EE30BA" w:rsidRPr="00070697" w:rsidRDefault="0061158E" w:rsidP="00070697">
            <w:pPr>
              <w:rPr>
                <w:rFonts w:ascii="Calibri" w:hAnsi="Calibri" w:cs="Arial"/>
                <w:iCs/>
              </w:rPr>
            </w:pPr>
            <w:r w:rsidRPr="00070697">
              <w:rPr>
                <w:rFonts w:cs="Arial"/>
                <w:iCs/>
              </w:rPr>
              <w:t>Projekty nie objęte pomocą publiczną –</w:t>
            </w:r>
            <w:r w:rsidR="003952D2" w:rsidRPr="00070697">
              <w:rPr>
                <w:rFonts w:cs="Arial"/>
                <w:iCs/>
              </w:rPr>
              <w:t xml:space="preserve"> EFRR stanowi</w:t>
            </w:r>
            <w:r w:rsidRPr="00070697">
              <w:rPr>
                <w:rFonts w:cs="Arial"/>
                <w:iCs/>
              </w:rPr>
              <w:t xml:space="preserve"> maksymalnie 80% kosztów kwalifikowalnych inwestycji</w:t>
            </w:r>
            <w:r w:rsidR="004A5A02" w:rsidRPr="00070697">
              <w:rPr>
                <w:rFonts w:cs="Arial"/>
                <w:iCs/>
              </w:rPr>
              <w:t>.</w:t>
            </w:r>
          </w:p>
          <w:p w14:paraId="25552808" w14:textId="77777777" w:rsidR="00EE30BA" w:rsidRPr="00070697" w:rsidRDefault="0061158E" w:rsidP="00070697">
            <w:pPr>
              <w:rPr>
                <w:rFonts w:ascii="Calibri" w:hAnsi="Calibri" w:cs="Arial"/>
              </w:rPr>
            </w:pPr>
            <w:r w:rsidRPr="00070697">
              <w:rPr>
                <w:rFonts w:cs="Arial"/>
                <w:iCs/>
              </w:rPr>
              <w:t>Projekty objęte pomocą publiczną –</w:t>
            </w:r>
            <w:r w:rsidRPr="00070697">
              <w:rPr>
                <w:rFonts w:cs="Arial"/>
              </w:rPr>
              <w:t>na poziomie wynikającym z obowiązujących zasad</w:t>
            </w:r>
            <w:r w:rsidR="004A5A02" w:rsidRPr="00070697">
              <w:rPr>
                <w:rFonts w:cs="Arial"/>
              </w:rPr>
              <w:t>.</w:t>
            </w:r>
          </w:p>
        </w:tc>
      </w:tr>
      <w:tr w:rsidR="0061158E" w:rsidRPr="005F20F7" w14:paraId="5A7A8E6B"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0853F8E3" w14:textId="77777777" w:rsidR="0061158E" w:rsidRPr="00070697" w:rsidRDefault="0061158E" w:rsidP="00270151">
            <w:pPr>
              <w:numPr>
                <w:ilvl w:val="0"/>
                <w:numId w:val="34"/>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187FC621"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8E09329"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0353CCFE" w14:textId="77777777" w:rsidTr="00D00174">
        <w:trPr>
          <w:trHeight w:val="1058"/>
        </w:trPr>
        <w:tc>
          <w:tcPr>
            <w:tcW w:w="1062" w:type="pct"/>
            <w:vMerge/>
            <w:tcBorders>
              <w:top w:val="single" w:sz="4" w:space="0" w:color="660066"/>
              <w:left w:val="single" w:sz="4" w:space="0" w:color="660066"/>
              <w:bottom w:val="single" w:sz="4" w:space="0" w:color="660066"/>
            </w:tcBorders>
            <w:shd w:val="clear" w:color="auto" w:fill="FFFFCC"/>
            <w:vAlign w:val="center"/>
          </w:tcPr>
          <w:p w14:paraId="2AB688E5"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37AE93DB"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F6B0A28" w14:textId="77777777" w:rsidR="00F45D41" w:rsidRPr="00070697" w:rsidRDefault="00F45D41" w:rsidP="00070697">
            <w:pPr>
              <w:rPr>
                <w:rFonts w:ascii="Calibri" w:hAnsi="Calibri" w:cs="Arial"/>
                <w:iCs/>
              </w:rPr>
            </w:pPr>
            <w:r w:rsidRPr="00070697">
              <w:rPr>
                <w:rFonts w:cs="Arial"/>
                <w:iCs/>
              </w:rPr>
              <w:t>Projekty nie objęte pomocą publiczną – EFRR stanowi</w:t>
            </w:r>
            <w:r w:rsidR="00A40207" w:rsidRPr="00070697">
              <w:rPr>
                <w:rFonts w:cs="Arial"/>
                <w:iCs/>
              </w:rPr>
              <w:t xml:space="preserve"> </w:t>
            </w:r>
            <w:r w:rsidRPr="00070697">
              <w:rPr>
                <w:rFonts w:cs="Arial"/>
                <w:iCs/>
              </w:rPr>
              <w:t>maksymalnie 80% kosztów kwalifikowalnych inwestycji</w:t>
            </w:r>
            <w:r w:rsidR="004A5A02" w:rsidRPr="00070697">
              <w:rPr>
                <w:rFonts w:cs="Arial"/>
                <w:iCs/>
              </w:rPr>
              <w:t>.</w:t>
            </w:r>
          </w:p>
          <w:p w14:paraId="087172F5" w14:textId="77777777" w:rsidR="00EE30BA"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00A40207" w:rsidRPr="00070697">
              <w:rPr>
                <w:rFonts w:cs="Arial"/>
                <w:iCs/>
              </w:rPr>
              <w:t xml:space="preserve"> </w:t>
            </w:r>
            <w:r w:rsidRPr="00070697">
              <w:rPr>
                <w:rFonts w:cs="Arial"/>
                <w:iCs/>
              </w:rPr>
              <w:t>schematem udzielania pomocy publicznej</w:t>
            </w:r>
            <w:r w:rsidR="004A5A02" w:rsidRPr="00070697">
              <w:rPr>
                <w:rFonts w:cs="Arial"/>
                <w:iCs/>
              </w:rPr>
              <w:t>.</w:t>
            </w:r>
          </w:p>
        </w:tc>
      </w:tr>
      <w:tr w:rsidR="0061158E" w:rsidRPr="005F20F7" w14:paraId="53C09B83"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40EBD14A" w14:textId="77777777" w:rsidR="0061158E" w:rsidRPr="00070697" w:rsidRDefault="0061158E" w:rsidP="00270151">
            <w:pPr>
              <w:numPr>
                <w:ilvl w:val="0"/>
                <w:numId w:val="34"/>
              </w:numPr>
              <w:suppressAutoHyphens/>
              <w:ind w:left="357" w:hanging="357"/>
              <w:rPr>
                <w:rFonts w:cs="Arial"/>
              </w:rPr>
            </w:pPr>
            <w:r w:rsidRPr="00070697">
              <w:rPr>
                <w:rFonts w:cs="Arial"/>
              </w:rPr>
              <w:t xml:space="preserve">Minimalny wkład własny beneficjenta jako % wydatków kwalifikowalnych </w:t>
            </w:r>
          </w:p>
        </w:tc>
        <w:tc>
          <w:tcPr>
            <w:tcW w:w="882" w:type="pct"/>
            <w:tcBorders>
              <w:top w:val="single" w:sz="4" w:space="0" w:color="660066"/>
              <w:bottom w:val="single" w:sz="4" w:space="0" w:color="660066"/>
              <w:right w:val="dotted" w:sz="4" w:space="0" w:color="auto"/>
            </w:tcBorders>
            <w:shd w:val="clear" w:color="auto" w:fill="auto"/>
            <w:vAlign w:val="center"/>
          </w:tcPr>
          <w:p w14:paraId="31C8D363"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0623CBC"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07F61149"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1F1AD8AB"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63F6E572"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1CD31A4" w14:textId="77777777" w:rsidR="00EE30BA" w:rsidRPr="00070697" w:rsidRDefault="007D71BB" w:rsidP="00070697">
            <w:pPr>
              <w:rPr>
                <w:rFonts w:ascii="Calibri" w:hAnsi="Calibri" w:cs="Arial"/>
              </w:rPr>
            </w:pPr>
            <w:r w:rsidRPr="00070697">
              <w:rPr>
                <w:rFonts w:cs="Arial"/>
                <w:iCs/>
              </w:rPr>
              <w:t xml:space="preserve">Projekty objęte pomocą publiczną – </w:t>
            </w:r>
            <w:r w:rsidRPr="00070697">
              <w:rPr>
                <w:rFonts w:cs="Arial"/>
              </w:rPr>
              <w:t>zgodnie z właściwym</w:t>
            </w:r>
            <w:r w:rsidR="00A40207" w:rsidRPr="00070697">
              <w:rPr>
                <w:rFonts w:cs="Arial"/>
              </w:rPr>
              <w:t xml:space="preserve"> </w:t>
            </w:r>
            <w:r w:rsidRPr="00070697">
              <w:rPr>
                <w:rFonts w:cs="Arial"/>
              </w:rPr>
              <w:t>schematem udzielania pomocy publicznej</w:t>
            </w:r>
            <w:r w:rsidR="004A5A02" w:rsidRPr="00070697">
              <w:rPr>
                <w:rFonts w:cs="Arial"/>
              </w:rPr>
              <w:t>.</w:t>
            </w:r>
          </w:p>
        </w:tc>
      </w:tr>
      <w:tr w:rsidR="0061158E" w:rsidRPr="005F20F7" w14:paraId="05CD2F7B"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0601D38C" w14:textId="77777777" w:rsidR="0061158E" w:rsidRPr="00070697" w:rsidRDefault="0061158E" w:rsidP="00270151">
            <w:pPr>
              <w:numPr>
                <w:ilvl w:val="0"/>
                <w:numId w:val="34"/>
              </w:numPr>
              <w:suppressAutoHyphens/>
              <w:ind w:left="357" w:hanging="357"/>
              <w:rPr>
                <w:rFonts w:cs="Arial"/>
              </w:rPr>
            </w:pPr>
            <w:r w:rsidRPr="00070697">
              <w:rPr>
                <w:rFonts w:cs="Arial"/>
              </w:rPr>
              <w:t>Minimalna</w:t>
            </w:r>
            <w:r w:rsidR="00B71987" w:rsidRPr="00070697">
              <w:rPr>
                <w:rFonts w:cs="Arial"/>
              </w:rPr>
              <w:t xml:space="preserve"> </w:t>
            </w:r>
            <w:r w:rsidRPr="00070697">
              <w:rPr>
                <w:rFonts w:cs="Arial"/>
              </w:rPr>
              <w:t xml:space="preserve">i maksymalna wartość projektu (PLN) </w:t>
            </w:r>
            <w:r w:rsidRPr="00070697">
              <w:rPr>
                <w:rFonts w:cs="Arial"/>
              </w:rPr>
              <w:br/>
              <w:t xml:space="preserve">(jeśli dotyczy) </w:t>
            </w:r>
          </w:p>
        </w:tc>
        <w:tc>
          <w:tcPr>
            <w:tcW w:w="882" w:type="pct"/>
            <w:tcBorders>
              <w:top w:val="single" w:sz="4" w:space="0" w:color="660066"/>
              <w:bottom w:val="single" w:sz="4" w:space="0" w:color="660066"/>
              <w:right w:val="dotted" w:sz="4" w:space="0" w:color="auto"/>
            </w:tcBorders>
            <w:shd w:val="clear" w:color="auto" w:fill="auto"/>
            <w:vAlign w:val="center"/>
          </w:tcPr>
          <w:p w14:paraId="0F1D53EA"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328F85E"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3CC29B1E"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2BA32294"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2C7257A4"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998FA2E" w14:textId="77777777" w:rsidR="00EE30BA" w:rsidRPr="00070697" w:rsidRDefault="0061158E"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p>
        </w:tc>
      </w:tr>
      <w:tr w:rsidR="0061158E" w:rsidRPr="005F20F7" w14:paraId="3A0BABD7"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10C590AA" w14:textId="77777777" w:rsidR="0061158E" w:rsidRPr="00070697" w:rsidRDefault="0061158E" w:rsidP="00270151">
            <w:pPr>
              <w:numPr>
                <w:ilvl w:val="0"/>
                <w:numId w:val="34"/>
              </w:numPr>
              <w:suppressAutoHyphens/>
              <w:ind w:left="357" w:hanging="357"/>
              <w:rPr>
                <w:rFonts w:cs="Arial"/>
              </w:rPr>
            </w:pPr>
            <w:r w:rsidRPr="00070697">
              <w:rPr>
                <w:rFonts w:cs="Arial"/>
              </w:rPr>
              <w:t>Minimalna i</w:t>
            </w:r>
            <w:r w:rsidR="00773902" w:rsidRPr="00070697">
              <w:rPr>
                <w:rFonts w:cs="Arial"/>
              </w:rPr>
              <w:t xml:space="preserve"> </w:t>
            </w:r>
            <w:r w:rsidRPr="00070697">
              <w:rPr>
                <w:rFonts w:cs="Arial"/>
              </w:rPr>
              <w:t xml:space="preserve">maksymalna wartość wydatków kwalifikowalnych projektu (PLN) </w:t>
            </w:r>
            <w:r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064B772B"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82762F2"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0D93F66A"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6CCC2D58"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6FF48BCA"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3A3CA48" w14:textId="77777777" w:rsidR="00EE30BA" w:rsidRPr="00070697" w:rsidRDefault="0061158E"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p>
        </w:tc>
      </w:tr>
      <w:tr w:rsidR="0061158E" w:rsidRPr="005F20F7" w14:paraId="0947DE85" w14:textId="77777777" w:rsidTr="00D00174">
        <w:trPr>
          <w:trHeight w:val="231"/>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0060F436" w14:textId="77777777" w:rsidR="0061158E" w:rsidRPr="00070697" w:rsidRDefault="0061158E" w:rsidP="00270151">
            <w:pPr>
              <w:numPr>
                <w:ilvl w:val="0"/>
                <w:numId w:val="34"/>
              </w:numPr>
              <w:suppressAutoHyphens/>
              <w:ind w:left="357" w:hanging="357"/>
              <w:rPr>
                <w:rFonts w:cs="Arial"/>
              </w:rPr>
            </w:pPr>
            <w:r w:rsidRPr="00070697">
              <w:rPr>
                <w:rFonts w:cs="Arial"/>
              </w:rPr>
              <w:t xml:space="preserve">Kwota alokacji UE </w:t>
            </w:r>
            <w:r w:rsidR="00773902" w:rsidRPr="00070697">
              <w:rPr>
                <w:rFonts w:cs="Arial"/>
              </w:rPr>
              <w:br/>
            </w:r>
            <w:r w:rsidRPr="00070697">
              <w:rPr>
                <w:rFonts w:cs="Arial"/>
              </w:rPr>
              <w:t>na</w:t>
            </w:r>
            <w:r w:rsidR="00773902" w:rsidRPr="00070697">
              <w:rPr>
                <w:rFonts w:cs="Arial"/>
              </w:rPr>
              <w:t xml:space="preserve"> </w:t>
            </w:r>
            <w:r w:rsidRPr="00070697">
              <w:rPr>
                <w:rFonts w:cs="Arial"/>
              </w:rPr>
              <w:t>instrumenty finansowe</w:t>
            </w:r>
            <w:r w:rsidRPr="00070697">
              <w:rPr>
                <w:rFonts w:cs="Arial"/>
              </w:rPr>
              <w:br/>
              <w:t xml:space="preserve">(EUR) </w:t>
            </w:r>
          </w:p>
        </w:tc>
        <w:tc>
          <w:tcPr>
            <w:tcW w:w="882" w:type="pct"/>
            <w:tcBorders>
              <w:top w:val="single" w:sz="4" w:space="0" w:color="660066"/>
              <w:bottom w:val="single" w:sz="4" w:space="0" w:color="660066"/>
              <w:right w:val="dotted" w:sz="4" w:space="0" w:color="auto"/>
            </w:tcBorders>
            <w:shd w:val="clear" w:color="auto" w:fill="auto"/>
            <w:vAlign w:val="center"/>
          </w:tcPr>
          <w:p w14:paraId="22857BD5"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5EC6767" w14:textId="77777777" w:rsidR="00EE30BA" w:rsidRPr="00070697" w:rsidRDefault="004E5A5E" w:rsidP="00070697">
            <w:pPr>
              <w:rPr>
                <w:rFonts w:ascii="Calibri" w:hAnsi="Calibri" w:cs="Arial"/>
                <w:strike/>
              </w:rPr>
            </w:pPr>
            <w:r w:rsidRPr="00070697">
              <w:rPr>
                <w:rFonts w:cs="Arial"/>
              </w:rPr>
              <w:t>Ogółem</w:t>
            </w:r>
          </w:p>
        </w:tc>
      </w:tr>
      <w:tr w:rsidR="0061158E" w:rsidRPr="005F20F7" w14:paraId="044BD2E7"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253050C9"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4997F8E6"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66346D23" w14:textId="77777777" w:rsidR="00EE30BA" w:rsidRPr="00070697" w:rsidRDefault="0061158E" w:rsidP="00070697">
            <w:pPr>
              <w:rPr>
                <w:rFonts w:ascii="Calibri" w:hAnsi="Calibri" w:cs="Arial"/>
              </w:rPr>
            </w:pPr>
            <w:r w:rsidRPr="00070697">
              <w:rPr>
                <w:rFonts w:cs="Arial"/>
              </w:rPr>
              <w:t>Nie dotyczy</w:t>
            </w:r>
          </w:p>
        </w:tc>
      </w:tr>
      <w:tr w:rsidR="0061158E" w:rsidRPr="005F20F7" w14:paraId="64EC8492"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6BE68CB5" w14:textId="77777777" w:rsidR="0061158E" w:rsidRPr="00070697" w:rsidRDefault="0061158E" w:rsidP="00270151">
            <w:pPr>
              <w:numPr>
                <w:ilvl w:val="0"/>
                <w:numId w:val="34"/>
              </w:numPr>
              <w:suppressAutoHyphens/>
              <w:ind w:left="357" w:hanging="357"/>
              <w:rPr>
                <w:rFonts w:cs="Arial"/>
              </w:rPr>
            </w:pPr>
            <w:r w:rsidRPr="00070697">
              <w:rPr>
                <w:rFonts w:cs="Arial"/>
              </w:rPr>
              <w:lastRenderedPageBreak/>
              <w:t>Mechanizm wdrażania instrumentów finansowych</w:t>
            </w:r>
          </w:p>
        </w:tc>
        <w:tc>
          <w:tcPr>
            <w:tcW w:w="882" w:type="pct"/>
            <w:tcBorders>
              <w:top w:val="single" w:sz="4" w:space="0" w:color="660066"/>
              <w:bottom w:val="single" w:sz="4" w:space="0" w:color="660066"/>
              <w:right w:val="dotted" w:sz="4" w:space="0" w:color="auto"/>
            </w:tcBorders>
            <w:shd w:val="clear" w:color="auto" w:fill="auto"/>
            <w:vAlign w:val="center"/>
          </w:tcPr>
          <w:p w14:paraId="06B0DCB7"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A100DC1" w14:textId="77777777" w:rsidR="00EE30BA" w:rsidRPr="00070697" w:rsidRDefault="0061158E" w:rsidP="00070697">
            <w:pPr>
              <w:rPr>
                <w:rFonts w:ascii="Calibri" w:hAnsi="Calibri" w:cs="Arial"/>
              </w:rPr>
            </w:pPr>
            <w:r w:rsidRPr="00070697">
              <w:rPr>
                <w:rFonts w:cs="Arial"/>
              </w:rPr>
              <w:t>Nie dotyczy</w:t>
            </w:r>
          </w:p>
        </w:tc>
      </w:tr>
      <w:tr w:rsidR="0061158E" w:rsidRPr="005F20F7" w14:paraId="561B38A6" w14:textId="77777777" w:rsidTr="00D00174">
        <w:trPr>
          <w:trHeight w:val="441"/>
        </w:trPr>
        <w:tc>
          <w:tcPr>
            <w:tcW w:w="1062" w:type="pct"/>
            <w:tcBorders>
              <w:top w:val="single" w:sz="4" w:space="0" w:color="660066"/>
              <w:left w:val="single" w:sz="4" w:space="0" w:color="660066"/>
              <w:bottom w:val="single" w:sz="4" w:space="0" w:color="660066"/>
            </w:tcBorders>
            <w:shd w:val="clear" w:color="auto" w:fill="FFFFCC"/>
            <w:vAlign w:val="center"/>
          </w:tcPr>
          <w:p w14:paraId="60A6BE9D" w14:textId="77777777" w:rsidR="0061158E" w:rsidRPr="00070697" w:rsidRDefault="0061158E" w:rsidP="00270151">
            <w:pPr>
              <w:numPr>
                <w:ilvl w:val="0"/>
                <w:numId w:val="34"/>
              </w:numPr>
              <w:suppressAutoHyphens/>
              <w:ind w:left="357" w:hanging="357"/>
              <w:rPr>
                <w:rFonts w:cs="Arial"/>
              </w:rPr>
            </w:pPr>
            <w:r w:rsidRPr="00070697">
              <w:rPr>
                <w:rFonts w:cs="Arial"/>
              </w:rPr>
              <w:t>Rodzaj wsparcia instrumentów finansowych oraz</w:t>
            </w:r>
            <w:r w:rsidR="00773902" w:rsidRPr="00070697">
              <w:rPr>
                <w:rFonts w:cs="Arial"/>
              </w:rPr>
              <w:t xml:space="preserve"> </w:t>
            </w:r>
            <w:r w:rsidRPr="00070697">
              <w:rPr>
                <w:rFonts w:cs="Arial"/>
              </w:rPr>
              <w:t>najważniejsze warunki przyznawania</w:t>
            </w:r>
          </w:p>
        </w:tc>
        <w:tc>
          <w:tcPr>
            <w:tcW w:w="882" w:type="pct"/>
            <w:tcBorders>
              <w:top w:val="single" w:sz="4" w:space="0" w:color="660066"/>
              <w:bottom w:val="single" w:sz="4" w:space="0" w:color="660066"/>
              <w:right w:val="dotted" w:sz="4" w:space="0" w:color="auto"/>
            </w:tcBorders>
            <w:shd w:val="clear" w:color="auto" w:fill="auto"/>
            <w:vAlign w:val="center"/>
          </w:tcPr>
          <w:p w14:paraId="77EB6440"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C71D593" w14:textId="77777777" w:rsidR="00EE30BA" w:rsidRPr="00070697" w:rsidRDefault="0061158E" w:rsidP="00070697">
            <w:pPr>
              <w:rPr>
                <w:rFonts w:ascii="Calibri" w:hAnsi="Calibri" w:cs="Arial"/>
              </w:rPr>
            </w:pPr>
            <w:r w:rsidRPr="00070697">
              <w:rPr>
                <w:rFonts w:cs="Arial"/>
              </w:rPr>
              <w:t>Nie dotyczy</w:t>
            </w:r>
          </w:p>
        </w:tc>
      </w:tr>
      <w:tr w:rsidR="0061158E" w:rsidRPr="005F20F7" w14:paraId="4A9385F4"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6D5926BF" w14:textId="77777777" w:rsidR="0061158E" w:rsidRPr="00070697" w:rsidRDefault="0061158E" w:rsidP="00270151">
            <w:pPr>
              <w:numPr>
                <w:ilvl w:val="0"/>
                <w:numId w:val="34"/>
              </w:numPr>
              <w:suppressAutoHyphens/>
              <w:ind w:left="357" w:hanging="357"/>
              <w:rPr>
                <w:rFonts w:cs="Arial"/>
              </w:rPr>
            </w:pPr>
            <w:r w:rsidRPr="00070697">
              <w:rPr>
                <w:rFonts w:cs="Arial"/>
              </w:rPr>
              <w:t>Katalog ostatecznych odbiorców instrumentów finansowych</w:t>
            </w:r>
          </w:p>
        </w:tc>
        <w:tc>
          <w:tcPr>
            <w:tcW w:w="882" w:type="pct"/>
            <w:tcBorders>
              <w:top w:val="single" w:sz="4" w:space="0" w:color="660066"/>
              <w:bottom w:val="single" w:sz="4" w:space="0" w:color="660066"/>
              <w:right w:val="dotted" w:sz="4" w:space="0" w:color="auto"/>
            </w:tcBorders>
            <w:shd w:val="clear" w:color="auto" w:fill="auto"/>
            <w:vAlign w:val="center"/>
          </w:tcPr>
          <w:p w14:paraId="1030638D"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2B67DCEF" w14:textId="77777777" w:rsidR="00EE30BA" w:rsidRPr="00070697" w:rsidRDefault="0061158E" w:rsidP="00070697">
            <w:pPr>
              <w:rPr>
                <w:rFonts w:ascii="Calibri" w:hAnsi="Calibri" w:cs="Arial"/>
              </w:rPr>
            </w:pPr>
            <w:r w:rsidRPr="00070697">
              <w:rPr>
                <w:rFonts w:cs="Arial"/>
              </w:rPr>
              <w:t>Nie dotyczy</w:t>
            </w:r>
          </w:p>
        </w:tc>
      </w:tr>
    </w:tbl>
    <w:p w14:paraId="1886C646" w14:textId="77777777" w:rsidR="000C7952" w:rsidRPr="007F6F42" w:rsidRDefault="000C7952" w:rsidP="005A6A70">
      <w:pPr>
        <w:spacing w:line="240" w:lineRule="auto"/>
        <w:rPr>
          <w:rFonts w:cs="Arial"/>
          <w:sz w:val="16"/>
          <w:szCs w:val="16"/>
        </w:rPr>
        <w:sectPr w:rsidR="000C7952" w:rsidRPr="007F6F42" w:rsidSect="001D65B4">
          <w:footerReference w:type="even" r:id="rId46"/>
          <w:footerReference w:type="default" r:id="rId47"/>
          <w:pgSz w:w="16838" w:h="11906" w:orient="landscape" w:code="9"/>
          <w:pgMar w:top="851" w:right="1418" w:bottom="1701" w:left="1418" w:header="907" w:footer="0" w:gutter="0"/>
          <w:cols w:space="708"/>
          <w:docGrid w:linePitch="360"/>
        </w:sectPr>
      </w:pPr>
    </w:p>
    <w:p w14:paraId="05711CBD" w14:textId="77777777" w:rsidR="00A36819" w:rsidRPr="007F6F42" w:rsidRDefault="00A36819" w:rsidP="00270151">
      <w:pPr>
        <w:numPr>
          <w:ilvl w:val="0"/>
          <w:numId w:val="89"/>
        </w:numPr>
        <w:suppressAutoHyphens/>
        <w:spacing w:line="312" w:lineRule="auto"/>
        <w:rPr>
          <w:rFonts w:cs="Arial"/>
        </w:rPr>
      </w:pPr>
      <w:r w:rsidRPr="008E2979">
        <w:rPr>
          <w:rFonts w:cs="Arial"/>
          <w:szCs w:val="20"/>
        </w:rPr>
        <w:lastRenderedPageBreak/>
        <w:t>Numer</w:t>
      </w:r>
      <w:r w:rsidRPr="007F6F42">
        <w:rPr>
          <w:rFonts w:cs="Arial"/>
        </w:rPr>
        <w:t xml:space="preserve"> i nazwa osi priorytetowej</w:t>
      </w:r>
    </w:p>
    <w:p w14:paraId="5F681FB4" w14:textId="77777777" w:rsidR="00A36819" w:rsidRPr="007F6F42" w:rsidRDefault="00F93661" w:rsidP="00070697">
      <w:pPr>
        <w:pStyle w:val="Nagwek2"/>
        <w:numPr>
          <w:ilvl w:val="0"/>
          <w:numId w:val="0"/>
        </w:numPr>
        <w:ind w:left="720"/>
      </w:pPr>
      <w:bookmarkStart w:id="530" w:name="_Toc433875188"/>
      <w:bookmarkStart w:id="531" w:name="_Toc25242977"/>
      <w:bookmarkStart w:id="532" w:name="_Toc86311884"/>
      <w:r>
        <w:t xml:space="preserve">II.8 </w:t>
      </w:r>
      <w:r w:rsidR="005A6A70" w:rsidRPr="007F6F42">
        <w:t>Oś Priorytetowa VIII – Rozwój rynku pracy</w:t>
      </w:r>
      <w:bookmarkEnd w:id="530"/>
      <w:bookmarkEnd w:id="531"/>
      <w:bookmarkEnd w:id="532"/>
    </w:p>
    <w:p w14:paraId="38951A34" w14:textId="77777777" w:rsidR="00A36819" w:rsidRPr="007F6F42" w:rsidRDefault="00A36819" w:rsidP="00270151">
      <w:pPr>
        <w:numPr>
          <w:ilvl w:val="0"/>
          <w:numId w:val="89"/>
        </w:numPr>
        <w:suppressAutoHyphens/>
        <w:spacing w:line="312" w:lineRule="auto"/>
        <w:rPr>
          <w:rFonts w:cs="Arial"/>
        </w:rPr>
      </w:pPr>
      <w:r w:rsidRPr="007F6F42">
        <w:rPr>
          <w:rFonts w:cs="Arial"/>
        </w:rPr>
        <w:t xml:space="preserve">Cele szczegółowe osi priorytetowej </w:t>
      </w:r>
    </w:p>
    <w:p w14:paraId="4B1B0040" w14:textId="7CAE7427" w:rsidR="00A36819" w:rsidRPr="00070697" w:rsidRDefault="00A36819" w:rsidP="00A36819">
      <w:pPr>
        <w:pBdr>
          <w:top w:val="single" w:sz="4" w:space="1" w:color="660066"/>
          <w:left w:val="single" w:sz="4" w:space="4" w:color="660066"/>
          <w:bottom w:val="single" w:sz="4" w:space="1" w:color="660066"/>
          <w:right w:val="single" w:sz="4" w:space="24" w:color="660066"/>
        </w:pBdr>
        <w:shd w:val="clear" w:color="auto" w:fill="FFFFCC"/>
        <w:tabs>
          <w:tab w:val="left" w:pos="360"/>
          <w:tab w:val="left" w:pos="8460"/>
        </w:tabs>
        <w:suppressAutoHyphens/>
        <w:spacing w:after="30" w:line="240" w:lineRule="auto"/>
        <w:rPr>
          <w:rFonts w:ascii="Calibri" w:hAnsi="Calibri" w:cs="Arial"/>
          <w:bCs/>
        </w:rPr>
      </w:pPr>
      <w:r w:rsidRPr="00070697">
        <w:rPr>
          <w:rFonts w:cs="Arial"/>
          <w:bCs/>
        </w:rPr>
        <w:t>Cel szczegółowy 1: Wzrost zatrudnienia osób, które zostały zidentyfikowane jako zagrożone na rynku pracy</w:t>
      </w:r>
      <w:r w:rsidR="008B27A7">
        <w:rPr>
          <w:rFonts w:cs="Arial"/>
          <w:bCs/>
        </w:rPr>
        <w:t xml:space="preserve"> </w:t>
      </w:r>
      <w:r w:rsidR="008B27A7" w:rsidRPr="00262EDA">
        <w:t xml:space="preserve">i ochrona istniejących </w:t>
      </w:r>
      <w:r w:rsidR="00F559CC">
        <w:t>miejsc</w:t>
      </w:r>
      <w:r w:rsidR="00F559CC" w:rsidRPr="00262EDA">
        <w:t xml:space="preserve"> </w:t>
      </w:r>
      <w:r w:rsidR="008B27A7" w:rsidRPr="00262EDA">
        <w:t>pracy w związku z epidemią COVID-19</w:t>
      </w:r>
    </w:p>
    <w:p w14:paraId="65E57C67" w14:textId="77777777" w:rsidR="00A36819" w:rsidRPr="00070697" w:rsidRDefault="00A36819" w:rsidP="00A36819">
      <w:pPr>
        <w:pBdr>
          <w:top w:val="single" w:sz="4" w:space="1" w:color="660066"/>
          <w:left w:val="single" w:sz="4" w:space="4" w:color="660066"/>
          <w:bottom w:val="single" w:sz="4" w:space="1" w:color="660066"/>
          <w:right w:val="single" w:sz="4" w:space="24" w:color="660066"/>
        </w:pBdr>
        <w:shd w:val="clear" w:color="auto" w:fill="FFFFCC"/>
        <w:tabs>
          <w:tab w:val="left" w:pos="360"/>
        </w:tabs>
        <w:suppressAutoHyphens/>
        <w:spacing w:after="240" w:line="240" w:lineRule="auto"/>
        <w:rPr>
          <w:rFonts w:ascii="Calibri" w:hAnsi="Calibri" w:cs="Arial"/>
        </w:rPr>
      </w:pPr>
      <w:r w:rsidRPr="00070697">
        <w:rPr>
          <w:rFonts w:cs="Arial"/>
        </w:rPr>
        <w:t>Cel szczegółowy 2: Powrót do aktywności zawodowej osób sprawujących opiekę nad dziećmi do lat 3</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7. Oś Priorytetowa VIII – Rozwój rynku pracy"/>
        <w:tblDescription w:val="II.7. Oś Priorytetowa VIII – Rozwój rynku pracy"/>
      </w:tblPr>
      <w:tblGrid>
        <w:gridCol w:w="2689"/>
        <w:gridCol w:w="3574"/>
        <w:gridCol w:w="7729"/>
      </w:tblGrid>
      <w:tr w:rsidR="0061158E" w:rsidRPr="00907ABF" w14:paraId="6064EC31" w14:textId="77777777" w:rsidTr="000D0F27">
        <w:trPr>
          <w:trHeight w:val="1984"/>
        </w:trPr>
        <w:tc>
          <w:tcPr>
            <w:tcW w:w="961" w:type="pct"/>
            <w:shd w:val="clear" w:color="auto" w:fill="FFFFCC"/>
            <w:vAlign w:val="center"/>
          </w:tcPr>
          <w:p w14:paraId="2FE25D80" w14:textId="77777777" w:rsidR="0061158E" w:rsidRPr="00070697" w:rsidRDefault="0061158E" w:rsidP="00270151">
            <w:pPr>
              <w:numPr>
                <w:ilvl w:val="0"/>
                <w:numId w:val="89"/>
              </w:numPr>
              <w:suppressAutoHyphens/>
              <w:rPr>
                <w:rFonts w:cs="Arial"/>
              </w:rPr>
            </w:pPr>
            <w:r w:rsidRPr="00070697">
              <w:rPr>
                <w:rFonts w:cs="Arial"/>
              </w:rPr>
              <w:t>Syntetyczny opis osi</w:t>
            </w:r>
          </w:p>
        </w:tc>
        <w:tc>
          <w:tcPr>
            <w:tcW w:w="4039" w:type="pct"/>
            <w:gridSpan w:val="2"/>
            <w:shd w:val="clear" w:color="auto" w:fill="auto"/>
            <w:vAlign w:val="center"/>
          </w:tcPr>
          <w:p w14:paraId="1A29C86D" w14:textId="3B1449AE" w:rsidR="000652C7" w:rsidRPr="00070697" w:rsidRDefault="000652C7" w:rsidP="00070697">
            <w:pPr>
              <w:rPr>
                <w:rFonts w:ascii="Calibri" w:hAnsi="Calibri" w:cs="Arial"/>
              </w:rPr>
            </w:pPr>
            <w:r w:rsidRPr="00070697">
              <w:rPr>
                <w:rFonts w:cs="Arial"/>
              </w:rPr>
              <w:t>Celem osi jest wspieranie mieszkańców Mazowsza w aktywności zawodowej. Pomimo przynależności województwa mazowieckiego do regionów o najlepszej sytuacji na rynku pracy, boryka się ono z wieloma problemami w niniejszym obszarze. Do najpoważniejszych należą: największa w Polsce liczba osób bezrobotnych, znaczący udział w strukturze bezrobotnych osób będących w najtrudniejszej sytuacji na rynku pracy, duże zróżnicowanie poziomu bezrobocia w regionie, wysoki udział osób bezrobotnych wśród mieszkańców terenów wiejskich, mobilność przestrzenna ludności głównie w</w:t>
            </w:r>
            <w:r w:rsidR="00D27FDD">
              <w:rPr>
                <w:rFonts w:cs="Arial"/>
              </w:rPr>
              <w:t> </w:t>
            </w:r>
            <w:r w:rsidRPr="00070697">
              <w:rPr>
                <w:rFonts w:cs="Arial"/>
              </w:rPr>
              <w:t xml:space="preserve">kierunku Warszawy i miast </w:t>
            </w:r>
            <w:proofErr w:type="spellStart"/>
            <w:r w:rsidRPr="00070697">
              <w:rPr>
                <w:rFonts w:cs="Arial"/>
              </w:rPr>
              <w:t>subregionalnych</w:t>
            </w:r>
            <w:proofErr w:type="spellEnd"/>
            <w:r w:rsidRPr="00070697">
              <w:rPr>
                <w:rFonts w:cs="Arial"/>
              </w:rPr>
              <w:t>. Problemem, który powoduje dezaktywację zawodową, jest także mała dostępność do miejsc opieki nad dziećmi do lat 3.</w:t>
            </w:r>
          </w:p>
          <w:p w14:paraId="6D02FB6E" w14:textId="10C64A55" w:rsidR="0061158E" w:rsidRDefault="000652C7" w:rsidP="00070697">
            <w:pPr>
              <w:rPr>
                <w:rFonts w:cs="Arial"/>
              </w:rPr>
            </w:pPr>
            <w:r w:rsidRPr="00070697">
              <w:rPr>
                <w:rFonts w:cs="Arial"/>
              </w:rPr>
              <w:t>Interwencja zaplanowana w przedmiotowej Osi ukierunkowana jest na wspieranie przejścia od bezrobocia do</w:t>
            </w:r>
            <w:r w:rsidR="00907ABF">
              <w:rPr>
                <w:rFonts w:cs="Arial"/>
              </w:rPr>
              <w:t> </w:t>
            </w:r>
            <w:r w:rsidRPr="00070697">
              <w:rPr>
                <w:rFonts w:cs="Arial"/>
              </w:rPr>
              <w:t xml:space="preserve">zatrudnienia dla osób należących do grup </w:t>
            </w:r>
            <w:proofErr w:type="spellStart"/>
            <w:r w:rsidRPr="00070697">
              <w:rPr>
                <w:rFonts w:cs="Arial"/>
              </w:rPr>
              <w:t>defaworyzowanych</w:t>
            </w:r>
            <w:proofErr w:type="spellEnd"/>
            <w:r w:rsidRPr="00070697">
              <w:rPr>
                <w:rFonts w:cs="Arial"/>
              </w:rPr>
              <w:t>, tj. w wieku 50 lat i więcej, osoby z</w:t>
            </w:r>
            <w:r w:rsidR="00907ABF">
              <w:rPr>
                <w:rFonts w:cs="Arial"/>
              </w:rPr>
              <w:t> </w:t>
            </w:r>
            <w:r w:rsidRPr="00070697">
              <w:rPr>
                <w:rFonts w:cs="Arial"/>
              </w:rPr>
              <w:t>niepełnosprawnościami, osoby długotrwale bezrobotne, osoby o niskich kwalifikacjach zawodowych, kobiety, przy uwzględnieniu zróżnicowania wewnątrzregionalnego. Wsparciem mogą być objęci także bezrobotni mężczyźni w wieku pomiędzy 30 a 49 rokiem życia, z</w:t>
            </w:r>
            <w:r w:rsidR="00D27FDD">
              <w:rPr>
                <w:rFonts w:cs="Arial"/>
              </w:rPr>
              <w:t> </w:t>
            </w:r>
            <w:r w:rsidRPr="00070697">
              <w:rPr>
                <w:rFonts w:cs="Arial"/>
              </w:rPr>
              <w:t>tym że ich udział w realizowanym wsparciu nie przekroczy 20% ogólnej liczby bezrobotnych objętych interwencją w</w:t>
            </w:r>
            <w:r w:rsidR="00D27FDD">
              <w:rPr>
                <w:rFonts w:cs="Arial"/>
              </w:rPr>
              <w:t> </w:t>
            </w:r>
            <w:r w:rsidRPr="00070697">
              <w:rPr>
                <w:rFonts w:cs="Arial"/>
              </w:rPr>
              <w:t>niniejszym PI</w:t>
            </w:r>
            <w:r w:rsidRPr="00907ABF">
              <w:rPr>
                <w:rFonts w:cs="Calibri"/>
                <w:color w:val="000000"/>
                <w:lang w:eastAsia="pl-PL"/>
              </w:rPr>
              <w:t>.</w:t>
            </w:r>
            <w:r w:rsidRPr="00070697">
              <w:rPr>
                <w:rFonts w:cs="Arial"/>
              </w:rPr>
              <w:t xml:space="preserve"> Interwencja wspiera także powrót do</w:t>
            </w:r>
            <w:r w:rsidR="00907ABF">
              <w:rPr>
                <w:rFonts w:cs="Arial"/>
              </w:rPr>
              <w:t> </w:t>
            </w:r>
            <w:r w:rsidRPr="00070697">
              <w:rPr>
                <w:rFonts w:cs="Arial"/>
              </w:rPr>
              <w:t>zatrudnienia lub jego utrzymanie osobom sprawującym opiekę nad dziećmi do lat 3 i ograniczenie tym samym zjawiska wychodzenia z rynku pracy.</w:t>
            </w:r>
          </w:p>
          <w:p w14:paraId="4FFAB7AB" w14:textId="3CA4B3D1" w:rsidR="00335A06" w:rsidRPr="00070697" w:rsidRDefault="00335A06" w:rsidP="00070697">
            <w:pPr>
              <w:rPr>
                <w:rFonts w:ascii="Calibri" w:hAnsi="Calibri" w:cs="Arial"/>
              </w:rPr>
            </w:pPr>
            <w:r w:rsidRPr="00262EDA">
              <w:t>Dodatkowo interwencja przeciwdziała wzrostowi bezrobocia w wyniku COVID-19. Będzie mierzona tylko wskaźnikami produktu.</w:t>
            </w:r>
          </w:p>
        </w:tc>
      </w:tr>
      <w:tr w:rsidR="0061158E" w:rsidRPr="00907ABF" w14:paraId="138CD75D" w14:textId="77777777" w:rsidTr="000D0F27">
        <w:trPr>
          <w:trHeight w:val="20"/>
        </w:trPr>
        <w:tc>
          <w:tcPr>
            <w:tcW w:w="961" w:type="pct"/>
            <w:vMerge w:val="restart"/>
            <w:shd w:val="clear" w:color="auto" w:fill="FFFFCC"/>
            <w:vAlign w:val="center"/>
          </w:tcPr>
          <w:p w14:paraId="1AC6022C" w14:textId="77777777" w:rsidR="0061158E" w:rsidRPr="00070697" w:rsidRDefault="0061158E" w:rsidP="00270151">
            <w:pPr>
              <w:numPr>
                <w:ilvl w:val="0"/>
                <w:numId w:val="89"/>
              </w:numPr>
              <w:suppressAutoHyphens/>
              <w:ind w:left="357" w:hanging="357"/>
              <w:rPr>
                <w:rFonts w:cs="Arial"/>
              </w:rPr>
            </w:pPr>
            <w:r w:rsidRPr="00070697">
              <w:rPr>
                <w:rFonts w:cs="Arial"/>
              </w:rPr>
              <w:t>Fundusz</w:t>
            </w:r>
            <w:r w:rsidRPr="00070697">
              <w:rPr>
                <w:rFonts w:cs="Arial"/>
              </w:rPr>
              <w:br/>
              <w:t>(nazwa i kwota w EUR)</w:t>
            </w:r>
          </w:p>
        </w:tc>
        <w:tc>
          <w:tcPr>
            <w:tcW w:w="1277" w:type="pct"/>
            <w:shd w:val="clear" w:color="auto" w:fill="auto"/>
            <w:vAlign w:val="center"/>
          </w:tcPr>
          <w:p w14:paraId="394E1AD1" w14:textId="77777777" w:rsidR="0061158E" w:rsidRPr="00070697" w:rsidRDefault="0061158E" w:rsidP="00070697">
            <w:pPr>
              <w:rPr>
                <w:rFonts w:ascii="Calibri" w:hAnsi="Calibri" w:cs="Arial"/>
              </w:rPr>
            </w:pPr>
            <w:r w:rsidRPr="00070697">
              <w:rPr>
                <w:rFonts w:cs="Arial"/>
              </w:rPr>
              <w:t>Nazwa Funduszu</w:t>
            </w:r>
          </w:p>
        </w:tc>
        <w:tc>
          <w:tcPr>
            <w:tcW w:w="2762" w:type="pct"/>
            <w:shd w:val="clear" w:color="auto" w:fill="auto"/>
            <w:vAlign w:val="center"/>
          </w:tcPr>
          <w:p w14:paraId="04678CAF" w14:textId="77777777" w:rsidR="0061158E" w:rsidRPr="00070697" w:rsidRDefault="0061158E" w:rsidP="00070697">
            <w:pPr>
              <w:rPr>
                <w:rFonts w:ascii="Calibri" w:hAnsi="Calibri" w:cs="Arial"/>
                <w:strike/>
              </w:rPr>
            </w:pPr>
            <w:r w:rsidRPr="00070697">
              <w:rPr>
                <w:rFonts w:cs="Arial"/>
              </w:rPr>
              <w:t>Ogółem</w:t>
            </w:r>
          </w:p>
        </w:tc>
      </w:tr>
      <w:tr w:rsidR="0061158E" w:rsidRPr="00907ABF" w14:paraId="0D495CCB" w14:textId="77777777" w:rsidTr="000D0F27">
        <w:trPr>
          <w:trHeight w:val="20"/>
        </w:trPr>
        <w:tc>
          <w:tcPr>
            <w:tcW w:w="961" w:type="pct"/>
            <w:vMerge/>
            <w:shd w:val="clear" w:color="auto" w:fill="FFFFCC"/>
            <w:vAlign w:val="center"/>
          </w:tcPr>
          <w:p w14:paraId="1D2ED0B2" w14:textId="77777777" w:rsidR="0061158E" w:rsidRPr="00070697" w:rsidRDefault="0061158E" w:rsidP="00270151">
            <w:pPr>
              <w:numPr>
                <w:ilvl w:val="0"/>
                <w:numId w:val="89"/>
              </w:numPr>
              <w:suppressAutoHyphens/>
              <w:rPr>
                <w:rFonts w:cs="Arial"/>
              </w:rPr>
            </w:pPr>
          </w:p>
        </w:tc>
        <w:tc>
          <w:tcPr>
            <w:tcW w:w="1277" w:type="pct"/>
            <w:shd w:val="clear" w:color="auto" w:fill="auto"/>
            <w:vAlign w:val="center"/>
          </w:tcPr>
          <w:p w14:paraId="28090233" w14:textId="77777777" w:rsidR="0061158E" w:rsidRPr="00070697" w:rsidRDefault="0061158E" w:rsidP="00070697">
            <w:pPr>
              <w:rPr>
                <w:rFonts w:ascii="Calibri" w:hAnsi="Calibri" w:cs="Arial"/>
              </w:rPr>
            </w:pPr>
            <w:r w:rsidRPr="00070697">
              <w:rPr>
                <w:rFonts w:cs="Arial"/>
              </w:rPr>
              <w:t>EFS</w:t>
            </w:r>
          </w:p>
        </w:tc>
        <w:tc>
          <w:tcPr>
            <w:tcW w:w="2762" w:type="pct"/>
            <w:shd w:val="clear" w:color="auto" w:fill="auto"/>
            <w:vAlign w:val="center"/>
          </w:tcPr>
          <w:p w14:paraId="7CA62794" w14:textId="0E51C53B" w:rsidR="0061158E" w:rsidRPr="00070697" w:rsidRDefault="00D46A03" w:rsidP="00070697">
            <w:pPr>
              <w:rPr>
                <w:rFonts w:cs="Arial"/>
              </w:rPr>
            </w:pPr>
            <w:r w:rsidRPr="00D46A03">
              <w:rPr>
                <w:rFonts w:cs="Arial"/>
              </w:rPr>
              <w:t>131 272 695</w:t>
            </w:r>
          </w:p>
        </w:tc>
      </w:tr>
      <w:tr w:rsidR="0061158E" w:rsidRPr="00907ABF" w14:paraId="5F468691" w14:textId="77777777" w:rsidTr="000D0F27">
        <w:trPr>
          <w:trHeight w:val="20"/>
        </w:trPr>
        <w:tc>
          <w:tcPr>
            <w:tcW w:w="961" w:type="pct"/>
            <w:shd w:val="clear" w:color="auto" w:fill="FFFFCC"/>
            <w:vAlign w:val="center"/>
          </w:tcPr>
          <w:p w14:paraId="52798D52" w14:textId="77777777" w:rsidR="0061158E" w:rsidRPr="00070697" w:rsidRDefault="0061158E" w:rsidP="00270151">
            <w:pPr>
              <w:numPr>
                <w:ilvl w:val="0"/>
                <w:numId w:val="89"/>
              </w:numPr>
              <w:suppressAutoHyphens/>
              <w:rPr>
                <w:rFonts w:cs="Arial"/>
              </w:rPr>
            </w:pPr>
            <w:r w:rsidRPr="00070697">
              <w:rPr>
                <w:rFonts w:cs="Arial"/>
              </w:rPr>
              <w:t>Instytucja zarządzająca</w:t>
            </w:r>
          </w:p>
        </w:tc>
        <w:tc>
          <w:tcPr>
            <w:tcW w:w="4039" w:type="pct"/>
            <w:gridSpan w:val="2"/>
            <w:shd w:val="clear" w:color="auto" w:fill="auto"/>
            <w:vAlign w:val="center"/>
          </w:tcPr>
          <w:p w14:paraId="1C2F57C3" w14:textId="77777777" w:rsidR="0061158E" w:rsidRPr="00070697" w:rsidRDefault="0061158E" w:rsidP="00070697">
            <w:pPr>
              <w:rPr>
                <w:rFonts w:ascii="Calibri" w:hAnsi="Calibri" w:cs="Arial"/>
              </w:rPr>
            </w:pPr>
            <w:r w:rsidRPr="00070697">
              <w:rPr>
                <w:rFonts w:cs="Arial"/>
              </w:rPr>
              <w:t xml:space="preserve">Zarząd Województwa Mazowieckiego </w:t>
            </w:r>
          </w:p>
        </w:tc>
      </w:tr>
    </w:tbl>
    <w:p w14:paraId="2FA54164" w14:textId="19BB1757" w:rsidR="005A6A70" w:rsidRPr="007F6F42" w:rsidRDefault="00840EA5" w:rsidP="00BC6DD3">
      <w:pPr>
        <w:pStyle w:val="Nagwek3"/>
        <w:ind w:left="142"/>
        <w:rPr>
          <w:rFonts w:cs="Arial"/>
          <w:u w:val="single"/>
        </w:rPr>
      </w:pPr>
      <w:r w:rsidRPr="007F6F42">
        <w:rPr>
          <w:rStyle w:val="Odwoaniedokomentarza"/>
          <w:rFonts w:cs="Arial"/>
          <w:sz w:val="26"/>
          <w:szCs w:val="26"/>
        </w:rPr>
        <w:br w:type="page"/>
      </w:r>
      <w:bookmarkStart w:id="533" w:name="_Toc433875189"/>
      <w:bookmarkStart w:id="534" w:name="_Toc25242978"/>
      <w:bookmarkStart w:id="535" w:name="_Toc86311885"/>
      <w:r w:rsidR="005A6A70" w:rsidRPr="007F6F42">
        <w:rPr>
          <w:rStyle w:val="Odwoaniedokomentarza"/>
          <w:rFonts w:cs="Arial"/>
          <w:sz w:val="26"/>
          <w:szCs w:val="26"/>
        </w:rPr>
        <w:lastRenderedPageBreak/>
        <w:t>II.</w:t>
      </w:r>
      <w:r w:rsidR="005A6A70" w:rsidRPr="007F6F42">
        <w:rPr>
          <w:rStyle w:val="Odwoaniedokomentarza"/>
          <w:rFonts w:cs="Arial"/>
          <w:sz w:val="26"/>
        </w:rPr>
        <w:t>8</w:t>
      </w:r>
      <w:r w:rsidR="005A6A70" w:rsidRPr="007F6F42">
        <w:rPr>
          <w:rStyle w:val="Odwoaniedokomentarza"/>
          <w:rFonts w:cs="Arial"/>
          <w:sz w:val="26"/>
          <w:szCs w:val="26"/>
        </w:rPr>
        <w:t xml:space="preserve">.1 Działanie </w:t>
      </w:r>
      <w:r w:rsidR="005A6A70" w:rsidRPr="007F6F42">
        <w:rPr>
          <w:rFonts w:cs="Arial"/>
        </w:rPr>
        <w:t>8.1 Aktywizacja zawodowa osób bezrobotnych przez PUP</w:t>
      </w:r>
      <w:bookmarkEnd w:id="533"/>
      <w:bookmarkEnd w:id="534"/>
      <w:r w:rsidR="00E31C86">
        <w:rPr>
          <w:rFonts w:cs="Arial"/>
        </w:rPr>
        <w:t xml:space="preserve"> </w:t>
      </w:r>
      <w:r w:rsidR="00E31C86" w:rsidRPr="00262EDA">
        <w:rPr>
          <w:rFonts w:cs="Arial"/>
        </w:rPr>
        <w:t>i przeciwdziałanie skutkom epidemii COVID-1</w:t>
      </w:r>
      <w:r w:rsidR="00E31C86">
        <w:rPr>
          <w:rFonts w:cs="Arial"/>
        </w:rPr>
        <w:t>9</w:t>
      </w:r>
      <w:bookmarkEnd w:id="535"/>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8.1 Działanie 8.1 Aktywizacja zawodowa osób bezrobotnych przez PUP"/>
        <w:tblDescription w:val="II.8.1 Działanie 8.1 Aktywizacja zawodowa osób bezrobotnych przez PUP"/>
      </w:tblPr>
      <w:tblGrid>
        <w:gridCol w:w="2690"/>
        <w:gridCol w:w="2125"/>
        <w:gridCol w:w="9037"/>
      </w:tblGrid>
      <w:tr w:rsidR="00840EA5" w:rsidRPr="00907ABF" w14:paraId="7F0D0627" w14:textId="77777777" w:rsidTr="000D0F27">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71CA7590" w14:textId="77777777" w:rsidR="00840EA5" w:rsidRPr="00070697" w:rsidRDefault="00840EA5" w:rsidP="00070697">
            <w:pPr>
              <w:rPr>
                <w:rFonts w:cs="Arial"/>
                <w:b/>
              </w:rPr>
            </w:pPr>
            <w:r w:rsidRPr="00070697">
              <w:rPr>
                <w:rFonts w:cs="Arial"/>
                <w:b/>
              </w:rPr>
              <w:t>OPIS DZIAŁANIA</w:t>
            </w:r>
          </w:p>
        </w:tc>
      </w:tr>
      <w:tr w:rsidR="00840EA5" w:rsidRPr="00907ABF" w14:paraId="163D8F1E"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31B1F54A" w14:textId="77777777" w:rsidR="00840EA5" w:rsidRPr="00070697" w:rsidRDefault="00840EA5" w:rsidP="00270151">
            <w:pPr>
              <w:numPr>
                <w:ilvl w:val="0"/>
                <w:numId w:val="89"/>
              </w:numPr>
              <w:suppressAutoHyphens/>
              <w:ind w:left="426" w:hanging="284"/>
              <w:rPr>
                <w:rFonts w:cs="Arial"/>
              </w:rPr>
            </w:pPr>
            <w:r w:rsidRPr="00070697">
              <w:rPr>
                <w:rFonts w:cs="Arial"/>
              </w:rPr>
              <w:t>Nazwa działania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131BD9BF"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E7D4144" w14:textId="368E45AC" w:rsidR="00EE30BA" w:rsidRPr="00070697" w:rsidRDefault="004B5167" w:rsidP="00070697">
            <w:pPr>
              <w:rPr>
                <w:rFonts w:ascii="Calibri" w:hAnsi="Calibri" w:cs="Arial"/>
              </w:rPr>
            </w:pPr>
            <w:r w:rsidRPr="00070697">
              <w:rPr>
                <w:rFonts w:cs="Arial"/>
              </w:rPr>
              <w:t>Aktywizacja zawodowa osób bezrobotnych przez PUP</w:t>
            </w:r>
            <w:r w:rsidR="0078551A">
              <w:rPr>
                <w:rFonts w:cs="Arial"/>
              </w:rPr>
              <w:t xml:space="preserve"> </w:t>
            </w:r>
            <w:r w:rsidR="0078551A" w:rsidRPr="00262EDA">
              <w:rPr>
                <w:rFonts w:cs="Arial"/>
              </w:rPr>
              <w:t>i przeciwdziałanie skutkom epidemii COVID-19</w:t>
            </w:r>
            <w:r w:rsidR="009052A1">
              <w:rPr>
                <w:rFonts w:cs="Arial"/>
              </w:rPr>
              <w:t>.</w:t>
            </w:r>
          </w:p>
        </w:tc>
      </w:tr>
      <w:tr w:rsidR="00840EA5" w:rsidRPr="00907ABF" w14:paraId="34BAF131"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2A83B54" w14:textId="77777777" w:rsidR="00840EA5" w:rsidRPr="00070697" w:rsidRDefault="00840EA5" w:rsidP="00270151">
            <w:pPr>
              <w:numPr>
                <w:ilvl w:val="0"/>
                <w:numId w:val="89"/>
              </w:numPr>
              <w:suppressAutoHyphens/>
              <w:ind w:left="426" w:hanging="284"/>
              <w:rPr>
                <w:rFonts w:cs="Arial"/>
              </w:rPr>
            </w:pPr>
            <w:r w:rsidRPr="00070697">
              <w:rPr>
                <w:rFonts w:cs="Arial"/>
              </w:rPr>
              <w:t>Cel szczegółowy działania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1AF8DFA8"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58A8F736" w14:textId="7F1F11FF" w:rsidR="00DC00F9" w:rsidRPr="00070697" w:rsidRDefault="00DC00F9" w:rsidP="00070697">
            <w:pPr>
              <w:rPr>
                <w:rFonts w:ascii="Calibri" w:hAnsi="Calibri" w:cs="Arial"/>
                <w:bCs/>
              </w:rPr>
            </w:pPr>
            <w:r w:rsidRPr="00070697">
              <w:rPr>
                <w:rFonts w:cs="Arial"/>
                <w:bCs/>
              </w:rPr>
              <w:t>Wzrost zatrudnienia osób</w:t>
            </w:r>
            <w:r w:rsidR="0030625A">
              <w:rPr>
                <w:rFonts w:cs="Arial"/>
                <w:bCs/>
              </w:rPr>
              <w:t xml:space="preserve">, które zostały zidentyfikowane jako zagrożone na rynku pracy </w:t>
            </w:r>
            <w:r w:rsidR="00016EFE">
              <w:rPr>
                <w:rFonts w:cs="Arial"/>
                <w:bCs/>
              </w:rPr>
              <w:t xml:space="preserve">i ochrona istniejących miejsc pracy </w:t>
            </w:r>
            <w:r w:rsidR="0030625A">
              <w:rPr>
                <w:rFonts w:cs="Arial"/>
                <w:bCs/>
              </w:rPr>
              <w:t>w związku z epidemią COVID-19</w:t>
            </w:r>
            <w:r w:rsidRPr="00070697">
              <w:rPr>
                <w:rFonts w:cs="Arial"/>
                <w:bCs/>
              </w:rPr>
              <w:t>.</w:t>
            </w:r>
          </w:p>
          <w:p w14:paraId="6520C1E2" w14:textId="56834140" w:rsidR="00EE30BA" w:rsidRPr="00070697" w:rsidRDefault="00DC00F9" w:rsidP="00070697">
            <w:pPr>
              <w:autoSpaceDE w:val="0"/>
              <w:autoSpaceDN w:val="0"/>
              <w:adjustRightInd w:val="0"/>
              <w:rPr>
                <w:rFonts w:ascii="Calibri" w:hAnsi="Calibri" w:cs="Arial"/>
              </w:rPr>
            </w:pPr>
            <w:r w:rsidRPr="00070697">
              <w:rPr>
                <w:rFonts w:cs="Arial"/>
              </w:rPr>
              <w:t>Celem jest objęcie wsparciem osób będących w najtrudniejszej sytuacji na rynku pracy, tj.</w:t>
            </w:r>
            <w:r w:rsidR="00E0182A">
              <w:rPr>
                <w:rFonts w:cs="Arial"/>
              </w:rPr>
              <w:t> </w:t>
            </w:r>
            <w:r w:rsidRPr="00070697">
              <w:rPr>
                <w:rFonts w:cs="Arial"/>
              </w:rPr>
              <w:t>bezrobotnych, w wieku 50 lat i więcej, kobiet, osób</w:t>
            </w:r>
            <w:r w:rsidR="003D3D95" w:rsidRPr="00070697">
              <w:rPr>
                <w:rFonts w:cs="Arial"/>
              </w:rPr>
              <w:t xml:space="preserve"> z niepełnosprawnościami</w:t>
            </w:r>
            <w:r w:rsidRPr="00070697">
              <w:rPr>
                <w:rFonts w:cs="Arial"/>
              </w:rPr>
              <w:t>, osób o</w:t>
            </w:r>
            <w:r w:rsidR="00826C43">
              <w:rPr>
                <w:rFonts w:cs="Arial"/>
              </w:rPr>
              <w:t> </w:t>
            </w:r>
            <w:r w:rsidRPr="00070697">
              <w:rPr>
                <w:rFonts w:cs="Arial"/>
              </w:rPr>
              <w:t>niskich kwalifikacjach i osób długotrwale bezrobotnych, by w konsekwencji udzielonego wsparcia znalazły zatrudnienie. Wsparciem mogą być objęci także bezrobotni mężczyźni w wieku pomiędzy 30 a 49 rokiem życia, z tym że ich udział w realizowanym wsparciu nie przekroczy 20% ogólnej liczby bezrobotnych objętych interwencją w niniejszym PI. Interwencja będzie realizowana w</w:t>
            </w:r>
            <w:r w:rsidR="00D27FDD">
              <w:rPr>
                <w:rFonts w:cs="Arial"/>
              </w:rPr>
              <w:t> </w:t>
            </w:r>
            <w:r w:rsidRPr="00070697">
              <w:rPr>
                <w:rFonts w:cs="Arial"/>
              </w:rPr>
              <w:t>przedmiotowym Działaniu poprzez projekty PUP. Ze</w:t>
            </w:r>
            <w:r w:rsidR="00826C43">
              <w:rPr>
                <w:rFonts w:cs="Arial"/>
              </w:rPr>
              <w:t> </w:t>
            </w:r>
            <w:r w:rsidRPr="00070697">
              <w:rPr>
                <w:rFonts w:cs="Arial"/>
              </w:rPr>
              <w:t>względu na demarkację z</w:t>
            </w:r>
            <w:r w:rsidR="00175F51">
              <w:rPr>
                <w:rFonts w:cs="Arial"/>
              </w:rPr>
              <w:t> </w:t>
            </w:r>
            <w:r w:rsidRPr="00070697">
              <w:rPr>
                <w:rFonts w:cs="Arial"/>
              </w:rPr>
              <w:t xml:space="preserve">PO WER, przedmiotowe Działanie dedykowane jest osobom w wieku 30 lat i </w:t>
            </w:r>
            <w:r w:rsidR="003C443C" w:rsidRPr="00070697">
              <w:rPr>
                <w:rFonts w:cs="Arial"/>
              </w:rPr>
              <w:t>więcej</w:t>
            </w:r>
            <w:r w:rsidR="001132E9">
              <w:rPr>
                <w:rFonts w:cs="Arial"/>
              </w:rPr>
              <w:t xml:space="preserve">. W wyniku sytuacji pandemicznej, z uwagi na ochronę istniejących </w:t>
            </w:r>
            <w:r w:rsidR="003C443C" w:rsidRPr="00070697">
              <w:rPr>
                <w:rFonts w:cs="Arial"/>
              </w:rPr>
              <w:t xml:space="preserve"> </w:t>
            </w:r>
            <w:r w:rsidR="001132E9">
              <w:rPr>
                <w:rFonts w:cs="Arial"/>
              </w:rPr>
              <w:t>miejsc pracy, wsparciem mogą być obejmowane osoby zatrudnione oraz przedsiębiorcy będący osobami fizycznymi niezatrudniający pracowników.</w:t>
            </w:r>
          </w:p>
        </w:tc>
      </w:tr>
      <w:tr w:rsidR="00840EA5" w:rsidRPr="00907ABF" w14:paraId="44DFA46E"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02C3A279" w14:textId="77777777" w:rsidR="00840EA5" w:rsidRPr="00070697" w:rsidRDefault="00840EA5" w:rsidP="00270151">
            <w:pPr>
              <w:numPr>
                <w:ilvl w:val="0"/>
                <w:numId w:val="89"/>
              </w:numPr>
              <w:suppressAutoHyphens/>
              <w:ind w:left="426" w:hanging="284"/>
              <w:rPr>
                <w:rFonts w:cs="Arial"/>
              </w:rPr>
            </w:pPr>
            <w:r w:rsidRPr="00070697">
              <w:rPr>
                <w:rFonts w:cs="Arial"/>
              </w:rPr>
              <w:t xml:space="preserve">Lista wskaźników rezultatu bezpośredniego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63C9BE1"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7E34C8C0" w14:textId="50785EEB" w:rsidR="00EE30BA" w:rsidRPr="00070697" w:rsidRDefault="004B5167" w:rsidP="00270151">
            <w:pPr>
              <w:numPr>
                <w:ilvl w:val="0"/>
                <w:numId w:val="85"/>
              </w:numPr>
              <w:spacing w:before="40" w:after="40"/>
              <w:ind w:left="456" w:hanging="284"/>
              <w:rPr>
                <w:rFonts w:ascii="Calibri" w:hAnsi="Calibri" w:cs="Arial"/>
              </w:rPr>
            </w:pPr>
            <w:r w:rsidRPr="00070697">
              <w:rPr>
                <w:rFonts w:cs="Arial"/>
              </w:rPr>
              <w:t>Liczba osób, które uzyskały kwalifikacje</w:t>
            </w:r>
            <w:r w:rsidR="001132E9">
              <w:rPr>
                <w:rFonts w:cs="Arial"/>
              </w:rPr>
              <w:t xml:space="preserve"> </w:t>
            </w:r>
            <w:r w:rsidR="00C73DD2">
              <w:rPr>
                <w:rFonts w:cs="Arial"/>
              </w:rPr>
              <w:t>lub kompetencje</w:t>
            </w:r>
            <w:r w:rsidRPr="00070697">
              <w:rPr>
                <w:rFonts w:cs="Arial"/>
              </w:rPr>
              <w:t xml:space="preserve"> po opuszczeniu programu:</w:t>
            </w:r>
          </w:p>
          <w:p w14:paraId="4A065F91" w14:textId="77777777" w:rsidR="00EE30BA" w:rsidRPr="00070697" w:rsidRDefault="004B5167" w:rsidP="00270151">
            <w:pPr>
              <w:numPr>
                <w:ilvl w:val="1"/>
                <w:numId w:val="86"/>
              </w:numPr>
              <w:spacing w:before="40" w:after="40"/>
              <w:ind w:left="919" w:hanging="567"/>
              <w:rPr>
                <w:rFonts w:ascii="Calibri" w:hAnsi="Calibri" w:cs="Arial"/>
              </w:rPr>
            </w:pPr>
            <w:r w:rsidRPr="00070697">
              <w:rPr>
                <w:rFonts w:cs="Arial"/>
              </w:rPr>
              <w:t>liczba osób bezrobotnych</w:t>
            </w:r>
            <w:r w:rsidR="000E0446" w:rsidRPr="00070697">
              <w:rPr>
                <w:rFonts w:cs="Arial"/>
              </w:rPr>
              <w:t xml:space="preserve">, w tym </w:t>
            </w:r>
            <w:r w:rsidRPr="00070697">
              <w:rPr>
                <w:rFonts w:cs="Arial"/>
              </w:rPr>
              <w:t>długotrwale bezrobotny</w:t>
            </w:r>
            <w:r w:rsidR="000E0446" w:rsidRPr="00070697">
              <w:rPr>
                <w:rFonts w:cs="Arial"/>
              </w:rPr>
              <w:t>ch,</w:t>
            </w:r>
            <w:r w:rsidRPr="00070697">
              <w:rPr>
                <w:rFonts w:cs="Arial"/>
              </w:rPr>
              <w:t xml:space="preserve"> objętych wsparciem w</w:t>
            </w:r>
            <w:r w:rsidR="00175F51">
              <w:rPr>
                <w:rFonts w:cs="Arial"/>
              </w:rPr>
              <w:t> </w:t>
            </w:r>
            <w:r w:rsidRPr="00070697">
              <w:rPr>
                <w:rFonts w:cs="Arial"/>
              </w:rPr>
              <w:t>programie;</w:t>
            </w:r>
          </w:p>
          <w:p w14:paraId="718D1437" w14:textId="77777777" w:rsidR="00EE30BA" w:rsidRPr="00070697" w:rsidRDefault="004B5167" w:rsidP="00270151">
            <w:pPr>
              <w:numPr>
                <w:ilvl w:val="1"/>
                <w:numId w:val="86"/>
              </w:numPr>
              <w:spacing w:before="40" w:after="40"/>
              <w:ind w:left="919" w:hanging="567"/>
              <w:rPr>
                <w:rFonts w:ascii="Calibri" w:hAnsi="Calibri" w:cs="Arial"/>
              </w:rPr>
            </w:pPr>
            <w:r w:rsidRPr="00070697">
              <w:rPr>
                <w:rFonts w:cs="Arial"/>
              </w:rPr>
              <w:t>liczba osób długotrwale bezrobotnych objętych wsparciem w programie;</w:t>
            </w:r>
          </w:p>
          <w:p w14:paraId="4C4D7A51" w14:textId="77777777" w:rsidR="00EE30BA" w:rsidRPr="00070697" w:rsidRDefault="004B5167" w:rsidP="00270151">
            <w:pPr>
              <w:numPr>
                <w:ilvl w:val="1"/>
                <w:numId w:val="86"/>
              </w:numPr>
              <w:spacing w:before="40" w:after="40"/>
              <w:ind w:left="919" w:hanging="567"/>
              <w:rPr>
                <w:rFonts w:ascii="Calibri" w:hAnsi="Calibri" w:cs="Arial"/>
              </w:rPr>
            </w:pPr>
            <w:r w:rsidRPr="00070697">
              <w:rPr>
                <w:rFonts w:cs="Arial"/>
              </w:rPr>
              <w:t>liczba osób z niepełnosprawnościami objętych wsparciem w programie.</w:t>
            </w:r>
          </w:p>
          <w:p w14:paraId="535A4479" w14:textId="77777777" w:rsidR="00EE30BA" w:rsidRPr="00070697" w:rsidRDefault="004B5167" w:rsidP="00270151">
            <w:pPr>
              <w:numPr>
                <w:ilvl w:val="0"/>
                <w:numId w:val="85"/>
              </w:numPr>
              <w:spacing w:before="40" w:after="40"/>
              <w:ind w:left="456" w:hanging="284"/>
              <w:rPr>
                <w:rFonts w:ascii="Calibri" w:hAnsi="Calibri" w:cs="Arial"/>
              </w:rPr>
            </w:pPr>
            <w:r w:rsidRPr="00070697">
              <w:rPr>
                <w:rFonts w:cs="Arial"/>
              </w:rPr>
              <w:t>Liczba osób pracujących po opuszczeniu programu (łącznie z pracującymi na własny rachunek):</w:t>
            </w:r>
          </w:p>
          <w:p w14:paraId="4901C7FF" w14:textId="77777777" w:rsidR="00EE30BA" w:rsidRPr="00070697" w:rsidRDefault="004B5167" w:rsidP="00270151">
            <w:pPr>
              <w:numPr>
                <w:ilvl w:val="1"/>
                <w:numId w:val="88"/>
              </w:numPr>
              <w:spacing w:before="40" w:after="40"/>
              <w:ind w:left="919" w:hanging="567"/>
              <w:rPr>
                <w:rFonts w:ascii="Calibri" w:hAnsi="Calibri" w:cs="Arial"/>
              </w:rPr>
            </w:pPr>
            <w:r w:rsidRPr="00070697">
              <w:rPr>
                <w:rFonts w:cs="Arial"/>
              </w:rPr>
              <w:t>liczba osób bezrobotnych</w:t>
            </w:r>
            <w:r w:rsidR="000E0446" w:rsidRPr="00070697">
              <w:rPr>
                <w:rFonts w:cs="Arial"/>
              </w:rPr>
              <w:t xml:space="preserve">, w tym </w:t>
            </w:r>
            <w:r w:rsidRPr="00070697">
              <w:rPr>
                <w:rFonts w:cs="Arial"/>
              </w:rPr>
              <w:t>długotrwale bezrobotny</w:t>
            </w:r>
            <w:r w:rsidR="000E0446" w:rsidRPr="00070697">
              <w:rPr>
                <w:rFonts w:cs="Arial"/>
              </w:rPr>
              <w:t>ch,</w:t>
            </w:r>
            <w:r w:rsidRPr="00070697">
              <w:rPr>
                <w:rFonts w:cs="Arial"/>
              </w:rPr>
              <w:t xml:space="preserve"> objętych wsparciem w</w:t>
            </w:r>
            <w:r w:rsidR="00175F51">
              <w:rPr>
                <w:rFonts w:cs="Arial"/>
              </w:rPr>
              <w:t> </w:t>
            </w:r>
            <w:r w:rsidRPr="00070697">
              <w:rPr>
                <w:rFonts w:cs="Arial"/>
              </w:rPr>
              <w:t>programie;</w:t>
            </w:r>
          </w:p>
          <w:p w14:paraId="64626D02" w14:textId="77777777" w:rsidR="00EE30BA" w:rsidRPr="00070697" w:rsidRDefault="004B5167" w:rsidP="00270151">
            <w:pPr>
              <w:numPr>
                <w:ilvl w:val="1"/>
                <w:numId w:val="88"/>
              </w:numPr>
              <w:spacing w:before="40" w:after="40"/>
              <w:ind w:left="919" w:hanging="567"/>
              <w:rPr>
                <w:rFonts w:ascii="Calibri" w:hAnsi="Calibri" w:cs="Arial"/>
              </w:rPr>
            </w:pPr>
            <w:r w:rsidRPr="00070697">
              <w:rPr>
                <w:rFonts w:cs="Arial"/>
              </w:rPr>
              <w:t>liczba osób długotrwale bezrobotnych objętych wsparciem w programie.</w:t>
            </w:r>
          </w:p>
          <w:p w14:paraId="2EFCCABB" w14:textId="77777777" w:rsidR="00EE30BA" w:rsidRPr="00070697" w:rsidRDefault="004B5167" w:rsidP="00270151">
            <w:pPr>
              <w:numPr>
                <w:ilvl w:val="0"/>
                <w:numId w:val="85"/>
              </w:numPr>
              <w:spacing w:before="40" w:after="40"/>
              <w:ind w:left="456" w:hanging="284"/>
              <w:rPr>
                <w:rFonts w:ascii="Calibri" w:hAnsi="Calibri" w:cs="Arial"/>
              </w:rPr>
            </w:pPr>
            <w:r w:rsidRPr="00070697">
              <w:rPr>
                <w:rFonts w:cs="Arial"/>
              </w:rPr>
              <w:t>Liczba osób z niepełnosprawnością pracujących po opuszczeniu programu (łącznie z</w:t>
            </w:r>
            <w:r w:rsidR="00175F51">
              <w:rPr>
                <w:rFonts w:cs="Arial"/>
              </w:rPr>
              <w:t> </w:t>
            </w:r>
            <w:r w:rsidRPr="00070697">
              <w:rPr>
                <w:rFonts w:cs="Arial"/>
              </w:rPr>
              <w:t>pracującymi na własny rachunek)</w:t>
            </w:r>
          </w:p>
          <w:p w14:paraId="32FA3C14" w14:textId="77777777" w:rsidR="00EE30BA" w:rsidRPr="00070697" w:rsidRDefault="004B5167" w:rsidP="00270151">
            <w:pPr>
              <w:numPr>
                <w:ilvl w:val="0"/>
                <w:numId w:val="85"/>
              </w:numPr>
              <w:spacing w:before="40" w:after="40"/>
              <w:ind w:left="456" w:hanging="284"/>
              <w:rPr>
                <w:rFonts w:ascii="Calibri" w:hAnsi="Calibri" w:cs="Arial"/>
              </w:rPr>
            </w:pPr>
            <w:r w:rsidRPr="00070697">
              <w:rPr>
                <w:rFonts w:cs="Arial"/>
              </w:rPr>
              <w:t>Liczba utworzonych miejsc pracy w ramach udzielonych z EFS środków na podjęcie działalności gospodarczej.</w:t>
            </w:r>
          </w:p>
        </w:tc>
      </w:tr>
      <w:tr w:rsidR="00840EA5" w:rsidRPr="00907ABF" w14:paraId="4608CA95"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2B3EFA5" w14:textId="77777777" w:rsidR="00840EA5" w:rsidRPr="00070697" w:rsidRDefault="00840EA5" w:rsidP="00270151">
            <w:pPr>
              <w:numPr>
                <w:ilvl w:val="0"/>
                <w:numId w:val="89"/>
              </w:numPr>
              <w:suppressAutoHyphens/>
              <w:ind w:left="426" w:hanging="284"/>
              <w:rPr>
                <w:rFonts w:cs="Arial"/>
              </w:rPr>
            </w:pPr>
            <w:r w:rsidRPr="00070697">
              <w:rPr>
                <w:rFonts w:cs="Arial"/>
              </w:rPr>
              <w:t>Lista wskaźników produktu</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5BFD650E"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31ABB4E"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t>Liczba osób bezrobotnych</w:t>
            </w:r>
            <w:r w:rsidR="0003084A" w:rsidRPr="00070697">
              <w:rPr>
                <w:rFonts w:cs="Arial"/>
              </w:rPr>
              <w:t xml:space="preserve">, w tym </w:t>
            </w:r>
            <w:r w:rsidRPr="00070697">
              <w:rPr>
                <w:rFonts w:cs="Arial"/>
              </w:rPr>
              <w:t>długotrwale bezrobotny</w:t>
            </w:r>
            <w:r w:rsidR="0003084A" w:rsidRPr="00070697">
              <w:rPr>
                <w:rFonts w:cs="Arial"/>
              </w:rPr>
              <w:t>ch,</w:t>
            </w:r>
            <w:r w:rsidRPr="00070697">
              <w:rPr>
                <w:rFonts w:cs="Arial"/>
              </w:rPr>
              <w:t xml:space="preserve"> objętych wsparciem w</w:t>
            </w:r>
            <w:r w:rsidR="00175F51">
              <w:rPr>
                <w:rFonts w:cs="Arial"/>
              </w:rPr>
              <w:t> </w:t>
            </w:r>
            <w:r w:rsidRPr="00070697">
              <w:rPr>
                <w:rFonts w:cs="Arial"/>
              </w:rPr>
              <w:t>programie.</w:t>
            </w:r>
          </w:p>
          <w:p w14:paraId="5390646B"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t xml:space="preserve">Liczba osób długotrwale bezrobotnych objętych wsparciem </w:t>
            </w:r>
            <w:r w:rsidR="0003084A" w:rsidRPr="00070697">
              <w:rPr>
                <w:rFonts w:cs="Arial"/>
              </w:rPr>
              <w:t>w</w:t>
            </w:r>
            <w:r w:rsidRPr="00070697">
              <w:rPr>
                <w:rFonts w:cs="Arial"/>
              </w:rPr>
              <w:t xml:space="preserve"> program</w:t>
            </w:r>
            <w:r w:rsidR="0003084A" w:rsidRPr="00070697">
              <w:rPr>
                <w:rFonts w:cs="Arial"/>
              </w:rPr>
              <w:t>ie</w:t>
            </w:r>
            <w:r w:rsidRPr="00070697">
              <w:rPr>
                <w:rFonts w:cs="Arial"/>
              </w:rPr>
              <w:t>.</w:t>
            </w:r>
          </w:p>
          <w:p w14:paraId="656948D7"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lastRenderedPageBreak/>
              <w:t>Liczba osób z niepełnosprawnościami</w:t>
            </w:r>
            <w:r w:rsidR="003C54A7" w:rsidRPr="00070697">
              <w:rPr>
                <w:rFonts w:cs="Arial"/>
              </w:rPr>
              <w:t xml:space="preserve"> </w:t>
            </w:r>
            <w:r w:rsidRPr="00070697">
              <w:rPr>
                <w:rFonts w:cs="Arial"/>
              </w:rPr>
              <w:t>objętych wsparciem w programie.</w:t>
            </w:r>
          </w:p>
          <w:p w14:paraId="131C567F"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t>Liczba osób w wieku 50 lat i więcej objętych wsparciem w program</w:t>
            </w:r>
            <w:r w:rsidR="0003084A" w:rsidRPr="00070697">
              <w:rPr>
                <w:rFonts w:cs="Arial"/>
              </w:rPr>
              <w:t>ie</w:t>
            </w:r>
            <w:r w:rsidRPr="00070697">
              <w:rPr>
                <w:rFonts w:cs="Arial"/>
              </w:rPr>
              <w:t>.</w:t>
            </w:r>
          </w:p>
          <w:p w14:paraId="412EF950"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t>Liczba osób o niskich</w:t>
            </w:r>
            <w:r w:rsidR="003C54A7" w:rsidRPr="00070697">
              <w:rPr>
                <w:rFonts w:cs="Arial"/>
              </w:rPr>
              <w:t xml:space="preserve"> </w:t>
            </w:r>
            <w:r w:rsidRPr="00070697">
              <w:rPr>
                <w:rFonts w:cs="Arial"/>
              </w:rPr>
              <w:t>kwalifikacjach</w:t>
            </w:r>
            <w:r w:rsidR="0003084A" w:rsidRPr="00070697">
              <w:rPr>
                <w:rFonts w:cs="Arial"/>
              </w:rPr>
              <w:t xml:space="preserve"> objętych </w:t>
            </w:r>
            <w:r w:rsidRPr="00070697">
              <w:rPr>
                <w:rFonts w:cs="Arial"/>
              </w:rPr>
              <w:t>wsparcie</w:t>
            </w:r>
            <w:r w:rsidR="0003084A" w:rsidRPr="00070697">
              <w:rPr>
                <w:rFonts w:cs="Arial"/>
              </w:rPr>
              <w:t>m</w:t>
            </w:r>
            <w:r w:rsidRPr="00070697">
              <w:rPr>
                <w:rFonts w:cs="Arial"/>
              </w:rPr>
              <w:t xml:space="preserve"> w program</w:t>
            </w:r>
            <w:r w:rsidR="0003084A" w:rsidRPr="00070697">
              <w:rPr>
                <w:rFonts w:cs="Arial"/>
              </w:rPr>
              <w:t>ie</w:t>
            </w:r>
            <w:r w:rsidRPr="00070697">
              <w:rPr>
                <w:rFonts w:cs="Arial"/>
              </w:rPr>
              <w:t>.</w:t>
            </w:r>
          </w:p>
          <w:p w14:paraId="0A5D03A0" w14:textId="77777777" w:rsidR="0078551A" w:rsidRPr="00262EDA" w:rsidRDefault="004B5167" w:rsidP="00270151">
            <w:pPr>
              <w:numPr>
                <w:ilvl w:val="0"/>
                <w:numId w:val="87"/>
              </w:numPr>
              <w:spacing w:before="40" w:after="40"/>
              <w:ind w:left="456" w:hanging="284"/>
              <w:rPr>
                <w:rFonts w:ascii="Calibri" w:hAnsi="Calibri" w:cs="Arial"/>
              </w:rPr>
            </w:pPr>
            <w:r w:rsidRPr="00070697">
              <w:rPr>
                <w:rFonts w:cs="Arial"/>
              </w:rPr>
              <w:t xml:space="preserve">Liczba osób, które otrzymały bezzwrotne środki na </w:t>
            </w:r>
            <w:r w:rsidR="008332F2" w:rsidRPr="00070697">
              <w:rPr>
                <w:rFonts w:cs="Arial"/>
              </w:rPr>
              <w:t xml:space="preserve">podjęcie </w:t>
            </w:r>
            <w:r w:rsidRPr="00070697">
              <w:rPr>
                <w:rFonts w:cs="Arial"/>
              </w:rPr>
              <w:t>działalności gospodarczej w</w:t>
            </w:r>
            <w:r w:rsidR="00175F51">
              <w:rPr>
                <w:rFonts w:cs="Arial"/>
              </w:rPr>
              <w:t> </w:t>
            </w:r>
            <w:r w:rsidRPr="00070697">
              <w:rPr>
                <w:rFonts w:cs="Arial"/>
              </w:rPr>
              <w:t>programie.</w:t>
            </w:r>
          </w:p>
          <w:p w14:paraId="524A719D" w14:textId="0F49226E" w:rsidR="0078551A" w:rsidRPr="00262EDA" w:rsidRDefault="0078551A" w:rsidP="00270151">
            <w:pPr>
              <w:numPr>
                <w:ilvl w:val="0"/>
                <w:numId w:val="87"/>
              </w:numPr>
              <w:spacing w:before="40" w:after="40"/>
              <w:ind w:left="456" w:hanging="284"/>
              <w:rPr>
                <w:rFonts w:cs="Arial"/>
              </w:rPr>
            </w:pPr>
            <w:r w:rsidRPr="00262EDA">
              <w:rPr>
                <w:rFonts w:cs="Arial"/>
              </w:rPr>
              <w:t>Liczba osób objętych wsparciem w zakresie zwalczania lub przeciwdziałania  skutkom pandemii COVID-19</w:t>
            </w:r>
            <w:r w:rsidR="00E0182A">
              <w:rPr>
                <w:rFonts w:cs="Arial"/>
              </w:rPr>
              <w:t>.</w:t>
            </w:r>
          </w:p>
          <w:p w14:paraId="421F4E39" w14:textId="2E70F051" w:rsidR="0078551A" w:rsidRPr="00070697" w:rsidRDefault="0078551A" w:rsidP="00270151">
            <w:pPr>
              <w:numPr>
                <w:ilvl w:val="0"/>
                <w:numId w:val="87"/>
              </w:numPr>
              <w:spacing w:before="40" w:after="40"/>
              <w:ind w:left="453" w:hanging="284"/>
              <w:rPr>
                <w:rFonts w:ascii="Calibri" w:hAnsi="Calibri" w:cs="Arial"/>
              </w:rPr>
            </w:pPr>
            <w:r w:rsidRPr="00262EDA">
              <w:rPr>
                <w:rFonts w:cs="Arial"/>
              </w:rPr>
              <w:t>Wartość wydatków kwalifikowalnych przeznaczonych na działania związane z</w:t>
            </w:r>
            <w:r w:rsidR="00985401">
              <w:rPr>
                <w:rFonts w:cs="Arial"/>
              </w:rPr>
              <w:t> </w:t>
            </w:r>
            <w:r w:rsidRPr="00262EDA">
              <w:rPr>
                <w:rFonts w:cs="Arial"/>
              </w:rPr>
              <w:t>pandemią COVID-19</w:t>
            </w:r>
            <w:r w:rsidR="00E0182A">
              <w:rPr>
                <w:rFonts w:cs="Arial"/>
              </w:rPr>
              <w:t>.</w:t>
            </w:r>
          </w:p>
        </w:tc>
      </w:tr>
      <w:tr w:rsidR="00840EA5" w:rsidRPr="00907ABF" w14:paraId="7A8BCDBB" w14:textId="77777777" w:rsidTr="00117368">
        <w:trPr>
          <w:trHeight w:val="113"/>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A5082DB" w14:textId="77777777" w:rsidR="00840EA5" w:rsidRPr="00070697" w:rsidRDefault="00840EA5" w:rsidP="00270151">
            <w:pPr>
              <w:numPr>
                <w:ilvl w:val="0"/>
                <w:numId w:val="89"/>
              </w:numPr>
              <w:suppressAutoHyphens/>
              <w:ind w:left="426" w:hanging="284"/>
              <w:rPr>
                <w:rFonts w:cs="Arial"/>
              </w:rPr>
            </w:pPr>
            <w:r w:rsidRPr="00070697">
              <w:rPr>
                <w:rFonts w:cs="Arial"/>
                <w:shd w:val="clear" w:color="auto" w:fill="FFFFCC"/>
              </w:rPr>
              <w:lastRenderedPageBreak/>
              <w:t>Typy projektów</w:t>
            </w:r>
            <w:r w:rsidRPr="00070697">
              <w:rPr>
                <w:rFonts w:cs="Arial"/>
              </w:rPr>
              <w:t xml:space="preserve">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5DB8E565"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right w:val="single" w:sz="4" w:space="0" w:color="660066"/>
            </w:tcBorders>
            <w:shd w:val="clear" w:color="auto" w:fill="auto"/>
            <w:vAlign w:val="center"/>
          </w:tcPr>
          <w:p w14:paraId="19454BBB" w14:textId="77777777" w:rsidR="0020266B" w:rsidRPr="00070697" w:rsidRDefault="0020266B" w:rsidP="00070697">
            <w:pPr>
              <w:ind w:left="318"/>
              <w:rPr>
                <w:rFonts w:ascii="Calibri" w:hAnsi="Calibri" w:cs="Arial"/>
              </w:rPr>
            </w:pPr>
            <w:r w:rsidRPr="00070697">
              <w:rPr>
                <w:rFonts w:cs="Arial"/>
              </w:rPr>
              <w:t>Pakiet narzędzi na rzecz zwiększenia stopnia wykorzystania rezerw regionalnego rynku pracy (Pakiet), składający się z typów operacji wymienionych w Ustawie z dnia 20 kwietnia 2004 r. o promocji zatrudnienia i instytucjach rynku pracy, przy czym Działanie nie obejmuje robót publicznych.</w:t>
            </w:r>
          </w:p>
          <w:p w14:paraId="1276F7F6" w14:textId="6A0D9836" w:rsidR="0020266B" w:rsidRPr="00070697" w:rsidRDefault="0020266B" w:rsidP="00070697">
            <w:pPr>
              <w:autoSpaceDE w:val="0"/>
              <w:autoSpaceDN w:val="0"/>
              <w:adjustRightInd w:val="0"/>
              <w:ind w:left="318"/>
              <w:rPr>
                <w:rFonts w:ascii="Calibri" w:hAnsi="Calibri" w:cs="Arial"/>
              </w:rPr>
            </w:pPr>
            <w:r w:rsidRPr="00070697">
              <w:rPr>
                <w:rFonts w:cs="Arial"/>
              </w:rPr>
              <w:t>Działania realizowane w pakiecie będą prowadzone na podstawie przepisów zawartych w</w:t>
            </w:r>
            <w:r w:rsidR="00175F51">
              <w:rPr>
                <w:rFonts w:cs="Arial"/>
              </w:rPr>
              <w:t> </w:t>
            </w:r>
            <w:r w:rsidRPr="00070697">
              <w:rPr>
                <w:rFonts w:cs="Arial"/>
              </w:rPr>
              <w:t>ww. ustawie i będą ukierunkowane na zwiększenie dostępności do zatrudnienia, w</w:t>
            </w:r>
            <w:r w:rsidR="00826C43">
              <w:rPr>
                <w:rFonts w:cs="Arial"/>
              </w:rPr>
              <w:t> </w:t>
            </w:r>
            <w:r w:rsidRPr="00070697">
              <w:rPr>
                <w:rFonts w:cs="Arial"/>
              </w:rPr>
              <w:t>tym samozatrudnienia osób bezrobotnych przyczyniając się do zwiększenia stopnia wykorzystania rezerw regionalnego rynku pracy. Wsparciem zostaną objęte osoby będące w</w:t>
            </w:r>
            <w:r w:rsidR="00175F51">
              <w:rPr>
                <w:rFonts w:cs="Arial"/>
              </w:rPr>
              <w:t> </w:t>
            </w:r>
            <w:r w:rsidRPr="00070697">
              <w:rPr>
                <w:rFonts w:cs="Arial"/>
              </w:rPr>
              <w:t xml:space="preserve">szczególnie trudnej sytuacji na rynku pracy zwane dalej grupami </w:t>
            </w:r>
            <w:proofErr w:type="spellStart"/>
            <w:r w:rsidRPr="00070697">
              <w:rPr>
                <w:rFonts w:cs="Arial"/>
              </w:rPr>
              <w:t>defaworyzowanymi</w:t>
            </w:r>
            <w:proofErr w:type="spellEnd"/>
            <w:r w:rsidRPr="00070697">
              <w:rPr>
                <w:rFonts w:cs="Arial"/>
              </w:rPr>
              <w:t>. Do</w:t>
            </w:r>
            <w:r w:rsidR="00175F51">
              <w:rPr>
                <w:rFonts w:cs="Arial"/>
              </w:rPr>
              <w:t> </w:t>
            </w:r>
            <w:r w:rsidRPr="00070697">
              <w:rPr>
                <w:rFonts w:cs="Arial"/>
              </w:rPr>
              <w:t>ww. grupy zaliczono osoby, które zostały wskazane w UP jako wymagające interwencji EFS: osoby w</w:t>
            </w:r>
            <w:r w:rsidR="00D27FDD">
              <w:rPr>
                <w:rFonts w:cs="Arial"/>
              </w:rPr>
              <w:t> </w:t>
            </w:r>
            <w:r w:rsidRPr="00070697">
              <w:rPr>
                <w:rFonts w:cs="Arial"/>
              </w:rPr>
              <w:t>wieku 50 lat i więcej, osoby z niepełnosprawnościami, osoby długotrwale bezrobotne, osoby o</w:t>
            </w:r>
            <w:r w:rsidR="00E0182A">
              <w:rPr>
                <w:rFonts w:cs="Arial"/>
              </w:rPr>
              <w:t> </w:t>
            </w:r>
            <w:r w:rsidRPr="00070697">
              <w:rPr>
                <w:rFonts w:cs="Arial"/>
              </w:rPr>
              <w:t>niskich kwalifikacjach zawodowych, kobiety. Przynależność do</w:t>
            </w:r>
            <w:r w:rsidR="00175F51">
              <w:rPr>
                <w:rFonts w:cs="Arial"/>
              </w:rPr>
              <w:t> </w:t>
            </w:r>
            <w:r w:rsidRPr="00070697">
              <w:rPr>
                <w:rFonts w:cs="Arial"/>
              </w:rPr>
              <w:t xml:space="preserve">poszczególnych grup </w:t>
            </w:r>
            <w:proofErr w:type="spellStart"/>
            <w:r w:rsidRPr="00070697">
              <w:rPr>
                <w:rFonts w:cs="Arial"/>
              </w:rPr>
              <w:t>defaworyzowanych</w:t>
            </w:r>
            <w:proofErr w:type="spellEnd"/>
            <w:r w:rsidRPr="00070697">
              <w:rPr>
                <w:rFonts w:cs="Arial"/>
              </w:rPr>
              <w:t xml:space="preserve"> definiowana będzie, z poszanowaniem ww. ustawy, na podstawie Wytycznych w</w:t>
            </w:r>
            <w:r w:rsidR="00826C43">
              <w:rPr>
                <w:rFonts w:cs="Arial"/>
              </w:rPr>
              <w:t> </w:t>
            </w:r>
            <w:r w:rsidRPr="00070697">
              <w:rPr>
                <w:rFonts w:cs="Arial"/>
              </w:rPr>
              <w:t>zakresie monitorowania postępu rzeczowego realizacji programów operacyjnych na</w:t>
            </w:r>
            <w:r w:rsidR="00826C43">
              <w:rPr>
                <w:rFonts w:cs="Arial"/>
              </w:rPr>
              <w:t> </w:t>
            </w:r>
            <w:r w:rsidRPr="00070697">
              <w:rPr>
                <w:rFonts w:cs="Arial"/>
              </w:rPr>
              <w:t>lata 2014-2020. Nie uwzględniono osób pomiędzy 18 a 29 rokiem życia, ponieważ wsparcie dla nich prowadzone będzie na poziomie krajowym.</w:t>
            </w:r>
          </w:p>
          <w:p w14:paraId="79136697" w14:textId="77777777" w:rsidR="0020266B" w:rsidRPr="00070697" w:rsidRDefault="0020266B" w:rsidP="00070697">
            <w:pPr>
              <w:jc w:val="both"/>
              <w:rPr>
                <w:rFonts w:ascii="Calibri" w:hAnsi="Calibri" w:cs="Arial"/>
              </w:rPr>
            </w:pPr>
            <w:r w:rsidRPr="00070697">
              <w:rPr>
                <w:rFonts w:cs="Arial"/>
              </w:rPr>
              <w:t>W ramach Pakietu przewiduje się:</w:t>
            </w:r>
          </w:p>
          <w:p w14:paraId="7853A0F8" w14:textId="2B38C359" w:rsidR="0020266B" w:rsidRPr="00070697" w:rsidRDefault="0020266B" w:rsidP="00270151">
            <w:pPr>
              <w:numPr>
                <w:ilvl w:val="0"/>
                <w:numId w:val="356"/>
              </w:numPr>
              <w:rPr>
                <w:rFonts w:ascii="Calibri" w:hAnsi="Calibri" w:cs="Arial"/>
              </w:rPr>
            </w:pPr>
            <w:r w:rsidRPr="00070697">
              <w:rPr>
                <w:rFonts w:cs="Arial"/>
              </w:rPr>
              <w:t>Diagnozowanie indywidualnej sytuacji uczestników projektów i pomoc w aktywnym poszukiwaniu pracy ;</w:t>
            </w:r>
          </w:p>
          <w:p w14:paraId="3B533C83" w14:textId="7249EE9B" w:rsidR="0020266B" w:rsidRPr="00070697" w:rsidRDefault="0020266B" w:rsidP="00070697">
            <w:pPr>
              <w:ind w:left="317"/>
              <w:rPr>
                <w:rFonts w:ascii="Calibri" w:hAnsi="Calibri" w:cs="Arial"/>
              </w:rPr>
            </w:pPr>
            <w:r w:rsidRPr="00070697">
              <w:rPr>
                <w:rFonts w:cs="Arial"/>
              </w:rPr>
              <w:t>Obejmowało ono będzie przeprowadzenie analizy sytuacji zawodowej uczestnika projektu oraz zaplanowanie jego ścieżki kariery w formie Indywidualnego Planu Działań (IPD). W IPD zostanie określony rodzaj i zakres narzędzi niezbędnych do aktywizacji zawodowej osób objętych wsparciem. Planowane jest zastosowanie badań psychologicznych w szczególności w</w:t>
            </w:r>
            <w:r w:rsidR="00D27FDD">
              <w:rPr>
                <w:rFonts w:cs="Arial"/>
              </w:rPr>
              <w:t> </w:t>
            </w:r>
            <w:r w:rsidRPr="00070697">
              <w:rPr>
                <w:rFonts w:cs="Arial"/>
              </w:rPr>
              <w:t>przypadkach zaplanowania kariery zawodowej w</w:t>
            </w:r>
            <w:r w:rsidR="00826C43">
              <w:rPr>
                <w:rFonts w:cs="Arial"/>
              </w:rPr>
              <w:t> </w:t>
            </w:r>
            <w:r w:rsidRPr="00070697">
              <w:rPr>
                <w:rFonts w:cs="Arial"/>
              </w:rPr>
              <w:t xml:space="preserve">obszarze usług opiekuńczych. Efektem ww. wsparcia będzie skierowanie uczestnika projektu do zatrudnienia lub zdefiniowanie kolejnych </w:t>
            </w:r>
            <w:r w:rsidRPr="00070697">
              <w:rPr>
                <w:rFonts w:cs="Arial"/>
              </w:rPr>
              <w:lastRenderedPageBreak/>
              <w:t>kroków, prowadzących do jego podjęcia. Niniejszym typem operacji będą objęci wszyscy uczestnicy interwencji.</w:t>
            </w:r>
          </w:p>
          <w:p w14:paraId="03452F28" w14:textId="7277718B" w:rsidR="0020266B" w:rsidRPr="00070697" w:rsidRDefault="0020266B" w:rsidP="00270151">
            <w:pPr>
              <w:numPr>
                <w:ilvl w:val="0"/>
                <w:numId w:val="356"/>
              </w:numPr>
              <w:ind w:hanging="326"/>
              <w:rPr>
                <w:rFonts w:ascii="Calibri" w:hAnsi="Calibri" w:cs="Arial"/>
              </w:rPr>
            </w:pPr>
            <w:r w:rsidRPr="00070697">
              <w:rPr>
                <w:rFonts w:cs="Arial"/>
              </w:rPr>
              <w:t>Podnoszenie lub zmianę kwalifikacji zawodowych</w:t>
            </w:r>
            <w:r w:rsidR="00176B05" w:rsidRPr="00070697">
              <w:rPr>
                <w:rFonts w:cs="Arial"/>
              </w:rPr>
              <w:t xml:space="preserve"> </w:t>
            </w:r>
            <w:r w:rsidR="008073B3">
              <w:rPr>
                <w:rFonts w:cs="Arial"/>
              </w:rPr>
              <w:t xml:space="preserve">lub kompetencji </w:t>
            </w:r>
            <w:r w:rsidR="00176B05" w:rsidRPr="00070697">
              <w:rPr>
                <w:rFonts w:cs="Arial"/>
              </w:rPr>
              <w:t>os</w:t>
            </w:r>
            <w:r w:rsidR="00581BFD" w:rsidRPr="00070697">
              <w:rPr>
                <w:rFonts w:cs="Arial"/>
              </w:rPr>
              <w:t>ó</w:t>
            </w:r>
            <w:r w:rsidR="00427ADC" w:rsidRPr="00070697">
              <w:rPr>
                <w:rFonts w:cs="Arial"/>
              </w:rPr>
              <w:t>b</w:t>
            </w:r>
            <w:r w:rsidR="00176B05" w:rsidRPr="00070697">
              <w:rPr>
                <w:rFonts w:cs="Arial"/>
              </w:rPr>
              <w:t xml:space="preserve"> bezrobotnych</w:t>
            </w:r>
            <w:r w:rsidRPr="00070697">
              <w:rPr>
                <w:rFonts w:cs="Arial"/>
              </w:rPr>
              <w:t xml:space="preserve"> oraz ich lepsze dopasowanie do potrzeb rynku pracy;</w:t>
            </w:r>
          </w:p>
          <w:p w14:paraId="102EC28A" w14:textId="6B4BE18C" w:rsidR="0020266B" w:rsidRPr="00070697" w:rsidRDefault="0020266B" w:rsidP="00070697">
            <w:pPr>
              <w:tabs>
                <w:tab w:val="num" w:pos="1168"/>
              </w:tabs>
              <w:ind w:left="317"/>
              <w:rPr>
                <w:rFonts w:ascii="Calibri" w:hAnsi="Calibri" w:cs="Arial"/>
              </w:rPr>
            </w:pPr>
            <w:r w:rsidRPr="00070697">
              <w:rPr>
                <w:rFonts w:cs="Arial"/>
              </w:rPr>
              <w:t xml:space="preserve">Będą one polegały na przeszkoleniu osób pozostających bez zatrudnienia i przyznaniu im nowych kwalifikacji </w:t>
            </w:r>
            <w:r w:rsidR="008073B3">
              <w:rPr>
                <w:rFonts w:cs="Arial"/>
              </w:rPr>
              <w:t xml:space="preserve">lub kompetencji </w:t>
            </w:r>
            <w:r w:rsidRPr="00070697">
              <w:rPr>
                <w:rFonts w:cs="Arial"/>
              </w:rPr>
              <w:t xml:space="preserve">zapewniających zwiększenie szans na aktywizację zawodową. </w:t>
            </w:r>
          </w:p>
          <w:p w14:paraId="6CE9D3AB" w14:textId="77777777" w:rsidR="0020266B" w:rsidRPr="00070697" w:rsidRDefault="0020266B" w:rsidP="00270151">
            <w:pPr>
              <w:numPr>
                <w:ilvl w:val="0"/>
                <w:numId w:val="356"/>
              </w:numPr>
              <w:rPr>
                <w:rFonts w:ascii="Calibri" w:hAnsi="Calibri" w:cs="Arial"/>
              </w:rPr>
            </w:pPr>
            <w:r w:rsidRPr="00070697">
              <w:rPr>
                <w:rFonts w:cs="Arial"/>
              </w:rPr>
              <w:t>Pomoc w zdobyciu doświadczenia zawodowego;</w:t>
            </w:r>
          </w:p>
          <w:p w14:paraId="616A260E" w14:textId="1953A341" w:rsidR="0020266B" w:rsidRPr="00070697" w:rsidRDefault="0020266B" w:rsidP="00070697">
            <w:pPr>
              <w:ind w:left="317"/>
              <w:rPr>
                <w:rFonts w:ascii="Calibri" w:hAnsi="Calibri" w:cs="Arial"/>
              </w:rPr>
            </w:pPr>
            <w:r w:rsidRPr="00070697">
              <w:rPr>
                <w:rFonts w:cs="Arial"/>
              </w:rPr>
              <w:t>Będzie polegała na organizowaniu płatnych staży zawodowych u pracodawców na</w:t>
            </w:r>
            <w:r w:rsidR="00826C43">
              <w:rPr>
                <w:rFonts w:cs="Arial"/>
              </w:rPr>
              <w:t> </w:t>
            </w:r>
            <w:r w:rsidRPr="00070697">
              <w:rPr>
                <w:rFonts w:cs="Arial"/>
              </w:rPr>
              <w:t xml:space="preserve">konkretnych stanowiskach pracy, według programu zgodnego z wymaganymi </w:t>
            </w:r>
            <w:r w:rsidR="00353871" w:rsidRPr="00070697">
              <w:rPr>
                <w:rFonts w:cs="Arial"/>
              </w:rPr>
              <w:t>k</w:t>
            </w:r>
            <w:r w:rsidRPr="00070697">
              <w:rPr>
                <w:rFonts w:cs="Arial"/>
              </w:rPr>
              <w:t>walifikacjami oraz potrzebami pracodawców. Przewiduje się zaangażowanie pracodawców w sporządzanie programów staży. Przedmiotowe wsparcie kierowane w</w:t>
            </w:r>
            <w:r w:rsidR="00826C43">
              <w:rPr>
                <w:rFonts w:cs="Arial"/>
              </w:rPr>
              <w:t> </w:t>
            </w:r>
            <w:r w:rsidRPr="00070697">
              <w:rPr>
                <w:rFonts w:cs="Arial"/>
              </w:rPr>
              <w:t>szczególności do osób długotrwale bezrobotnych, w</w:t>
            </w:r>
            <w:r w:rsidR="00D27FDD">
              <w:rPr>
                <w:rFonts w:cs="Arial"/>
              </w:rPr>
              <w:t> </w:t>
            </w:r>
            <w:r w:rsidRPr="00070697">
              <w:rPr>
                <w:rFonts w:cs="Arial"/>
              </w:rPr>
              <w:t>wieku 50 lat i więcej, o niskich kwalifikacjach.</w:t>
            </w:r>
          </w:p>
          <w:p w14:paraId="4042C652" w14:textId="77777777" w:rsidR="0020266B" w:rsidRPr="00070697" w:rsidRDefault="0020266B" w:rsidP="00270151">
            <w:pPr>
              <w:numPr>
                <w:ilvl w:val="0"/>
                <w:numId w:val="356"/>
              </w:numPr>
              <w:ind w:hanging="326"/>
              <w:jc w:val="both"/>
              <w:rPr>
                <w:rFonts w:ascii="Calibri" w:hAnsi="Calibri" w:cs="Arial"/>
              </w:rPr>
            </w:pPr>
            <w:r w:rsidRPr="00070697">
              <w:rPr>
                <w:rFonts w:cs="Arial"/>
              </w:rPr>
              <w:t>Wspieranie samozatrudnienia i powstawania nowych miejsc pracy;</w:t>
            </w:r>
          </w:p>
          <w:p w14:paraId="5CBF0C75" w14:textId="77777777" w:rsidR="0020266B" w:rsidRPr="00070697" w:rsidRDefault="0020266B" w:rsidP="00070697">
            <w:pPr>
              <w:tabs>
                <w:tab w:val="left" w:pos="884"/>
              </w:tabs>
              <w:ind w:left="317"/>
              <w:rPr>
                <w:rFonts w:ascii="Calibri" w:hAnsi="Calibri" w:cs="Arial"/>
              </w:rPr>
            </w:pPr>
            <w:r w:rsidRPr="00070697">
              <w:rPr>
                <w:rFonts w:cs="Arial"/>
              </w:rPr>
              <w:t>W ramach niniejszego typu operacji planuje się pomoc w postaci dotacji bezzwrotnych na</w:t>
            </w:r>
            <w:r w:rsidR="00175F51">
              <w:rPr>
                <w:rFonts w:cs="Arial"/>
              </w:rPr>
              <w:t> </w:t>
            </w:r>
            <w:r w:rsidRPr="00070697">
              <w:rPr>
                <w:rFonts w:cs="Arial"/>
              </w:rPr>
              <w:t>założenie działalności gospodarczej połączonej z modułem doradztwa i szkoleń (o</w:t>
            </w:r>
            <w:r w:rsidR="00826C43">
              <w:rPr>
                <w:rFonts w:cs="Arial"/>
              </w:rPr>
              <w:t> </w:t>
            </w:r>
            <w:r w:rsidRPr="00070697">
              <w:rPr>
                <w:rFonts w:cs="Arial"/>
              </w:rPr>
              <w:t>ile wynika to z IPD)</w:t>
            </w:r>
            <w:r w:rsidR="00756A75" w:rsidRPr="00070697">
              <w:rPr>
                <w:rFonts w:cs="Arial"/>
              </w:rPr>
              <w:t xml:space="preserve"> </w:t>
            </w:r>
            <w:r w:rsidRPr="00070697">
              <w:rPr>
                <w:rFonts w:cs="Arial"/>
              </w:rPr>
              <w:t>przygotowujących do jej uruchomienia oraz utrzymania. Pomoc ta skierowana zostanie wyłącznie do osób bezrobotnych i dla których IPD wskazało ją</w:t>
            </w:r>
            <w:r w:rsidR="00826C43">
              <w:rPr>
                <w:rFonts w:cs="Arial"/>
              </w:rPr>
              <w:t> </w:t>
            </w:r>
            <w:r w:rsidRPr="00070697">
              <w:rPr>
                <w:rFonts w:cs="Arial"/>
              </w:rPr>
              <w:t>jako najskuteczniejsze narzędzie.</w:t>
            </w:r>
          </w:p>
          <w:p w14:paraId="284DC816" w14:textId="77777777" w:rsidR="0020266B" w:rsidRPr="00070697" w:rsidRDefault="0020266B" w:rsidP="00070697">
            <w:pPr>
              <w:ind w:left="317"/>
              <w:rPr>
                <w:rFonts w:ascii="Calibri" w:hAnsi="Calibri" w:cs="Arial"/>
              </w:rPr>
            </w:pPr>
            <w:r w:rsidRPr="00070697">
              <w:rPr>
                <w:rFonts w:cs="Arial"/>
              </w:rPr>
              <w:t>Przewidziano także środki na wyposażenia lub doposażenia stanowiska pracy, a także na</w:t>
            </w:r>
            <w:r w:rsidR="00175F51">
              <w:rPr>
                <w:rFonts w:cs="Arial"/>
              </w:rPr>
              <w:t> </w:t>
            </w:r>
            <w:r w:rsidRPr="00070697">
              <w:rPr>
                <w:rFonts w:cs="Arial"/>
              </w:rPr>
              <w:t xml:space="preserve">organizowanie prac interwencyjnych dla osób bezrobotnych z grup </w:t>
            </w:r>
            <w:proofErr w:type="spellStart"/>
            <w:r w:rsidRPr="00070697">
              <w:rPr>
                <w:rFonts w:cs="Arial"/>
              </w:rPr>
              <w:t>defaworyzowanych</w:t>
            </w:r>
            <w:proofErr w:type="spellEnd"/>
            <w:r w:rsidRPr="00070697">
              <w:rPr>
                <w:rFonts w:cs="Arial"/>
              </w:rPr>
              <w:t xml:space="preserve"> oraz dla osób </w:t>
            </w:r>
            <w:r w:rsidR="00056058" w:rsidRPr="00070697">
              <w:rPr>
                <w:rFonts w:cs="Arial"/>
              </w:rPr>
              <w:t>w wieku</w:t>
            </w:r>
            <w:r w:rsidR="00877735" w:rsidRPr="00070697">
              <w:rPr>
                <w:rFonts w:cs="Arial"/>
              </w:rPr>
              <w:t xml:space="preserve"> </w:t>
            </w:r>
            <w:r w:rsidRPr="00070697">
              <w:rPr>
                <w:rFonts w:cs="Arial"/>
              </w:rPr>
              <w:t xml:space="preserve">50 </w:t>
            </w:r>
            <w:r w:rsidR="00877735" w:rsidRPr="00070697">
              <w:rPr>
                <w:rFonts w:cs="Arial"/>
              </w:rPr>
              <w:t xml:space="preserve">lat </w:t>
            </w:r>
            <w:r w:rsidR="00056058" w:rsidRPr="00070697">
              <w:rPr>
                <w:rFonts w:cs="Arial"/>
              </w:rPr>
              <w:t>i więcej</w:t>
            </w:r>
            <w:r w:rsidRPr="00070697">
              <w:rPr>
                <w:rFonts w:cs="Arial"/>
              </w:rPr>
              <w:t>, w postaci dofinansowania wynagrodzenia na</w:t>
            </w:r>
            <w:r w:rsidR="00175F51">
              <w:rPr>
                <w:rFonts w:cs="Arial"/>
              </w:rPr>
              <w:t> </w:t>
            </w:r>
            <w:r w:rsidRPr="00070697">
              <w:rPr>
                <w:rFonts w:cs="Arial"/>
              </w:rPr>
              <w:t>zatrudnienie skierowanego bezrobotnego, który ukończył 50 rok życia. Priorytetowymi branżami dla tego typu działań będzie gospodarka biała i zielona w szczególności recyclingowa. Wsparcie zakłada możliwość sfinansowania zakupu środków trwałych o ile będą one stanowiły niezbędne wyposażenie uruchamianego stanowiska pracy lub warunkowały samozatrudnienie.</w:t>
            </w:r>
          </w:p>
          <w:p w14:paraId="4B01B6D4" w14:textId="77777777" w:rsidR="0020266B" w:rsidRPr="00070697" w:rsidRDefault="0020266B" w:rsidP="00070697">
            <w:pPr>
              <w:ind w:left="317" w:firstLine="1"/>
              <w:rPr>
                <w:rFonts w:ascii="Calibri" w:hAnsi="Calibri" w:cs="Arial"/>
              </w:rPr>
            </w:pPr>
            <w:r w:rsidRPr="00070697">
              <w:rPr>
                <w:rFonts w:cs="Arial"/>
              </w:rPr>
              <w:t xml:space="preserve">Dzięki zaplanowanemu wsparciu zwiększy się wykorzystanie potencjału w dziedzinie przedsiębiorczości. Osłabiony zostanie także stereotyp funkcjonujący na regionalnym rynku pracy o niskiej przydatności osób bezrobotnych w procesie pracy. </w:t>
            </w:r>
          </w:p>
          <w:p w14:paraId="0803C2A2" w14:textId="77777777" w:rsidR="0020266B" w:rsidRPr="00070697" w:rsidRDefault="0020266B" w:rsidP="00070697">
            <w:pPr>
              <w:ind w:left="318"/>
              <w:rPr>
                <w:rFonts w:ascii="Calibri" w:hAnsi="Calibri" w:cs="Arial"/>
              </w:rPr>
            </w:pPr>
            <w:r w:rsidRPr="00070697">
              <w:rPr>
                <w:rFonts w:cs="Arial"/>
              </w:rPr>
              <w:t>W przypadku</w:t>
            </w:r>
            <w:r w:rsidR="00673C9D" w:rsidRPr="00070697">
              <w:rPr>
                <w:rFonts w:cs="Arial"/>
              </w:rPr>
              <w:t xml:space="preserve"> bezrobotnych </w:t>
            </w:r>
            <w:r w:rsidRPr="00070697">
              <w:rPr>
                <w:rFonts w:cs="Arial"/>
              </w:rPr>
              <w:t xml:space="preserve"> mężczyzn pomiędzy 30 a 49 rokiem życia możliwy typ wsparcia ogranicza się jedynie do:</w:t>
            </w:r>
          </w:p>
          <w:p w14:paraId="134E6B7D" w14:textId="3BB56E5F" w:rsidR="00505B00" w:rsidRPr="00070697" w:rsidRDefault="00505B00" w:rsidP="00270151">
            <w:pPr>
              <w:numPr>
                <w:ilvl w:val="0"/>
                <w:numId w:val="357"/>
              </w:numPr>
              <w:spacing w:before="40" w:after="40"/>
              <w:ind w:left="357" w:hanging="357"/>
              <w:rPr>
                <w:rFonts w:ascii="Calibri" w:hAnsi="Calibri" w:cs="Arial"/>
              </w:rPr>
            </w:pPr>
            <w:r w:rsidRPr="00070697">
              <w:rPr>
                <w:rFonts w:cs="Arial"/>
              </w:rPr>
              <w:t>Diagnozowania indywidualnej sytuacji uczestników projektów i pomoc w aktywnym poszukiwaniu pracy ;</w:t>
            </w:r>
          </w:p>
          <w:p w14:paraId="427E5B73" w14:textId="77777777" w:rsidR="00FC1C9E" w:rsidRPr="00070697" w:rsidRDefault="00FC1C9E" w:rsidP="00270151">
            <w:pPr>
              <w:numPr>
                <w:ilvl w:val="0"/>
                <w:numId w:val="357"/>
              </w:numPr>
              <w:spacing w:before="40" w:after="40"/>
              <w:ind w:left="357" w:hanging="357"/>
              <w:rPr>
                <w:rFonts w:ascii="Calibri" w:hAnsi="Calibri" w:cs="Arial"/>
              </w:rPr>
            </w:pPr>
            <w:r w:rsidRPr="00070697">
              <w:rPr>
                <w:rFonts w:cs="Arial"/>
              </w:rPr>
              <w:lastRenderedPageBreak/>
              <w:t>Podwyższenia lub nabycia nowych kwalifikacji czy kompetencji lub utrzymania i</w:t>
            </w:r>
            <w:r w:rsidR="00826C43">
              <w:rPr>
                <w:rFonts w:cs="Arial"/>
              </w:rPr>
              <w:t> </w:t>
            </w:r>
            <w:r w:rsidR="00505B00" w:rsidRPr="00070697">
              <w:rPr>
                <w:rFonts w:cs="Arial"/>
              </w:rPr>
              <w:t>f</w:t>
            </w:r>
            <w:r w:rsidRPr="00070697">
              <w:rPr>
                <w:rFonts w:cs="Arial"/>
              </w:rPr>
              <w:t>ormalnego potwierdzenia kwalifikacji lub kompetencji uczestników projektów;</w:t>
            </w:r>
          </w:p>
          <w:p w14:paraId="4D2239EE" w14:textId="77777777" w:rsidR="0015481B" w:rsidRDefault="00505B00" w:rsidP="00270151">
            <w:pPr>
              <w:numPr>
                <w:ilvl w:val="0"/>
                <w:numId w:val="357"/>
              </w:numPr>
              <w:spacing w:before="40" w:after="40"/>
              <w:ind w:left="357" w:hanging="357"/>
              <w:rPr>
                <w:rFonts w:ascii="Calibri" w:hAnsi="Calibri" w:cs="Arial"/>
              </w:rPr>
            </w:pPr>
            <w:r w:rsidRPr="00070697">
              <w:rPr>
                <w:rFonts w:cs="Arial"/>
              </w:rPr>
              <w:t>Wspierania samozatrudnienia.</w:t>
            </w:r>
          </w:p>
          <w:p w14:paraId="00A2BE51" w14:textId="75DA6AEB" w:rsidR="0015481B" w:rsidRPr="00262EDA" w:rsidRDefault="0015481B" w:rsidP="00117368">
            <w:pPr>
              <w:numPr>
                <w:ilvl w:val="0"/>
                <w:numId w:val="356"/>
              </w:numPr>
              <w:spacing w:before="0" w:after="0"/>
              <w:ind w:left="357" w:hanging="323"/>
              <w:contextualSpacing/>
              <w:rPr>
                <w:rFonts w:cs="Arial"/>
              </w:rPr>
            </w:pPr>
            <w:r w:rsidRPr="00262EDA">
              <w:rPr>
                <w:rFonts w:cs="Arial"/>
              </w:rPr>
              <w:t xml:space="preserve">Interwencja </w:t>
            </w:r>
            <w:r w:rsidRPr="00262EDA">
              <w:t xml:space="preserve">obejmie również wprowadzenie </w:t>
            </w:r>
            <w:r w:rsidRPr="00262EDA">
              <w:rPr>
                <w:rFonts w:cs="Arial"/>
              </w:rPr>
              <w:t>instrumentów dofinansowania, wynikających z</w:t>
            </w:r>
            <w:r w:rsidR="00D27FDD">
              <w:rPr>
                <w:rFonts w:cs="Arial"/>
              </w:rPr>
              <w:t> </w:t>
            </w:r>
            <w:r w:rsidRPr="00262EDA">
              <w:rPr>
                <w:rFonts w:cs="Arial"/>
              </w:rPr>
              <w:t>ustawy z dnia 31 marca 2020 r. o zmianie ustawy o szczególnych rozwiązaniach związanych z zapobieganiem, przeciwdziałaniem i zwalczaniem COVID-19, innych chorób zakaźnych oraz wywołanych nimi sytuacji kryzysowych oraz niektórych innych ustaw (Dz. U. poz. 568 art. 15zzb, 15zzc, 15zze).</w:t>
            </w:r>
          </w:p>
          <w:p w14:paraId="2B3D50E3" w14:textId="35D5693B" w:rsidR="0015481B" w:rsidRPr="0015481B" w:rsidRDefault="0015481B" w:rsidP="00117368">
            <w:pPr>
              <w:spacing w:before="0" w:after="0"/>
              <w:ind w:left="-256"/>
              <w:contextualSpacing/>
              <w:rPr>
                <w:rFonts w:ascii="Calibri" w:hAnsi="Calibri" w:cs="Arial"/>
              </w:rPr>
            </w:pPr>
          </w:p>
          <w:p w14:paraId="4DA62950" w14:textId="77777777" w:rsidR="00EE30BA" w:rsidRPr="00070697" w:rsidRDefault="0020266B" w:rsidP="00117368">
            <w:pPr>
              <w:spacing w:before="0" w:after="0"/>
              <w:ind w:left="40"/>
              <w:contextualSpacing/>
              <w:rPr>
                <w:rFonts w:ascii="Calibri" w:hAnsi="Calibri" w:cs="Arial"/>
              </w:rPr>
            </w:pPr>
            <w:r w:rsidRPr="00070697">
              <w:rPr>
                <w:rFonts w:cs="Arial"/>
                <w:b/>
              </w:rPr>
              <w:t>Diagnozowanie indywidualnej sytuacji uczestników projektów jest elementem obligatoryjnym we wszystkich projektach.</w:t>
            </w:r>
          </w:p>
        </w:tc>
      </w:tr>
      <w:tr w:rsidR="00840EA5" w:rsidRPr="00907ABF" w14:paraId="1BD08156"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0607FCF" w14:textId="77777777" w:rsidR="00840EA5" w:rsidRPr="00070697" w:rsidRDefault="00840EA5" w:rsidP="00270151">
            <w:pPr>
              <w:numPr>
                <w:ilvl w:val="0"/>
                <w:numId w:val="89"/>
              </w:numPr>
              <w:suppressAutoHyphens/>
              <w:ind w:left="426" w:hanging="284"/>
              <w:rPr>
                <w:rFonts w:cs="Arial"/>
              </w:rPr>
            </w:pPr>
            <w:r w:rsidRPr="00070697">
              <w:rPr>
                <w:rFonts w:cs="Arial"/>
              </w:rPr>
              <w:lastRenderedPageBreak/>
              <w:t xml:space="preserve">Typ beneficjenta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71141238"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A0BEF5F" w14:textId="77777777" w:rsidR="00D22EE6" w:rsidRPr="00070697" w:rsidRDefault="00F45251" w:rsidP="00070697">
            <w:pPr>
              <w:rPr>
                <w:rFonts w:eastAsia="Times New Roman" w:cs="Arial"/>
                <w:lang w:eastAsia="pl-PL"/>
              </w:rPr>
            </w:pPr>
            <w:r w:rsidRPr="00070697">
              <w:rPr>
                <w:rFonts w:eastAsia="Times New Roman" w:cs="Arial"/>
                <w:lang w:eastAsia="pl-PL"/>
              </w:rPr>
              <w:t>P</w:t>
            </w:r>
            <w:r w:rsidR="007D0067" w:rsidRPr="00070697">
              <w:rPr>
                <w:rFonts w:eastAsia="Times New Roman" w:cs="Arial"/>
                <w:lang w:eastAsia="pl-PL"/>
              </w:rPr>
              <w:t>owiaty</w:t>
            </w:r>
          </w:p>
          <w:p w14:paraId="26EAE143" w14:textId="77777777" w:rsidR="00D22EE6" w:rsidRPr="00070697" w:rsidRDefault="007D0067" w:rsidP="00070697">
            <w:pPr>
              <w:rPr>
                <w:rFonts w:ascii="Calibri" w:eastAsia="Times New Roman" w:hAnsi="Calibri" w:cs="Arial"/>
                <w:lang w:eastAsia="pl-PL"/>
              </w:rPr>
            </w:pPr>
            <w:r w:rsidRPr="00070697">
              <w:rPr>
                <w:rFonts w:eastAsia="Times New Roman" w:cs="Arial"/>
                <w:lang w:eastAsia="pl-PL"/>
              </w:rPr>
              <w:t>Gminy</w:t>
            </w:r>
            <w:r w:rsidR="00B630A2" w:rsidRPr="00070697">
              <w:rPr>
                <w:rFonts w:eastAsia="Times New Roman" w:cs="Arial"/>
                <w:lang w:eastAsia="pl-PL"/>
              </w:rPr>
              <w:t xml:space="preserve"> (</w:t>
            </w:r>
            <w:r w:rsidR="004716A9" w:rsidRPr="00070697">
              <w:rPr>
                <w:rFonts w:eastAsia="Times New Roman" w:cs="Arial"/>
                <w:lang w:eastAsia="pl-PL"/>
              </w:rPr>
              <w:t>w</w:t>
            </w:r>
            <w:r w:rsidR="00B630A2" w:rsidRPr="00070697">
              <w:rPr>
                <w:rFonts w:eastAsia="Times New Roman" w:cs="Arial"/>
                <w:lang w:eastAsia="pl-PL"/>
              </w:rPr>
              <w:t xml:space="preserve"> przypadku, gdy nad Urzędem Pracy sprawuje nadzór Prezydent miasta na prawach powiatu).</w:t>
            </w:r>
          </w:p>
        </w:tc>
      </w:tr>
      <w:tr w:rsidR="00840EA5" w:rsidRPr="00907ABF" w14:paraId="523BDB6E"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28FE8A59" w14:textId="77777777" w:rsidR="00840EA5" w:rsidRPr="00070697" w:rsidRDefault="00840EA5" w:rsidP="00270151">
            <w:pPr>
              <w:numPr>
                <w:ilvl w:val="0"/>
                <w:numId w:val="89"/>
              </w:numPr>
              <w:suppressAutoHyphens/>
              <w:ind w:left="426" w:hanging="284"/>
              <w:rPr>
                <w:rFonts w:cs="Arial"/>
              </w:rPr>
            </w:pPr>
            <w:r w:rsidRPr="00070697">
              <w:rPr>
                <w:rFonts w:cs="Arial"/>
              </w:rPr>
              <w:t>Grupa docelowa/ ostateczni odbiorcy wsparcia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480E4476"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1107A51" w14:textId="6547456E" w:rsidR="00840EA5" w:rsidRPr="00416804" w:rsidRDefault="004C57DB" w:rsidP="00070697">
            <w:pPr>
              <w:pStyle w:val="Default"/>
              <w:spacing w:before="80" w:after="80" w:line="259" w:lineRule="auto"/>
              <w:jc w:val="left"/>
              <w:rPr>
                <w:rFonts w:ascii="Arial" w:hAnsi="Arial" w:cs="Arial"/>
                <w:color w:val="auto"/>
                <w:sz w:val="20"/>
                <w:szCs w:val="20"/>
                <w:lang w:eastAsia="en-US"/>
              </w:rPr>
            </w:pPr>
            <w:r w:rsidRPr="00416804">
              <w:rPr>
                <w:rFonts w:ascii="Arial" w:hAnsi="Arial" w:cs="Arial"/>
                <w:color w:val="auto"/>
                <w:sz w:val="20"/>
                <w:szCs w:val="20"/>
              </w:rPr>
              <w:t xml:space="preserve">Osoby bezrobotne zarejestrowane w urzędzie pracy, </w:t>
            </w:r>
            <w:r w:rsidRPr="00416804">
              <w:rPr>
                <w:rFonts w:ascii="Arial" w:eastAsia="Calibri" w:hAnsi="Arial" w:cs="Arial"/>
                <w:color w:val="auto"/>
                <w:sz w:val="20"/>
                <w:szCs w:val="20"/>
                <w:lang w:eastAsia="en-US"/>
              </w:rPr>
              <w:t>którym do aktywizacji zawodowej i</w:t>
            </w:r>
            <w:r w:rsidR="00826C43" w:rsidRPr="00416804">
              <w:rPr>
                <w:rFonts w:ascii="Arial" w:eastAsia="Calibri" w:hAnsi="Arial" w:cs="Arial"/>
                <w:color w:val="auto"/>
                <w:sz w:val="20"/>
                <w:szCs w:val="20"/>
                <w:lang w:eastAsia="en-US"/>
              </w:rPr>
              <w:t> </w:t>
            </w:r>
            <w:r w:rsidRPr="00416804">
              <w:rPr>
                <w:rFonts w:ascii="Arial" w:eastAsia="Calibri" w:hAnsi="Arial" w:cs="Arial"/>
                <w:color w:val="auto"/>
                <w:sz w:val="20"/>
                <w:szCs w:val="20"/>
                <w:lang w:eastAsia="en-US"/>
              </w:rPr>
              <w:t>powrotu na</w:t>
            </w:r>
            <w:r w:rsidR="00D27FDD">
              <w:rPr>
                <w:rFonts w:ascii="Arial" w:eastAsia="Calibri" w:hAnsi="Arial" w:cs="Arial"/>
                <w:color w:val="auto"/>
                <w:sz w:val="20"/>
                <w:szCs w:val="20"/>
                <w:lang w:eastAsia="en-US"/>
              </w:rPr>
              <w:t> </w:t>
            </w:r>
            <w:r w:rsidRPr="00416804">
              <w:rPr>
                <w:rFonts w:ascii="Arial" w:eastAsia="Calibri" w:hAnsi="Arial" w:cs="Arial"/>
                <w:color w:val="auto"/>
                <w:sz w:val="20"/>
                <w:szCs w:val="20"/>
                <w:lang w:eastAsia="en-US"/>
              </w:rPr>
              <w:t>rynek pracy wystarczy pomoc obejmująca głównie usługi i instrumenty rynku pracy</w:t>
            </w:r>
            <w:r w:rsidRPr="00416804">
              <w:rPr>
                <w:rFonts w:ascii="Arial" w:hAnsi="Arial" w:cs="Arial"/>
                <w:color w:val="auto"/>
                <w:sz w:val="20"/>
                <w:szCs w:val="20"/>
              </w:rPr>
              <w:t>, w wieku 30 lat i</w:t>
            </w:r>
            <w:r w:rsidR="00D27FDD">
              <w:rPr>
                <w:rFonts w:ascii="Arial" w:hAnsi="Arial" w:cs="Arial"/>
                <w:color w:val="auto"/>
                <w:sz w:val="20"/>
                <w:szCs w:val="20"/>
              </w:rPr>
              <w:t> </w:t>
            </w:r>
            <w:r w:rsidR="00FB3204" w:rsidRPr="00416804">
              <w:rPr>
                <w:rFonts w:ascii="Arial" w:hAnsi="Arial" w:cs="Arial"/>
                <w:color w:val="auto"/>
                <w:sz w:val="20"/>
                <w:szCs w:val="20"/>
              </w:rPr>
              <w:t xml:space="preserve">więcej </w:t>
            </w:r>
            <w:r w:rsidRPr="00416804">
              <w:rPr>
                <w:rFonts w:ascii="Arial" w:hAnsi="Arial" w:cs="Arial"/>
                <w:color w:val="auto"/>
                <w:sz w:val="20"/>
                <w:szCs w:val="20"/>
              </w:rPr>
              <w:t xml:space="preserve">, należące co najmniej do jednej z grup </w:t>
            </w:r>
            <w:proofErr w:type="spellStart"/>
            <w:r w:rsidRPr="00416804">
              <w:rPr>
                <w:rFonts w:ascii="Arial" w:hAnsi="Arial" w:cs="Arial"/>
                <w:color w:val="auto"/>
                <w:sz w:val="20"/>
                <w:szCs w:val="20"/>
              </w:rPr>
              <w:t>defaworyzowanych</w:t>
            </w:r>
            <w:proofErr w:type="spellEnd"/>
            <w:r w:rsidRPr="00416804">
              <w:rPr>
                <w:rFonts w:ascii="Arial" w:hAnsi="Arial" w:cs="Arial"/>
                <w:color w:val="auto"/>
                <w:sz w:val="20"/>
                <w:szCs w:val="20"/>
              </w:rPr>
              <w:t>: osób w wieku 50 lat i</w:t>
            </w:r>
            <w:r w:rsidR="00175F51" w:rsidRPr="00416804">
              <w:rPr>
                <w:rFonts w:ascii="Arial" w:hAnsi="Arial" w:cs="Arial"/>
                <w:color w:val="auto"/>
                <w:sz w:val="20"/>
                <w:szCs w:val="20"/>
              </w:rPr>
              <w:t> </w:t>
            </w:r>
            <w:r w:rsidRPr="00416804">
              <w:rPr>
                <w:rFonts w:ascii="Arial" w:hAnsi="Arial" w:cs="Arial"/>
                <w:color w:val="auto"/>
                <w:sz w:val="20"/>
                <w:szCs w:val="20"/>
              </w:rPr>
              <w:t xml:space="preserve">więcej, osób z niepełnosprawnościami, osób długotrwale bezrobotnych, osób o niskich kwalifikacjach zawodowych, kobiet oraz </w:t>
            </w:r>
            <w:r w:rsidR="00BB0C06" w:rsidRPr="00416804">
              <w:rPr>
                <w:rFonts w:ascii="Arial" w:hAnsi="Arial" w:cs="Arial"/>
                <w:color w:val="auto"/>
                <w:sz w:val="20"/>
                <w:szCs w:val="20"/>
                <w:lang w:eastAsia="en-US"/>
              </w:rPr>
              <w:t>bezrobotnych mężczyzn</w:t>
            </w:r>
            <w:r w:rsidRPr="00416804">
              <w:rPr>
                <w:rFonts w:ascii="Arial" w:hAnsi="Arial" w:cs="Arial"/>
                <w:color w:val="auto"/>
                <w:sz w:val="20"/>
                <w:szCs w:val="20"/>
                <w:lang w:eastAsia="en-US"/>
              </w:rPr>
              <w:t xml:space="preserve"> w wieku pomiędzy 30 a 49 rokiem życia, z tym że ich udział w realizowanym wsparciu nie przekroczy 20% ogólnej liczby bezrobotnych objętych interwencją w</w:t>
            </w:r>
            <w:r w:rsidR="00826C43" w:rsidRPr="00416804">
              <w:rPr>
                <w:rFonts w:ascii="Arial" w:hAnsi="Arial" w:cs="Arial"/>
                <w:color w:val="auto"/>
                <w:sz w:val="20"/>
                <w:szCs w:val="20"/>
                <w:lang w:eastAsia="en-US"/>
              </w:rPr>
              <w:t> </w:t>
            </w:r>
            <w:r w:rsidRPr="00416804">
              <w:rPr>
                <w:rFonts w:ascii="Arial" w:hAnsi="Arial" w:cs="Arial"/>
                <w:color w:val="auto"/>
                <w:sz w:val="20"/>
                <w:szCs w:val="20"/>
                <w:lang w:eastAsia="en-US"/>
              </w:rPr>
              <w:t>niniejszym PI.</w:t>
            </w:r>
          </w:p>
          <w:p w14:paraId="1AC8F7E8" w14:textId="4DDEDFBB" w:rsidR="0015481B" w:rsidRPr="00416804" w:rsidRDefault="0015481B" w:rsidP="00262EDA">
            <w:pPr>
              <w:spacing w:before="0" w:after="0" w:line="276" w:lineRule="auto"/>
              <w:rPr>
                <w:szCs w:val="20"/>
              </w:rPr>
            </w:pPr>
            <w:r w:rsidRPr="00416804">
              <w:rPr>
                <w:szCs w:val="20"/>
              </w:rPr>
              <w:t>W ramach działań mających na celu ochronę miejsc pracy przed skutkami pandemii COVID -19</w:t>
            </w:r>
            <w:r w:rsidR="008B27A7" w:rsidRPr="00416804">
              <w:rPr>
                <w:szCs w:val="20"/>
              </w:rPr>
              <w:t xml:space="preserve"> </w:t>
            </w:r>
            <w:r w:rsidRPr="00416804">
              <w:rPr>
                <w:szCs w:val="20"/>
              </w:rPr>
              <w:t>grup</w:t>
            </w:r>
            <w:r w:rsidR="008B27A7" w:rsidRPr="00416804">
              <w:rPr>
                <w:szCs w:val="20"/>
              </w:rPr>
              <w:t xml:space="preserve">ę </w:t>
            </w:r>
            <w:r w:rsidRPr="00416804">
              <w:rPr>
                <w:szCs w:val="20"/>
              </w:rPr>
              <w:t>docelow</w:t>
            </w:r>
            <w:r w:rsidR="008B27A7" w:rsidRPr="00416804">
              <w:rPr>
                <w:szCs w:val="20"/>
              </w:rPr>
              <w:t>ą</w:t>
            </w:r>
            <w:r w:rsidRPr="00416804">
              <w:rPr>
                <w:szCs w:val="20"/>
              </w:rPr>
              <w:t xml:space="preserve"> s</w:t>
            </w:r>
            <w:r w:rsidR="008B27A7" w:rsidRPr="00416804">
              <w:rPr>
                <w:szCs w:val="20"/>
              </w:rPr>
              <w:t>tanowią</w:t>
            </w:r>
            <w:r w:rsidRPr="00416804">
              <w:rPr>
                <w:szCs w:val="20"/>
              </w:rPr>
              <w:t>;</w:t>
            </w:r>
          </w:p>
          <w:p w14:paraId="179300E6" w14:textId="77777777" w:rsidR="0015481B" w:rsidRPr="00416804" w:rsidRDefault="0015481B" w:rsidP="00270151">
            <w:pPr>
              <w:pStyle w:val="Akapitzlist0"/>
              <w:numPr>
                <w:ilvl w:val="0"/>
                <w:numId w:val="379"/>
              </w:numPr>
              <w:spacing w:before="0" w:after="0" w:line="276" w:lineRule="auto"/>
              <w:jc w:val="left"/>
              <w:rPr>
                <w:szCs w:val="20"/>
                <w:lang w:eastAsia="fr-BE"/>
              </w:rPr>
            </w:pPr>
            <w:r w:rsidRPr="00416804">
              <w:rPr>
                <w:szCs w:val="20"/>
              </w:rPr>
              <w:t xml:space="preserve">pracownicy </w:t>
            </w:r>
            <w:r w:rsidRPr="00416804">
              <w:rPr>
                <w:color w:val="000000"/>
                <w:szCs w:val="20"/>
                <w:lang w:eastAsia="pl-PL"/>
              </w:rPr>
              <w:t xml:space="preserve">przedsiębiorstw w rozumieniu </w:t>
            </w:r>
            <w:r w:rsidRPr="00416804">
              <w:rPr>
                <w:iCs/>
                <w:color w:val="000000"/>
                <w:szCs w:val="20"/>
                <w:lang w:eastAsia="pl-PL"/>
              </w:rPr>
              <w:t>art. 4 ust. 1 lub 2 ustawy z dnia 6 marca 2018 r</w:t>
            </w:r>
            <w:r w:rsidRPr="00416804">
              <w:rPr>
                <w:color w:val="000000"/>
                <w:szCs w:val="20"/>
                <w:lang w:eastAsia="pl-PL"/>
              </w:rPr>
              <w:t xml:space="preserve">. - </w:t>
            </w:r>
            <w:r w:rsidRPr="00416804">
              <w:rPr>
                <w:iCs/>
                <w:color w:val="000000"/>
                <w:szCs w:val="20"/>
                <w:lang w:eastAsia="pl-PL"/>
              </w:rPr>
              <w:t>Prawo przedsiębiorców;</w:t>
            </w:r>
          </w:p>
          <w:p w14:paraId="2A4E1A0D" w14:textId="77777777" w:rsidR="0015481B" w:rsidRPr="00416804" w:rsidRDefault="0015481B" w:rsidP="00270151">
            <w:pPr>
              <w:pStyle w:val="Akapitzlist0"/>
              <w:numPr>
                <w:ilvl w:val="0"/>
                <w:numId w:val="379"/>
              </w:numPr>
              <w:spacing w:before="0" w:after="0" w:line="276" w:lineRule="auto"/>
              <w:jc w:val="left"/>
              <w:rPr>
                <w:rFonts w:cs="Arial"/>
                <w:szCs w:val="20"/>
              </w:rPr>
            </w:pPr>
            <w:r w:rsidRPr="00416804">
              <w:rPr>
                <w:color w:val="000000"/>
                <w:szCs w:val="20"/>
                <w:lang w:eastAsia="pl-PL"/>
              </w:rPr>
              <w:t>przedsiębiorcy będący osobą fizyczną niezatrudniający pracowników</w:t>
            </w:r>
          </w:p>
          <w:p w14:paraId="66652B52" w14:textId="7A3F758F" w:rsidR="0015481B" w:rsidRPr="00416804" w:rsidRDefault="0015481B" w:rsidP="00270151">
            <w:pPr>
              <w:pStyle w:val="Akapitzlist0"/>
              <w:numPr>
                <w:ilvl w:val="0"/>
                <w:numId w:val="379"/>
              </w:numPr>
              <w:spacing w:before="0" w:after="0" w:line="276" w:lineRule="auto"/>
              <w:jc w:val="left"/>
              <w:rPr>
                <w:rFonts w:cs="Arial"/>
                <w:szCs w:val="20"/>
              </w:rPr>
            </w:pPr>
            <w:r w:rsidRPr="00416804">
              <w:rPr>
                <w:szCs w:val="20"/>
              </w:rPr>
              <w:t xml:space="preserve">pracownicy </w:t>
            </w:r>
            <w:r w:rsidRPr="00416804">
              <w:rPr>
                <w:color w:val="000000"/>
                <w:szCs w:val="20"/>
                <w:lang w:eastAsia="pl-PL"/>
              </w:rPr>
              <w:t xml:space="preserve">organizacji pozarządowych lub podmiotów, o których mowa </w:t>
            </w:r>
            <w:r w:rsidRPr="00416804">
              <w:rPr>
                <w:iCs/>
                <w:color w:val="000000"/>
                <w:szCs w:val="20"/>
                <w:lang w:eastAsia="pl-PL"/>
              </w:rPr>
              <w:t>w art. 3 ust. 3 ustawy z</w:t>
            </w:r>
            <w:r w:rsidR="00D27FDD">
              <w:rPr>
                <w:iCs/>
                <w:color w:val="000000"/>
                <w:szCs w:val="20"/>
                <w:lang w:eastAsia="pl-PL"/>
              </w:rPr>
              <w:t> </w:t>
            </w:r>
            <w:r w:rsidRPr="00416804">
              <w:rPr>
                <w:iCs/>
                <w:color w:val="000000"/>
                <w:szCs w:val="20"/>
                <w:lang w:eastAsia="pl-PL"/>
              </w:rPr>
              <w:t>dnia 24 kwietnia 2003 r. o działalności pożytku publicznego i o wolontariacie (Dz. U. z 2019 r. poz. 688 i 1570 oraz z 2020 r. poz. 284)</w:t>
            </w:r>
            <w:r w:rsidRPr="00416804">
              <w:rPr>
                <w:szCs w:val="20"/>
              </w:rPr>
              <w:t>.</w:t>
            </w:r>
          </w:p>
        </w:tc>
      </w:tr>
      <w:tr w:rsidR="00840EA5" w:rsidRPr="00907ABF" w14:paraId="1D03725B"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D5DE15A" w14:textId="77777777" w:rsidR="00840EA5" w:rsidRPr="00070697" w:rsidRDefault="00840EA5" w:rsidP="00270151">
            <w:pPr>
              <w:numPr>
                <w:ilvl w:val="0"/>
                <w:numId w:val="89"/>
              </w:numPr>
              <w:suppressAutoHyphens/>
              <w:ind w:left="426" w:hanging="284"/>
              <w:rPr>
                <w:rFonts w:cs="Arial"/>
              </w:rPr>
            </w:pPr>
            <w:r w:rsidRPr="00070697">
              <w:rPr>
                <w:rFonts w:cs="Arial"/>
              </w:rPr>
              <w:t>Instytucja pośrednicząca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759B2417"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5BC483DC" w14:textId="77777777" w:rsidR="00EE30BA" w:rsidRPr="00070697" w:rsidRDefault="004B5167" w:rsidP="00070697">
            <w:pPr>
              <w:rPr>
                <w:rFonts w:ascii="Calibri" w:hAnsi="Calibri" w:cs="Arial"/>
              </w:rPr>
            </w:pPr>
            <w:r w:rsidRPr="00070697">
              <w:rPr>
                <w:rFonts w:cs="Arial"/>
              </w:rPr>
              <w:t>WUP</w:t>
            </w:r>
          </w:p>
        </w:tc>
      </w:tr>
      <w:tr w:rsidR="00840EA5" w:rsidRPr="00907ABF" w14:paraId="418EFA21"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2846C1F6" w14:textId="77777777" w:rsidR="00840EA5" w:rsidRPr="00070697" w:rsidRDefault="00840EA5" w:rsidP="00270151">
            <w:pPr>
              <w:numPr>
                <w:ilvl w:val="0"/>
                <w:numId w:val="89"/>
              </w:numPr>
              <w:suppressAutoHyphens/>
              <w:ind w:left="426" w:hanging="284"/>
              <w:rPr>
                <w:rFonts w:cs="Arial"/>
              </w:rPr>
            </w:pPr>
            <w:r w:rsidRPr="00070697">
              <w:rPr>
                <w:rFonts w:cs="Arial"/>
              </w:rPr>
              <w:t>Instytucja wdrażająca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3D8BB6FC"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3F7B95D" w14:textId="77777777" w:rsidR="00EE30BA" w:rsidRPr="00070697" w:rsidRDefault="004B5167" w:rsidP="00070697">
            <w:pPr>
              <w:rPr>
                <w:rFonts w:ascii="Calibri" w:hAnsi="Calibri" w:cs="Arial"/>
              </w:rPr>
            </w:pPr>
            <w:r w:rsidRPr="00070697">
              <w:rPr>
                <w:rFonts w:cs="Arial"/>
              </w:rPr>
              <w:t>Nie dotyczy</w:t>
            </w:r>
          </w:p>
        </w:tc>
      </w:tr>
      <w:tr w:rsidR="00840EA5" w:rsidRPr="00907ABF" w14:paraId="44D2152F"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251E998F" w14:textId="77777777" w:rsidR="00840EA5" w:rsidRPr="00070697" w:rsidRDefault="00840EA5" w:rsidP="00270151">
            <w:pPr>
              <w:numPr>
                <w:ilvl w:val="0"/>
                <w:numId w:val="89"/>
              </w:numPr>
              <w:suppressAutoHyphens/>
              <w:ind w:left="426" w:hanging="284"/>
              <w:rPr>
                <w:rFonts w:cs="Arial"/>
              </w:rPr>
            </w:pPr>
            <w:r w:rsidRPr="00070697">
              <w:rPr>
                <w:rFonts w:cs="Arial"/>
              </w:rPr>
              <w:lastRenderedPageBreak/>
              <w:t xml:space="preserve">Kategoria regionu wraz z przypisaniem kwot UE (EUR)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1F5C710" w14:textId="77777777" w:rsidR="00840EA5" w:rsidRPr="00070697" w:rsidRDefault="00A766AA" w:rsidP="00070697">
            <w:pPr>
              <w:rPr>
                <w:rFonts w:ascii="Calibri" w:hAnsi="Calibri" w:cs="Arial"/>
              </w:rPr>
            </w:pPr>
            <w:r w:rsidRPr="00070697">
              <w:rPr>
                <w:rFonts w:cs="Arial"/>
                <w:color w:val="FFFFFF"/>
              </w:rPr>
              <w:t>Pusta komórka</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6CE2688F" w14:textId="77777777" w:rsidR="00EE30BA" w:rsidRPr="00070697" w:rsidRDefault="004B5167" w:rsidP="00070697">
            <w:pPr>
              <w:rPr>
                <w:rFonts w:ascii="Calibri" w:hAnsi="Calibri" w:cs="Arial"/>
              </w:rPr>
            </w:pPr>
            <w:r w:rsidRPr="00070697">
              <w:rPr>
                <w:rFonts w:cs="Arial"/>
              </w:rPr>
              <w:t>Region lepiej rozwinięty</w:t>
            </w:r>
          </w:p>
        </w:tc>
      </w:tr>
      <w:tr w:rsidR="00840EA5" w:rsidRPr="00907ABF" w14:paraId="02F65B63" w14:textId="77777777" w:rsidTr="000D0F27">
        <w:trPr>
          <w:trHeight w:val="566"/>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A8380D1" w14:textId="77777777" w:rsidR="00840EA5" w:rsidRPr="00070697" w:rsidRDefault="00840EA5" w:rsidP="00270151">
            <w:pPr>
              <w:numPr>
                <w:ilvl w:val="0"/>
                <w:numId w:val="89"/>
              </w:numPr>
              <w:suppressAutoHyphens/>
              <w:ind w:left="426" w:hanging="284"/>
              <w:rPr>
                <w:rFonts w:cs="Arial"/>
              </w:rPr>
            </w:pP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31F1BC7A"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1D8530A" w14:textId="720823A0" w:rsidR="00EE30BA" w:rsidRPr="00070697" w:rsidRDefault="00D46A03" w:rsidP="00070697">
            <w:pPr>
              <w:rPr>
                <w:rFonts w:ascii="Calibri" w:hAnsi="Calibri" w:cs="Arial"/>
                <w:bCs/>
                <w:color w:val="000000"/>
              </w:rPr>
            </w:pPr>
            <w:r w:rsidRPr="00D46A03">
              <w:rPr>
                <w:rFonts w:cs="Arial"/>
              </w:rPr>
              <w:t>100 162 247</w:t>
            </w:r>
          </w:p>
        </w:tc>
      </w:tr>
      <w:tr w:rsidR="00840EA5" w:rsidRPr="00907ABF" w14:paraId="0F55E921"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401C93A5" w14:textId="77777777" w:rsidR="00840EA5" w:rsidRPr="00070697" w:rsidRDefault="00840EA5" w:rsidP="00270151">
            <w:pPr>
              <w:numPr>
                <w:ilvl w:val="0"/>
                <w:numId w:val="89"/>
              </w:numPr>
              <w:suppressAutoHyphens/>
              <w:ind w:left="426" w:hanging="284"/>
              <w:rPr>
                <w:rFonts w:cs="Arial"/>
              </w:rPr>
            </w:pPr>
            <w:r w:rsidRPr="00070697">
              <w:rPr>
                <w:rFonts w:cs="Arial"/>
              </w:rPr>
              <w:t>Mechanizmy powiązania interwencji z innymi działaniami/ poddziałaniami w ramach PO lub z innymi PO</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3590101"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8884899" w14:textId="77777777" w:rsidR="00EE30BA" w:rsidRPr="00070697" w:rsidRDefault="007E7E42" w:rsidP="00070697">
            <w:pPr>
              <w:rPr>
                <w:rFonts w:ascii="Calibri" w:hAnsi="Calibri" w:cs="Arial"/>
              </w:rPr>
            </w:pPr>
            <w:r w:rsidRPr="00070697">
              <w:rPr>
                <w:rFonts w:cs="Arial"/>
              </w:rPr>
              <w:t>Nie dotyczy</w:t>
            </w:r>
          </w:p>
        </w:tc>
      </w:tr>
      <w:tr w:rsidR="00840EA5" w:rsidRPr="00907ABF" w14:paraId="4F8D6EBE"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DDD5EC4" w14:textId="77777777" w:rsidR="00840EA5" w:rsidRPr="00070697" w:rsidRDefault="00840EA5" w:rsidP="00270151">
            <w:pPr>
              <w:numPr>
                <w:ilvl w:val="0"/>
                <w:numId w:val="89"/>
              </w:numPr>
              <w:suppressAutoHyphens/>
              <w:ind w:left="426" w:hanging="284"/>
              <w:rPr>
                <w:rFonts w:cs="Arial"/>
              </w:rPr>
            </w:pPr>
            <w:r w:rsidRPr="00070697">
              <w:rPr>
                <w:rFonts w:cs="Arial"/>
              </w:rPr>
              <w:t>Instrumenty terytorialne</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608985DA"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16E0F7C1" w14:textId="77777777" w:rsidR="00EE30BA" w:rsidRPr="00070697" w:rsidRDefault="007E7E42" w:rsidP="00070697">
            <w:pPr>
              <w:rPr>
                <w:rFonts w:ascii="Calibri" w:hAnsi="Calibri" w:cs="Arial"/>
              </w:rPr>
            </w:pPr>
            <w:r w:rsidRPr="00070697">
              <w:rPr>
                <w:rFonts w:cs="Arial"/>
              </w:rPr>
              <w:t>Nie dotyczy</w:t>
            </w:r>
          </w:p>
        </w:tc>
      </w:tr>
      <w:tr w:rsidR="00840EA5" w:rsidRPr="00907ABF" w14:paraId="66B797D8" w14:textId="77777777" w:rsidTr="000D0F27">
        <w:trPr>
          <w:trHeight w:val="1382"/>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7FDE61BC" w14:textId="77777777" w:rsidR="00840EA5" w:rsidRPr="00070697" w:rsidRDefault="00AD682D" w:rsidP="00270151">
            <w:pPr>
              <w:numPr>
                <w:ilvl w:val="0"/>
                <w:numId w:val="89"/>
              </w:numPr>
              <w:suppressAutoHyphens/>
              <w:ind w:left="426" w:hanging="284"/>
              <w:rPr>
                <w:rFonts w:cs="Arial"/>
              </w:rPr>
            </w:pPr>
            <w:r w:rsidRPr="00070697">
              <w:rPr>
                <w:rFonts w:cs="Arial"/>
              </w:rPr>
              <w:t xml:space="preserve">Tryb(y) wyboru projektów </w:t>
            </w:r>
            <w:r w:rsidRPr="00070697">
              <w:rPr>
                <w:rFonts w:cs="Arial"/>
              </w:rPr>
              <w:br/>
              <w:t>oraz wskazan</w:t>
            </w:r>
            <w:r w:rsidR="00BC6DD3" w:rsidRPr="00070697">
              <w:rPr>
                <w:rFonts w:cs="Arial"/>
              </w:rPr>
              <w:t xml:space="preserve">ie podmiotu odpowiedzialnego </w:t>
            </w:r>
            <w:r w:rsidR="00BC6DD3" w:rsidRPr="00070697">
              <w:rPr>
                <w:rFonts w:cs="Arial"/>
              </w:rPr>
              <w:br/>
              <w:t xml:space="preserve">za </w:t>
            </w:r>
            <w:r w:rsidRPr="00070697">
              <w:rPr>
                <w:rFonts w:cs="Arial"/>
              </w:rPr>
              <w:t>nabór i</w:t>
            </w:r>
            <w:r w:rsidR="00BC6DD3" w:rsidRPr="00070697">
              <w:rPr>
                <w:rFonts w:cs="Arial"/>
              </w:rPr>
              <w:t xml:space="preserve"> </w:t>
            </w:r>
            <w:r w:rsidRPr="00070697">
              <w:rPr>
                <w:rFonts w:cs="Arial"/>
              </w:rPr>
              <w:t>ocenę wnios</w:t>
            </w:r>
            <w:r w:rsidR="00BC6DD3" w:rsidRPr="00070697">
              <w:rPr>
                <w:rFonts w:cs="Arial"/>
              </w:rPr>
              <w:t xml:space="preserve">ków oraz </w:t>
            </w:r>
            <w:r w:rsidRPr="00070697">
              <w:rPr>
                <w:rFonts w:cs="Arial"/>
              </w:rPr>
              <w:t>przyjmowanie protestów</w:t>
            </w:r>
          </w:p>
        </w:tc>
        <w:tc>
          <w:tcPr>
            <w:tcW w:w="767" w:type="pct"/>
            <w:tcBorders>
              <w:top w:val="single" w:sz="4" w:space="0" w:color="660066"/>
              <w:left w:val="single" w:sz="4" w:space="0" w:color="660066"/>
              <w:right w:val="dotted" w:sz="4" w:space="0" w:color="auto"/>
            </w:tcBorders>
            <w:shd w:val="clear" w:color="auto" w:fill="auto"/>
            <w:vAlign w:val="center"/>
          </w:tcPr>
          <w:p w14:paraId="11586D06"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right w:val="single" w:sz="4" w:space="0" w:color="660066"/>
            </w:tcBorders>
            <w:shd w:val="clear" w:color="auto" w:fill="auto"/>
            <w:vAlign w:val="center"/>
          </w:tcPr>
          <w:p w14:paraId="085B3F3F" w14:textId="77777777" w:rsidR="00EE30BA" w:rsidRPr="00070697" w:rsidRDefault="000A41DB" w:rsidP="00070697">
            <w:pPr>
              <w:rPr>
                <w:rFonts w:ascii="Calibri" w:hAnsi="Calibri" w:cs="Arial"/>
              </w:rPr>
            </w:pPr>
            <w:r w:rsidRPr="00070697">
              <w:rPr>
                <w:rFonts w:cs="Arial"/>
              </w:rPr>
              <w:t>Pozakonkursowy</w:t>
            </w:r>
          </w:p>
          <w:p w14:paraId="2F9612FA" w14:textId="555F3073" w:rsidR="00EE30BA" w:rsidRPr="00070697" w:rsidRDefault="004B5167" w:rsidP="00070697">
            <w:pPr>
              <w:rPr>
                <w:rFonts w:ascii="Calibri" w:hAnsi="Calibri" w:cs="Arial"/>
              </w:rPr>
            </w:pPr>
            <w:r w:rsidRPr="00070697">
              <w:rPr>
                <w:rFonts w:cs="Arial"/>
              </w:rPr>
              <w:t>Przewidziany jest dla części alokacji ukierunkowanej na osoby zarejestrowane jako bezrobotne (w</w:t>
            </w:r>
            <w:r w:rsidR="00D27FDD">
              <w:rPr>
                <w:rFonts w:cs="Arial"/>
              </w:rPr>
              <w:t> </w:t>
            </w:r>
            <w:r w:rsidRPr="00070697">
              <w:rPr>
                <w:rFonts w:cs="Arial"/>
              </w:rPr>
              <w:t>ramach Pakietu na rzecz zwiększenia stopnia wykorzystania rezerw regionalnego rynku pracy w</w:t>
            </w:r>
            <w:r w:rsidR="00E0182A">
              <w:rPr>
                <w:rFonts w:cs="Arial"/>
              </w:rPr>
              <w:t> </w:t>
            </w:r>
            <w:r w:rsidRPr="00070697">
              <w:rPr>
                <w:rFonts w:cs="Arial"/>
              </w:rPr>
              <w:t>stosunku do osób bezrobotnych).</w:t>
            </w:r>
          </w:p>
          <w:p w14:paraId="2B62D86A" w14:textId="77777777" w:rsidR="00EE30BA" w:rsidRPr="00070697" w:rsidRDefault="004B5167" w:rsidP="00070697">
            <w:pPr>
              <w:rPr>
                <w:rFonts w:ascii="Calibri" w:hAnsi="Calibri" w:cs="Arial"/>
              </w:rPr>
            </w:pPr>
            <w:r w:rsidRPr="00070697">
              <w:rPr>
                <w:rFonts w:cs="Arial"/>
              </w:rPr>
              <w:t>Podmiot odpowiedzialny za nabór i ocenę wniosków – WUP</w:t>
            </w:r>
            <w:r w:rsidR="00DD6F15" w:rsidRPr="00070697">
              <w:rPr>
                <w:rFonts w:cs="Arial"/>
              </w:rPr>
              <w:t>.</w:t>
            </w:r>
          </w:p>
          <w:p w14:paraId="0A151AF3" w14:textId="77777777" w:rsidR="00EE30BA" w:rsidRPr="00070697" w:rsidRDefault="004B5167" w:rsidP="00070697">
            <w:pPr>
              <w:rPr>
                <w:rFonts w:ascii="Calibri" w:hAnsi="Calibri" w:cs="Arial"/>
                <w:strike/>
              </w:rPr>
            </w:pPr>
            <w:r w:rsidRPr="00070697">
              <w:rPr>
                <w:rFonts w:cs="Arial"/>
              </w:rPr>
              <w:t>Nie przewiduje się stosowania procedury odwoławczej w przypadku projektów pozakonkursowych.</w:t>
            </w:r>
          </w:p>
        </w:tc>
      </w:tr>
      <w:tr w:rsidR="00840EA5" w:rsidRPr="00907ABF" w:rsidDel="00FE3C38" w14:paraId="04300094"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2C4922D2" w14:textId="77777777" w:rsidR="00840EA5" w:rsidRPr="00070697" w:rsidRDefault="00BC6DD3" w:rsidP="00270151">
            <w:pPr>
              <w:numPr>
                <w:ilvl w:val="0"/>
                <w:numId w:val="89"/>
              </w:numPr>
              <w:suppressAutoHyphens/>
              <w:ind w:left="426" w:hanging="284"/>
              <w:rPr>
                <w:rFonts w:cs="Arial"/>
              </w:rPr>
            </w:pPr>
            <w:r w:rsidRPr="00070697">
              <w:rPr>
                <w:rFonts w:cs="Arial"/>
              </w:rPr>
              <w:t xml:space="preserve">Limity i </w:t>
            </w:r>
            <w:r w:rsidR="00840EA5" w:rsidRPr="00070697">
              <w:rPr>
                <w:rFonts w:cs="Arial"/>
              </w:rPr>
              <w:t>ograniczenia w</w:t>
            </w:r>
            <w:r w:rsidRPr="00070697">
              <w:rPr>
                <w:rFonts w:cs="Arial"/>
              </w:rPr>
              <w:t xml:space="preserve"> </w:t>
            </w:r>
            <w:r w:rsidR="00840EA5" w:rsidRPr="00070697">
              <w:rPr>
                <w:rFonts w:cs="Arial"/>
              </w:rPr>
              <w:t>realizacji projektów</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0CC9949B"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C56A845" w14:textId="07B2C8F4" w:rsidR="00814ACB" w:rsidRPr="00070697" w:rsidRDefault="00814ACB" w:rsidP="00070697">
            <w:pPr>
              <w:rPr>
                <w:rFonts w:ascii="Calibri" w:hAnsi="Calibri" w:cs="Arial"/>
              </w:rPr>
            </w:pPr>
            <w:r w:rsidRPr="00070697">
              <w:rPr>
                <w:rFonts w:cs="Arial"/>
              </w:rPr>
              <w:t>Wartość środków na założenie działalności gospodarczej wynosi minimum 10% wartości projektu.</w:t>
            </w:r>
          </w:p>
          <w:p w14:paraId="13822E1E" w14:textId="77777777" w:rsidR="00EE30BA" w:rsidRPr="00070697" w:rsidRDefault="00814ACB" w:rsidP="00070697">
            <w:pPr>
              <w:rPr>
                <w:rFonts w:ascii="Calibri" w:hAnsi="Calibri" w:cs="Arial"/>
              </w:rPr>
            </w:pPr>
            <w:r w:rsidRPr="00070697">
              <w:rPr>
                <w:rFonts w:cs="Arial"/>
              </w:rPr>
              <w:t>Wsparcie obejmuje osoby bezrobotne,</w:t>
            </w:r>
            <w:r w:rsidRPr="004F277C">
              <w:rPr>
                <w:rFonts w:eastAsia="ヒラギノ角ゴ Pro W3" w:cs="Arial"/>
                <w:color w:val="000000"/>
                <w:kern w:val="1"/>
                <w:lang w:eastAsia="zh-CN" w:bidi="hi-IN"/>
              </w:rPr>
              <w:t xml:space="preserve"> którym do aktywizacji zawodowej i powrotu na</w:t>
            </w:r>
            <w:r w:rsidR="00826C43">
              <w:rPr>
                <w:rFonts w:eastAsia="ヒラギノ角ゴ Pro W3" w:cs="Arial"/>
                <w:color w:val="000000"/>
                <w:kern w:val="1"/>
                <w:lang w:eastAsia="zh-CN" w:bidi="hi-IN"/>
              </w:rPr>
              <w:t> </w:t>
            </w:r>
            <w:r w:rsidRPr="004F277C">
              <w:rPr>
                <w:rFonts w:eastAsia="ヒラギノ角ゴ Pro W3" w:cs="Arial"/>
                <w:color w:val="000000"/>
                <w:kern w:val="1"/>
                <w:lang w:eastAsia="zh-CN" w:bidi="hi-IN"/>
              </w:rPr>
              <w:t>rynek pracy wystarczy pomoc obejmująca głównie usługi i instrumenty rynku pracy.</w:t>
            </w:r>
          </w:p>
        </w:tc>
      </w:tr>
      <w:tr w:rsidR="00840EA5" w:rsidRPr="00907ABF" w14:paraId="6ADF6142"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4092F2C6" w14:textId="77777777" w:rsidR="00840EA5" w:rsidRPr="00070697" w:rsidRDefault="00840EA5" w:rsidP="00270151">
            <w:pPr>
              <w:numPr>
                <w:ilvl w:val="0"/>
                <w:numId w:val="89"/>
              </w:numPr>
              <w:suppressAutoHyphens/>
              <w:ind w:left="426" w:hanging="284"/>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60787AEE"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0910F6F9" w14:textId="77777777" w:rsidR="00EE30BA" w:rsidRPr="00070697" w:rsidRDefault="007E7E42" w:rsidP="00070697">
            <w:pPr>
              <w:rPr>
                <w:rFonts w:ascii="Calibri" w:hAnsi="Calibri" w:cs="Arial"/>
              </w:rPr>
            </w:pPr>
            <w:r w:rsidRPr="00070697">
              <w:rPr>
                <w:rFonts w:cs="Arial"/>
              </w:rPr>
              <w:t>Nie dotyczy</w:t>
            </w:r>
          </w:p>
        </w:tc>
      </w:tr>
      <w:tr w:rsidR="00840EA5" w:rsidRPr="00907ABF" w14:paraId="11194364" w14:textId="77777777" w:rsidTr="000D0F27">
        <w:trPr>
          <w:trHeight w:val="53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6A300AA" w14:textId="77777777" w:rsidR="00840EA5" w:rsidRPr="00070697" w:rsidRDefault="00840EA5" w:rsidP="00270151">
            <w:pPr>
              <w:numPr>
                <w:ilvl w:val="0"/>
                <w:numId w:val="89"/>
              </w:numPr>
              <w:suppressAutoHyphens/>
              <w:ind w:left="426" w:hanging="284"/>
              <w:rPr>
                <w:rFonts w:cs="Arial"/>
              </w:rPr>
            </w:pPr>
            <w:r w:rsidRPr="00070697">
              <w:rPr>
                <w:rFonts w:cs="Arial"/>
              </w:rPr>
              <w:t>Dopuszczalna maksymalna wartość zakupionych środków trwałych</w:t>
            </w:r>
            <w:r w:rsidRPr="00070697">
              <w:rPr>
                <w:rFonts w:cs="Arial"/>
              </w:rPr>
              <w:br/>
            </w:r>
            <w:r w:rsidRPr="00070697">
              <w:rPr>
                <w:rFonts w:cs="Arial"/>
              </w:rPr>
              <w:lastRenderedPageBreak/>
              <w:t xml:space="preserve">jako % wydatków </w:t>
            </w:r>
            <w:r w:rsidR="00AE317C" w:rsidRPr="00070697">
              <w:rPr>
                <w:rFonts w:cs="Arial"/>
              </w:rPr>
              <w:t>kwalifikowanych</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065D2B97" w14:textId="77777777" w:rsidR="00840EA5" w:rsidRPr="00070697" w:rsidRDefault="00840EA5" w:rsidP="00070697">
            <w:pPr>
              <w:rPr>
                <w:rFonts w:ascii="Calibri" w:hAnsi="Calibri" w:cs="Arial"/>
              </w:rPr>
            </w:pPr>
            <w:r w:rsidRPr="00070697">
              <w:rPr>
                <w:rFonts w:cs="Arial"/>
              </w:rPr>
              <w:lastRenderedPageBreak/>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F5DEB50" w14:textId="77777777" w:rsidR="00840EA5" w:rsidRPr="00070697" w:rsidRDefault="002861BB" w:rsidP="00070697">
            <w:pPr>
              <w:rPr>
                <w:rFonts w:ascii="Calibri" w:hAnsi="Calibri" w:cs="Arial"/>
                <w:iCs/>
              </w:rPr>
            </w:pPr>
            <w:r w:rsidRPr="00070697">
              <w:rPr>
                <w:rFonts w:cs="Arial"/>
                <w:iCs/>
              </w:rPr>
              <w:t>Nie dotyczy</w:t>
            </w:r>
          </w:p>
        </w:tc>
      </w:tr>
      <w:tr w:rsidR="00840EA5" w:rsidRPr="00907ABF" w14:paraId="3C10AFB5"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13B1950" w14:textId="77777777" w:rsidR="00840EA5" w:rsidRPr="00070697" w:rsidRDefault="00840EA5" w:rsidP="00270151">
            <w:pPr>
              <w:numPr>
                <w:ilvl w:val="0"/>
                <w:numId w:val="89"/>
              </w:numPr>
              <w:suppressAutoHyphens/>
              <w:ind w:left="426" w:hanging="284"/>
              <w:rPr>
                <w:rFonts w:cs="Arial"/>
              </w:rPr>
            </w:pPr>
            <w:r w:rsidRPr="00070697">
              <w:rPr>
                <w:rFonts w:cs="Arial"/>
              </w:rPr>
              <w:t xml:space="preserve">Warunki uwzględniania dochodu w projekcie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346DE91"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70D5259B" w14:textId="77777777" w:rsidR="00EE30BA" w:rsidRPr="00070697" w:rsidRDefault="007E7E42" w:rsidP="00070697">
            <w:pPr>
              <w:rPr>
                <w:rFonts w:ascii="Calibri" w:hAnsi="Calibri" w:cs="Arial"/>
              </w:rPr>
            </w:pPr>
            <w:r w:rsidRPr="00070697">
              <w:rPr>
                <w:rFonts w:cs="Arial"/>
              </w:rPr>
              <w:t>Nie dotyczy</w:t>
            </w:r>
          </w:p>
        </w:tc>
      </w:tr>
      <w:tr w:rsidR="00840EA5" w:rsidRPr="00907ABF" w14:paraId="4F4D7696"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7318B18" w14:textId="77777777" w:rsidR="00840EA5" w:rsidRPr="00070697" w:rsidRDefault="00840EA5" w:rsidP="00270151">
            <w:pPr>
              <w:numPr>
                <w:ilvl w:val="0"/>
                <w:numId w:val="89"/>
              </w:numPr>
              <w:suppressAutoHyphens/>
              <w:ind w:left="426" w:hanging="284"/>
              <w:rPr>
                <w:rFonts w:cs="Arial"/>
              </w:rPr>
            </w:pPr>
            <w:r w:rsidRPr="00070697">
              <w:rPr>
                <w:rFonts w:cs="Arial"/>
              </w:rPr>
              <w:t xml:space="preserve">Warunki stosowania uproszczonych form rozliczania wydatków </w:t>
            </w:r>
            <w:r w:rsidR="00BC6DD3" w:rsidRPr="00070697">
              <w:rPr>
                <w:rFonts w:cs="Arial"/>
              </w:rPr>
              <w:br/>
            </w:r>
            <w:r w:rsidRPr="00070697">
              <w:rPr>
                <w:rFonts w:cs="Arial"/>
              </w:rPr>
              <w:t>i</w:t>
            </w:r>
            <w:r w:rsidR="00BC6DD3" w:rsidRPr="00070697">
              <w:rPr>
                <w:rFonts w:cs="Arial"/>
              </w:rPr>
              <w:t xml:space="preserve"> </w:t>
            </w:r>
            <w:r w:rsidRPr="00070697">
              <w:rPr>
                <w:rFonts w:cs="Arial"/>
              </w:rPr>
              <w:t>planowany zakres systemu zaliczek</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72B1F779"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06FE268" w14:textId="77777777" w:rsidR="00EE30BA" w:rsidRPr="00070697" w:rsidRDefault="007E7E42" w:rsidP="00070697">
            <w:pPr>
              <w:rPr>
                <w:rFonts w:ascii="Calibri" w:hAnsi="Calibri" w:cs="Arial"/>
              </w:rPr>
            </w:pPr>
            <w:r w:rsidRPr="00070697">
              <w:rPr>
                <w:rFonts w:cs="Arial"/>
              </w:rPr>
              <w:t>Nie dotyczy</w:t>
            </w:r>
          </w:p>
        </w:tc>
      </w:tr>
      <w:tr w:rsidR="00840EA5" w:rsidRPr="00907ABF" w14:paraId="7F3B018A" w14:textId="77777777" w:rsidTr="000D0F27">
        <w:trPr>
          <w:trHeight w:val="61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9CB4B48" w14:textId="77777777" w:rsidR="00840EA5" w:rsidRPr="00070697" w:rsidRDefault="00840EA5" w:rsidP="00270151">
            <w:pPr>
              <w:numPr>
                <w:ilvl w:val="0"/>
                <w:numId w:val="89"/>
              </w:numPr>
              <w:suppressAutoHyphens/>
              <w:ind w:left="426" w:hanging="284"/>
              <w:rPr>
                <w:rFonts w:cs="Arial"/>
              </w:rPr>
            </w:pPr>
            <w:r w:rsidRPr="00070697">
              <w:rPr>
                <w:rFonts w:cs="Arial"/>
              </w:rPr>
              <w:t xml:space="preserve">Pomoc publiczna </w:t>
            </w:r>
            <w:r w:rsidRPr="00070697">
              <w:rPr>
                <w:rFonts w:cs="Arial"/>
              </w:rPr>
              <w:br/>
              <w:t>i</w:t>
            </w:r>
            <w:r w:rsidR="00BC6DD3" w:rsidRPr="00070697">
              <w:rPr>
                <w:rFonts w:cs="Arial"/>
              </w:rPr>
              <w:t xml:space="preserve"> </w:t>
            </w:r>
            <w:r w:rsidRPr="00070697">
              <w:rPr>
                <w:rFonts w:cs="Arial"/>
              </w:rPr>
              <w:t xml:space="preserve">pomoc de </w:t>
            </w:r>
            <w:proofErr w:type="spellStart"/>
            <w:r w:rsidRPr="00070697">
              <w:rPr>
                <w:rFonts w:cs="Arial"/>
              </w:rPr>
              <w:t>minimis</w:t>
            </w:r>
            <w:proofErr w:type="spellEnd"/>
            <w:r w:rsidR="00BC6DD3" w:rsidRPr="00070697">
              <w:rPr>
                <w:rFonts w:cs="Arial"/>
              </w:rPr>
              <w:br/>
              <w:t xml:space="preserve">(rodzaj </w:t>
            </w:r>
            <w:r w:rsidR="00BC6DD3" w:rsidRPr="00070697">
              <w:rPr>
                <w:rFonts w:cs="Arial"/>
              </w:rPr>
              <w:br/>
              <w:t xml:space="preserve">i </w:t>
            </w:r>
            <w:r w:rsidRPr="00070697">
              <w:rPr>
                <w:rFonts w:cs="Arial"/>
              </w:rPr>
              <w:t>p</w:t>
            </w:r>
            <w:r w:rsidR="00BC6DD3" w:rsidRPr="00070697">
              <w:rPr>
                <w:rFonts w:cs="Arial"/>
              </w:rPr>
              <w:t xml:space="preserve">rzeznaczenie pomocy, unijna lub </w:t>
            </w:r>
            <w:r w:rsidRPr="00070697">
              <w:rPr>
                <w:rFonts w:cs="Arial"/>
              </w:rPr>
              <w:t>krajowa podstawa prawna)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3713ED7C"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128A9035" w14:textId="30A4195E" w:rsidR="002861BB" w:rsidRPr="00070697" w:rsidRDefault="002861BB" w:rsidP="00070697">
            <w:pPr>
              <w:rPr>
                <w:rFonts w:ascii="Calibri" w:hAnsi="Calibri" w:cs="Arial"/>
              </w:rPr>
            </w:pPr>
            <w:r w:rsidRPr="00070697">
              <w:rPr>
                <w:rFonts w:cs="Arial"/>
              </w:rPr>
              <w:t xml:space="preserve">Pomoc de </w:t>
            </w:r>
            <w:proofErr w:type="spellStart"/>
            <w:r w:rsidRPr="00070697">
              <w:rPr>
                <w:rFonts w:cs="Arial"/>
              </w:rPr>
              <w:t>minimis</w:t>
            </w:r>
            <w:proofErr w:type="spellEnd"/>
            <w:r w:rsidRPr="00070697">
              <w:rPr>
                <w:rFonts w:cs="Arial"/>
              </w:rPr>
              <w:t xml:space="preserve"> w ramach projektów PUP udzielana jest na podstawie rozporządzeń wykonawczych do Ustawy o promocji zatrudnienia i instytucjach rynku pracy z dnia 20 kwietnia 2004 wydanych przez ministra właściwego ds. pracy</w:t>
            </w:r>
            <w:r w:rsidR="00E557AC" w:rsidRPr="00070697">
              <w:rPr>
                <w:rFonts w:cs="Arial"/>
              </w:rPr>
              <w:t>:</w:t>
            </w:r>
          </w:p>
          <w:p w14:paraId="68CAF2C8" w14:textId="49A4BBC0" w:rsidR="002861BB" w:rsidRPr="00070697" w:rsidRDefault="002861BB" w:rsidP="00270151">
            <w:pPr>
              <w:pStyle w:val="Akapitzlist0"/>
              <w:numPr>
                <w:ilvl w:val="0"/>
                <w:numId w:val="204"/>
              </w:numPr>
              <w:ind w:left="459" w:hanging="425"/>
              <w:jc w:val="left"/>
              <w:rPr>
                <w:rFonts w:cs="Arial"/>
              </w:rPr>
            </w:pPr>
            <w:r w:rsidRPr="00070697">
              <w:rPr>
                <w:rFonts w:cs="Arial"/>
              </w:rPr>
              <w:t xml:space="preserve">Rozporządzenia Ministra Pracy i Polityki Społecznej z dnia </w:t>
            </w:r>
            <w:r w:rsidR="00035E8E" w:rsidRPr="00070697">
              <w:rPr>
                <w:rFonts w:cs="Arial"/>
              </w:rPr>
              <w:t xml:space="preserve">14 lipca 2017 r. </w:t>
            </w:r>
            <w:r w:rsidRPr="00070697">
              <w:rPr>
                <w:rFonts w:cs="Arial"/>
              </w:rPr>
              <w:t>w</w:t>
            </w:r>
            <w:r w:rsidR="00826C43">
              <w:rPr>
                <w:rFonts w:cs="Arial"/>
              </w:rPr>
              <w:t> </w:t>
            </w:r>
            <w:r w:rsidRPr="00070697">
              <w:rPr>
                <w:rFonts w:cs="Arial"/>
              </w:rPr>
              <w:t xml:space="preserve">sprawie dokonywania z Funduszu Pracy refundacji kosztów wyposażenia lub doposażenia stanowiska pracy dla skierowanego bezrobotnego oraz </w:t>
            </w:r>
            <w:r w:rsidR="00356E56" w:rsidRPr="00070697">
              <w:rPr>
                <w:rFonts w:cs="Arial"/>
              </w:rPr>
              <w:t xml:space="preserve">przyznawania </w:t>
            </w:r>
            <w:r w:rsidRPr="00070697">
              <w:rPr>
                <w:rFonts w:cs="Arial"/>
              </w:rPr>
              <w:t>środków na podjęcie działalności gospodarcze</w:t>
            </w:r>
            <w:r w:rsidR="00356E56" w:rsidRPr="00070697">
              <w:rPr>
                <w:rFonts w:cs="Arial"/>
              </w:rPr>
              <w:t>;</w:t>
            </w:r>
          </w:p>
          <w:p w14:paraId="6EFFF0B1" w14:textId="70A2BC83" w:rsidR="00EE30BA" w:rsidRPr="002C58B0" w:rsidRDefault="00B41466" w:rsidP="00270151">
            <w:pPr>
              <w:pStyle w:val="Akapitzlist0"/>
              <w:numPr>
                <w:ilvl w:val="0"/>
                <w:numId w:val="204"/>
              </w:numPr>
              <w:ind w:left="459" w:hanging="425"/>
              <w:jc w:val="left"/>
              <w:rPr>
                <w:rFonts w:cs="Arial"/>
                <w:color w:val="000000"/>
              </w:rPr>
            </w:pPr>
            <w:r w:rsidRPr="00070697">
              <w:rPr>
                <w:rFonts w:cs="Arial"/>
              </w:rPr>
              <w:t>Rozporządzenia Ministra Pracy i Polityki Społecznej z dnia 24 czerwca 2014 r. w</w:t>
            </w:r>
            <w:r w:rsidR="00826C43">
              <w:rPr>
                <w:rFonts w:cs="Arial"/>
              </w:rPr>
              <w:t> </w:t>
            </w:r>
            <w:r w:rsidRPr="00070697">
              <w:rPr>
                <w:rFonts w:cs="Arial"/>
              </w:rPr>
              <w:t>sprawie organizowania prac interwencyjnych i robót publicznych oraz jednorazowej refundacji kosztów z tytułu opłaconych składek na ubezpieczenia społeczne.</w:t>
            </w:r>
          </w:p>
          <w:p w14:paraId="4CD0BEF8" w14:textId="53D390C4" w:rsidR="00A0698F" w:rsidRPr="00070697" w:rsidRDefault="00A0698F" w:rsidP="002C58B0">
            <w:pPr>
              <w:pStyle w:val="Akapitzlist0"/>
              <w:ind w:left="459"/>
              <w:jc w:val="left"/>
              <w:rPr>
                <w:rFonts w:cs="Arial"/>
                <w:color w:val="000000"/>
              </w:rPr>
            </w:pPr>
            <w:r>
              <w:rPr>
                <w:rFonts w:cs="Arial"/>
                <w:color w:val="000000"/>
              </w:rPr>
              <w:t xml:space="preserve">W przypadku wsparcia związanego z przeciwdziałaniem skutkom epidemii COVID-19 pomoc publiczna udzielana jest na podstawie Art. 15zzzh ust. 1 Ustawy </w:t>
            </w:r>
            <w:r w:rsidRPr="0031421E">
              <w:rPr>
                <w:rFonts w:cs="Arial"/>
                <w:color w:val="000000"/>
              </w:rPr>
              <w:t>z dnia 2</w:t>
            </w:r>
            <w:r>
              <w:rPr>
                <w:rFonts w:cs="Arial"/>
                <w:color w:val="000000"/>
              </w:rPr>
              <w:t xml:space="preserve"> </w:t>
            </w:r>
            <w:r w:rsidRPr="0031421E">
              <w:rPr>
                <w:rFonts w:cs="Arial"/>
                <w:color w:val="000000"/>
              </w:rPr>
              <w:t>marca 2020</w:t>
            </w:r>
            <w:r>
              <w:rPr>
                <w:rFonts w:cs="Arial"/>
                <w:color w:val="000000"/>
              </w:rPr>
              <w:t xml:space="preserve"> </w:t>
            </w:r>
            <w:r w:rsidRPr="0031421E">
              <w:rPr>
                <w:rFonts w:cs="Arial"/>
                <w:color w:val="000000"/>
              </w:rPr>
              <w:t>r.</w:t>
            </w:r>
            <w:r>
              <w:rPr>
                <w:rFonts w:cs="Arial"/>
                <w:color w:val="000000"/>
              </w:rPr>
              <w:t xml:space="preserve"> </w:t>
            </w:r>
            <w:r w:rsidRPr="0031421E">
              <w:rPr>
                <w:rFonts w:cs="Arial"/>
                <w:color w:val="000000"/>
              </w:rPr>
              <w:t>o</w:t>
            </w:r>
            <w:r w:rsidR="00990FC7">
              <w:rPr>
                <w:rFonts w:cs="Arial"/>
                <w:color w:val="000000"/>
              </w:rPr>
              <w:t> </w:t>
            </w:r>
            <w:r w:rsidRPr="0031421E">
              <w:rPr>
                <w:rFonts w:cs="Arial"/>
                <w:color w:val="000000"/>
              </w:rPr>
              <w:t>szczególnych rozwiązaniach związanych z</w:t>
            </w:r>
            <w:r>
              <w:rPr>
                <w:rFonts w:cs="Arial"/>
                <w:color w:val="000000"/>
              </w:rPr>
              <w:t xml:space="preserve"> </w:t>
            </w:r>
            <w:r w:rsidRPr="0031421E">
              <w:rPr>
                <w:rFonts w:cs="Arial"/>
                <w:color w:val="000000"/>
              </w:rPr>
              <w:t>zapobieganiem, przeciwdziałaniem i</w:t>
            </w:r>
            <w:r w:rsidR="00841C6D">
              <w:rPr>
                <w:rFonts w:cs="Arial"/>
                <w:color w:val="000000"/>
              </w:rPr>
              <w:t> </w:t>
            </w:r>
            <w:r w:rsidRPr="0031421E">
              <w:rPr>
                <w:rFonts w:cs="Arial"/>
                <w:color w:val="000000"/>
              </w:rPr>
              <w:t>zwalczaniem COVID-19, innych</w:t>
            </w:r>
            <w:r>
              <w:rPr>
                <w:rFonts w:cs="Arial"/>
                <w:color w:val="000000"/>
              </w:rPr>
              <w:t xml:space="preserve"> </w:t>
            </w:r>
            <w:r w:rsidRPr="0031421E">
              <w:rPr>
                <w:rFonts w:cs="Arial"/>
                <w:color w:val="000000"/>
              </w:rPr>
              <w:t>chorób zakaźnych oraz</w:t>
            </w:r>
            <w:r>
              <w:rPr>
                <w:rFonts w:cs="Arial"/>
                <w:color w:val="000000"/>
              </w:rPr>
              <w:t xml:space="preserve"> </w:t>
            </w:r>
            <w:r w:rsidRPr="0031421E">
              <w:rPr>
                <w:rFonts w:cs="Arial"/>
                <w:color w:val="000000"/>
              </w:rPr>
              <w:t>wywołanych</w:t>
            </w:r>
            <w:r>
              <w:rPr>
                <w:rFonts w:cs="Arial"/>
                <w:color w:val="000000"/>
              </w:rPr>
              <w:t xml:space="preserve"> </w:t>
            </w:r>
            <w:r w:rsidRPr="0031421E">
              <w:rPr>
                <w:rFonts w:cs="Arial"/>
                <w:color w:val="000000"/>
              </w:rPr>
              <w:t>nimi</w:t>
            </w:r>
            <w:r>
              <w:rPr>
                <w:rFonts w:cs="Arial"/>
                <w:color w:val="000000"/>
              </w:rPr>
              <w:t xml:space="preserve"> </w:t>
            </w:r>
            <w:r w:rsidRPr="0031421E">
              <w:rPr>
                <w:rFonts w:cs="Arial"/>
                <w:color w:val="000000"/>
              </w:rPr>
              <w:t>sytuacji kryzysowych</w:t>
            </w:r>
            <w:r>
              <w:rPr>
                <w:rFonts w:cs="Arial"/>
                <w:color w:val="000000"/>
              </w:rPr>
              <w:t>.</w:t>
            </w:r>
          </w:p>
        </w:tc>
      </w:tr>
      <w:tr w:rsidR="00840EA5" w:rsidRPr="00907ABF" w14:paraId="54152E46"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15B6F5FC" w14:textId="77777777" w:rsidR="00840EA5" w:rsidRPr="00070697" w:rsidRDefault="00840EA5" w:rsidP="00270151">
            <w:pPr>
              <w:numPr>
                <w:ilvl w:val="0"/>
                <w:numId w:val="89"/>
              </w:numPr>
              <w:suppressAutoHyphens/>
              <w:ind w:left="426" w:hanging="284"/>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70778EC" w14:textId="77777777" w:rsidR="00840EA5" w:rsidRPr="00070697" w:rsidRDefault="00A766AA" w:rsidP="00070697">
            <w:pPr>
              <w:rPr>
                <w:rFonts w:ascii="Calibri" w:hAnsi="Calibri" w:cs="Arial"/>
              </w:rPr>
            </w:pPr>
            <w:r w:rsidRPr="00070697">
              <w:rPr>
                <w:rFonts w:cs="Arial"/>
                <w:color w:val="FFFFFF"/>
              </w:rPr>
              <w:t>Pusta komórka</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64B6CE4C" w14:textId="77777777" w:rsidR="00EE30BA" w:rsidRPr="00070697" w:rsidRDefault="004B5167" w:rsidP="00070697">
            <w:pPr>
              <w:rPr>
                <w:rFonts w:ascii="Calibri" w:hAnsi="Calibri" w:cs="Arial"/>
              </w:rPr>
            </w:pPr>
            <w:r w:rsidRPr="00070697">
              <w:rPr>
                <w:rFonts w:cs="Arial"/>
              </w:rPr>
              <w:t>Ogółem</w:t>
            </w:r>
          </w:p>
        </w:tc>
      </w:tr>
      <w:tr w:rsidR="00840EA5" w:rsidRPr="00907ABF" w14:paraId="5952FB0D" w14:textId="77777777" w:rsidTr="000D0F27">
        <w:trPr>
          <w:trHeight w:val="1367"/>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B9D0626" w14:textId="77777777" w:rsidR="00840EA5" w:rsidRPr="00070697" w:rsidRDefault="00840EA5" w:rsidP="00270151">
            <w:pPr>
              <w:numPr>
                <w:ilvl w:val="0"/>
                <w:numId w:val="89"/>
              </w:numPr>
              <w:suppressAutoHyphens/>
              <w:ind w:left="426" w:hanging="284"/>
              <w:rPr>
                <w:rFonts w:cs="Arial"/>
              </w:rPr>
            </w:pPr>
          </w:p>
        </w:tc>
        <w:tc>
          <w:tcPr>
            <w:tcW w:w="767" w:type="pct"/>
            <w:tcBorders>
              <w:top w:val="single" w:sz="4" w:space="0" w:color="660066"/>
              <w:left w:val="single" w:sz="4" w:space="0" w:color="660066"/>
              <w:right w:val="dotted" w:sz="4" w:space="0" w:color="auto"/>
            </w:tcBorders>
            <w:shd w:val="clear" w:color="auto" w:fill="auto"/>
            <w:vAlign w:val="center"/>
          </w:tcPr>
          <w:p w14:paraId="6201CE06"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right w:val="single" w:sz="4" w:space="0" w:color="660066"/>
            </w:tcBorders>
            <w:shd w:val="clear" w:color="auto" w:fill="auto"/>
            <w:vAlign w:val="center"/>
          </w:tcPr>
          <w:p w14:paraId="7A499D6F" w14:textId="77777777" w:rsidR="00D22EE6" w:rsidRPr="00070697" w:rsidRDefault="00F536C5" w:rsidP="00070697">
            <w:pPr>
              <w:rPr>
                <w:rFonts w:ascii="Calibri" w:hAnsi="Calibri" w:cs="Arial"/>
                <w:iCs/>
              </w:rPr>
            </w:pPr>
            <w:r w:rsidRPr="00070697">
              <w:rPr>
                <w:rFonts w:cs="Arial"/>
                <w:iCs/>
              </w:rPr>
              <w:t xml:space="preserve">Projekty nie objęte pomocą publiczną – EFS stanowi maksymalnie </w:t>
            </w:r>
            <w:r w:rsidR="004B5167" w:rsidRPr="00070697">
              <w:rPr>
                <w:rFonts w:cs="Arial"/>
              </w:rPr>
              <w:t xml:space="preserve">80% </w:t>
            </w:r>
            <w:r w:rsidRPr="00070697">
              <w:rPr>
                <w:rFonts w:cs="Arial"/>
                <w:iCs/>
              </w:rPr>
              <w:t>kosztów kwalifikowalnych</w:t>
            </w:r>
            <w:r w:rsidR="002C1FC2" w:rsidRPr="00070697">
              <w:rPr>
                <w:rFonts w:cs="Arial"/>
                <w:iCs/>
              </w:rPr>
              <w:t xml:space="preserve"> projektu</w:t>
            </w:r>
            <w:r w:rsidR="00DD6F15" w:rsidRPr="00070697">
              <w:rPr>
                <w:rFonts w:cs="Arial"/>
                <w:iCs/>
              </w:rPr>
              <w:t>.</w:t>
            </w:r>
          </w:p>
          <w:p w14:paraId="7529A2AF" w14:textId="77777777" w:rsidR="00EE30BA" w:rsidRPr="00070697" w:rsidRDefault="00F536C5" w:rsidP="00070697">
            <w:pPr>
              <w:rPr>
                <w:rFonts w:ascii="Calibri" w:hAnsi="Calibri" w:cs="Arial"/>
              </w:rPr>
            </w:pPr>
            <w:r w:rsidRPr="00070697">
              <w:rPr>
                <w:rFonts w:cs="Arial"/>
                <w:iCs/>
              </w:rPr>
              <w:t xml:space="preserve">Projekty objęte pomocą publiczną – </w:t>
            </w:r>
            <w:r w:rsidR="00F45D41" w:rsidRPr="00070697">
              <w:rPr>
                <w:rFonts w:cs="Arial"/>
              </w:rPr>
              <w:t xml:space="preserve">zgodnie z </w:t>
            </w:r>
            <w:r w:rsidR="00620ECD" w:rsidRPr="00070697">
              <w:rPr>
                <w:rFonts w:cs="Arial"/>
              </w:rPr>
              <w:t>właściwym</w:t>
            </w:r>
            <w:r w:rsidR="00A40207" w:rsidRPr="00070697">
              <w:rPr>
                <w:rFonts w:cs="Arial"/>
              </w:rPr>
              <w:t xml:space="preserve"> </w:t>
            </w:r>
            <w:r w:rsidR="00F45D41" w:rsidRPr="00070697">
              <w:rPr>
                <w:rFonts w:cs="Arial"/>
              </w:rPr>
              <w:t>schematem udzielania pomocy publicznej</w:t>
            </w:r>
            <w:r w:rsidR="00DD6F15" w:rsidRPr="00070697">
              <w:rPr>
                <w:rFonts w:cs="Arial"/>
              </w:rPr>
              <w:t>.</w:t>
            </w:r>
          </w:p>
        </w:tc>
      </w:tr>
      <w:tr w:rsidR="00840EA5" w:rsidRPr="00907ABF" w14:paraId="76733598"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5F75F5B7" w14:textId="77777777" w:rsidR="00840EA5" w:rsidRPr="00070697" w:rsidRDefault="00840EA5" w:rsidP="00270151">
            <w:pPr>
              <w:numPr>
                <w:ilvl w:val="0"/>
                <w:numId w:val="89"/>
              </w:numPr>
              <w:suppressAutoHyphens/>
              <w:ind w:left="426" w:hanging="284"/>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4B605F12" w14:textId="77777777" w:rsidR="00840EA5" w:rsidRPr="00070697" w:rsidRDefault="00A766AA" w:rsidP="00070697">
            <w:pPr>
              <w:rPr>
                <w:rFonts w:ascii="Calibri" w:hAnsi="Calibri" w:cs="Arial"/>
              </w:rPr>
            </w:pPr>
            <w:r w:rsidRPr="00070697">
              <w:rPr>
                <w:rFonts w:cs="Arial"/>
                <w:color w:val="FFFFFF"/>
              </w:rPr>
              <w:t>Pusta komórka</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4B2C1D77"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7F8DC5F5" w14:textId="77777777" w:rsidTr="000D0F27">
        <w:trPr>
          <w:trHeight w:val="1058"/>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3CDC007B" w14:textId="77777777" w:rsidR="00840EA5" w:rsidRPr="00070697" w:rsidRDefault="00840EA5" w:rsidP="00270151">
            <w:pPr>
              <w:numPr>
                <w:ilvl w:val="0"/>
                <w:numId w:val="89"/>
              </w:numPr>
              <w:suppressAutoHyphens/>
              <w:ind w:left="426" w:hanging="284"/>
              <w:rPr>
                <w:rFonts w:cs="Arial"/>
              </w:rPr>
            </w:pP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5F0B36B0"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4C3DED21" w14:textId="77777777" w:rsidR="00EE30BA" w:rsidRPr="00070697" w:rsidRDefault="004B5167" w:rsidP="00070697">
            <w:pPr>
              <w:rPr>
                <w:rFonts w:ascii="Calibri" w:hAnsi="Calibri" w:cs="Arial"/>
              </w:rPr>
            </w:pPr>
            <w:r w:rsidRPr="00070697">
              <w:rPr>
                <w:rFonts w:cs="Arial"/>
              </w:rPr>
              <w:t>100%</w:t>
            </w:r>
          </w:p>
          <w:p w14:paraId="7EBEFA1A" w14:textId="1957FB57" w:rsidR="00EE30BA" w:rsidRPr="00070697" w:rsidRDefault="004B5167" w:rsidP="00070697">
            <w:pPr>
              <w:rPr>
                <w:rFonts w:ascii="Calibri" w:hAnsi="Calibri" w:cs="Arial"/>
              </w:rPr>
            </w:pPr>
            <w:r w:rsidRPr="00070697">
              <w:rPr>
                <w:rFonts w:cs="Arial"/>
              </w:rPr>
              <w:t>Całkowita wartość wydatków kwalifikowalnych</w:t>
            </w:r>
            <w:r w:rsidR="003C54A7" w:rsidRPr="00070697">
              <w:rPr>
                <w:rFonts w:cs="Arial"/>
              </w:rPr>
              <w:t xml:space="preserve"> </w:t>
            </w:r>
            <w:r w:rsidRPr="00070697">
              <w:rPr>
                <w:rFonts w:cs="Arial"/>
              </w:rPr>
              <w:t>finansowana jest z Funduszu Pracy.</w:t>
            </w:r>
          </w:p>
        </w:tc>
      </w:tr>
      <w:tr w:rsidR="00840EA5" w:rsidRPr="00907ABF" w14:paraId="068DA0DF"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7CF0346C" w14:textId="77777777" w:rsidR="00840EA5" w:rsidRPr="00070697" w:rsidRDefault="00840EA5" w:rsidP="00270151">
            <w:pPr>
              <w:numPr>
                <w:ilvl w:val="0"/>
                <w:numId w:val="89"/>
              </w:numPr>
              <w:suppressAutoHyphens/>
              <w:ind w:left="426" w:hanging="284"/>
              <w:rPr>
                <w:rFonts w:cs="Arial"/>
              </w:rPr>
            </w:pPr>
            <w:r w:rsidRPr="00070697">
              <w:rPr>
                <w:rFonts w:cs="Arial"/>
              </w:rPr>
              <w:t xml:space="preserve">Minimalny wkład własny beneficjenta jako % wydatków kwalifikowalnych </w:t>
            </w:r>
          </w:p>
        </w:tc>
        <w:tc>
          <w:tcPr>
            <w:tcW w:w="767" w:type="pct"/>
            <w:vMerge w:val="restart"/>
            <w:tcBorders>
              <w:top w:val="single" w:sz="4" w:space="0" w:color="660066"/>
              <w:left w:val="single" w:sz="4" w:space="0" w:color="660066"/>
              <w:right w:val="dotted" w:sz="4" w:space="0" w:color="auto"/>
            </w:tcBorders>
            <w:shd w:val="clear" w:color="auto" w:fill="auto"/>
            <w:vAlign w:val="center"/>
          </w:tcPr>
          <w:p w14:paraId="26180D25"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03BD0C4D"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32BF3B1F" w14:textId="77777777" w:rsidTr="000D0F27">
        <w:trPr>
          <w:trHeight w:val="1230"/>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26135A6" w14:textId="77777777" w:rsidR="00840EA5" w:rsidRPr="00070697" w:rsidRDefault="00840EA5" w:rsidP="00270151">
            <w:pPr>
              <w:numPr>
                <w:ilvl w:val="0"/>
                <w:numId w:val="89"/>
              </w:numPr>
              <w:suppressAutoHyphens/>
              <w:ind w:left="426" w:hanging="284"/>
              <w:rPr>
                <w:rFonts w:cs="Arial"/>
                <w:color w:val="FF0066"/>
              </w:rPr>
            </w:pPr>
          </w:p>
        </w:tc>
        <w:tc>
          <w:tcPr>
            <w:tcW w:w="767" w:type="pct"/>
            <w:vMerge/>
            <w:tcBorders>
              <w:left w:val="single" w:sz="4" w:space="0" w:color="660066"/>
              <w:right w:val="dotted" w:sz="4" w:space="0" w:color="auto"/>
            </w:tcBorders>
            <w:shd w:val="clear" w:color="auto" w:fill="auto"/>
            <w:vAlign w:val="center"/>
          </w:tcPr>
          <w:p w14:paraId="6653E257" w14:textId="77777777" w:rsidR="00840EA5" w:rsidRPr="00070697" w:rsidRDefault="00840EA5" w:rsidP="00070697">
            <w:pPr>
              <w:rPr>
                <w:rFonts w:cs="Arial"/>
              </w:rPr>
            </w:pPr>
          </w:p>
        </w:tc>
        <w:tc>
          <w:tcPr>
            <w:tcW w:w="3262" w:type="pct"/>
            <w:tcBorders>
              <w:top w:val="single" w:sz="4" w:space="0" w:color="660066"/>
              <w:left w:val="dotted" w:sz="4" w:space="0" w:color="auto"/>
              <w:right w:val="single" w:sz="4" w:space="0" w:color="660066"/>
            </w:tcBorders>
            <w:shd w:val="clear" w:color="auto" w:fill="auto"/>
            <w:vAlign w:val="center"/>
          </w:tcPr>
          <w:p w14:paraId="3B1F16EC" w14:textId="77777777" w:rsidR="00EE30BA" w:rsidRPr="00070697" w:rsidRDefault="004B5167" w:rsidP="00070697">
            <w:pPr>
              <w:rPr>
                <w:rFonts w:ascii="Calibri" w:hAnsi="Calibri" w:cs="Arial"/>
              </w:rPr>
            </w:pPr>
            <w:r w:rsidRPr="00070697">
              <w:rPr>
                <w:rFonts w:cs="Arial"/>
              </w:rPr>
              <w:t xml:space="preserve">W przypadku projektów </w:t>
            </w:r>
            <w:r w:rsidR="00CB290E" w:rsidRPr="00070697">
              <w:rPr>
                <w:rFonts w:cs="Arial"/>
              </w:rPr>
              <w:t>PUP</w:t>
            </w:r>
            <w:r w:rsidRPr="00070697">
              <w:rPr>
                <w:rFonts w:cs="Arial"/>
              </w:rPr>
              <w:t xml:space="preserve"> brak możliwości wnoszenia wkładu własnego.</w:t>
            </w:r>
          </w:p>
        </w:tc>
      </w:tr>
      <w:tr w:rsidR="00840EA5" w:rsidRPr="00907ABF" w14:paraId="2B5E51E3"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6D4BD080" w14:textId="77777777" w:rsidR="00840EA5" w:rsidRPr="00070697" w:rsidRDefault="00840EA5" w:rsidP="00270151">
            <w:pPr>
              <w:numPr>
                <w:ilvl w:val="0"/>
                <w:numId w:val="89"/>
              </w:numPr>
              <w:suppressAutoHyphens/>
              <w:ind w:left="426" w:hanging="284"/>
              <w:rPr>
                <w:rFonts w:cs="Arial"/>
              </w:rPr>
            </w:pPr>
            <w:r w:rsidRPr="00070697">
              <w:rPr>
                <w:rFonts w:cs="Arial"/>
              </w:rPr>
              <w:t>Minimalna</w:t>
            </w:r>
            <w:r w:rsidRPr="00070697">
              <w:rPr>
                <w:rFonts w:cs="Arial"/>
              </w:rPr>
              <w:br/>
              <w:t>i</w:t>
            </w:r>
            <w:r w:rsidR="00AE43F6" w:rsidRPr="00070697">
              <w:rPr>
                <w:rFonts w:cs="Arial"/>
              </w:rPr>
              <w:t xml:space="preserve"> </w:t>
            </w:r>
            <w:r w:rsidRPr="00070697">
              <w:rPr>
                <w:rFonts w:cs="Arial"/>
              </w:rPr>
              <w:t>maksymalna wartość projektu (PLN)</w:t>
            </w:r>
          </w:p>
        </w:tc>
        <w:tc>
          <w:tcPr>
            <w:tcW w:w="767" w:type="pct"/>
            <w:vMerge w:val="restart"/>
            <w:tcBorders>
              <w:top w:val="single" w:sz="4" w:space="0" w:color="660066"/>
              <w:left w:val="single" w:sz="4" w:space="0" w:color="660066"/>
              <w:bottom w:val="single" w:sz="4" w:space="0" w:color="660066"/>
              <w:right w:val="dotted" w:sz="4" w:space="0" w:color="auto"/>
            </w:tcBorders>
            <w:shd w:val="clear" w:color="auto" w:fill="auto"/>
            <w:vAlign w:val="center"/>
          </w:tcPr>
          <w:p w14:paraId="108AC034"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5FC4E8D"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6DDB2DD1" w14:textId="77777777" w:rsidTr="000D0F27">
        <w:trPr>
          <w:trHeight w:val="20"/>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5C78430F" w14:textId="77777777" w:rsidR="00840EA5" w:rsidRPr="00070697" w:rsidRDefault="00840EA5" w:rsidP="00270151">
            <w:pPr>
              <w:numPr>
                <w:ilvl w:val="0"/>
                <w:numId w:val="89"/>
              </w:numPr>
              <w:suppressAutoHyphens/>
              <w:ind w:left="426" w:hanging="284"/>
              <w:rPr>
                <w:rFonts w:cs="Arial"/>
              </w:rPr>
            </w:pPr>
          </w:p>
        </w:tc>
        <w:tc>
          <w:tcPr>
            <w:tcW w:w="767" w:type="pct"/>
            <w:vMerge/>
            <w:tcBorders>
              <w:top w:val="single" w:sz="4" w:space="0" w:color="660066"/>
              <w:left w:val="single" w:sz="4" w:space="0" w:color="660066"/>
              <w:bottom w:val="single" w:sz="4" w:space="0" w:color="660066"/>
              <w:right w:val="dotted" w:sz="4" w:space="0" w:color="auto"/>
            </w:tcBorders>
            <w:shd w:val="clear" w:color="auto" w:fill="auto"/>
            <w:vAlign w:val="center"/>
          </w:tcPr>
          <w:p w14:paraId="0CB18F3D" w14:textId="77777777" w:rsidR="00840EA5" w:rsidRPr="00070697" w:rsidRDefault="00840EA5" w:rsidP="00070697">
            <w:pPr>
              <w:rPr>
                <w:rFonts w:cs="Arial"/>
              </w:rPr>
            </w:pP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12D0C325" w14:textId="77777777" w:rsidR="00EE30BA" w:rsidRPr="00070697" w:rsidRDefault="004B5167" w:rsidP="00070697">
            <w:pPr>
              <w:rPr>
                <w:rFonts w:ascii="Calibri" w:hAnsi="Calibri" w:cs="Arial"/>
              </w:rPr>
            </w:pPr>
            <w:r w:rsidRPr="00070697">
              <w:rPr>
                <w:rFonts w:cs="Arial"/>
              </w:rPr>
              <w:t>Nie dotyczy</w:t>
            </w:r>
          </w:p>
        </w:tc>
      </w:tr>
      <w:tr w:rsidR="00840EA5" w:rsidRPr="00907ABF" w14:paraId="61958927"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0C79A0CB" w14:textId="77777777" w:rsidR="00840EA5" w:rsidRPr="00070697" w:rsidRDefault="00BC6DD3" w:rsidP="00270151">
            <w:pPr>
              <w:numPr>
                <w:ilvl w:val="0"/>
                <w:numId w:val="89"/>
              </w:numPr>
              <w:suppressAutoHyphens/>
              <w:ind w:left="426" w:hanging="284"/>
              <w:rPr>
                <w:rFonts w:cs="Arial"/>
              </w:rPr>
            </w:pPr>
            <w:r w:rsidRPr="00070697">
              <w:rPr>
                <w:rFonts w:cs="Arial"/>
              </w:rPr>
              <w:t xml:space="preserve">Minimalna </w:t>
            </w:r>
            <w:r w:rsidRPr="00070697">
              <w:rPr>
                <w:rFonts w:cs="Arial"/>
              </w:rPr>
              <w:br/>
              <w:t xml:space="preserve">i </w:t>
            </w:r>
            <w:r w:rsidR="00840EA5" w:rsidRPr="00070697">
              <w:rPr>
                <w:rFonts w:cs="Arial"/>
              </w:rPr>
              <w:t xml:space="preserve">maksymalna wartość wydatków kwalifikowalnych projektu (PLN) </w:t>
            </w:r>
          </w:p>
        </w:tc>
        <w:tc>
          <w:tcPr>
            <w:tcW w:w="767" w:type="pct"/>
            <w:vMerge w:val="restart"/>
            <w:tcBorders>
              <w:top w:val="single" w:sz="4" w:space="0" w:color="660066"/>
              <w:left w:val="single" w:sz="4" w:space="0" w:color="660066"/>
              <w:bottom w:val="single" w:sz="4" w:space="0" w:color="660066"/>
              <w:right w:val="dotted" w:sz="4" w:space="0" w:color="auto"/>
            </w:tcBorders>
            <w:shd w:val="clear" w:color="auto" w:fill="auto"/>
            <w:vAlign w:val="center"/>
          </w:tcPr>
          <w:p w14:paraId="311A3495"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556011BE"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49DBEEE1" w14:textId="77777777" w:rsidTr="000D0F27">
        <w:trPr>
          <w:trHeight w:val="20"/>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0BB82EC" w14:textId="77777777" w:rsidR="00840EA5" w:rsidRPr="00070697" w:rsidRDefault="00840EA5" w:rsidP="00270151">
            <w:pPr>
              <w:numPr>
                <w:ilvl w:val="0"/>
                <w:numId w:val="89"/>
              </w:numPr>
              <w:suppressAutoHyphens/>
              <w:ind w:left="426" w:hanging="284"/>
              <w:rPr>
                <w:rFonts w:cs="Arial"/>
              </w:rPr>
            </w:pPr>
          </w:p>
        </w:tc>
        <w:tc>
          <w:tcPr>
            <w:tcW w:w="767" w:type="pct"/>
            <w:vMerge/>
            <w:tcBorders>
              <w:top w:val="single" w:sz="4" w:space="0" w:color="660066"/>
              <w:left w:val="single" w:sz="4" w:space="0" w:color="660066"/>
              <w:bottom w:val="single" w:sz="4" w:space="0" w:color="660066"/>
              <w:right w:val="dotted" w:sz="4" w:space="0" w:color="auto"/>
            </w:tcBorders>
            <w:shd w:val="clear" w:color="auto" w:fill="auto"/>
            <w:vAlign w:val="center"/>
          </w:tcPr>
          <w:p w14:paraId="749A64D5" w14:textId="77777777" w:rsidR="00840EA5" w:rsidRPr="00070697" w:rsidRDefault="00840EA5" w:rsidP="00070697">
            <w:pPr>
              <w:rPr>
                <w:rFonts w:cs="Arial"/>
              </w:rPr>
            </w:pP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621B3C0F" w14:textId="77777777" w:rsidR="00EE30BA" w:rsidRPr="00070697" w:rsidRDefault="004B5167"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p>
        </w:tc>
      </w:tr>
      <w:tr w:rsidR="00840EA5" w:rsidRPr="00907ABF" w14:paraId="74C6F557"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15680901" w14:textId="77777777" w:rsidR="00840EA5" w:rsidRPr="00070697" w:rsidRDefault="00840EA5" w:rsidP="00270151">
            <w:pPr>
              <w:numPr>
                <w:ilvl w:val="0"/>
                <w:numId w:val="89"/>
              </w:numPr>
              <w:suppressAutoHyphens/>
              <w:ind w:left="426" w:hanging="284"/>
              <w:rPr>
                <w:rFonts w:cs="Arial"/>
              </w:rPr>
            </w:pPr>
            <w:r w:rsidRPr="00070697">
              <w:rPr>
                <w:rFonts w:cs="Arial"/>
              </w:rPr>
              <w:t xml:space="preserve">Kwota alokacji UE </w:t>
            </w:r>
            <w:r w:rsidR="00BC6DD3" w:rsidRPr="00070697">
              <w:rPr>
                <w:rFonts w:cs="Arial"/>
              </w:rPr>
              <w:br/>
            </w:r>
            <w:r w:rsidRPr="00070697">
              <w:rPr>
                <w:rFonts w:cs="Arial"/>
              </w:rPr>
              <w:t>na</w:t>
            </w:r>
            <w:r w:rsidR="00BC6DD3" w:rsidRPr="00070697">
              <w:rPr>
                <w:rFonts w:cs="Arial"/>
              </w:rPr>
              <w:t xml:space="preserve"> </w:t>
            </w:r>
            <w:r w:rsidRPr="00070697">
              <w:rPr>
                <w:rFonts w:cs="Arial"/>
              </w:rPr>
              <w:t>instrumenty finansowe (EUR)</w:t>
            </w:r>
          </w:p>
        </w:tc>
        <w:tc>
          <w:tcPr>
            <w:tcW w:w="767" w:type="pct"/>
            <w:vMerge w:val="restart"/>
            <w:tcBorders>
              <w:top w:val="single" w:sz="4" w:space="0" w:color="660066"/>
              <w:left w:val="single" w:sz="4" w:space="0" w:color="660066"/>
              <w:bottom w:val="single" w:sz="4" w:space="0" w:color="660066"/>
              <w:right w:val="dotted" w:sz="4" w:space="0" w:color="auto"/>
            </w:tcBorders>
            <w:shd w:val="clear" w:color="auto" w:fill="auto"/>
            <w:vAlign w:val="center"/>
          </w:tcPr>
          <w:p w14:paraId="532E27FB"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CC0A000"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228621DE" w14:textId="77777777" w:rsidTr="000D0F27">
        <w:trPr>
          <w:trHeight w:val="20"/>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FBF068A" w14:textId="77777777" w:rsidR="00840EA5" w:rsidRPr="00070697" w:rsidRDefault="00840EA5" w:rsidP="00270151">
            <w:pPr>
              <w:numPr>
                <w:ilvl w:val="0"/>
                <w:numId w:val="89"/>
              </w:numPr>
              <w:suppressAutoHyphens/>
              <w:ind w:left="426" w:hanging="284"/>
              <w:rPr>
                <w:rFonts w:cs="Arial"/>
              </w:rPr>
            </w:pPr>
          </w:p>
        </w:tc>
        <w:tc>
          <w:tcPr>
            <w:tcW w:w="767" w:type="pct"/>
            <w:vMerge/>
            <w:tcBorders>
              <w:top w:val="single" w:sz="4" w:space="0" w:color="660066"/>
              <w:left w:val="single" w:sz="4" w:space="0" w:color="660066"/>
              <w:bottom w:val="single" w:sz="4" w:space="0" w:color="660066"/>
              <w:right w:val="dotted" w:sz="4" w:space="0" w:color="auto"/>
            </w:tcBorders>
            <w:shd w:val="clear" w:color="auto" w:fill="auto"/>
            <w:vAlign w:val="center"/>
          </w:tcPr>
          <w:p w14:paraId="2E6AA065" w14:textId="77777777" w:rsidR="00840EA5" w:rsidRPr="00070697" w:rsidRDefault="00840EA5" w:rsidP="00070697">
            <w:pPr>
              <w:rPr>
                <w:rFonts w:cs="Arial"/>
              </w:rPr>
            </w:pP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4B980860" w14:textId="77777777" w:rsidR="00EE30BA" w:rsidRPr="00070697" w:rsidRDefault="004B5167" w:rsidP="00070697">
            <w:pPr>
              <w:rPr>
                <w:rFonts w:ascii="Calibri" w:hAnsi="Calibri" w:cs="Arial"/>
              </w:rPr>
            </w:pPr>
            <w:r w:rsidRPr="00070697">
              <w:rPr>
                <w:rFonts w:cs="Arial"/>
              </w:rPr>
              <w:t>Nie dotyczy</w:t>
            </w:r>
          </w:p>
        </w:tc>
      </w:tr>
      <w:tr w:rsidR="00840EA5" w:rsidRPr="00907ABF" w14:paraId="671DF114"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0ECE1712" w14:textId="77777777" w:rsidR="00840EA5" w:rsidRPr="00070697" w:rsidRDefault="00840EA5" w:rsidP="00270151">
            <w:pPr>
              <w:numPr>
                <w:ilvl w:val="0"/>
                <w:numId w:val="89"/>
              </w:numPr>
              <w:suppressAutoHyphens/>
              <w:ind w:left="426" w:hanging="284"/>
              <w:rPr>
                <w:rFonts w:cs="Arial"/>
              </w:rPr>
            </w:pPr>
            <w:r w:rsidRPr="00070697">
              <w:rPr>
                <w:rFonts w:cs="Arial"/>
              </w:rPr>
              <w:lastRenderedPageBreak/>
              <w:t>Mechanizm wdrażania instrumentów finansowych</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1357C3B7"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8FC0379" w14:textId="77777777" w:rsidR="00EE30BA" w:rsidRPr="00070697" w:rsidRDefault="004B5167" w:rsidP="00070697">
            <w:pPr>
              <w:rPr>
                <w:rFonts w:ascii="Calibri" w:hAnsi="Calibri" w:cs="Arial"/>
              </w:rPr>
            </w:pPr>
            <w:r w:rsidRPr="00070697">
              <w:rPr>
                <w:rFonts w:cs="Arial"/>
                <w:color w:val="000000"/>
              </w:rPr>
              <w:t>Nie dotyczy</w:t>
            </w:r>
          </w:p>
        </w:tc>
      </w:tr>
      <w:tr w:rsidR="00840EA5" w:rsidRPr="00907ABF" w14:paraId="22373E34" w14:textId="77777777" w:rsidTr="000D0F27">
        <w:trPr>
          <w:trHeight w:val="441"/>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02B667FB" w14:textId="77777777" w:rsidR="00840EA5" w:rsidRPr="00070697" w:rsidRDefault="00840EA5" w:rsidP="00270151">
            <w:pPr>
              <w:numPr>
                <w:ilvl w:val="0"/>
                <w:numId w:val="89"/>
              </w:numPr>
              <w:suppressAutoHyphens/>
              <w:ind w:left="426" w:hanging="284"/>
              <w:rPr>
                <w:rFonts w:cs="Arial"/>
              </w:rPr>
            </w:pPr>
            <w:r w:rsidRPr="00070697">
              <w:rPr>
                <w:rFonts w:cs="Arial"/>
              </w:rPr>
              <w:t xml:space="preserve">Rodzaj wsparcia instrumentów finansowych </w:t>
            </w:r>
            <w:r w:rsidR="00AE43F6" w:rsidRPr="00070697">
              <w:rPr>
                <w:rFonts w:cs="Arial"/>
              </w:rPr>
              <w:t xml:space="preserve">oraz </w:t>
            </w:r>
            <w:r w:rsidRPr="00070697">
              <w:rPr>
                <w:rFonts w:cs="Arial"/>
              </w:rPr>
              <w:t>najważniejsze warunki przyznawania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ABFC840"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1A71FE58" w14:textId="77777777" w:rsidR="00EE30BA" w:rsidRPr="00070697" w:rsidRDefault="007E7E42" w:rsidP="00070697">
            <w:pPr>
              <w:rPr>
                <w:rFonts w:ascii="Calibri" w:hAnsi="Calibri" w:cs="Arial"/>
              </w:rPr>
            </w:pPr>
            <w:r w:rsidRPr="00070697">
              <w:rPr>
                <w:rFonts w:cs="Arial"/>
              </w:rPr>
              <w:t>Nie dotyczy</w:t>
            </w:r>
          </w:p>
        </w:tc>
      </w:tr>
      <w:tr w:rsidR="00840EA5" w:rsidRPr="00907ABF" w14:paraId="04530BFC"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3C5A0843" w14:textId="77777777" w:rsidR="00840EA5" w:rsidRPr="00070697" w:rsidRDefault="00840EA5" w:rsidP="00270151">
            <w:pPr>
              <w:numPr>
                <w:ilvl w:val="0"/>
                <w:numId w:val="89"/>
              </w:numPr>
              <w:suppressAutoHyphens/>
              <w:ind w:left="426" w:hanging="284"/>
              <w:rPr>
                <w:rFonts w:cs="Arial"/>
              </w:rPr>
            </w:pPr>
            <w:r w:rsidRPr="00070697">
              <w:rPr>
                <w:rFonts w:cs="Arial"/>
              </w:rPr>
              <w:t>Katalog ostatecznych odbiorców instrumentów finansowych</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64FBD518"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C2AE2FF" w14:textId="77777777" w:rsidR="00EE30BA" w:rsidRPr="00070697" w:rsidRDefault="007E7E42" w:rsidP="00070697">
            <w:pPr>
              <w:rPr>
                <w:rFonts w:ascii="Calibri" w:hAnsi="Calibri" w:cs="Arial"/>
              </w:rPr>
            </w:pPr>
            <w:r w:rsidRPr="00070697">
              <w:rPr>
                <w:rFonts w:cs="Arial"/>
              </w:rPr>
              <w:t>Nie dotyczy</w:t>
            </w:r>
          </w:p>
        </w:tc>
      </w:tr>
    </w:tbl>
    <w:p w14:paraId="00FF70A2" w14:textId="77777777" w:rsidR="00184D21" w:rsidRPr="007F6F42" w:rsidRDefault="00184D21">
      <w:pPr>
        <w:spacing w:after="0" w:line="240" w:lineRule="auto"/>
        <w:rPr>
          <w:rStyle w:val="Odwoaniedokomentarza"/>
          <w:rFonts w:cs="Arial"/>
          <w:sz w:val="26"/>
          <w:szCs w:val="26"/>
        </w:rPr>
      </w:pPr>
      <w:r w:rsidRPr="007F6F42">
        <w:rPr>
          <w:rStyle w:val="Odwoaniedokomentarza"/>
          <w:rFonts w:cs="Arial"/>
          <w:sz w:val="26"/>
          <w:szCs w:val="26"/>
        </w:rPr>
        <w:br w:type="page"/>
      </w:r>
    </w:p>
    <w:p w14:paraId="62909F29" w14:textId="77777777" w:rsidR="007C7D82" w:rsidRPr="007F6F42" w:rsidRDefault="007C7D82" w:rsidP="007C7D82">
      <w:pPr>
        <w:pStyle w:val="Nagwek3"/>
        <w:ind w:left="142"/>
        <w:rPr>
          <w:rFonts w:cs="Arial"/>
        </w:rPr>
      </w:pPr>
      <w:bookmarkStart w:id="536" w:name="_Toc433875190"/>
      <w:bookmarkStart w:id="537" w:name="_Toc25242979"/>
      <w:bookmarkStart w:id="538" w:name="_Toc86311886"/>
      <w:r w:rsidRPr="007F6F42">
        <w:rPr>
          <w:rStyle w:val="Odwoaniedokomentarza"/>
          <w:rFonts w:cs="Arial"/>
          <w:sz w:val="26"/>
          <w:szCs w:val="26"/>
        </w:rPr>
        <w:lastRenderedPageBreak/>
        <w:t>II.</w:t>
      </w:r>
      <w:r w:rsidRPr="007F6F42">
        <w:rPr>
          <w:rStyle w:val="Odwoaniedokomentarza"/>
          <w:rFonts w:cs="Arial"/>
          <w:sz w:val="26"/>
        </w:rPr>
        <w:t>8</w:t>
      </w:r>
      <w:r w:rsidRPr="007F6F42">
        <w:rPr>
          <w:rStyle w:val="Odwoaniedokomentarza"/>
          <w:rFonts w:cs="Arial"/>
          <w:sz w:val="26"/>
          <w:szCs w:val="26"/>
        </w:rPr>
        <w:t xml:space="preserve">.2 Działanie </w:t>
      </w:r>
      <w:r w:rsidRPr="007F6F42">
        <w:rPr>
          <w:rFonts w:cs="Arial"/>
        </w:rPr>
        <w:t xml:space="preserve">8.2 </w:t>
      </w:r>
      <w:r w:rsidR="00492A69" w:rsidRPr="007F6F42">
        <w:rPr>
          <w:rFonts w:cs="Arial"/>
        </w:rPr>
        <w:t>Aktywizacja zawodowa osób nieaktywnych zawodowo</w:t>
      </w:r>
      <w:bookmarkEnd w:id="536"/>
      <w:bookmarkEnd w:id="537"/>
      <w:bookmarkEnd w:id="538"/>
    </w:p>
    <w:tbl>
      <w:tblPr>
        <w:tblW w:w="5000" w:type="pct"/>
        <w:tblLook w:val="01E0" w:firstRow="1" w:lastRow="1" w:firstColumn="1" w:lastColumn="1" w:noHBand="0" w:noVBand="0"/>
        <w:tblCaption w:val="II.8.2 Działanie 8.2 Aktywizacja zawodowa osób nieaktywnych zawodowo"/>
        <w:tblDescription w:val="II.8.2 Działanie 8.2 Aktywizacja zawodowa osób nieaktywnych zawodowo"/>
      </w:tblPr>
      <w:tblGrid>
        <w:gridCol w:w="2421"/>
        <w:gridCol w:w="2538"/>
        <w:gridCol w:w="9033"/>
      </w:tblGrid>
      <w:tr w:rsidR="00EE4473" w:rsidRPr="004B77B8" w14:paraId="10DAB696" w14:textId="77777777" w:rsidTr="000D0F27">
        <w:trPr>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6136DD75" w14:textId="77777777" w:rsidR="00EE4473" w:rsidRPr="00070697" w:rsidRDefault="00EE4473" w:rsidP="00070697">
            <w:pPr>
              <w:rPr>
                <w:rFonts w:cs="Arial"/>
              </w:rPr>
            </w:pPr>
            <w:r w:rsidRPr="00070697">
              <w:rPr>
                <w:rFonts w:cs="Arial"/>
                <w:b/>
              </w:rPr>
              <w:t>OPIS DZIAŁANIA</w:t>
            </w:r>
          </w:p>
        </w:tc>
      </w:tr>
      <w:tr w:rsidR="00EE4473" w:rsidRPr="004B77B8" w14:paraId="1708CAE5" w14:textId="77777777" w:rsidTr="000D0F27">
        <w:trPr>
          <w:trHeight w:val="582"/>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319B4D3E" w14:textId="77777777" w:rsidR="00EE4473" w:rsidRPr="00070697" w:rsidRDefault="00EE4473" w:rsidP="00270151">
            <w:pPr>
              <w:numPr>
                <w:ilvl w:val="0"/>
                <w:numId w:val="96"/>
              </w:numPr>
              <w:suppressAutoHyphens/>
              <w:ind w:left="357" w:hanging="357"/>
              <w:rPr>
                <w:rFonts w:cs="Arial"/>
              </w:rPr>
            </w:pPr>
            <w:r w:rsidRPr="00070697">
              <w:rPr>
                <w:rFonts w:cs="Arial"/>
              </w:rPr>
              <w:t>Nazwa działania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DEF1892"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88E52BC" w14:textId="77777777" w:rsidR="00EE4473" w:rsidRPr="00070697" w:rsidRDefault="00EE4473" w:rsidP="00070697">
            <w:pPr>
              <w:rPr>
                <w:rFonts w:ascii="Calibri" w:hAnsi="Calibri" w:cs="Arial"/>
              </w:rPr>
            </w:pPr>
            <w:r w:rsidRPr="00070697">
              <w:rPr>
                <w:rFonts w:cs="Arial"/>
              </w:rPr>
              <w:t>Aktywizacja zawodowa osób nieaktywnych zawodowo</w:t>
            </w:r>
          </w:p>
        </w:tc>
      </w:tr>
      <w:tr w:rsidR="00EE4473" w:rsidRPr="004B77B8" w14:paraId="38320E08"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75C6970" w14:textId="77777777" w:rsidR="00EE4473" w:rsidRPr="00070697" w:rsidRDefault="00EE4473" w:rsidP="00270151">
            <w:pPr>
              <w:numPr>
                <w:ilvl w:val="0"/>
                <w:numId w:val="96"/>
              </w:numPr>
              <w:suppressAutoHyphens/>
              <w:ind w:left="357" w:hanging="357"/>
              <w:rPr>
                <w:rFonts w:cs="Arial"/>
              </w:rPr>
            </w:pPr>
            <w:r w:rsidRPr="00070697">
              <w:rPr>
                <w:rFonts w:cs="Arial"/>
              </w:rPr>
              <w:t>Cel szczegółowy działania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F45DB02" w14:textId="77777777" w:rsidR="00EE4473" w:rsidRPr="00070697" w:rsidRDefault="00EE4473" w:rsidP="00070697">
            <w:pPr>
              <w:rPr>
                <w:rFonts w:ascii="Calibri" w:hAnsi="Calibri" w:cs="Arial"/>
              </w:rPr>
            </w:pPr>
            <w:r w:rsidRPr="00070697">
              <w:rPr>
                <w:rFonts w:cs="Arial"/>
              </w:rPr>
              <w:t>Działanie</w:t>
            </w:r>
            <w:r w:rsidR="003C54A7" w:rsidRPr="00070697">
              <w:rPr>
                <w:rFonts w:cs="Arial"/>
              </w:rPr>
              <w:t xml:space="preserve"> </w:t>
            </w:r>
            <w:r w:rsidRPr="00070697">
              <w:rPr>
                <w:rFonts w:cs="Arial"/>
              </w:rPr>
              <w:t>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5EFB616" w14:textId="77777777" w:rsidR="00E25DFA" w:rsidRPr="00070697" w:rsidRDefault="00E25DFA" w:rsidP="00070697">
            <w:pPr>
              <w:rPr>
                <w:rFonts w:ascii="Calibri" w:hAnsi="Calibri" w:cs="Arial"/>
              </w:rPr>
            </w:pPr>
            <w:r w:rsidRPr="00070697">
              <w:rPr>
                <w:rFonts w:cs="Arial"/>
              </w:rPr>
              <w:t xml:space="preserve">Wzrost zatrudnienia osób, które zostały zidentyfikowane jako </w:t>
            </w:r>
            <w:proofErr w:type="spellStart"/>
            <w:r w:rsidRPr="00070697">
              <w:rPr>
                <w:rFonts w:cs="Arial"/>
              </w:rPr>
              <w:t>defaworyzowane</w:t>
            </w:r>
            <w:proofErr w:type="spellEnd"/>
            <w:r w:rsidRPr="00070697">
              <w:rPr>
                <w:rFonts w:cs="Arial"/>
              </w:rPr>
              <w:t xml:space="preserve"> na</w:t>
            </w:r>
            <w:r w:rsidR="004B77B8">
              <w:rPr>
                <w:rFonts w:cs="Arial"/>
              </w:rPr>
              <w:t> </w:t>
            </w:r>
            <w:r w:rsidRPr="00070697">
              <w:rPr>
                <w:rFonts w:cs="Arial"/>
              </w:rPr>
              <w:t>rynku pracy</w:t>
            </w:r>
          </w:p>
          <w:p w14:paraId="08296C72" w14:textId="0C82DEAA" w:rsidR="00EE4473" w:rsidRPr="00070697" w:rsidRDefault="00E25DFA" w:rsidP="00070697">
            <w:pPr>
              <w:autoSpaceDE w:val="0"/>
              <w:autoSpaceDN w:val="0"/>
              <w:adjustRightInd w:val="0"/>
              <w:rPr>
                <w:rFonts w:ascii="Calibri" w:hAnsi="Calibri" w:cs="Arial"/>
              </w:rPr>
            </w:pPr>
            <w:r w:rsidRPr="00070697">
              <w:rPr>
                <w:rFonts w:cs="Arial"/>
              </w:rPr>
              <w:t>Celem jest objęcie wsparciem osób będących w najtrudniejszej sytuacji na rynku pracy, tj.</w:t>
            </w:r>
            <w:r w:rsidR="00826C43">
              <w:rPr>
                <w:rFonts w:cs="Arial"/>
              </w:rPr>
              <w:t> </w:t>
            </w:r>
            <w:r w:rsidRPr="00070697">
              <w:rPr>
                <w:rFonts w:cs="Arial"/>
              </w:rPr>
              <w:t xml:space="preserve">osób biernych zawodowo, niezarejestrowanych w powiatowych urzędach pracy, należących do grup </w:t>
            </w:r>
            <w:proofErr w:type="spellStart"/>
            <w:r w:rsidRPr="00070697">
              <w:rPr>
                <w:rFonts w:cs="Arial"/>
              </w:rPr>
              <w:t>defaworyzowanych</w:t>
            </w:r>
            <w:proofErr w:type="spellEnd"/>
            <w:r w:rsidRPr="00070697">
              <w:rPr>
                <w:rFonts w:cs="Arial"/>
              </w:rPr>
              <w:t>, czyli osób w wieku 50 lat i więcej, ko</w:t>
            </w:r>
            <w:r w:rsidR="00F36B90" w:rsidRPr="00070697">
              <w:rPr>
                <w:rFonts w:cs="Arial"/>
              </w:rPr>
              <w:t>biet, osób z</w:t>
            </w:r>
            <w:r w:rsidR="00826C43">
              <w:rPr>
                <w:rFonts w:cs="Arial"/>
              </w:rPr>
              <w:t> </w:t>
            </w:r>
            <w:r w:rsidR="00F36B90" w:rsidRPr="00070697">
              <w:rPr>
                <w:rFonts w:cs="Arial"/>
              </w:rPr>
              <w:t>niepełnosprawnościami</w:t>
            </w:r>
            <w:r w:rsidRPr="00070697">
              <w:rPr>
                <w:rFonts w:cs="Arial"/>
              </w:rPr>
              <w:t xml:space="preserve"> , osób o niskich kwalifikacjach, by w konsekwencji udzielonego wsparcia znalazły zatrudnienie. Ze</w:t>
            </w:r>
            <w:r w:rsidR="005B5BB5">
              <w:rPr>
                <w:rFonts w:cs="Arial"/>
              </w:rPr>
              <w:t> </w:t>
            </w:r>
            <w:r w:rsidRPr="00070697">
              <w:rPr>
                <w:rFonts w:cs="Arial"/>
              </w:rPr>
              <w:t>względu na demarkację z PO WER, przedmiotowe Działanie dedykowane jest osobom w wieku 30 lat i</w:t>
            </w:r>
            <w:r w:rsidR="004B77B8">
              <w:rPr>
                <w:rFonts w:cs="Arial"/>
              </w:rPr>
              <w:t> </w:t>
            </w:r>
            <w:r w:rsidRPr="00070697">
              <w:rPr>
                <w:rFonts w:cs="Arial"/>
              </w:rPr>
              <w:t>powyżej.</w:t>
            </w:r>
          </w:p>
        </w:tc>
      </w:tr>
      <w:tr w:rsidR="00EE4473" w:rsidRPr="004B77B8" w14:paraId="08124A2A"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735120B8" w14:textId="77777777" w:rsidR="00EE4473" w:rsidRPr="00070697" w:rsidRDefault="00EE4473" w:rsidP="00270151">
            <w:pPr>
              <w:numPr>
                <w:ilvl w:val="0"/>
                <w:numId w:val="96"/>
              </w:numPr>
              <w:suppressAutoHyphens/>
              <w:ind w:left="357" w:hanging="357"/>
              <w:rPr>
                <w:rFonts w:cs="Arial"/>
              </w:rPr>
            </w:pPr>
            <w:r w:rsidRPr="00070697">
              <w:rPr>
                <w:rFonts w:cs="Arial"/>
              </w:rPr>
              <w:t xml:space="preserve">Lista wskaźników rezultatu bezpośredniego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A612E8E"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D43ACDD" w14:textId="0AAC8D28" w:rsidR="00EE4473" w:rsidRPr="00070697" w:rsidRDefault="00EE4473" w:rsidP="00270151">
            <w:pPr>
              <w:numPr>
                <w:ilvl w:val="0"/>
                <w:numId w:val="97"/>
              </w:numPr>
              <w:spacing w:before="40" w:after="40"/>
              <w:ind w:left="324"/>
              <w:rPr>
                <w:rFonts w:ascii="Calibri" w:hAnsi="Calibri" w:cs="Arial"/>
              </w:rPr>
            </w:pPr>
            <w:r w:rsidRPr="00070697">
              <w:rPr>
                <w:rFonts w:cs="Arial"/>
              </w:rPr>
              <w:t>Liczba osób pracujących po opuszczeniu programu (łącznie z pracującymi na</w:t>
            </w:r>
            <w:r w:rsidR="004B77B8">
              <w:rPr>
                <w:rFonts w:cs="Arial"/>
              </w:rPr>
              <w:t> </w:t>
            </w:r>
            <w:r w:rsidRPr="00070697">
              <w:rPr>
                <w:rFonts w:cs="Arial"/>
              </w:rPr>
              <w:t>własny rachunek):</w:t>
            </w:r>
          </w:p>
          <w:p w14:paraId="384B8BBA" w14:textId="77777777" w:rsidR="00A24403" w:rsidRPr="00070697" w:rsidRDefault="00A24403" w:rsidP="00270151">
            <w:pPr>
              <w:numPr>
                <w:ilvl w:val="1"/>
                <w:numId w:val="94"/>
              </w:numPr>
              <w:spacing w:before="40" w:after="40"/>
              <w:ind w:left="1026" w:hanging="567"/>
              <w:rPr>
                <w:rFonts w:cs="Arial"/>
              </w:rPr>
            </w:pPr>
            <w:r w:rsidRPr="00070697">
              <w:rPr>
                <w:rFonts w:cs="Arial"/>
              </w:rPr>
              <w:t>l</w:t>
            </w:r>
            <w:r w:rsidR="00EE4473" w:rsidRPr="00070697">
              <w:rPr>
                <w:rFonts w:cs="Arial"/>
              </w:rPr>
              <w:t>iczba osób biernych zawodowo</w:t>
            </w:r>
            <w:r w:rsidR="00720559" w:rsidRPr="00070697">
              <w:rPr>
                <w:rFonts w:cs="Arial"/>
              </w:rPr>
              <w:t xml:space="preserve"> niezarejestrowanych w powiatowych urzędach</w:t>
            </w:r>
            <w:r w:rsidR="00EE4473" w:rsidRPr="00070697">
              <w:rPr>
                <w:rFonts w:cs="Arial"/>
              </w:rPr>
              <w:t xml:space="preserve"> </w:t>
            </w:r>
            <w:r w:rsidR="00720559" w:rsidRPr="00070697">
              <w:rPr>
                <w:rFonts w:cs="Arial"/>
              </w:rPr>
              <w:t xml:space="preserve">pracy </w:t>
            </w:r>
            <w:r w:rsidR="00EE4473" w:rsidRPr="00070697">
              <w:rPr>
                <w:rFonts w:cs="Arial"/>
              </w:rPr>
              <w:t>objętych wsparciem w programie</w:t>
            </w:r>
            <w:r w:rsidR="00720559" w:rsidRPr="00070697">
              <w:rPr>
                <w:rFonts w:cs="Arial"/>
              </w:rPr>
              <w:t xml:space="preserve"> pracujących po opuszczeniu programu</w:t>
            </w:r>
            <w:r w:rsidR="00EE4473" w:rsidRPr="00070697">
              <w:rPr>
                <w:rFonts w:cs="Arial"/>
              </w:rPr>
              <w:t>;</w:t>
            </w:r>
          </w:p>
          <w:p w14:paraId="453C388F" w14:textId="13A4DCD4" w:rsidR="0003084A" w:rsidRPr="00070697" w:rsidRDefault="0003084A" w:rsidP="00270151">
            <w:pPr>
              <w:numPr>
                <w:ilvl w:val="1"/>
                <w:numId w:val="94"/>
              </w:numPr>
              <w:spacing w:before="40" w:after="40"/>
              <w:ind w:left="1026" w:hanging="567"/>
              <w:rPr>
                <w:rFonts w:ascii="Calibri" w:hAnsi="Calibri" w:cs="Arial"/>
              </w:rPr>
            </w:pPr>
            <w:r w:rsidRPr="00070697">
              <w:rPr>
                <w:rFonts w:cs="Arial"/>
              </w:rPr>
              <w:t>liczba osób</w:t>
            </w:r>
            <w:r w:rsidR="00720559" w:rsidRPr="00070697">
              <w:rPr>
                <w:rFonts w:cs="Arial"/>
              </w:rPr>
              <w:t xml:space="preserve"> biernych zawodowo niezarejestrowanych w powiatowych urzędach pracy</w:t>
            </w:r>
            <w:r w:rsidRPr="00070697">
              <w:rPr>
                <w:rFonts w:cs="Arial"/>
              </w:rPr>
              <w:t xml:space="preserve"> z</w:t>
            </w:r>
            <w:r w:rsidR="005B5BB5">
              <w:rPr>
                <w:rFonts w:cs="Arial"/>
              </w:rPr>
              <w:t> </w:t>
            </w:r>
            <w:r w:rsidRPr="00070697">
              <w:rPr>
                <w:rFonts w:cs="Arial"/>
              </w:rPr>
              <w:t>niepełnosprawnościami objętych wsparciem w programie</w:t>
            </w:r>
            <w:r w:rsidR="00DD6F15" w:rsidRPr="00070697">
              <w:rPr>
                <w:rFonts w:cs="Arial"/>
              </w:rPr>
              <w:t>.</w:t>
            </w:r>
          </w:p>
          <w:p w14:paraId="3252A58F" w14:textId="5918A208" w:rsidR="00EE4473" w:rsidRPr="00070697" w:rsidRDefault="00EE4473" w:rsidP="00270151">
            <w:pPr>
              <w:numPr>
                <w:ilvl w:val="0"/>
                <w:numId w:val="97"/>
              </w:numPr>
              <w:spacing w:before="40" w:after="40"/>
              <w:ind w:left="324"/>
              <w:rPr>
                <w:rFonts w:ascii="Calibri" w:hAnsi="Calibri" w:cs="Arial"/>
              </w:rPr>
            </w:pPr>
            <w:r w:rsidRPr="00070697">
              <w:rPr>
                <w:rFonts w:cs="Arial"/>
              </w:rPr>
              <w:t xml:space="preserve">Liczba osób, które uzyskały kwalifikacje </w:t>
            </w:r>
            <w:r w:rsidR="00BF7ECE">
              <w:rPr>
                <w:rFonts w:cs="Arial"/>
              </w:rPr>
              <w:t xml:space="preserve">lub kompetencje </w:t>
            </w:r>
            <w:r w:rsidRPr="00070697">
              <w:rPr>
                <w:rFonts w:cs="Arial"/>
              </w:rPr>
              <w:t>po opuszczeniu programu:</w:t>
            </w:r>
          </w:p>
          <w:p w14:paraId="27A63019" w14:textId="77777777" w:rsidR="00A24403" w:rsidRPr="00070697" w:rsidRDefault="00A24403" w:rsidP="00270151">
            <w:pPr>
              <w:numPr>
                <w:ilvl w:val="1"/>
                <w:numId w:val="184"/>
              </w:numPr>
              <w:spacing w:before="40" w:after="40"/>
              <w:ind w:left="1026" w:hanging="567"/>
              <w:rPr>
                <w:rFonts w:cs="Arial"/>
              </w:rPr>
            </w:pPr>
            <w:r w:rsidRPr="00070697">
              <w:rPr>
                <w:rFonts w:cs="Arial"/>
              </w:rPr>
              <w:t>l</w:t>
            </w:r>
            <w:r w:rsidR="00EE4473" w:rsidRPr="00070697">
              <w:rPr>
                <w:rFonts w:cs="Arial"/>
              </w:rPr>
              <w:t>iczba osób biernych zawodowo</w:t>
            </w:r>
            <w:r w:rsidR="00720559" w:rsidRPr="00070697">
              <w:rPr>
                <w:rFonts w:cs="Arial"/>
              </w:rPr>
              <w:t xml:space="preserve"> niezarejestrowanych w powiatowych urzędach pracy</w:t>
            </w:r>
            <w:r w:rsidR="00EE4473" w:rsidRPr="00070697">
              <w:rPr>
                <w:rFonts w:cs="Arial"/>
              </w:rPr>
              <w:t xml:space="preserve"> objętych wsparciem w programie;</w:t>
            </w:r>
          </w:p>
          <w:p w14:paraId="2D8FFE0F" w14:textId="36B865EA" w:rsidR="00A24403" w:rsidRPr="00070697" w:rsidRDefault="00A24403" w:rsidP="00270151">
            <w:pPr>
              <w:numPr>
                <w:ilvl w:val="1"/>
                <w:numId w:val="184"/>
              </w:numPr>
              <w:spacing w:before="40" w:after="40"/>
              <w:ind w:left="1026" w:hanging="567"/>
              <w:rPr>
                <w:rFonts w:ascii="Calibri" w:hAnsi="Calibri" w:cs="Arial"/>
              </w:rPr>
            </w:pPr>
            <w:r w:rsidRPr="00070697">
              <w:rPr>
                <w:rFonts w:cs="Arial"/>
              </w:rPr>
              <w:t xml:space="preserve">liczba osób </w:t>
            </w:r>
            <w:r w:rsidR="00720559" w:rsidRPr="00070697">
              <w:rPr>
                <w:rFonts w:cs="Arial"/>
              </w:rPr>
              <w:t xml:space="preserve">biernych zawodowo, niezarejestrowanych w powiatowych urzędach pracy </w:t>
            </w:r>
            <w:r w:rsidRPr="00070697">
              <w:rPr>
                <w:rFonts w:cs="Arial"/>
              </w:rPr>
              <w:t>z</w:t>
            </w:r>
            <w:r w:rsidR="005B5BB5">
              <w:rPr>
                <w:rFonts w:cs="Arial"/>
              </w:rPr>
              <w:t> </w:t>
            </w:r>
            <w:r w:rsidRPr="00070697">
              <w:rPr>
                <w:rFonts w:cs="Arial"/>
              </w:rPr>
              <w:t>niepełnosprawnościami objętych wsparciem w programie.</w:t>
            </w:r>
          </w:p>
        </w:tc>
      </w:tr>
      <w:tr w:rsidR="00EE4473" w:rsidRPr="004B77B8" w14:paraId="7E955828"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0B3D006" w14:textId="77777777" w:rsidR="00EE4473" w:rsidRPr="00070697" w:rsidRDefault="00EE4473" w:rsidP="00270151">
            <w:pPr>
              <w:numPr>
                <w:ilvl w:val="0"/>
                <w:numId w:val="96"/>
              </w:numPr>
              <w:suppressAutoHyphens/>
              <w:ind w:left="357" w:hanging="357"/>
              <w:rPr>
                <w:rFonts w:cs="Arial"/>
              </w:rPr>
            </w:pPr>
            <w:r w:rsidRPr="00070697">
              <w:rPr>
                <w:rFonts w:cs="Arial"/>
              </w:rPr>
              <w:t>Lista wskaźników produktu</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4D405ACF"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8E88EDE" w14:textId="77777777" w:rsidR="00EE4473" w:rsidRPr="00070697" w:rsidRDefault="00EE4473" w:rsidP="00270151">
            <w:pPr>
              <w:numPr>
                <w:ilvl w:val="0"/>
                <w:numId w:val="95"/>
              </w:numPr>
              <w:spacing w:before="40" w:after="40"/>
              <w:ind w:left="457" w:hanging="457"/>
              <w:rPr>
                <w:rFonts w:ascii="Calibri" w:hAnsi="Calibri" w:cs="Arial"/>
              </w:rPr>
            </w:pPr>
            <w:r w:rsidRPr="00070697">
              <w:rPr>
                <w:rFonts w:cs="Arial"/>
              </w:rPr>
              <w:t xml:space="preserve">Liczba osób biernych zawodowo </w:t>
            </w:r>
            <w:r w:rsidR="00720559" w:rsidRPr="00070697">
              <w:rPr>
                <w:rFonts w:cs="Arial"/>
              </w:rPr>
              <w:t xml:space="preserve">niezarejestrowanych w powiatowych urzędach pracy </w:t>
            </w:r>
            <w:r w:rsidRPr="00070697">
              <w:rPr>
                <w:rFonts w:cs="Arial"/>
              </w:rPr>
              <w:t>objętych wsparciem w programie</w:t>
            </w:r>
            <w:r w:rsidR="00720559" w:rsidRPr="00070697">
              <w:rPr>
                <w:rFonts w:cs="Arial"/>
              </w:rPr>
              <w:t xml:space="preserve"> ogółem oraz w podziale na:</w:t>
            </w:r>
          </w:p>
          <w:p w14:paraId="4CBDA20E" w14:textId="77777777" w:rsidR="0040590C" w:rsidRPr="00070697" w:rsidRDefault="0040590C" w:rsidP="00270151">
            <w:pPr>
              <w:numPr>
                <w:ilvl w:val="0"/>
                <w:numId w:val="95"/>
              </w:numPr>
              <w:spacing w:before="40" w:after="40"/>
              <w:ind w:left="457" w:hanging="457"/>
              <w:rPr>
                <w:rFonts w:ascii="Calibri" w:hAnsi="Calibri" w:cs="Arial"/>
              </w:rPr>
            </w:pPr>
            <w:r w:rsidRPr="00070697">
              <w:rPr>
                <w:rFonts w:cs="Arial"/>
              </w:rPr>
              <w:t>Liczba osób z niepełnosprawnościami objętych wsparciem w programie</w:t>
            </w:r>
            <w:r w:rsidR="00DD6F15" w:rsidRPr="00070697">
              <w:rPr>
                <w:rFonts w:cs="Arial"/>
              </w:rPr>
              <w:t>;</w:t>
            </w:r>
          </w:p>
          <w:p w14:paraId="21FED0E6" w14:textId="77777777" w:rsidR="0040590C" w:rsidRPr="00070697" w:rsidRDefault="0040590C" w:rsidP="00270151">
            <w:pPr>
              <w:numPr>
                <w:ilvl w:val="0"/>
                <w:numId w:val="95"/>
              </w:numPr>
              <w:spacing w:before="40" w:after="40"/>
              <w:ind w:left="457" w:hanging="457"/>
              <w:rPr>
                <w:rFonts w:ascii="Calibri" w:hAnsi="Calibri" w:cs="Arial"/>
              </w:rPr>
            </w:pPr>
            <w:r w:rsidRPr="00070697">
              <w:rPr>
                <w:rFonts w:cs="Arial"/>
              </w:rPr>
              <w:t>Liczba osób w wieku 50 lat i więcej objętych wsparciem w program</w:t>
            </w:r>
            <w:r w:rsidR="0003084A" w:rsidRPr="00070697">
              <w:rPr>
                <w:rFonts w:cs="Arial"/>
              </w:rPr>
              <w:t>ie</w:t>
            </w:r>
            <w:r w:rsidR="00DD6F15" w:rsidRPr="00070697">
              <w:rPr>
                <w:rFonts w:cs="Arial"/>
              </w:rPr>
              <w:t>;</w:t>
            </w:r>
          </w:p>
          <w:p w14:paraId="47A0CAEA" w14:textId="77777777" w:rsidR="0040590C" w:rsidRPr="00070697" w:rsidRDefault="0040590C" w:rsidP="00270151">
            <w:pPr>
              <w:numPr>
                <w:ilvl w:val="0"/>
                <w:numId w:val="95"/>
              </w:numPr>
              <w:spacing w:before="40" w:after="40"/>
              <w:ind w:left="457" w:hanging="457"/>
              <w:rPr>
                <w:rFonts w:ascii="Calibri" w:hAnsi="Calibri" w:cs="Arial"/>
              </w:rPr>
            </w:pPr>
            <w:r w:rsidRPr="00070697">
              <w:rPr>
                <w:rFonts w:cs="Arial"/>
              </w:rPr>
              <w:t>Liczba osób o niskich kwalifikacjach</w:t>
            </w:r>
            <w:r w:rsidR="0003084A" w:rsidRPr="00070697">
              <w:rPr>
                <w:rFonts w:cs="Arial"/>
              </w:rPr>
              <w:t xml:space="preserve"> objętych wsparciem w</w:t>
            </w:r>
            <w:r w:rsidRPr="00070697">
              <w:rPr>
                <w:rFonts w:cs="Arial"/>
              </w:rPr>
              <w:t xml:space="preserve"> program</w:t>
            </w:r>
            <w:r w:rsidR="0003084A" w:rsidRPr="00070697">
              <w:rPr>
                <w:rFonts w:cs="Arial"/>
              </w:rPr>
              <w:t>ie</w:t>
            </w:r>
            <w:r w:rsidRPr="00070697">
              <w:rPr>
                <w:rFonts w:cs="Arial"/>
              </w:rPr>
              <w:t>.</w:t>
            </w:r>
          </w:p>
        </w:tc>
      </w:tr>
      <w:tr w:rsidR="00EE4473" w:rsidRPr="004B77B8" w14:paraId="03C5B90E" w14:textId="77777777" w:rsidTr="00C40826">
        <w:trPr>
          <w:trHeight w:val="1587"/>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263FEFA" w14:textId="77777777" w:rsidR="00EE4473" w:rsidRPr="00070697" w:rsidRDefault="00EE4473" w:rsidP="00270151">
            <w:pPr>
              <w:numPr>
                <w:ilvl w:val="0"/>
                <w:numId w:val="96"/>
              </w:numPr>
              <w:suppressAutoHyphens/>
              <w:ind w:left="357" w:hanging="357"/>
              <w:rPr>
                <w:rFonts w:cs="Arial"/>
              </w:rPr>
            </w:pPr>
            <w:r w:rsidRPr="00070697">
              <w:rPr>
                <w:rFonts w:cs="Arial"/>
              </w:rPr>
              <w:t xml:space="preserve">Typy projektów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1398DD2"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8027253" w14:textId="77777777" w:rsidR="00A467F5" w:rsidRPr="00070697" w:rsidRDefault="00A467F5" w:rsidP="00070697">
            <w:pPr>
              <w:rPr>
                <w:rFonts w:cs="Arial"/>
              </w:rPr>
            </w:pPr>
            <w:r w:rsidRPr="00070697">
              <w:rPr>
                <w:rFonts w:cs="Arial"/>
              </w:rPr>
              <w:t>Pakiet narzędzi na rzecz zwiększenia stopnia wykorzystania rezerw regionalnego rynku pracy (Pakiet), składający się z typów operacji wymienionych w ustawie z dnia 20 kwietnia 2004 r. o promocji zatrudnienia i instytucjach rynku pracy i realizowany na</w:t>
            </w:r>
            <w:r w:rsidR="004B77B8">
              <w:rPr>
                <w:rFonts w:cs="Arial"/>
              </w:rPr>
              <w:t> </w:t>
            </w:r>
            <w:r w:rsidRPr="00070697">
              <w:rPr>
                <w:rFonts w:cs="Arial"/>
              </w:rPr>
              <w:t>zasadach tejże ustawy.</w:t>
            </w:r>
          </w:p>
          <w:p w14:paraId="40E8CD78" w14:textId="0E0855BB" w:rsidR="00A467F5" w:rsidRPr="00070697" w:rsidRDefault="00A467F5" w:rsidP="00070697">
            <w:pPr>
              <w:rPr>
                <w:rFonts w:ascii="Calibri" w:hAnsi="Calibri" w:cs="Arial"/>
              </w:rPr>
            </w:pPr>
            <w:r w:rsidRPr="00070697">
              <w:rPr>
                <w:rFonts w:cs="Arial"/>
              </w:rPr>
              <w:t>Działania realizowane w pakiecie będą prowadzone na podstawie przepisów zawartych w</w:t>
            </w:r>
            <w:r w:rsidR="00826C43">
              <w:rPr>
                <w:rFonts w:cs="Arial"/>
              </w:rPr>
              <w:t> </w:t>
            </w:r>
            <w:r w:rsidRPr="00070697">
              <w:rPr>
                <w:rFonts w:cs="Arial"/>
              </w:rPr>
              <w:t>ww. ustawie i będą ukierunkowane na zwiększenie dostępności do</w:t>
            </w:r>
            <w:r w:rsidR="004B77B8">
              <w:rPr>
                <w:rFonts w:cs="Arial"/>
              </w:rPr>
              <w:t> </w:t>
            </w:r>
            <w:r w:rsidRPr="00070697">
              <w:rPr>
                <w:rFonts w:cs="Arial"/>
              </w:rPr>
              <w:t>zatrudnienia, przyczyniając się do</w:t>
            </w:r>
            <w:r w:rsidR="005B5BB5">
              <w:rPr>
                <w:rFonts w:cs="Arial"/>
              </w:rPr>
              <w:t> </w:t>
            </w:r>
            <w:r w:rsidRPr="00070697">
              <w:rPr>
                <w:rFonts w:cs="Arial"/>
              </w:rPr>
              <w:t xml:space="preserve">zwiększenia stopnia wykorzystania rezerw regionalnego rynku pracy. Wsparciem zostaną objęte </w:t>
            </w:r>
            <w:r w:rsidRPr="00070697">
              <w:rPr>
                <w:rFonts w:cs="Arial"/>
              </w:rPr>
              <w:lastRenderedPageBreak/>
              <w:t xml:space="preserve">osoby bierne zawodowo, niezarejestrowane w powiatowych urzędach pracy będące w szczególnie trudnej sytuacji na rynku pracy zwane dalej grupami </w:t>
            </w:r>
            <w:proofErr w:type="spellStart"/>
            <w:r w:rsidRPr="00070697">
              <w:rPr>
                <w:rFonts w:cs="Arial"/>
              </w:rPr>
              <w:t>defaworyzowanymi</w:t>
            </w:r>
            <w:proofErr w:type="spellEnd"/>
            <w:r w:rsidRPr="00070697">
              <w:rPr>
                <w:rFonts w:cs="Arial"/>
              </w:rPr>
              <w:t>. Do ww. grupy zaliczono osoby, które zostały wskazane w UP jako wymagające interwencji EFS: osoby w wieku 50 lat i</w:t>
            </w:r>
            <w:r w:rsidR="005B5BB5">
              <w:rPr>
                <w:rFonts w:cs="Arial"/>
              </w:rPr>
              <w:t> </w:t>
            </w:r>
            <w:r w:rsidRPr="00070697">
              <w:rPr>
                <w:rFonts w:cs="Arial"/>
              </w:rPr>
              <w:t>więcej, osoby z niepełnosprawnościami, osoby o niskich kwalifikacjach zawodowych, kobiety.</w:t>
            </w:r>
          </w:p>
          <w:p w14:paraId="3E1F3CFA" w14:textId="77777777" w:rsidR="00A467F5" w:rsidRPr="00070697" w:rsidRDefault="00A467F5" w:rsidP="00070697">
            <w:pPr>
              <w:rPr>
                <w:rFonts w:ascii="Calibri" w:hAnsi="Calibri" w:cs="Arial"/>
              </w:rPr>
            </w:pPr>
            <w:r w:rsidRPr="00070697">
              <w:rPr>
                <w:rFonts w:cs="Arial"/>
              </w:rPr>
              <w:t>W ramach Pakietu przewiduje się:</w:t>
            </w:r>
          </w:p>
          <w:p w14:paraId="4F730821" w14:textId="77777777" w:rsidR="00A467F5" w:rsidRPr="00070697" w:rsidRDefault="00A467F5" w:rsidP="00270151">
            <w:pPr>
              <w:numPr>
                <w:ilvl w:val="0"/>
                <w:numId w:val="180"/>
              </w:numPr>
              <w:spacing w:before="40" w:after="40"/>
              <w:ind w:hanging="604"/>
              <w:rPr>
                <w:rFonts w:ascii="Calibri" w:hAnsi="Calibri" w:cs="Arial"/>
              </w:rPr>
            </w:pPr>
            <w:r w:rsidRPr="00070697">
              <w:rPr>
                <w:rFonts w:cs="Arial"/>
              </w:rPr>
              <w:t>Diagnozowanie indywidualnej sytuacji uczestników projektów i pomoc w</w:t>
            </w:r>
            <w:r w:rsidR="004B77B8">
              <w:rPr>
                <w:rFonts w:cs="Arial"/>
              </w:rPr>
              <w:t> </w:t>
            </w:r>
            <w:r w:rsidRPr="00070697">
              <w:rPr>
                <w:rFonts w:cs="Arial"/>
              </w:rPr>
              <w:t>aktywnym poszukiwaniu pracy (w tym pośrednictwo pracy i/lub poradnictwo zawodowe);</w:t>
            </w:r>
          </w:p>
          <w:p w14:paraId="0B0BB481" w14:textId="5C308E58" w:rsidR="00A467F5" w:rsidRPr="00070697" w:rsidRDefault="00A467F5" w:rsidP="00070697">
            <w:pPr>
              <w:ind w:left="644"/>
              <w:rPr>
                <w:rFonts w:ascii="Calibri" w:hAnsi="Calibri" w:cs="Arial"/>
              </w:rPr>
            </w:pPr>
            <w:r w:rsidRPr="00070697">
              <w:rPr>
                <w:rFonts w:cs="Arial"/>
              </w:rPr>
              <w:t>Obejmowało ono będzie przeprowadzenie analizy sytuacji zawodowej uczestnika projektu oraz zaplanowanie jego ścieżki kariery w formie Indywidualnego Planu Działań (IPD). W IPD zostanie określony rodzaj i zakres narzędzi niezbędnych do</w:t>
            </w:r>
            <w:r w:rsidR="00826C43">
              <w:rPr>
                <w:rFonts w:cs="Arial"/>
              </w:rPr>
              <w:t> </w:t>
            </w:r>
            <w:r w:rsidRPr="00070697">
              <w:rPr>
                <w:rFonts w:cs="Arial"/>
              </w:rPr>
              <w:t>reaktywacji zawodowej osób objętych wsparciem. Planowane jest zastosowanie badań psychologicznych w</w:t>
            </w:r>
            <w:r w:rsidR="00841C6D">
              <w:rPr>
                <w:rFonts w:cs="Arial"/>
              </w:rPr>
              <w:t> </w:t>
            </w:r>
            <w:r w:rsidRPr="00070697">
              <w:rPr>
                <w:rFonts w:cs="Arial"/>
              </w:rPr>
              <w:t>szczególności w przypadkach zaplanowania kariery zawodowej w obszarze usług opiekuńczych. Efektem ww. wsparcia będzie skierowanie uczestnika projektu do</w:t>
            </w:r>
            <w:r w:rsidR="005B5BB5">
              <w:rPr>
                <w:rFonts w:cs="Arial"/>
              </w:rPr>
              <w:t> </w:t>
            </w:r>
            <w:r w:rsidRPr="00070697">
              <w:rPr>
                <w:rFonts w:cs="Arial"/>
              </w:rPr>
              <w:t>zatrudnienia lub zdefiniowanie kolejnych kroków, prowadzących do jego podjęcia. Niniejszym typem operacji będą objęci wszyscy uczestnicy interwencji.</w:t>
            </w:r>
          </w:p>
          <w:p w14:paraId="5B187C86" w14:textId="210CF595" w:rsidR="00A467F5" w:rsidRPr="00070697" w:rsidRDefault="00A467F5" w:rsidP="00270151">
            <w:pPr>
              <w:numPr>
                <w:ilvl w:val="0"/>
                <w:numId w:val="180"/>
              </w:numPr>
              <w:spacing w:before="40" w:after="40"/>
              <w:ind w:hanging="592"/>
              <w:rPr>
                <w:rFonts w:ascii="Calibri" w:hAnsi="Calibri" w:cs="Arial"/>
              </w:rPr>
            </w:pPr>
            <w:r w:rsidRPr="00070697">
              <w:rPr>
                <w:rFonts w:cs="Arial"/>
              </w:rPr>
              <w:t xml:space="preserve">Podnoszenie, nabycie lub zmianę kwalifikacji </w:t>
            </w:r>
            <w:r w:rsidR="001D000B">
              <w:rPr>
                <w:rFonts w:cs="Arial"/>
              </w:rPr>
              <w:t>lub</w:t>
            </w:r>
            <w:r w:rsidRPr="00070697">
              <w:rPr>
                <w:rFonts w:cs="Arial"/>
              </w:rPr>
              <w:t xml:space="preserve"> kompetencji oraz ich lepsze dopasowanie do potrzeb rynku pracy;</w:t>
            </w:r>
          </w:p>
          <w:p w14:paraId="556DFB58" w14:textId="77777777" w:rsidR="00A467F5" w:rsidRPr="00070697" w:rsidRDefault="00A467F5" w:rsidP="00070697">
            <w:pPr>
              <w:ind w:left="644"/>
              <w:rPr>
                <w:rFonts w:ascii="Calibri" w:hAnsi="Calibri" w:cs="Arial"/>
              </w:rPr>
            </w:pPr>
            <w:r w:rsidRPr="00070697">
              <w:rPr>
                <w:rFonts w:cs="Arial"/>
              </w:rPr>
              <w:t>Będą one polegały na przeszkoleniu osób pozostających bez zatrudnienia i</w:t>
            </w:r>
            <w:r w:rsidR="004B77B8">
              <w:rPr>
                <w:rFonts w:cs="Arial"/>
              </w:rPr>
              <w:t> </w:t>
            </w:r>
            <w:r w:rsidRPr="00070697">
              <w:rPr>
                <w:rFonts w:cs="Arial"/>
              </w:rPr>
              <w:t>uzyskaniu przez nich nowych kwalifikacji lub kompetencji zapewniających zwiększenie szans na reaktywację zawodową. Działania będą kierowane do</w:t>
            </w:r>
            <w:r w:rsidR="004B77B8">
              <w:rPr>
                <w:rFonts w:cs="Arial"/>
              </w:rPr>
              <w:t> </w:t>
            </w:r>
            <w:r w:rsidRPr="00070697">
              <w:rPr>
                <w:rFonts w:cs="Arial"/>
              </w:rPr>
              <w:t>osób dla których IPD wskazał niniejszą formę wsparcia jako wystarczającą do</w:t>
            </w:r>
            <w:r w:rsidR="004B77B8">
              <w:rPr>
                <w:rFonts w:cs="Arial"/>
              </w:rPr>
              <w:t> </w:t>
            </w:r>
            <w:r w:rsidRPr="00070697">
              <w:rPr>
                <w:rFonts w:cs="Arial"/>
              </w:rPr>
              <w:t>powrotu do</w:t>
            </w:r>
            <w:r w:rsidR="00826C43">
              <w:rPr>
                <w:rFonts w:cs="Arial"/>
              </w:rPr>
              <w:t> </w:t>
            </w:r>
            <w:r w:rsidRPr="00070697">
              <w:rPr>
                <w:rFonts w:cs="Arial"/>
              </w:rPr>
              <w:t>zatrudnienia.</w:t>
            </w:r>
          </w:p>
          <w:p w14:paraId="77503090" w14:textId="77777777" w:rsidR="00A467F5" w:rsidRPr="00070697" w:rsidRDefault="00A467F5" w:rsidP="00270151">
            <w:pPr>
              <w:numPr>
                <w:ilvl w:val="0"/>
                <w:numId w:val="180"/>
              </w:numPr>
              <w:spacing w:before="40" w:after="40"/>
              <w:ind w:hanging="592"/>
              <w:rPr>
                <w:rFonts w:ascii="Calibri" w:hAnsi="Calibri" w:cs="Arial"/>
              </w:rPr>
            </w:pPr>
            <w:r w:rsidRPr="00070697">
              <w:rPr>
                <w:rFonts w:cs="Arial"/>
              </w:rPr>
              <w:t>Pomoc w zdobyciu doświadczenia zawodowego;</w:t>
            </w:r>
          </w:p>
          <w:p w14:paraId="5A63FD18" w14:textId="19FD0794" w:rsidR="00EE4473" w:rsidRDefault="00A467F5" w:rsidP="00070697">
            <w:pPr>
              <w:ind w:left="644"/>
              <w:rPr>
                <w:rFonts w:ascii="Calibri" w:hAnsi="Calibri" w:cs="Arial"/>
              </w:rPr>
            </w:pPr>
            <w:r w:rsidRPr="00070697">
              <w:rPr>
                <w:rFonts w:cs="Arial"/>
              </w:rPr>
              <w:t>Będzie polegała na organizowaniu płatnych staży zawodowych u pracodawców na</w:t>
            </w:r>
            <w:r w:rsidR="00826C43">
              <w:rPr>
                <w:rFonts w:cs="Arial"/>
              </w:rPr>
              <w:t> </w:t>
            </w:r>
            <w:r w:rsidRPr="00070697">
              <w:rPr>
                <w:rFonts w:cs="Arial"/>
              </w:rPr>
              <w:t>konkretnych stanowiskach pracy, według programu zgodnego z</w:t>
            </w:r>
            <w:r w:rsidR="004B77B8">
              <w:rPr>
                <w:rFonts w:cs="Arial"/>
              </w:rPr>
              <w:t> </w:t>
            </w:r>
            <w:r w:rsidRPr="00070697">
              <w:rPr>
                <w:rFonts w:cs="Arial"/>
              </w:rPr>
              <w:t>wymaganymi kwalifikacjami oraz potrzebami pracodawców. Przewiduje się zaangażowanie pracodawców w sporządzanie programów staży. Przedmiotowe wsparcie kierowane w szczególności do</w:t>
            </w:r>
            <w:r w:rsidR="005B5BB5">
              <w:rPr>
                <w:rFonts w:cs="Arial"/>
              </w:rPr>
              <w:t> </w:t>
            </w:r>
            <w:r w:rsidRPr="00070697">
              <w:rPr>
                <w:rFonts w:cs="Arial"/>
              </w:rPr>
              <w:t>osób w wieku 50 lat i</w:t>
            </w:r>
            <w:r w:rsidR="004B77B8">
              <w:rPr>
                <w:rFonts w:cs="Arial"/>
              </w:rPr>
              <w:t> </w:t>
            </w:r>
            <w:r w:rsidRPr="00070697">
              <w:rPr>
                <w:rFonts w:cs="Arial"/>
              </w:rPr>
              <w:t>więcej oraz osób o niskich kwalifikacjach oraz do osób, dla których IPD wskazał niniejszą formę wsparcia jako wystarczaj</w:t>
            </w:r>
            <w:r w:rsidR="00C8799F" w:rsidRPr="00070697">
              <w:rPr>
                <w:rFonts w:cs="Arial"/>
              </w:rPr>
              <w:t>ącą do powrotu do</w:t>
            </w:r>
            <w:r w:rsidR="004B77B8">
              <w:rPr>
                <w:rFonts w:cs="Arial"/>
              </w:rPr>
              <w:t> </w:t>
            </w:r>
            <w:r w:rsidR="00C8799F" w:rsidRPr="00070697">
              <w:rPr>
                <w:rFonts w:cs="Arial"/>
              </w:rPr>
              <w:t>zatrudniania.</w:t>
            </w:r>
          </w:p>
          <w:p w14:paraId="2116D3BD" w14:textId="77777777" w:rsidR="004B77B8" w:rsidRPr="00070697" w:rsidRDefault="004B77B8" w:rsidP="00070697">
            <w:pPr>
              <w:ind w:left="644"/>
              <w:rPr>
                <w:rFonts w:cs="Arial"/>
              </w:rPr>
            </w:pPr>
            <w:r w:rsidRPr="00356D88">
              <w:rPr>
                <w:rFonts w:cs="Arial"/>
              </w:rPr>
              <w:t xml:space="preserve">Preferowane będą projekty będące wynikiem </w:t>
            </w:r>
            <w:r w:rsidR="00826C43">
              <w:rPr>
                <w:rFonts w:cs="Arial"/>
              </w:rPr>
              <w:t xml:space="preserve"> partnerstwa międzysektorowego </w:t>
            </w:r>
            <w:r w:rsidRPr="00356D88">
              <w:rPr>
                <w:rFonts w:cs="Arial"/>
              </w:rPr>
              <w:t>oraz projekty zgodne z programem rewitalizacji obowiązującym na obszarze, na którym realizowany jest projekt. Program rewitalizacji musi znajdować się w</w:t>
            </w:r>
            <w:r>
              <w:rPr>
                <w:rFonts w:cs="Arial"/>
              </w:rPr>
              <w:t> </w:t>
            </w:r>
            <w:r w:rsidRPr="00356D88">
              <w:rPr>
                <w:rFonts w:cs="Arial"/>
              </w:rPr>
              <w:t>Wykazie programów rewitalizacji województwa mazowieckiego.</w:t>
            </w:r>
          </w:p>
        </w:tc>
      </w:tr>
      <w:tr w:rsidR="00EE4473" w:rsidRPr="004B77B8" w14:paraId="74D1950C" w14:textId="77777777" w:rsidTr="000D0F27">
        <w:trPr>
          <w:trHeight w:val="2224"/>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5358F4D3" w14:textId="77777777" w:rsidR="00EE4473" w:rsidRPr="00070697" w:rsidRDefault="00EE4473" w:rsidP="00270151">
            <w:pPr>
              <w:numPr>
                <w:ilvl w:val="0"/>
                <w:numId w:val="96"/>
              </w:numPr>
              <w:suppressAutoHyphens/>
              <w:ind w:left="357" w:hanging="357"/>
              <w:rPr>
                <w:rFonts w:cs="Arial"/>
              </w:rPr>
            </w:pPr>
            <w:r w:rsidRPr="00070697">
              <w:rPr>
                <w:rFonts w:cs="Arial"/>
              </w:rPr>
              <w:lastRenderedPageBreak/>
              <w:t xml:space="preserve">Typ beneficjenta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6B518F9" w14:textId="77777777" w:rsidR="00EE4473" w:rsidRPr="00070697" w:rsidRDefault="00EE4473" w:rsidP="00070697">
            <w:pPr>
              <w:rPr>
                <w:rFonts w:ascii="Calibri" w:hAnsi="Calibri" w:cs="Arial"/>
                <w:highlight w:val="yellow"/>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C8BC586" w14:textId="77777777" w:rsidR="00EE4473" w:rsidRPr="00070697" w:rsidRDefault="00EE4473" w:rsidP="00070697">
            <w:pPr>
              <w:rPr>
                <w:rFonts w:ascii="Calibri" w:hAnsi="Calibri" w:cs="Arial"/>
              </w:rPr>
            </w:pPr>
            <w:r w:rsidRPr="00070697">
              <w:rPr>
                <w:rFonts w:cs="Arial"/>
              </w:rPr>
              <w:t>W odniesieniu do typów</w:t>
            </w:r>
            <w:r w:rsidR="00A40207" w:rsidRPr="00070697">
              <w:rPr>
                <w:rFonts w:cs="Arial"/>
              </w:rPr>
              <w:t xml:space="preserve"> </w:t>
            </w:r>
            <w:r w:rsidR="003B7E26" w:rsidRPr="00070697">
              <w:rPr>
                <w:rFonts w:cs="Arial"/>
              </w:rPr>
              <w:t>projektów wskazanych</w:t>
            </w:r>
            <w:r w:rsidR="007407C6" w:rsidRPr="00070697">
              <w:rPr>
                <w:rFonts w:cs="Arial"/>
              </w:rPr>
              <w:t xml:space="preserve"> w punktach</w:t>
            </w:r>
            <w:r w:rsidRPr="00070697">
              <w:rPr>
                <w:rFonts w:cs="Arial"/>
              </w:rPr>
              <w:t xml:space="preserve"> 1-3</w:t>
            </w:r>
            <w:r w:rsidR="007407C6" w:rsidRPr="00070697">
              <w:rPr>
                <w:rFonts w:cs="Arial"/>
              </w:rPr>
              <w:t>:</w:t>
            </w:r>
          </w:p>
          <w:p w14:paraId="592580F1" w14:textId="77777777" w:rsidR="00EE4473" w:rsidRPr="00070697" w:rsidRDefault="00EE4473" w:rsidP="00070697">
            <w:pPr>
              <w:rPr>
                <w:rFonts w:ascii="Calibri" w:hAnsi="Calibri" w:cs="Arial"/>
              </w:rPr>
            </w:pPr>
            <w:r w:rsidRPr="00070697">
              <w:rPr>
                <w:rFonts w:cs="Arial"/>
              </w:rPr>
              <w:t xml:space="preserve">Wszystkie podmioty – z wyłączeniem osób fizycznych (nie dotyczy osób prowadzących działalność gospodarczą lub oświatową na podstawie przepisów odrębnych), dużych przedsiębiorstw oraz </w:t>
            </w:r>
            <w:r w:rsidR="00CB290E" w:rsidRPr="00070697">
              <w:rPr>
                <w:rFonts w:cs="Arial"/>
              </w:rPr>
              <w:t>PUP</w:t>
            </w:r>
            <w:r w:rsidRPr="00070697">
              <w:rPr>
                <w:rFonts w:cs="Arial"/>
              </w:rPr>
              <w:t>.</w:t>
            </w:r>
          </w:p>
          <w:p w14:paraId="0ED08089" w14:textId="77777777" w:rsidR="00EE4473" w:rsidRPr="00070697" w:rsidRDefault="00EE4473" w:rsidP="00070697">
            <w:pPr>
              <w:rPr>
                <w:rFonts w:ascii="Calibri" w:hAnsi="Calibri" w:cs="Arial"/>
              </w:rPr>
            </w:pPr>
            <w:r w:rsidRPr="00070697">
              <w:rPr>
                <w:rFonts w:cs="Arial"/>
              </w:rPr>
              <w:t xml:space="preserve">W odniesieniu do typu </w:t>
            </w:r>
            <w:r w:rsidR="007407C6" w:rsidRPr="00070697">
              <w:rPr>
                <w:rFonts w:cs="Arial"/>
              </w:rPr>
              <w:t xml:space="preserve">projektu </w:t>
            </w:r>
            <w:r w:rsidRPr="00070697">
              <w:rPr>
                <w:rFonts w:cs="Arial"/>
              </w:rPr>
              <w:t>4</w:t>
            </w:r>
            <w:r w:rsidR="00285595" w:rsidRPr="00070697">
              <w:rPr>
                <w:rFonts w:cs="Arial"/>
              </w:rPr>
              <w:t xml:space="preserve"> na poziomie międzynarodowym</w:t>
            </w:r>
            <w:r w:rsidRPr="00070697">
              <w:rPr>
                <w:rFonts w:cs="Arial"/>
              </w:rPr>
              <w:t>:</w:t>
            </w:r>
          </w:p>
          <w:p w14:paraId="6FDFB938" w14:textId="3D34869A" w:rsidR="00EE4473" w:rsidRPr="00070697" w:rsidRDefault="00EE4473" w:rsidP="00070697">
            <w:pPr>
              <w:rPr>
                <w:rFonts w:ascii="Calibri" w:hAnsi="Calibri" w:cs="Arial"/>
              </w:rPr>
            </w:pPr>
            <w:r w:rsidRPr="00070697">
              <w:rPr>
                <w:rFonts w:cs="Arial"/>
              </w:rPr>
              <w:t>Wyłącznie podmioty prowadzące agencje zatrudnienia oraz podmioty, o których mowa w</w:t>
            </w:r>
            <w:r w:rsidR="00392CF5">
              <w:rPr>
                <w:rFonts w:cs="Arial"/>
              </w:rPr>
              <w:t> </w:t>
            </w:r>
            <w:r w:rsidRPr="00070697">
              <w:rPr>
                <w:rFonts w:cs="Arial"/>
              </w:rPr>
              <w:t>art</w:t>
            </w:r>
            <w:r w:rsidR="004C71D6" w:rsidRPr="00070697">
              <w:rPr>
                <w:rFonts w:cs="Arial"/>
              </w:rPr>
              <w:t>ykule</w:t>
            </w:r>
            <w:r w:rsidRPr="00070697">
              <w:rPr>
                <w:rFonts w:cs="Arial"/>
              </w:rPr>
              <w:t xml:space="preserve"> 18c ust</w:t>
            </w:r>
            <w:r w:rsidR="004C71D6" w:rsidRPr="00070697">
              <w:rPr>
                <w:rFonts w:cs="Arial"/>
              </w:rPr>
              <w:t>ęp</w:t>
            </w:r>
            <w:r w:rsidRPr="00070697">
              <w:rPr>
                <w:rFonts w:cs="Arial"/>
              </w:rPr>
              <w:t xml:space="preserve"> 1 p</w:t>
            </w:r>
            <w:r w:rsidR="004C71D6" w:rsidRPr="00070697">
              <w:rPr>
                <w:rFonts w:cs="Arial"/>
              </w:rPr>
              <w:t>unkt 2 i 3 oraz ustęp</w:t>
            </w:r>
            <w:r w:rsidRPr="00070697">
              <w:rPr>
                <w:rFonts w:cs="Arial"/>
              </w:rPr>
              <w:t xml:space="preserve"> 2 p</w:t>
            </w:r>
            <w:r w:rsidR="004C71D6" w:rsidRPr="00070697">
              <w:rPr>
                <w:rFonts w:cs="Arial"/>
              </w:rPr>
              <w:t>unkt</w:t>
            </w:r>
            <w:r w:rsidRPr="00070697">
              <w:rPr>
                <w:rFonts w:cs="Arial"/>
              </w:rPr>
              <w:t xml:space="preserve"> 3 ustawy o promocji zatrudnienia i</w:t>
            </w:r>
            <w:r w:rsidR="00392CF5">
              <w:rPr>
                <w:rFonts w:cs="Arial"/>
              </w:rPr>
              <w:t> </w:t>
            </w:r>
            <w:r w:rsidRPr="00070697">
              <w:rPr>
                <w:rFonts w:cs="Arial"/>
              </w:rPr>
              <w:t>instytucjach rynku pracy , po</w:t>
            </w:r>
            <w:r w:rsidR="004B77B8">
              <w:rPr>
                <w:rFonts w:cs="Arial"/>
              </w:rPr>
              <w:t> </w:t>
            </w:r>
            <w:r w:rsidRPr="00070697">
              <w:rPr>
                <w:rFonts w:cs="Arial"/>
              </w:rPr>
              <w:t>uzyskaniu akredytacji, o której mowa w art</w:t>
            </w:r>
            <w:r w:rsidR="004C71D6" w:rsidRPr="00070697">
              <w:rPr>
                <w:rFonts w:cs="Arial"/>
              </w:rPr>
              <w:t>ykule</w:t>
            </w:r>
            <w:r w:rsidRPr="00070697">
              <w:rPr>
                <w:rFonts w:cs="Arial"/>
              </w:rPr>
              <w:t xml:space="preserve"> 36 a ust</w:t>
            </w:r>
            <w:r w:rsidR="004C71D6" w:rsidRPr="00070697">
              <w:rPr>
                <w:rFonts w:cs="Arial"/>
              </w:rPr>
              <w:t>ęp</w:t>
            </w:r>
            <w:r w:rsidRPr="00070697">
              <w:rPr>
                <w:rFonts w:cs="Arial"/>
              </w:rPr>
              <w:t xml:space="preserve"> 4 p</w:t>
            </w:r>
            <w:r w:rsidR="004C71D6" w:rsidRPr="00070697">
              <w:rPr>
                <w:rFonts w:cs="Arial"/>
              </w:rPr>
              <w:t>unkt</w:t>
            </w:r>
            <w:r w:rsidRPr="00070697">
              <w:rPr>
                <w:rFonts w:cs="Arial"/>
              </w:rPr>
              <w:t xml:space="preserve"> 2 wskazanej ustawy. </w:t>
            </w:r>
          </w:p>
        </w:tc>
      </w:tr>
      <w:tr w:rsidR="00EE4473" w:rsidRPr="004B77B8" w14:paraId="4F9A3DF3"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274FE95E" w14:textId="77777777" w:rsidR="00EE4473" w:rsidRPr="00070697" w:rsidRDefault="00EE4473" w:rsidP="00270151">
            <w:pPr>
              <w:numPr>
                <w:ilvl w:val="0"/>
                <w:numId w:val="96"/>
              </w:numPr>
              <w:suppressAutoHyphens/>
              <w:ind w:left="357" w:hanging="357"/>
              <w:rPr>
                <w:rFonts w:cs="Arial"/>
              </w:rPr>
            </w:pPr>
            <w:r w:rsidRPr="00070697">
              <w:rPr>
                <w:rFonts w:cs="Arial"/>
              </w:rPr>
              <w:t>Grupa docelowa/ ostateczni odbiorcy wsparcia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FB8864D"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250518EF" w14:textId="1B187D07" w:rsidR="00EE4473" w:rsidRPr="00C40826" w:rsidRDefault="003A395A" w:rsidP="00070697">
            <w:pPr>
              <w:pStyle w:val="Default"/>
              <w:spacing w:before="80" w:after="80" w:line="259" w:lineRule="auto"/>
              <w:jc w:val="left"/>
              <w:rPr>
                <w:rFonts w:ascii="Arial" w:hAnsi="Arial" w:cs="Arial"/>
                <w:sz w:val="20"/>
                <w:szCs w:val="20"/>
              </w:rPr>
            </w:pPr>
            <w:r w:rsidRPr="00C40826">
              <w:rPr>
                <w:rFonts w:ascii="Arial" w:hAnsi="Arial" w:cs="Arial"/>
                <w:color w:val="auto"/>
                <w:sz w:val="20"/>
                <w:szCs w:val="20"/>
              </w:rPr>
              <w:t>Osoby bierne zawodowo, niezarejestrowane w PUP w wieku 30 lat i więcej należące co</w:t>
            </w:r>
            <w:r w:rsidR="00392CF5" w:rsidRPr="00C40826">
              <w:rPr>
                <w:rFonts w:ascii="Arial" w:hAnsi="Arial" w:cs="Arial"/>
                <w:color w:val="auto"/>
                <w:sz w:val="20"/>
                <w:szCs w:val="20"/>
              </w:rPr>
              <w:t> </w:t>
            </w:r>
            <w:r w:rsidRPr="00C40826">
              <w:rPr>
                <w:rFonts w:ascii="Arial" w:hAnsi="Arial" w:cs="Arial"/>
                <w:color w:val="auto"/>
                <w:sz w:val="20"/>
                <w:szCs w:val="20"/>
              </w:rPr>
              <w:t>najmniej do</w:t>
            </w:r>
            <w:r w:rsidR="005B5BB5">
              <w:rPr>
                <w:rFonts w:ascii="Arial" w:hAnsi="Arial" w:cs="Arial"/>
                <w:color w:val="auto"/>
                <w:sz w:val="20"/>
                <w:szCs w:val="20"/>
              </w:rPr>
              <w:t> </w:t>
            </w:r>
            <w:r w:rsidRPr="00C40826">
              <w:rPr>
                <w:rFonts w:ascii="Arial" w:hAnsi="Arial" w:cs="Arial"/>
                <w:color w:val="auto"/>
                <w:sz w:val="20"/>
                <w:szCs w:val="20"/>
              </w:rPr>
              <w:t>jednej z poniższych grup: osoby w wieku 50 lat i więcej, osoby z</w:t>
            </w:r>
            <w:r w:rsidR="004B77B8" w:rsidRPr="00C40826">
              <w:rPr>
                <w:rFonts w:ascii="Arial" w:hAnsi="Arial" w:cs="Arial"/>
                <w:color w:val="auto"/>
                <w:sz w:val="20"/>
                <w:szCs w:val="20"/>
              </w:rPr>
              <w:t> </w:t>
            </w:r>
            <w:r w:rsidRPr="00C40826">
              <w:rPr>
                <w:rFonts w:ascii="Arial" w:hAnsi="Arial" w:cs="Arial"/>
                <w:color w:val="auto"/>
                <w:sz w:val="20"/>
                <w:szCs w:val="20"/>
              </w:rPr>
              <w:t>niepełnosprawnościami, osoby o niskich kwalifikacjach, kobiety.</w:t>
            </w:r>
          </w:p>
        </w:tc>
      </w:tr>
      <w:tr w:rsidR="00EE4473" w:rsidRPr="004B77B8" w14:paraId="2577E68D"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6B4764CC" w14:textId="77777777" w:rsidR="00EE4473" w:rsidRPr="00070697" w:rsidRDefault="00EE4473" w:rsidP="00270151">
            <w:pPr>
              <w:numPr>
                <w:ilvl w:val="0"/>
                <w:numId w:val="96"/>
              </w:numPr>
              <w:suppressAutoHyphens/>
              <w:ind w:left="357" w:hanging="357"/>
              <w:rPr>
                <w:rFonts w:cs="Arial"/>
              </w:rPr>
            </w:pPr>
            <w:r w:rsidRPr="00070697">
              <w:rPr>
                <w:rFonts w:cs="Arial"/>
              </w:rPr>
              <w:t>Instytucja pośrednicząca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CF2D7ED"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B5275A3" w14:textId="77777777" w:rsidR="00EE4473" w:rsidRPr="00070697" w:rsidRDefault="00EE4473" w:rsidP="00070697">
            <w:pPr>
              <w:rPr>
                <w:rFonts w:ascii="Calibri" w:hAnsi="Calibri" w:cs="Arial"/>
              </w:rPr>
            </w:pPr>
            <w:r w:rsidRPr="00070697">
              <w:rPr>
                <w:rFonts w:cs="Arial"/>
              </w:rPr>
              <w:t xml:space="preserve">WUP </w:t>
            </w:r>
          </w:p>
        </w:tc>
      </w:tr>
      <w:tr w:rsidR="00EE4473" w:rsidRPr="004B77B8" w14:paraId="51AB4BB7"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03D47E47" w14:textId="77777777" w:rsidR="00EE4473" w:rsidRPr="00070697" w:rsidRDefault="00EE4473" w:rsidP="00270151">
            <w:pPr>
              <w:numPr>
                <w:ilvl w:val="0"/>
                <w:numId w:val="96"/>
              </w:numPr>
              <w:suppressAutoHyphens/>
              <w:ind w:left="357" w:hanging="357"/>
              <w:rPr>
                <w:rFonts w:cs="Arial"/>
              </w:rPr>
            </w:pPr>
            <w:r w:rsidRPr="00070697">
              <w:rPr>
                <w:rFonts w:cs="Arial"/>
              </w:rPr>
              <w:t>Instytucja wdrażająca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9FD0F1C"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C396A2E" w14:textId="77777777" w:rsidR="00EE4473" w:rsidRPr="00070697" w:rsidDel="00743FCC" w:rsidRDefault="00EE4473" w:rsidP="00070697">
            <w:pPr>
              <w:rPr>
                <w:rFonts w:ascii="Calibri" w:hAnsi="Calibri" w:cs="Arial"/>
              </w:rPr>
            </w:pPr>
            <w:r w:rsidRPr="00070697">
              <w:rPr>
                <w:rFonts w:cs="Arial"/>
              </w:rPr>
              <w:t>Nie dotyczy</w:t>
            </w:r>
          </w:p>
        </w:tc>
      </w:tr>
      <w:tr w:rsidR="0003084A" w:rsidRPr="004B77B8" w14:paraId="1FDA16DE"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33847FA0" w14:textId="77777777" w:rsidR="0003084A" w:rsidRPr="00070697" w:rsidRDefault="0003084A" w:rsidP="00270151">
            <w:pPr>
              <w:numPr>
                <w:ilvl w:val="0"/>
                <w:numId w:val="96"/>
              </w:numPr>
              <w:suppressAutoHyphens/>
              <w:ind w:left="357" w:hanging="357"/>
              <w:rPr>
                <w:rFonts w:cs="Arial"/>
              </w:rPr>
            </w:pPr>
            <w:r w:rsidRPr="00070697">
              <w:rPr>
                <w:rFonts w:cs="Arial"/>
              </w:rPr>
              <w:t xml:space="preserve">Kategoria regionu wraz z przypisaniem kwot UE (EUR) </w:t>
            </w:r>
          </w:p>
        </w:tc>
        <w:tc>
          <w:tcPr>
            <w:tcW w:w="907" w:type="pct"/>
            <w:vMerge w:val="restart"/>
            <w:tcBorders>
              <w:top w:val="single" w:sz="4" w:space="0" w:color="auto"/>
              <w:left w:val="single" w:sz="4" w:space="0" w:color="auto"/>
              <w:right w:val="single" w:sz="4" w:space="0" w:color="auto"/>
            </w:tcBorders>
            <w:shd w:val="clear" w:color="auto" w:fill="FFFFFF"/>
            <w:vAlign w:val="center"/>
          </w:tcPr>
          <w:p w14:paraId="7D20F649" w14:textId="77777777" w:rsidR="0003084A" w:rsidRPr="00070697" w:rsidRDefault="0003084A"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4955490" w14:textId="77777777" w:rsidR="0003084A" w:rsidRPr="00070697" w:rsidRDefault="0003084A" w:rsidP="00070697">
            <w:pPr>
              <w:rPr>
                <w:rFonts w:ascii="Calibri" w:hAnsi="Calibri" w:cs="Arial"/>
              </w:rPr>
            </w:pPr>
            <w:r w:rsidRPr="00070697">
              <w:rPr>
                <w:rFonts w:cs="Arial"/>
              </w:rPr>
              <w:t>Region lepiej rozwinięty</w:t>
            </w:r>
          </w:p>
        </w:tc>
      </w:tr>
      <w:tr w:rsidR="0003084A" w:rsidRPr="004B77B8" w14:paraId="05393C8D" w14:textId="77777777" w:rsidTr="000D0F27">
        <w:trPr>
          <w:trHeight w:val="566"/>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0CAC148C" w14:textId="77777777" w:rsidR="0003084A" w:rsidRPr="00070697" w:rsidRDefault="0003084A" w:rsidP="00270151">
            <w:pPr>
              <w:numPr>
                <w:ilvl w:val="0"/>
                <w:numId w:val="96"/>
              </w:numPr>
              <w:suppressAutoHyphens/>
              <w:ind w:left="357" w:hanging="357"/>
              <w:rPr>
                <w:rFonts w:cs="Arial"/>
              </w:rPr>
            </w:pPr>
          </w:p>
        </w:tc>
        <w:tc>
          <w:tcPr>
            <w:tcW w:w="907" w:type="pct"/>
            <w:vMerge/>
            <w:tcBorders>
              <w:left w:val="single" w:sz="4" w:space="0" w:color="auto"/>
              <w:bottom w:val="single" w:sz="4" w:space="0" w:color="auto"/>
              <w:right w:val="single" w:sz="4" w:space="0" w:color="auto"/>
            </w:tcBorders>
            <w:shd w:val="clear" w:color="auto" w:fill="FFFFFF"/>
            <w:vAlign w:val="center"/>
          </w:tcPr>
          <w:p w14:paraId="409D06CA" w14:textId="77777777" w:rsidR="0003084A" w:rsidRPr="00070697" w:rsidRDefault="0003084A"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31A5B9B" w14:textId="0B536107" w:rsidR="0003084A" w:rsidRPr="00070697" w:rsidRDefault="002E51E5" w:rsidP="00070697">
            <w:pPr>
              <w:rPr>
                <w:rFonts w:ascii="Calibri" w:hAnsi="Calibri" w:cs="Arial"/>
                <w:highlight w:val="yellow"/>
              </w:rPr>
            </w:pPr>
            <w:r>
              <w:rPr>
                <w:rFonts w:cs="Arial"/>
              </w:rPr>
              <w:t> </w:t>
            </w:r>
            <w:r w:rsidR="00BC613A">
              <w:rPr>
                <w:rFonts w:cs="Arial"/>
              </w:rPr>
              <w:t>3 018 250</w:t>
            </w:r>
          </w:p>
        </w:tc>
      </w:tr>
      <w:tr w:rsidR="00EE4473" w:rsidRPr="004B77B8" w14:paraId="12500079"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7FD4AEA2" w14:textId="77777777" w:rsidR="00EE4473" w:rsidRPr="00070697" w:rsidRDefault="00EE4473" w:rsidP="00270151">
            <w:pPr>
              <w:numPr>
                <w:ilvl w:val="0"/>
                <w:numId w:val="96"/>
              </w:numPr>
              <w:suppressAutoHyphens/>
              <w:ind w:left="357" w:hanging="357"/>
              <w:rPr>
                <w:rFonts w:cs="Arial"/>
              </w:rPr>
            </w:pPr>
            <w:r w:rsidRPr="00070697">
              <w:rPr>
                <w:rFonts w:cs="Arial"/>
              </w:rPr>
              <w:t>Mechanizmy powiązania interwencji z innymi działaniami/ poddziałaniami w ramach PO lub z innymi PO</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D3C6CA6"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220D015" w14:textId="77777777" w:rsidR="00EE4473" w:rsidRPr="00070697" w:rsidRDefault="00EE4473" w:rsidP="00070697">
            <w:pPr>
              <w:rPr>
                <w:rFonts w:ascii="Calibri" w:hAnsi="Calibri" w:cs="Arial"/>
              </w:rPr>
            </w:pPr>
            <w:r w:rsidRPr="00070697">
              <w:rPr>
                <w:rFonts w:cs="Arial"/>
              </w:rPr>
              <w:t xml:space="preserve">Przewiduje się realizację projektów towarzyszących w ramach </w:t>
            </w:r>
            <w:r w:rsidR="0069126E" w:rsidRPr="00070697">
              <w:rPr>
                <w:rFonts w:cs="Arial"/>
              </w:rPr>
              <w:t>Inwestycji wynikających z</w:t>
            </w:r>
            <w:r w:rsidR="00392CF5">
              <w:rPr>
                <w:rFonts w:cs="Arial"/>
              </w:rPr>
              <w:t> </w:t>
            </w:r>
            <w:r w:rsidR="0069126E" w:rsidRPr="00070697">
              <w:rPr>
                <w:rFonts w:cs="Arial"/>
              </w:rPr>
              <w:t>planów inwestycyjnych dla subregionów objętych OSI problemowymi.</w:t>
            </w:r>
          </w:p>
          <w:p w14:paraId="2FDB7CD0" w14:textId="77777777" w:rsidR="00216465" w:rsidRPr="00070697" w:rsidRDefault="00891633" w:rsidP="00070697">
            <w:pPr>
              <w:rPr>
                <w:rFonts w:ascii="Calibri" w:hAnsi="Calibri" w:cs="Arial"/>
              </w:rPr>
            </w:pPr>
            <w:r w:rsidRPr="00070697">
              <w:rPr>
                <w:rFonts w:cs="Arial"/>
              </w:rPr>
              <w:t>Realizowane projekty będą wspierać działania rewitalizacyjne.</w:t>
            </w:r>
          </w:p>
        </w:tc>
      </w:tr>
      <w:tr w:rsidR="00EE4473" w:rsidRPr="004B77B8" w14:paraId="7914D38B"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222ECB52" w14:textId="77777777" w:rsidR="00EE4473" w:rsidRPr="00070697" w:rsidRDefault="00EE4473" w:rsidP="00270151">
            <w:pPr>
              <w:numPr>
                <w:ilvl w:val="0"/>
                <w:numId w:val="96"/>
              </w:numPr>
              <w:suppressAutoHyphens/>
              <w:ind w:left="357" w:hanging="357"/>
              <w:rPr>
                <w:rFonts w:cs="Arial"/>
              </w:rPr>
            </w:pPr>
            <w:r w:rsidRPr="00070697">
              <w:rPr>
                <w:rFonts w:cs="Arial"/>
              </w:rPr>
              <w:t>Instrumenty terytorialne</w:t>
            </w:r>
            <w:r w:rsidRPr="00070697">
              <w:rPr>
                <w:rStyle w:val="Odwoanieprzypisudolnego"/>
                <w:rFonts w:cs="Arial"/>
                <w:sz w:val="22"/>
              </w:rPr>
              <w:footnoteReference w:id="56"/>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783AC674"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01DC3CCA" w14:textId="77777777" w:rsidR="00EE4473" w:rsidRPr="00070697" w:rsidRDefault="0069126E" w:rsidP="00070697">
            <w:pPr>
              <w:rPr>
                <w:rFonts w:ascii="Calibri" w:hAnsi="Calibri" w:cs="Arial"/>
              </w:rPr>
            </w:pPr>
            <w:r w:rsidRPr="00070697">
              <w:rPr>
                <w:rFonts w:cs="Arial"/>
              </w:rPr>
              <w:t>Inwestycje wynikające z planów inwestycyjnych dla subregionów objętych OSI problemowymi</w:t>
            </w:r>
            <w:r w:rsidR="00EE4473" w:rsidRPr="00070697">
              <w:rPr>
                <w:rFonts w:cs="Arial"/>
              </w:rPr>
              <w:t xml:space="preserve"> – szczegółowy opis zawarty w części IV.2.4.1</w:t>
            </w:r>
          </w:p>
        </w:tc>
      </w:tr>
      <w:tr w:rsidR="00EE4473" w:rsidRPr="004B77B8" w14:paraId="2A7F3DA8" w14:textId="77777777" w:rsidTr="00C40826">
        <w:trPr>
          <w:trHeight w:val="2381"/>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2F046440" w14:textId="77777777" w:rsidR="00EE4473" w:rsidRPr="00070697" w:rsidRDefault="00EE4473" w:rsidP="00270151">
            <w:pPr>
              <w:numPr>
                <w:ilvl w:val="0"/>
                <w:numId w:val="96"/>
              </w:numPr>
              <w:suppressAutoHyphens/>
              <w:ind w:left="357" w:hanging="357"/>
              <w:rPr>
                <w:rFonts w:cs="Arial"/>
              </w:rPr>
            </w:pPr>
            <w:r w:rsidRPr="00070697">
              <w:rPr>
                <w:rFonts w:cs="Arial"/>
              </w:rPr>
              <w:lastRenderedPageBreak/>
              <w:t>Tryby wyboru projektów</w:t>
            </w:r>
            <w:r w:rsidRPr="00070697">
              <w:rPr>
                <w:rStyle w:val="Odwoanieprzypisudolnego"/>
                <w:rFonts w:cs="Arial"/>
                <w:sz w:val="22"/>
              </w:rPr>
              <w:footnoteReference w:id="57"/>
            </w:r>
            <w:r w:rsidRPr="00070697">
              <w:rPr>
                <w:rFonts w:cs="Arial"/>
              </w:rPr>
              <w:t xml:space="preserve"> </w:t>
            </w:r>
            <w:r w:rsidRPr="00070697">
              <w:rPr>
                <w:rFonts w:cs="Arial"/>
              </w:rPr>
              <w:br/>
              <w:t xml:space="preserve">oraz wskazanie podmiotu odpowiedzialnego </w:t>
            </w:r>
            <w:r w:rsidR="00BC6DD3" w:rsidRPr="00070697">
              <w:rPr>
                <w:rFonts w:cs="Arial"/>
              </w:rPr>
              <w:br/>
            </w:r>
            <w:r w:rsidRPr="00070697">
              <w:rPr>
                <w:rFonts w:cs="Arial"/>
              </w:rPr>
              <w:t>za</w:t>
            </w:r>
            <w:r w:rsidR="00BC6DD3" w:rsidRPr="00070697">
              <w:rPr>
                <w:rFonts w:cs="Arial"/>
              </w:rPr>
              <w:t xml:space="preserve"> </w:t>
            </w:r>
            <w:r w:rsidRPr="00070697">
              <w:rPr>
                <w:rFonts w:cs="Arial"/>
              </w:rPr>
              <w:t>nabór i</w:t>
            </w:r>
            <w:r w:rsidR="00BC6DD3" w:rsidRPr="00070697">
              <w:rPr>
                <w:rFonts w:cs="Arial"/>
              </w:rPr>
              <w:t xml:space="preserve"> </w:t>
            </w:r>
            <w:r w:rsidRPr="00070697">
              <w:rPr>
                <w:rFonts w:cs="Arial"/>
              </w:rPr>
              <w:t>ocenę wniosków oraz</w:t>
            </w:r>
            <w:r w:rsidR="00BC6DD3" w:rsidRPr="00070697">
              <w:rPr>
                <w:rFonts w:cs="Arial"/>
              </w:rPr>
              <w:t xml:space="preserve"> </w:t>
            </w:r>
            <w:r w:rsidRPr="00070697">
              <w:rPr>
                <w:rFonts w:cs="Arial"/>
              </w:rPr>
              <w:t xml:space="preserve">przyjmowanie protestów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5686B341"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0897B3D0" w14:textId="77777777" w:rsidR="00EE4473" w:rsidRPr="00070697" w:rsidRDefault="00EE4473" w:rsidP="00070697">
            <w:pPr>
              <w:rPr>
                <w:rFonts w:ascii="Calibri" w:hAnsi="Calibri" w:cs="Arial"/>
              </w:rPr>
            </w:pPr>
            <w:r w:rsidRPr="00070697">
              <w:rPr>
                <w:rFonts w:cs="Arial"/>
              </w:rPr>
              <w:t xml:space="preserve">Konkursowy </w:t>
            </w:r>
          </w:p>
          <w:p w14:paraId="3ED9D4F4" w14:textId="77777777" w:rsidR="006374A7" w:rsidRPr="00070697" w:rsidRDefault="006374A7" w:rsidP="00070697">
            <w:pPr>
              <w:rPr>
                <w:rFonts w:ascii="Calibri" w:hAnsi="Calibri"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45CB7CCA" w14:textId="77777777" w:rsidR="00EE4473" w:rsidRPr="00070697" w:rsidRDefault="00EE4473" w:rsidP="00070697">
            <w:pPr>
              <w:rPr>
                <w:rFonts w:ascii="Calibri" w:hAnsi="Calibri" w:cs="Arial"/>
              </w:rPr>
            </w:pPr>
            <w:r w:rsidRPr="00070697">
              <w:rPr>
                <w:rFonts w:cs="Arial"/>
              </w:rPr>
              <w:t>Podmiot odpowiedzialny za nabór i ocenę wniosków oraz przyjmowanie protestów – WUP</w:t>
            </w:r>
            <w:r w:rsidR="00DD6F15" w:rsidRPr="00070697">
              <w:rPr>
                <w:rFonts w:cs="Arial"/>
              </w:rPr>
              <w:t>.</w:t>
            </w:r>
          </w:p>
        </w:tc>
      </w:tr>
      <w:tr w:rsidR="00EE4473" w:rsidRPr="004B77B8" w:rsidDel="00FE3C38" w14:paraId="36BC5BF4"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6E6D1B90" w14:textId="77777777" w:rsidR="00EE4473" w:rsidRPr="00070697" w:rsidRDefault="00BC6DD3" w:rsidP="00270151">
            <w:pPr>
              <w:numPr>
                <w:ilvl w:val="0"/>
                <w:numId w:val="96"/>
              </w:numPr>
              <w:suppressAutoHyphens/>
              <w:ind w:left="357" w:hanging="357"/>
              <w:rPr>
                <w:rFonts w:cs="Arial"/>
              </w:rPr>
            </w:pPr>
            <w:r w:rsidRPr="00070697">
              <w:rPr>
                <w:rFonts w:cs="Arial"/>
              </w:rPr>
              <w:t xml:space="preserve">Limity i ograniczenia w </w:t>
            </w:r>
            <w:r w:rsidR="00EE4473" w:rsidRPr="00070697">
              <w:rPr>
                <w:rFonts w:cs="Arial"/>
              </w:rPr>
              <w:t>realizacji projektów</w:t>
            </w:r>
            <w:r w:rsidR="00EE4473" w:rsidRPr="00070697">
              <w:rPr>
                <w:rStyle w:val="Odwoanieprzypisudolnego"/>
                <w:rFonts w:cs="Arial"/>
                <w:sz w:val="22"/>
              </w:rPr>
              <w:footnoteReference w:id="58"/>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AC752BB"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BBDADAA" w14:textId="77777777" w:rsidR="00EE4473" w:rsidRPr="00070697" w:rsidDel="00FE3C38" w:rsidRDefault="00EE4473" w:rsidP="00070697">
            <w:pPr>
              <w:rPr>
                <w:rFonts w:ascii="Calibri" w:hAnsi="Calibri" w:cs="Arial"/>
              </w:rPr>
            </w:pPr>
            <w:r w:rsidRPr="00070697">
              <w:rPr>
                <w:rFonts w:cs="Arial"/>
              </w:rPr>
              <w:t xml:space="preserve">Nie dotyczy </w:t>
            </w:r>
          </w:p>
        </w:tc>
      </w:tr>
      <w:tr w:rsidR="00EE4473" w:rsidRPr="004B77B8" w14:paraId="30012305"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73206998" w14:textId="77777777" w:rsidR="00EE4473" w:rsidRPr="00070697" w:rsidRDefault="00EE4473" w:rsidP="00270151">
            <w:pPr>
              <w:numPr>
                <w:ilvl w:val="0"/>
                <w:numId w:val="96"/>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D7FD0C6"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B790CC6" w14:textId="77777777" w:rsidR="00324501" w:rsidRPr="00070697" w:rsidRDefault="00324501" w:rsidP="00070697">
            <w:pPr>
              <w:rPr>
                <w:rFonts w:ascii="Calibri" w:hAnsi="Calibri"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w:t>
            </w:r>
          </w:p>
          <w:p w14:paraId="1DEC07C3" w14:textId="19C9F711" w:rsidR="00324501" w:rsidRPr="00070697" w:rsidRDefault="00324501" w:rsidP="00070697">
            <w:pPr>
              <w:rPr>
                <w:rFonts w:ascii="Calibri" w:hAnsi="Calibri"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sidR="00392CF5">
              <w:rPr>
                <w:rFonts w:cs="Arial"/>
                <w:spacing w:val="-3"/>
              </w:rPr>
              <w:t> </w:t>
            </w:r>
            <w:r w:rsidRPr="00070697">
              <w:rPr>
                <w:rFonts w:cs="Arial"/>
                <w:spacing w:val="-3"/>
              </w:rPr>
              <w:t>szczególności w związku z</w:t>
            </w:r>
            <w:r w:rsidR="005B5BB5">
              <w:rPr>
                <w:rFonts w:cs="Arial"/>
                <w:spacing w:val="-3"/>
              </w:rPr>
              <w:t> </w:t>
            </w:r>
            <w:r w:rsidRPr="00070697">
              <w:rPr>
                <w:rFonts w:cs="Arial"/>
                <w:spacing w:val="-3"/>
              </w:rPr>
              <w:t>zapewnieniem realizacji zasady równości szans, a</w:t>
            </w:r>
            <w:r w:rsidR="004B77B8">
              <w:rPr>
                <w:rFonts w:cs="Arial"/>
                <w:spacing w:val="-3"/>
              </w:rPr>
              <w:t> </w:t>
            </w:r>
            <w:r w:rsidRPr="00070697">
              <w:rPr>
                <w:rFonts w:cs="Arial"/>
                <w:spacing w:val="-3"/>
              </w:rPr>
              <w:t>zwłaszcza potrzeb osób z</w:t>
            </w:r>
            <w:r w:rsidR="005B5BB5">
              <w:rPr>
                <w:rFonts w:cs="Arial"/>
                <w:spacing w:val="-3"/>
              </w:rPr>
              <w:t> </w:t>
            </w:r>
            <w:r w:rsidRPr="00070697">
              <w:rPr>
                <w:rFonts w:cs="Arial"/>
                <w:spacing w:val="-3"/>
              </w:rPr>
              <w:t>niepełnosprawnościami.</w:t>
            </w:r>
          </w:p>
          <w:p w14:paraId="02F272D3" w14:textId="77777777" w:rsidR="00324501" w:rsidRPr="00070697" w:rsidRDefault="00324501" w:rsidP="00070697">
            <w:pPr>
              <w:rPr>
                <w:rFonts w:ascii="Calibri" w:hAnsi="Calibri"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będą finansowane wyłącznie, jeżeli zostanie zagwarantowana trwałość inwestycji z EFS i ich realizacja będzie zgodna z:</w:t>
            </w:r>
          </w:p>
          <w:p w14:paraId="2A2BB7DC" w14:textId="7417F63A" w:rsidR="00324501" w:rsidRPr="00070697" w:rsidRDefault="00324501" w:rsidP="00270151">
            <w:pPr>
              <w:pStyle w:val="Akapitzlist0"/>
              <w:numPr>
                <w:ilvl w:val="0"/>
                <w:numId w:val="367"/>
              </w:numPr>
              <w:jc w:val="left"/>
              <w:rPr>
                <w:rFonts w:ascii="Calibri" w:hAnsi="Calibri"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5B5BB5">
              <w:rPr>
                <w:rFonts w:cs="Arial"/>
                <w:spacing w:val="-3"/>
              </w:rPr>
              <w:t> </w:t>
            </w:r>
            <w:r w:rsidRPr="00070697">
              <w:rPr>
                <w:rFonts w:cs="Arial"/>
                <w:spacing w:val="-3"/>
              </w:rPr>
              <w:t>lata 2014-2020,</w:t>
            </w:r>
          </w:p>
          <w:p w14:paraId="6A393708" w14:textId="77777777" w:rsidR="00D22EE6" w:rsidRPr="00070697" w:rsidRDefault="00324501" w:rsidP="00270151">
            <w:pPr>
              <w:pStyle w:val="Akapitzlist0"/>
              <w:numPr>
                <w:ilvl w:val="0"/>
                <w:numId w:val="367"/>
              </w:numPr>
              <w:jc w:val="left"/>
              <w:rPr>
                <w:rFonts w:ascii="Calibri" w:eastAsia="Times New Roman" w:hAnsi="Calibri" w:cs="Arial"/>
                <w:b/>
                <w:bCs/>
                <w:iCs/>
              </w:rPr>
            </w:pPr>
            <w:r w:rsidRPr="00070697">
              <w:rPr>
                <w:rFonts w:cs="Arial"/>
                <w:spacing w:val="-3"/>
              </w:rPr>
              <w:t xml:space="preserve">Wytycznymi w zakresie realizacji zasady równości szans i niedyskryminacji, w tym dostępności dla osób z niepełnosprawnościami </w:t>
            </w:r>
            <w:r w:rsidR="008A27F8" w:rsidRPr="00070697">
              <w:rPr>
                <w:rFonts w:cs="Arial"/>
                <w:spacing w:val="-3"/>
              </w:rPr>
              <w:t xml:space="preserve">oraz </w:t>
            </w:r>
            <w:r w:rsidRPr="00070697">
              <w:rPr>
                <w:rFonts w:cs="Arial"/>
                <w:spacing w:val="-3"/>
              </w:rPr>
              <w:t>zasady równości szans kobiet i</w:t>
            </w:r>
            <w:r w:rsidR="00392CF5">
              <w:rPr>
                <w:rFonts w:cs="Arial"/>
                <w:spacing w:val="-3"/>
              </w:rPr>
              <w:t> </w:t>
            </w:r>
            <w:r w:rsidRPr="00070697">
              <w:rPr>
                <w:rFonts w:cs="Arial"/>
                <w:spacing w:val="-3"/>
              </w:rPr>
              <w:t>mężczyzn w ramach funduszy unijnych na lata 2014-2020.</w:t>
            </w:r>
          </w:p>
        </w:tc>
      </w:tr>
      <w:tr w:rsidR="00EE4473" w:rsidRPr="004B77B8" w14:paraId="675BB4F2" w14:textId="77777777" w:rsidTr="000D0F27">
        <w:trPr>
          <w:trHeight w:val="53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36A94CFC" w14:textId="77777777" w:rsidR="00EE4473" w:rsidRPr="00070697" w:rsidRDefault="00EE4473" w:rsidP="00270151">
            <w:pPr>
              <w:numPr>
                <w:ilvl w:val="0"/>
                <w:numId w:val="96"/>
              </w:numPr>
              <w:suppressAutoHyphens/>
              <w:ind w:left="357" w:hanging="357"/>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7FB350B"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1B2EA424" w14:textId="0CC65ED1" w:rsidR="00EE4473" w:rsidRPr="00070697" w:rsidRDefault="00396B6D" w:rsidP="00070697">
            <w:pPr>
              <w:rPr>
                <w:rFonts w:ascii="Calibri" w:hAnsi="Calibri" w:cs="Arial"/>
                <w:strike/>
              </w:rPr>
            </w:pPr>
            <w:r w:rsidRPr="00070697">
              <w:rPr>
                <w:rFonts w:cs="Arial"/>
              </w:rPr>
              <w:t>W ramach projektów wartość wydatków poniesionych na zakup środków trwałych o</w:t>
            </w:r>
            <w:r w:rsidR="00392CF5">
              <w:rPr>
                <w:rFonts w:cs="Arial"/>
              </w:rPr>
              <w:t> </w:t>
            </w:r>
            <w:r w:rsidRPr="00070697">
              <w:rPr>
                <w:rFonts w:cs="Arial"/>
              </w:rPr>
              <w:t>wartości jednostkowej wyższej niż</w:t>
            </w:r>
            <w:r w:rsidR="00751641" w:rsidRPr="00070697">
              <w:rPr>
                <w:rFonts w:cs="Arial"/>
              </w:rPr>
              <w:t xml:space="preserve"> 10 000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IZ postanowi inaczej.</w:t>
            </w:r>
          </w:p>
        </w:tc>
      </w:tr>
      <w:tr w:rsidR="00EE4473" w:rsidRPr="004B77B8" w14:paraId="73B789F4"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43986C6" w14:textId="77777777" w:rsidR="00EE4473" w:rsidRPr="00070697" w:rsidRDefault="00EE4473" w:rsidP="00270151">
            <w:pPr>
              <w:numPr>
                <w:ilvl w:val="0"/>
                <w:numId w:val="96"/>
              </w:numPr>
              <w:suppressAutoHyphens/>
              <w:ind w:left="357" w:hanging="357"/>
              <w:rPr>
                <w:rFonts w:cs="Arial"/>
              </w:rPr>
            </w:pPr>
            <w:r w:rsidRPr="00070697">
              <w:rPr>
                <w:rFonts w:cs="Arial"/>
              </w:rPr>
              <w:t xml:space="preserve">Warunki uwzględniania dochodu w projekcie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DF4321E"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C33A115" w14:textId="77777777" w:rsidR="00EE4473" w:rsidRPr="00070697" w:rsidRDefault="00EE4473" w:rsidP="00070697">
            <w:pPr>
              <w:rPr>
                <w:rFonts w:ascii="Calibri" w:hAnsi="Calibri" w:cs="Arial"/>
              </w:rPr>
            </w:pPr>
            <w:r w:rsidRPr="00070697">
              <w:rPr>
                <w:rFonts w:cs="Arial"/>
              </w:rPr>
              <w:t>Nie dotyczy</w:t>
            </w:r>
          </w:p>
        </w:tc>
      </w:tr>
      <w:tr w:rsidR="00EE4473" w:rsidRPr="004B77B8" w14:paraId="7CD976DD"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633441FC" w14:textId="77777777" w:rsidR="00EE4473" w:rsidRPr="00070697" w:rsidRDefault="00EE4473" w:rsidP="00270151">
            <w:pPr>
              <w:numPr>
                <w:ilvl w:val="0"/>
                <w:numId w:val="96"/>
              </w:numPr>
              <w:suppressAutoHyphens/>
              <w:ind w:left="357" w:hanging="357"/>
              <w:rPr>
                <w:rFonts w:cs="Arial"/>
              </w:rPr>
            </w:pPr>
            <w:r w:rsidRPr="00070697">
              <w:rPr>
                <w:rFonts w:cs="Arial"/>
              </w:rPr>
              <w:t>Warunki stosowania uproszczonych form rozliczania wydatków i</w:t>
            </w:r>
            <w:r w:rsidR="00BC6DD3" w:rsidRPr="00070697">
              <w:rPr>
                <w:rFonts w:cs="Arial"/>
              </w:rPr>
              <w:t xml:space="preserve"> </w:t>
            </w:r>
            <w:r w:rsidRPr="00070697">
              <w:rPr>
                <w:rFonts w:cs="Arial"/>
              </w:rPr>
              <w:t>planowany zakres systemu zaliczek</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6D4538F"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A968E2E" w14:textId="77777777" w:rsidR="00EE4473"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EE4473" w:rsidRPr="004B77B8" w14:paraId="29E7B9FC" w14:textId="77777777" w:rsidTr="000D0F27">
        <w:trPr>
          <w:trHeight w:val="61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3DB1FBBD" w14:textId="77777777" w:rsidR="00EE4473" w:rsidRPr="00070697" w:rsidRDefault="00BC6DD3" w:rsidP="00270151">
            <w:pPr>
              <w:numPr>
                <w:ilvl w:val="0"/>
                <w:numId w:val="96"/>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w:t>
            </w:r>
            <w:r w:rsidRPr="00070697">
              <w:rPr>
                <w:rFonts w:cs="Arial"/>
              </w:rPr>
              <w:br/>
              <w:t xml:space="preserve">i </w:t>
            </w:r>
            <w:r w:rsidR="00EE4473" w:rsidRPr="00070697">
              <w:rPr>
                <w:rFonts w:cs="Arial"/>
              </w:rPr>
              <w:t>przeznaczenie pomocy, unijna lub</w:t>
            </w:r>
            <w:r w:rsidR="00D77146" w:rsidRPr="00070697">
              <w:rPr>
                <w:rFonts w:cs="Arial"/>
              </w:rPr>
              <w:t xml:space="preserve"> </w:t>
            </w:r>
            <w:r w:rsidR="00EE4473" w:rsidRPr="00070697">
              <w:rPr>
                <w:rFonts w:cs="Arial"/>
              </w:rPr>
              <w:t>krajowa podstawa prawna)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70135A73"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181D0FC" w14:textId="77777777" w:rsidR="00DE5A7E" w:rsidRPr="00C40826" w:rsidRDefault="00DE5A7E" w:rsidP="00070697">
            <w:pPr>
              <w:pStyle w:val="Tekstprzypisudolnego"/>
              <w:spacing w:before="80" w:after="80"/>
              <w:rPr>
                <w:rFonts w:eastAsia="Calibri" w:cs="Arial"/>
                <w:iCs/>
                <w:sz w:val="20"/>
              </w:rPr>
            </w:pPr>
            <w:r w:rsidRPr="00C40826">
              <w:rPr>
                <w:rFonts w:eastAsia="Calibri" w:cs="Arial"/>
                <w:iCs/>
                <w:sz w:val="20"/>
              </w:rPr>
              <w:t>W przypadku wsparcia stanowiącego pomoc publiczną, udzielaną w ramach realizacji programu, znajdą zastosowanie właściwe przepisy prawa  unijnego i krajowego dotyczące zasad udzielania tej pomocy, obowiązujące w momencie udzielania wsparcia, w</w:t>
            </w:r>
            <w:r w:rsidR="00392CF5" w:rsidRPr="00C40826">
              <w:rPr>
                <w:rFonts w:eastAsia="Calibri" w:cs="Arial"/>
                <w:iCs/>
                <w:sz w:val="20"/>
              </w:rPr>
              <w:t> </w:t>
            </w:r>
            <w:r w:rsidRPr="00C40826">
              <w:rPr>
                <w:rFonts w:eastAsia="Calibri" w:cs="Arial"/>
                <w:iCs/>
                <w:sz w:val="20"/>
              </w:rPr>
              <w:t>szczególności:</w:t>
            </w:r>
          </w:p>
          <w:p w14:paraId="5C3B19E7" w14:textId="1453E65B" w:rsidR="00DE5A7E" w:rsidRPr="00C40826" w:rsidRDefault="00DE5A7E" w:rsidP="00270151">
            <w:pPr>
              <w:pStyle w:val="Tekstprzypisudolnego"/>
              <w:numPr>
                <w:ilvl w:val="3"/>
                <w:numId w:val="368"/>
              </w:numPr>
              <w:ind w:left="457" w:hanging="284"/>
              <w:rPr>
                <w:rFonts w:eastAsia="Calibri" w:cs="Arial"/>
                <w:iCs/>
                <w:sz w:val="20"/>
              </w:rPr>
            </w:pPr>
            <w:r w:rsidRPr="00C40826">
              <w:rPr>
                <w:rFonts w:eastAsia="Calibri" w:cs="Arial"/>
                <w:iCs/>
                <w:sz w:val="20"/>
              </w:rPr>
              <w:t>Ustawa z dnia 30 kwietnia 2004 r. o postępowaniu w sprawach dotyczących pomocy publicznej;</w:t>
            </w:r>
          </w:p>
          <w:p w14:paraId="625DA242" w14:textId="77777777" w:rsidR="00DE5A7E" w:rsidRPr="00C40826" w:rsidRDefault="00DE5A7E" w:rsidP="00270151">
            <w:pPr>
              <w:pStyle w:val="Tekstprzypisudolnego"/>
              <w:numPr>
                <w:ilvl w:val="3"/>
                <w:numId w:val="368"/>
              </w:numPr>
              <w:ind w:left="457" w:hanging="284"/>
              <w:rPr>
                <w:rFonts w:eastAsia="Calibri" w:cs="Arial"/>
                <w:iCs/>
                <w:sz w:val="20"/>
              </w:rPr>
            </w:pPr>
            <w:r w:rsidRPr="00C40826">
              <w:rPr>
                <w:rFonts w:eastAsia="Calibri" w:cs="Arial"/>
                <w:iCs/>
                <w:sz w:val="20"/>
              </w:rPr>
              <w:t>Rozporządzenia Komisji (UE) nr 651/2014 z dnia 17 czerwca 2014 r. uznające niektóre rodzaje pomocy za zgodne z rynkiem wewnętrznym w zastosowaniu art</w:t>
            </w:r>
            <w:r w:rsidR="004C71D6" w:rsidRPr="00C40826">
              <w:rPr>
                <w:rFonts w:eastAsia="Calibri" w:cs="Arial"/>
                <w:iCs/>
                <w:sz w:val="20"/>
              </w:rPr>
              <w:t>ykułu</w:t>
            </w:r>
            <w:r w:rsidRPr="00C40826">
              <w:rPr>
                <w:rFonts w:eastAsia="Calibri" w:cs="Arial"/>
                <w:iCs/>
                <w:sz w:val="20"/>
              </w:rPr>
              <w:t xml:space="preserve"> 107 i 108 Traktatu;</w:t>
            </w:r>
          </w:p>
          <w:p w14:paraId="3D26BB08" w14:textId="77777777" w:rsidR="00DE5A7E" w:rsidRPr="00C40826" w:rsidRDefault="00DE5A7E" w:rsidP="00270151">
            <w:pPr>
              <w:pStyle w:val="Tekstprzypisudolnego"/>
              <w:numPr>
                <w:ilvl w:val="3"/>
                <w:numId w:val="368"/>
              </w:numPr>
              <w:ind w:left="457" w:hanging="284"/>
              <w:rPr>
                <w:rFonts w:eastAsia="Calibri" w:cs="Arial"/>
                <w:iCs/>
                <w:sz w:val="20"/>
              </w:rPr>
            </w:pPr>
            <w:r w:rsidRPr="00C40826">
              <w:rPr>
                <w:rFonts w:eastAsia="Calibri" w:cs="Arial"/>
                <w:iCs/>
                <w:sz w:val="20"/>
              </w:rPr>
              <w:t>Rozporządzenia Komisji (UE) nr 1407/2013 z dnia 18 grudnia 2</w:t>
            </w:r>
            <w:r w:rsidR="004C71D6" w:rsidRPr="00C40826">
              <w:rPr>
                <w:rFonts w:eastAsia="Calibri" w:cs="Arial"/>
                <w:iCs/>
                <w:sz w:val="20"/>
              </w:rPr>
              <w:t>013 r. w sprawie stosowania artykułu</w:t>
            </w:r>
            <w:r w:rsidRPr="00C40826">
              <w:rPr>
                <w:rFonts w:eastAsia="Calibri" w:cs="Arial"/>
                <w:iCs/>
                <w:sz w:val="20"/>
              </w:rPr>
              <w:t xml:space="preserve"> 107 i 108 Traktatu o funkcjonowaniu Unii Europejskiej do</w:t>
            </w:r>
            <w:r w:rsidR="004B77B8" w:rsidRPr="00C40826">
              <w:rPr>
                <w:rFonts w:eastAsia="Calibri" w:cs="Arial"/>
                <w:iCs/>
                <w:sz w:val="20"/>
              </w:rPr>
              <w:t> </w:t>
            </w:r>
            <w:r w:rsidRPr="00C40826">
              <w:rPr>
                <w:rFonts w:eastAsia="Calibri" w:cs="Arial"/>
                <w:iCs/>
                <w:sz w:val="20"/>
              </w:rPr>
              <w:t xml:space="preserve">pomocy de </w:t>
            </w:r>
            <w:proofErr w:type="spellStart"/>
            <w:r w:rsidRPr="00C40826">
              <w:rPr>
                <w:rFonts w:eastAsia="Calibri" w:cs="Arial"/>
                <w:iCs/>
                <w:sz w:val="20"/>
              </w:rPr>
              <w:t>minimis</w:t>
            </w:r>
            <w:proofErr w:type="spellEnd"/>
            <w:r w:rsidRPr="00C40826">
              <w:rPr>
                <w:rFonts w:eastAsia="Calibri" w:cs="Arial"/>
                <w:iCs/>
                <w:sz w:val="20"/>
              </w:rPr>
              <w:t>;</w:t>
            </w:r>
          </w:p>
          <w:p w14:paraId="11E201D1" w14:textId="77777777" w:rsidR="00DE5A7E" w:rsidRPr="00C40826" w:rsidRDefault="00DE5A7E" w:rsidP="00270151">
            <w:pPr>
              <w:pStyle w:val="Tekstprzypisudolnego"/>
              <w:numPr>
                <w:ilvl w:val="3"/>
                <w:numId w:val="368"/>
              </w:numPr>
              <w:ind w:left="457" w:hanging="284"/>
              <w:rPr>
                <w:rFonts w:eastAsia="Calibri" w:cs="Arial"/>
                <w:iCs/>
                <w:sz w:val="20"/>
              </w:rPr>
            </w:pPr>
            <w:r w:rsidRPr="00C40826">
              <w:rPr>
                <w:rFonts w:eastAsia="Calibri" w:cs="Arial"/>
                <w:iCs/>
                <w:sz w:val="20"/>
              </w:rPr>
              <w:t xml:space="preserve">Rozporządzenia Ministra Infrastruktury i Rozwoju z dnia 2 lipca 2015 r. w sprawie udzielania pomocy de </w:t>
            </w:r>
            <w:proofErr w:type="spellStart"/>
            <w:r w:rsidRPr="00C40826">
              <w:rPr>
                <w:rFonts w:eastAsia="Calibri" w:cs="Arial"/>
                <w:iCs/>
                <w:sz w:val="20"/>
              </w:rPr>
              <w:t>minimis</w:t>
            </w:r>
            <w:proofErr w:type="spellEnd"/>
            <w:r w:rsidRPr="00C40826">
              <w:rPr>
                <w:rFonts w:eastAsia="Calibri" w:cs="Arial"/>
                <w:iCs/>
                <w:sz w:val="20"/>
              </w:rPr>
              <w:t xml:space="preserve"> oraz pomocy publicznej w ramach programów operacyjnych finansowanych z Europejskiego Funduszu</w:t>
            </w:r>
            <w:r w:rsidR="00D77146" w:rsidRPr="00C40826">
              <w:rPr>
                <w:rFonts w:eastAsia="Calibri" w:cs="Arial"/>
                <w:iCs/>
                <w:sz w:val="20"/>
              </w:rPr>
              <w:t xml:space="preserve"> Społecznego na lata 2014-2020;</w:t>
            </w:r>
          </w:p>
          <w:p w14:paraId="266C7596" w14:textId="77777777" w:rsidR="003A69FF" w:rsidRPr="00C40826" w:rsidRDefault="003A69FF" w:rsidP="00270151">
            <w:pPr>
              <w:pStyle w:val="Tekstprzypisudolnego"/>
              <w:numPr>
                <w:ilvl w:val="3"/>
                <w:numId w:val="368"/>
              </w:numPr>
              <w:ind w:left="457" w:hanging="284"/>
              <w:rPr>
                <w:rFonts w:cs="Arial"/>
                <w:sz w:val="20"/>
              </w:rPr>
            </w:pPr>
            <w:r w:rsidRPr="00C40826">
              <w:rPr>
                <w:rFonts w:eastAsia="Calibri" w:cs="Arial"/>
                <w:iCs/>
                <w:sz w:val="20"/>
              </w:rPr>
              <w:t xml:space="preserve">Ustawa z dnia </w:t>
            </w:r>
            <w:r w:rsidRPr="00C40826">
              <w:rPr>
                <w:rFonts w:cs="Arial"/>
                <w:sz w:val="20"/>
              </w:rPr>
              <w:t>20 kwietnia 2004 r. o promocji zatrudnienia i instytucjach rynku pracy.</w:t>
            </w:r>
          </w:p>
        </w:tc>
      </w:tr>
      <w:tr w:rsidR="00EE4473" w:rsidRPr="004B77B8" w14:paraId="773B9A7B"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39D6BEC1" w14:textId="77777777" w:rsidR="00EE4473" w:rsidRPr="00070697" w:rsidRDefault="00EE4473" w:rsidP="00270151">
            <w:pPr>
              <w:numPr>
                <w:ilvl w:val="0"/>
                <w:numId w:val="96"/>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7E60D384" w14:textId="77777777" w:rsidR="00EE4473" w:rsidRPr="00070697" w:rsidRDefault="00A766AA" w:rsidP="00070697">
            <w:pPr>
              <w:rPr>
                <w:rFonts w:ascii="Calibri" w:hAnsi="Calibri" w:cs="Arial"/>
              </w:rPr>
            </w:pPr>
            <w:r w:rsidRPr="00070697">
              <w:rPr>
                <w:rFonts w:cs="Arial"/>
                <w:color w:val="FFFFFF"/>
              </w:rPr>
              <w:t>Pusta komórka</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39F7440" w14:textId="77777777" w:rsidR="00EE4473" w:rsidRPr="00C40826" w:rsidRDefault="00EE4473" w:rsidP="00070697">
            <w:pPr>
              <w:rPr>
                <w:rFonts w:ascii="Calibri" w:hAnsi="Calibri" w:cs="Arial"/>
                <w:szCs w:val="20"/>
              </w:rPr>
            </w:pPr>
            <w:r w:rsidRPr="00C40826">
              <w:rPr>
                <w:rFonts w:cs="Arial"/>
                <w:szCs w:val="20"/>
              </w:rPr>
              <w:t>Ogółem</w:t>
            </w:r>
          </w:p>
        </w:tc>
      </w:tr>
      <w:tr w:rsidR="00EE4473" w:rsidRPr="004B77B8" w14:paraId="011EADD4" w14:textId="77777777" w:rsidTr="000D0F27">
        <w:trPr>
          <w:trHeight w:val="1367"/>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44A25BB7" w14:textId="77777777" w:rsidR="00EE4473" w:rsidRPr="00070697" w:rsidRDefault="00EE4473" w:rsidP="00270151">
            <w:pPr>
              <w:numPr>
                <w:ilvl w:val="0"/>
                <w:numId w:val="96"/>
              </w:numPr>
              <w:suppressAutoHyphens/>
              <w:ind w:left="357" w:hanging="357"/>
              <w:rPr>
                <w:rFonts w:cs="Arial"/>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3A55F36"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1A426B64" w14:textId="77777777" w:rsidR="00EE4473" w:rsidRPr="00070697" w:rsidRDefault="0089552C" w:rsidP="00070697">
            <w:pPr>
              <w:tabs>
                <w:tab w:val="left" w:pos="0"/>
              </w:tabs>
              <w:rPr>
                <w:rFonts w:ascii="Calibri" w:hAnsi="Calibri" w:cs="Arial"/>
              </w:rPr>
            </w:pPr>
            <w:r w:rsidRPr="00070697">
              <w:rPr>
                <w:rFonts w:cs="Arial"/>
                <w:iCs/>
              </w:rPr>
              <w:t>W p</w:t>
            </w:r>
            <w:r w:rsidR="00502AAF" w:rsidRPr="00070697">
              <w:rPr>
                <w:rFonts w:cs="Arial"/>
                <w:iCs/>
              </w:rPr>
              <w:t>rojekt</w:t>
            </w:r>
            <w:r w:rsidRPr="00070697">
              <w:rPr>
                <w:rFonts w:cs="Arial"/>
                <w:iCs/>
              </w:rPr>
              <w:t>ach</w:t>
            </w:r>
            <w:r w:rsidR="00F2527A" w:rsidRPr="00070697">
              <w:rPr>
                <w:rFonts w:cs="Arial"/>
                <w:iCs/>
              </w:rPr>
              <w:t>,</w:t>
            </w:r>
            <w:r w:rsidR="00502AAF" w:rsidRPr="00070697">
              <w:rPr>
                <w:rFonts w:cs="Arial"/>
                <w:iCs/>
              </w:rPr>
              <w:t xml:space="preserve"> EFS stanowi maksymalnie </w:t>
            </w:r>
            <w:r w:rsidR="00502AAF" w:rsidRPr="00070697">
              <w:rPr>
                <w:rFonts w:cs="Arial"/>
              </w:rPr>
              <w:t xml:space="preserve">80% </w:t>
            </w:r>
            <w:r w:rsidR="00502AAF" w:rsidRPr="00070697">
              <w:rPr>
                <w:rFonts w:cs="Arial"/>
                <w:iCs/>
              </w:rPr>
              <w:t xml:space="preserve">kosztów kwalifikowalnych </w:t>
            </w:r>
            <w:r w:rsidR="002C1FC2" w:rsidRPr="00070697">
              <w:rPr>
                <w:rFonts w:cs="Arial"/>
                <w:iCs/>
              </w:rPr>
              <w:t>projektu</w:t>
            </w:r>
            <w:r w:rsidR="00DD6F15" w:rsidRPr="00070697">
              <w:rPr>
                <w:rFonts w:cs="Arial"/>
                <w:iCs/>
              </w:rPr>
              <w:t>.</w:t>
            </w:r>
          </w:p>
        </w:tc>
      </w:tr>
      <w:tr w:rsidR="00EE4473" w:rsidRPr="004B77B8" w14:paraId="20514DCB"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10FF50F8" w14:textId="77777777" w:rsidR="00EE4473" w:rsidRPr="00070697" w:rsidRDefault="00EE4473" w:rsidP="00270151">
            <w:pPr>
              <w:numPr>
                <w:ilvl w:val="0"/>
                <w:numId w:val="96"/>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DD2015A" w14:textId="77777777" w:rsidR="00EE4473" w:rsidRPr="00070697" w:rsidRDefault="00A766AA" w:rsidP="00070697">
            <w:pPr>
              <w:rPr>
                <w:rFonts w:ascii="Calibri" w:hAnsi="Calibri" w:cs="Arial"/>
              </w:rPr>
            </w:pPr>
            <w:r w:rsidRPr="00070697">
              <w:rPr>
                <w:rFonts w:cs="Arial"/>
                <w:color w:val="FFFFFF"/>
              </w:rPr>
              <w:t>Pusta komórka</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C8AB511"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7392EBED" w14:textId="77777777" w:rsidTr="000D0F27">
        <w:trPr>
          <w:trHeight w:val="1058"/>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6A22234F" w14:textId="77777777" w:rsidR="00EE4473" w:rsidRPr="00070697" w:rsidRDefault="00EE4473" w:rsidP="00270151">
            <w:pPr>
              <w:numPr>
                <w:ilvl w:val="0"/>
                <w:numId w:val="96"/>
              </w:numPr>
              <w:suppressAutoHyphens/>
              <w:ind w:left="357" w:hanging="357"/>
              <w:rPr>
                <w:rFonts w:cs="Arial"/>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AB1813D"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6B7DE72" w14:textId="77777777" w:rsidR="0089552C" w:rsidRPr="00070697" w:rsidRDefault="000A41DB" w:rsidP="00070697">
            <w:pPr>
              <w:tabs>
                <w:tab w:val="left" w:pos="0"/>
              </w:tabs>
              <w:rPr>
                <w:rFonts w:ascii="Calibri" w:hAnsi="Calibri" w:cs="Arial"/>
                <w:iCs/>
              </w:rPr>
            </w:pPr>
            <w:r w:rsidRPr="00070697">
              <w:rPr>
                <w:rFonts w:cs="Arial"/>
              </w:rPr>
              <w:t>Maksymalny poziom dofinansowania całkowitego wynosi 95%, w tym:</w:t>
            </w:r>
          </w:p>
          <w:p w14:paraId="16DD9ABA" w14:textId="77777777" w:rsidR="00D22EE6" w:rsidRPr="00070697" w:rsidRDefault="0089552C" w:rsidP="00270151">
            <w:pPr>
              <w:pStyle w:val="Akapitzlist0"/>
              <w:numPr>
                <w:ilvl w:val="0"/>
                <w:numId w:val="187"/>
              </w:numPr>
              <w:tabs>
                <w:tab w:val="left" w:pos="0"/>
              </w:tabs>
              <w:ind w:left="714" w:hanging="357"/>
              <w:jc w:val="left"/>
              <w:rPr>
                <w:rFonts w:cs="Arial"/>
                <w:iCs/>
              </w:rPr>
            </w:pPr>
            <w:r w:rsidRPr="00070697">
              <w:rPr>
                <w:rFonts w:cs="Arial"/>
                <w:iCs/>
              </w:rPr>
              <w:t>w</w:t>
            </w:r>
            <w:r w:rsidR="000A41DB" w:rsidRPr="00070697">
              <w:rPr>
                <w:rFonts w:cs="Arial"/>
                <w:iCs/>
              </w:rPr>
              <w:t xml:space="preserve"> projektach</w:t>
            </w:r>
            <w:r w:rsidR="00F2527A" w:rsidRPr="00070697">
              <w:rPr>
                <w:rFonts w:cs="Arial"/>
                <w:iCs/>
              </w:rPr>
              <w:t xml:space="preserve">, </w:t>
            </w:r>
            <w:r w:rsidR="000A41DB" w:rsidRPr="00070697">
              <w:rPr>
                <w:rFonts w:cs="Arial"/>
                <w:iCs/>
              </w:rPr>
              <w:t xml:space="preserve">EFS stanowi maksymalnie </w:t>
            </w:r>
            <w:r w:rsidR="000A41DB" w:rsidRPr="00070697">
              <w:rPr>
                <w:rFonts w:cs="Arial"/>
              </w:rPr>
              <w:t xml:space="preserve">80% </w:t>
            </w:r>
            <w:r w:rsidR="000A41DB" w:rsidRPr="00070697">
              <w:rPr>
                <w:rFonts w:cs="Arial"/>
                <w:iCs/>
              </w:rPr>
              <w:t xml:space="preserve">kosztów kwalifikowalnych </w:t>
            </w:r>
            <w:r w:rsidR="00F2527A" w:rsidRPr="00070697">
              <w:rPr>
                <w:rFonts w:cs="Arial"/>
                <w:iCs/>
              </w:rPr>
              <w:t>projektu</w:t>
            </w:r>
            <w:r w:rsidR="00DD6F15" w:rsidRPr="00070697">
              <w:rPr>
                <w:rFonts w:cs="Arial"/>
                <w:iCs/>
              </w:rPr>
              <w:t>;</w:t>
            </w:r>
          </w:p>
          <w:p w14:paraId="4E8586D8" w14:textId="77777777" w:rsidR="00EE4473" w:rsidRPr="00070697" w:rsidRDefault="0089552C" w:rsidP="00270151">
            <w:pPr>
              <w:pStyle w:val="Akapitzlist0"/>
              <w:numPr>
                <w:ilvl w:val="0"/>
                <w:numId w:val="187"/>
              </w:numPr>
              <w:tabs>
                <w:tab w:val="left" w:pos="0"/>
              </w:tabs>
              <w:ind w:left="714" w:hanging="357"/>
              <w:jc w:val="left"/>
              <w:rPr>
                <w:rFonts w:cs="Arial"/>
              </w:rPr>
            </w:pPr>
            <w:r w:rsidRPr="00070697">
              <w:rPr>
                <w:rFonts w:cs="Arial"/>
                <w:iCs/>
              </w:rPr>
              <w:t xml:space="preserve">dodatkowo </w:t>
            </w:r>
            <w:r w:rsidR="000A41DB" w:rsidRPr="00070697">
              <w:rPr>
                <w:rFonts w:cs="Arial"/>
                <w:iCs/>
              </w:rPr>
              <w:t>środki</w:t>
            </w:r>
            <w:r w:rsidRPr="00070697">
              <w:rPr>
                <w:rFonts w:eastAsia="Arial Unicode MS" w:cs="Arial"/>
              </w:rPr>
              <w:t xml:space="preserve"> z budżetu państwa na finansowanie wkładu krajowego, stanowiące uzupełnienie do środków z EFS, do wysokości 15% wartości kwalifikowalnej projektu</w:t>
            </w:r>
            <w:r w:rsidR="00DD6F15" w:rsidRPr="00070697">
              <w:rPr>
                <w:rFonts w:eastAsia="Arial Unicode MS" w:cs="Arial"/>
              </w:rPr>
              <w:t>.</w:t>
            </w:r>
          </w:p>
        </w:tc>
      </w:tr>
      <w:tr w:rsidR="00EE4473" w:rsidRPr="004B77B8" w14:paraId="4EB1A0C2"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6671CCAB" w14:textId="77777777" w:rsidR="00EE4473" w:rsidRPr="00070697" w:rsidRDefault="00EE4473" w:rsidP="00270151">
            <w:pPr>
              <w:numPr>
                <w:ilvl w:val="0"/>
                <w:numId w:val="96"/>
              </w:numPr>
              <w:suppressAutoHyphens/>
              <w:ind w:left="357" w:hanging="357"/>
              <w:rPr>
                <w:rFonts w:cs="Arial"/>
              </w:rPr>
            </w:pPr>
            <w:r w:rsidRPr="00070697">
              <w:rPr>
                <w:rFonts w:cs="Arial"/>
              </w:rPr>
              <w:t xml:space="preserve">Minimalny wkład własny beneficjenta jako % wydatków kwalifikowalnych </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C5B9C7"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5A74D238"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028883B7" w14:textId="77777777" w:rsidTr="000D0F27">
        <w:trPr>
          <w:trHeight w:val="1230"/>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0F711A55" w14:textId="77777777" w:rsidR="00EE4473" w:rsidRPr="00070697" w:rsidRDefault="00EE4473" w:rsidP="00270151">
            <w:pPr>
              <w:numPr>
                <w:ilvl w:val="0"/>
                <w:numId w:val="96"/>
              </w:numPr>
              <w:suppressAutoHyphens/>
              <w:ind w:left="357" w:hanging="357"/>
              <w:rPr>
                <w:rFonts w:cs="Arial"/>
              </w:rPr>
            </w:pPr>
          </w:p>
        </w:tc>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10BD8EB" w14:textId="77777777" w:rsidR="00EE4473" w:rsidRPr="00070697" w:rsidRDefault="00EE4473"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E8D5F07" w14:textId="77777777" w:rsidR="00EC5A8A" w:rsidRPr="00070697" w:rsidRDefault="00EC5A8A" w:rsidP="00070697">
            <w:pPr>
              <w:rPr>
                <w:rFonts w:ascii="Calibri" w:hAnsi="Calibri" w:cs="Arial"/>
              </w:rPr>
            </w:pPr>
            <w:r w:rsidRPr="00070697">
              <w:rPr>
                <w:rFonts w:cs="Arial"/>
              </w:rPr>
              <w:t>Wkład własny beneficjenta, o ile Regulamin konkursu nie stanowi inaczej, wynosi:</w:t>
            </w:r>
          </w:p>
          <w:p w14:paraId="5083571A" w14:textId="77777777" w:rsidR="00EC5A8A" w:rsidRPr="00070697" w:rsidRDefault="00EC5A8A" w:rsidP="00270151">
            <w:pPr>
              <w:pStyle w:val="Akapitzlist0"/>
              <w:numPr>
                <w:ilvl w:val="0"/>
                <w:numId w:val="349"/>
              </w:numPr>
              <w:ind w:left="714" w:hanging="357"/>
              <w:rPr>
                <w:rFonts w:cs="Arial"/>
              </w:rPr>
            </w:pPr>
            <w:r w:rsidRPr="00070697">
              <w:rPr>
                <w:rFonts w:cs="Arial"/>
              </w:rPr>
              <w:t>w projektach nieobjętych pomocą publiczną – co najmniej 5% wydatków kwalifikowalnych,</w:t>
            </w:r>
          </w:p>
          <w:p w14:paraId="59B1514B" w14:textId="77777777" w:rsidR="00EE4473" w:rsidRPr="00070697" w:rsidRDefault="005C50B5" w:rsidP="00270151">
            <w:pPr>
              <w:pStyle w:val="Akapitzlist0"/>
              <w:numPr>
                <w:ilvl w:val="0"/>
                <w:numId w:val="349"/>
              </w:numPr>
              <w:ind w:left="714" w:hanging="357"/>
              <w:rPr>
                <w:rFonts w:cs="Arial"/>
              </w:rPr>
            </w:pPr>
            <w:r w:rsidRPr="00070697">
              <w:rPr>
                <w:rFonts w:cs="Arial"/>
              </w:rPr>
              <w:t>w projektach objętych</w:t>
            </w:r>
            <w:r w:rsidR="00EC5A8A" w:rsidRPr="00070697">
              <w:rPr>
                <w:rFonts w:cs="Arial"/>
              </w:rPr>
              <w:t xml:space="preserve"> pomocą publiczną – zgodnie z właściwym schematem udzielania pomocy publicznej</w:t>
            </w:r>
            <w:r w:rsidR="009362E3" w:rsidRPr="00070697">
              <w:rPr>
                <w:rFonts w:cs="Arial"/>
              </w:rPr>
              <w:t>.</w:t>
            </w:r>
          </w:p>
        </w:tc>
      </w:tr>
      <w:tr w:rsidR="00EE4473" w:rsidRPr="004B77B8" w14:paraId="1EFB4243"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4A31B24F" w14:textId="77777777" w:rsidR="00EE4473" w:rsidRPr="00070697" w:rsidRDefault="00D77146" w:rsidP="00270151">
            <w:pPr>
              <w:numPr>
                <w:ilvl w:val="0"/>
                <w:numId w:val="96"/>
              </w:numPr>
              <w:suppressAutoHyphens/>
              <w:ind w:left="357" w:hanging="357"/>
              <w:rPr>
                <w:rFonts w:cs="Arial"/>
              </w:rPr>
            </w:pPr>
            <w:r w:rsidRPr="00070697">
              <w:rPr>
                <w:rFonts w:cs="Arial"/>
              </w:rPr>
              <w:t>Minimalna</w:t>
            </w:r>
            <w:r w:rsidRPr="00070697">
              <w:rPr>
                <w:rFonts w:cs="Arial"/>
              </w:rPr>
              <w:br/>
              <w:t xml:space="preserve">i </w:t>
            </w:r>
            <w:r w:rsidR="00EE4473" w:rsidRPr="00070697">
              <w:rPr>
                <w:rFonts w:cs="Arial"/>
              </w:rPr>
              <w:t>maksymalna wartość projektu (PLN)</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F926EB2"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5FAD8604"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3111D44A" w14:textId="77777777" w:rsidTr="000D0F27">
        <w:trPr>
          <w:trHeight w:val="20"/>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2829D304" w14:textId="77777777" w:rsidR="00EE4473" w:rsidRPr="00070697" w:rsidRDefault="00EE4473" w:rsidP="00270151">
            <w:pPr>
              <w:numPr>
                <w:ilvl w:val="0"/>
                <w:numId w:val="96"/>
              </w:numPr>
              <w:suppressAutoHyphens/>
              <w:ind w:left="357" w:hanging="357"/>
              <w:rPr>
                <w:rFonts w:cs="Arial"/>
              </w:rPr>
            </w:pPr>
          </w:p>
        </w:tc>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7910FA6" w14:textId="77777777" w:rsidR="00EE4473" w:rsidRPr="00070697" w:rsidRDefault="00EE4473"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3125348" w14:textId="77777777" w:rsidR="00EE4473" w:rsidRPr="00070697" w:rsidRDefault="00571CA3" w:rsidP="00070697">
            <w:pPr>
              <w:rPr>
                <w:rFonts w:cs="Arial"/>
              </w:rPr>
            </w:pPr>
            <w:r w:rsidRPr="00070697">
              <w:rPr>
                <w:rFonts w:cs="Arial"/>
              </w:rPr>
              <w:t>Zgodnie z Regulaminem konkursu.</w:t>
            </w:r>
          </w:p>
        </w:tc>
      </w:tr>
      <w:tr w:rsidR="00EE4473" w:rsidRPr="004B77B8" w14:paraId="55CFF3A3"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1409DA46" w14:textId="77777777" w:rsidR="00EE4473" w:rsidRPr="00070697" w:rsidRDefault="00D77146" w:rsidP="00270151">
            <w:pPr>
              <w:numPr>
                <w:ilvl w:val="0"/>
                <w:numId w:val="96"/>
              </w:numPr>
              <w:suppressAutoHyphens/>
              <w:ind w:left="357" w:hanging="357"/>
              <w:rPr>
                <w:rFonts w:cs="Arial"/>
              </w:rPr>
            </w:pPr>
            <w:r w:rsidRPr="00070697">
              <w:rPr>
                <w:rFonts w:cs="Arial"/>
              </w:rPr>
              <w:t xml:space="preserve">Minimalna i </w:t>
            </w:r>
            <w:r w:rsidR="00EE4473" w:rsidRPr="00070697">
              <w:rPr>
                <w:rFonts w:cs="Arial"/>
              </w:rPr>
              <w:t xml:space="preserve">maksymalna wartość wydatków </w:t>
            </w:r>
            <w:r w:rsidR="00EE4473" w:rsidRPr="00070697">
              <w:rPr>
                <w:rFonts w:cs="Arial"/>
              </w:rPr>
              <w:lastRenderedPageBreak/>
              <w:t xml:space="preserve">kwalifikowalnych projektu (PLN) </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9077C88" w14:textId="77777777" w:rsidR="00EE4473" w:rsidRPr="00070697" w:rsidRDefault="00EE4473" w:rsidP="00070697">
            <w:pPr>
              <w:rPr>
                <w:rFonts w:ascii="Calibri" w:hAnsi="Calibri" w:cs="Arial"/>
              </w:rPr>
            </w:pPr>
            <w:r w:rsidRPr="00070697">
              <w:rPr>
                <w:rFonts w:cs="Arial"/>
              </w:rPr>
              <w:lastRenderedPageBreak/>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0F4143BA"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0E28E5BB" w14:textId="77777777" w:rsidTr="000D0F27">
        <w:trPr>
          <w:trHeight w:val="20"/>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25C28F7B" w14:textId="77777777" w:rsidR="00EE4473" w:rsidRPr="00070697" w:rsidRDefault="00EE4473" w:rsidP="00270151">
            <w:pPr>
              <w:numPr>
                <w:ilvl w:val="0"/>
                <w:numId w:val="96"/>
              </w:numPr>
              <w:suppressAutoHyphens/>
              <w:ind w:left="357" w:hanging="357"/>
              <w:rPr>
                <w:rFonts w:cs="Arial"/>
              </w:rPr>
            </w:pPr>
          </w:p>
        </w:tc>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4071E4D" w14:textId="77777777" w:rsidR="00EE4473" w:rsidRPr="00070697" w:rsidRDefault="00EE4473"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102247CB" w14:textId="77777777" w:rsidR="00EE4473" w:rsidRPr="00070697" w:rsidRDefault="00571CA3" w:rsidP="00070697">
            <w:pPr>
              <w:rPr>
                <w:rFonts w:ascii="Calibri" w:hAnsi="Calibri" w:cs="Arial"/>
              </w:rPr>
            </w:pPr>
            <w:r w:rsidRPr="00070697">
              <w:rPr>
                <w:rFonts w:cs="Arial"/>
              </w:rPr>
              <w:t>Zgodnie z Regulaminem konkursu.</w:t>
            </w:r>
          </w:p>
        </w:tc>
      </w:tr>
      <w:tr w:rsidR="00EE4473" w:rsidRPr="004B77B8" w14:paraId="53E5FC18"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5201E623" w14:textId="77777777" w:rsidR="00EE4473" w:rsidRPr="00070697" w:rsidRDefault="00EE4473" w:rsidP="00270151">
            <w:pPr>
              <w:numPr>
                <w:ilvl w:val="0"/>
                <w:numId w:val="96"/>
              </w:numPr>
              <w:suppressAutoHyphens/>
              <w:ind w:left="357" w:hanging="357"/>
              <w:rPr>
                <w:rFonts w:cs="Arial"/>
              </w:rPr>
            </w:pPr>
            <w:r w:rsidRPr="00070697">
              <w:rPr>
                <w:rFonts w:cs="Arial"/>
              </w:rPr>
              <w:t>Kwota alokacji UE na</w:t>
            </w:r>
            <w:r w:rsidR="00D77146" w:rsidRPr="00070697">
              <w:rPr>
                <w:rFonts w:cs="Arial"/>
              </w:rPr>
              <w:t xml:space="preserve"> </w:t>
            </w:r>
            <w:r w:rsidRPr="00070697">
              <w:rPr>
                <w:rFonts w:cs="Arial"/>
              </w:rPr>
              <w:t>instrumenty finansowe (EUR)</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DE6B730"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070E8A8D"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7A714E66" w14:textId="77777777" w:rsidTr="000D0F27">
        <w:trPr>
          <w:trHeight w:val="20"/>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3904F963" w14:textId="77777777" w:rsidR="00EE4473" w:rsidRPr="00070697" w:rsidRDefault="00EE4473" w:rsidP="00270151">
            <w:pPr>
              <w:numPr>
                <w:ilvl w:val="0"/>
                <w:numId w:val="96"/>
              </w:numPr>
              <w:suppressAutoHyphens/>
              <w:ind w:left="357" w:hanging="357"/>
              <w:rPr>
                <w:rFonts w:cs="Arial"/>
              </w:rPr>
            </w:pPr>
          </w:p>
        </w:tc>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EE02E8C" w14:textId="77777777" w:rsidR="00EE4473" w:rsidRPr="00070697" w:rsidRDefault="00EE4473"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96673B2" w14:textId="77777777" w:rsidR="00EE4473" w:rsidRPr="00070697" w:rsidRDefault="00EE4473" w:rsidP="00070697">
            <w:pPr>
              <w:rPr>
                <w:rFonts w:ascii="Calibri" w:hAnsi="Calibri" w:cs="Arial"/>
              </w:rPr>
            </w:pPr>
            <w:r w:rsidRPr="00070697">
              <w:rPr>
                <w:rFonts w:cs="Arial"/>
              </w:rPr>
              <w:t>Nie dotyczy</w:t>
            </w:r>
          </w:p>
        </w:tc>
      </w:tr>
      <w:tr w:rsidR="00EE4473" w:rsidRPr="004B77B8" w14:paraId="61BA6839"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67D99DFB" w14:textId="77777777" w:rsidR="00EE4473" w:rsidRPr="00070697" w:rsidRDefault="00EE4473" w:rsidP="00270151">
            <w:pPr>
              <w:numPr>
                <w:ilvl w:val="0"/>
                <w:numId w:val="96"/>
              </w:numPr>
              <w:suppressAutoHyphens/>
              <w:ind w:left="357" w:hanging="357"/>
              <w:rPr>
                <w:rFonts w:cs="Arial"/>
              </w:rPr>
            </w:pPr>
            <w:r w:rsidRPr="00070697">
              <w:rPr>
                <w:rFonts w:cs="Arial"/>
              </w:rPr>
              <w:t>Mechanizm wdrażania instrumentów finansowych</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28E9B00"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53DD094B" w14:textId="77777777" w:rsidR="00EE4473" w:rsidRPr="00070697" w:rsidRDefault="00EE4473" w:rsidP="00070697">
            <w:pPr>
              <w:rPr>
                <w:rFonts w:ascii="Calibri" w:hAnsi="Calibri" w:cs="Arial"/>
              </w:rPr>
            </w:pPr>
            <w:r w:rsidRPr="00070697">
              <w:rPr>
                <w:rFonts w:cs="Arial"/>
              </w:rPr>
              <w:t>Nie dotyczy</w:t>
            </w:r>
          </w:p>
        </w:tc>
      </w:tr>
      <w:tr w:rsidR="00EE4473" w:rsidRPr="004B77B8" w14:paraId="340EA070" w14:textId="77777777" w:rsidTr="000D0F27">
        <w:trPr>
          <w:trHeight w:val="441"/>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73D34B7" w14:textId="77777777" w:rsidR="00EE4473" w:rsidRPr="00070697" w:rsidRDefault="00EE4473" w:rsidP="00270151">
            <w:pPr>
              <w:numPr>
                <w:ilvl w:val="0"/>
                <w:numId w:val="96"/>
              </w:numPr>
              <w:suppressAutoHyphens/>
              <w:ind w:left="357" w:hanging="357"/>
              <w:rPr>
                <w:rFonts w:cs="Arial"/>
              </w:rPr>
            </w:pPr>
            <w:r w:rsidRPr="00070697">
              <w:rPr>
                <w:rFonts w:cs="Arial"/>
              </w:rPr>
              <w:t>Rodzaj wsparci</w:t>
            </w:r>
            <w:r w:rsidR="00D77146" w:rsidRPr="00070697">
              <w:rPr>
                <w:rFonts w:cs="Arial"/>
              </w:rPr>
              <w:t xml:space="preserve">a instrumentów finansowych oraz </w:t>
            </w:r>
            <w:r w:rsidRPr="00070697">
              <w:rPr>
                <w:rFonts w:cs="Arial"/>
              </w:rPr>
              <w:t>najważniejsze warunki przyznawania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21C1A70"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5B2EF8E0" w14:textId="77777777" w:rsidR="00EE4473" w:rsidRPr="00070697" w:rsidRDefault="00EE4473" w:rsidP="00070697">
            <w:pPr>
              <w:rPr>
                <w:rFonts w:ascii="Calibri" w:hAnsi="Calibri" w:cs="Arial"/>
              </w:rPr>
            </w:pPr>
            <w:r w:rsidRPr="00070697">
              <w:rPr>
                <w:rFonts w:cs="Arial"/>
              </w:rPr>
              <w:t>Nie dotyczy</w:t>
            </w:r>
          </w:p>
        </w:tc>
      </w:tr>
      <w:tr w:rsidR="00EE4473" w:rsidRPr="004B77B8" w14:paraId="3A60A982"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302DB437" w14:textId="77777777" w:rsidR="00EE4473" w:rsidRPr="00070697" w:rsidRDefault="00EE4473" w:rsidP="00270151">
            <w:pPr>
              <w:numPr>
                <w:ilvl w:val="0"/>
                <w:numId w:val="96"/>
              </w:numPr>
              <w:suppressAutoHyphens/>
              <w:ind w:left="357" w:hanging="357"/>
              <w:rPr>
                <w:rFonts w:cs="Arial"/>
              </w:rPr>
            </w:pPr>
            <w:r w:rsidRPr="00070697">
              <w:rPr>
                <w:rFonts w:cs="Arial"/>
              </w:rPr>
              <w:t>Katalog ostatecznych odbiorców instrumentów finansowych</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4677F6A"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18FF2C0" w14:textId="77777777" w:rsidR="00EE4473" w:rsidRPr="00070697" w:rsidRDefault="00EE4473" w:rsidP="00070697">
            <w:pPr>
              <w:rPr>
                <w:rFonts w:ascii="Calibri" w:hAnsi="Calibri" w:cs="Arial"/>
              </w:rPr>
            </w:pPr>
            <w:r w:rsidRPr="00070697">
              <w:rPr>
                <w:rFonts w:cs="Arial"/>
              </w:rPr>
              <w:t>Nie dotyczy</w:t>
            </w:r>
          </w:p>
        </w:tc>
      </w:tr>
    </w:tbl>
    <w:p w14:paraId="2953C083" w14:textId="77777777" w:rsidR="00184D21" w:rsidRPr="007F6F42" w:rsidRDefault="00184D21">
      <w:pPr>
        <w:spacing w:after="0" w:line="240" w:lineRule="auto"/>
        <w:rPr>
          <w:rFonts w:cs="Arial"/>
        </w:rPr>
      </w:pPr>
      <w:r w:rsidRPr="007F6F42">
        <w:rPr>
          <w:rFonts w:cs="Arial"/>
        </w:rPr>
        <w:br w:type="page"/>
      </w:r>
    </w:p>
    <w:p w14:paraId="0D0D24BB" w14:textId="77777777" w:rsidR="007C7D82" w:rsidRPr="007F6F42" w:rsidRDefault="007C7D82" w:rsidP="006F012A">
      <w:pPr>
        <w:pStyle w:val="Nagwek3"/>
        <w:ind w:left="142"/>
        <w:rPr>
          <w:rFonts w:cs="Arial"/>
        </w:rPr>
      </w:pPr>
      <w:bookmarkStart w:id="539" w:name="_Toc433875191"/>
      <w:bookmarkStart w:id="540" w:name="_Toc25242980"/>
      <w:bookmarkStart w:id="541" w:name="_Toc86311887"/>
      <w:r w:rsidRPr="007F6F42">
        <w:rPr>
          <w:rStyle w:val="Odwoaniedokomentarza"/>
          <w:rFonts w:cs="Arial"/>
          <w:sz w:val="26"/>
          <w:szCs w:val="26"/>
        </w:rPr>
        <w:lastRenderedPageBreak/>
        <w:t>II.</w:t>
      </w:r>
      <w:r w:rsidRPr="007F6F42">
        <w:rPr>
          <w:rStyle w:val="Odwoaniedokomentarza"/>
          <w:rFonts w:cs="Arial"/>
          <w:sz w:val="26"/>
        </w:rPr>
        <w:t>8</w:t>
      </w:r>
      <w:r w:rsidRPr="007F6F42">
        <w:rPr>
          <w:rStyle w:val="Odwoaniedokomentarza"/>
          <w:rFonts w:cs="Arial"/>
          <w:sz w:val="26"/>
          <w:szCs w:val="26"/>
        </w:rPr>
        <w:t xml:space="preserve">.3 Działanie </w:t>
      </w:r>
      <w:r w:rsidRPr="007F6F42">
        <w:rPr>
          <w:rFonts w:cs="Arial"/>
        </w:rPr>
        <w:t>8.3 Ułatwianie powrotu do aktywności zawodowej osób sprawujących opiekę nad dziećmi do lat 3</w:t>
      </w:r>
      <w:bookmarkEnd w:id="539"/>
      <w:bookmarkEnd w:id="540"/>
      <w:bookmarkEnd w:id="5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8.3 Działanie 8.3 Ułatwianie powrotu do aktywności zawodowej osób sprawujących opiekę nad dziećmi do "/>
        <w:tblDescription w:val="II.8.3 Działanie 8.3 Ułatwianie powrotu do aktywności zawodowej osób sprawujących opiekę nad dziećmi do &#10;lat 3&#10;"/>
      </w:tblPr>
      <w:tblGrid>
        <w:gridCol w:w="510"/>
        <w:gridCol w:w="1911"/>
        <w:gridCol w:w="2535"/>
        <w:gridCol w:w="9036"/>
      </w:tblGrid>
      <w:tr w:rsidR="009116B3" w:rsidRPr="00392CF5" w14:paraId="51D3175F" w14:textId="77777777" w:rsidTr="000D0F27">
        <w:trPr>
          <w:trHeight w:val="20"/>
          <w:tblHeader/>
        </w:trPr>
        <w:tc>
          <w:tcPr>
            <w:tcW w:w="5000" w:type="pct"/>
            <w:gridSpan w:val="4"/>
            <w:tcBorders>
              <w:top w:val="single" w:sz="4" w:space="0" w:color="660066"/>
              <w:left w:val="single" w:sz="4" w:space="0" w:color="660066"/>
              <w:bottom w:val="single" w:sz="4" w:space="0" w:color="660066"/>
              <w:right w:val="single" w:sz="4" w:space="0" w:color="660066"/>
            </w:tcBorders>
            <w:shd w:val="clear" w:color="auto" w:fill="E6E6E6"/>
            <w:vAlign w:val="center"/>
          </w:tcPr>
          <w:p w14:paraId="4C46C3D1" w14:textId="77777777" w:rsidR="009116B3" w:rsidRPr="00070697" w:rsidRDefault="009116B3" w:rsidP="00070697">
            <w:pPr>
              <w:rPr>
                <w:rFonts w:cs="Arial"/>
                <w:b/>
              </w:rPr>
            </w:pPr>
            <w:r w:rsidRPr="00070697">
              <w:rPr>
                <w:rFonts w:cs="Arial"/>
                <w:b/>
              </w:rPr>
              <w:t>OPIS DZIAŁANIA I PODDZIAŁAŃ</w:t>
            </w:r>
          </w:p>
        </w:tc>
      </w:tr>
      <w:tr w:rsidR="001602E0" w:rsidRPr="00392CF5" w14:paraId="7ECF53BA" w14:textId="77777777" w:rsidTr="00070697">
        <w:trPr>
          <w:trHeight w:val="20"/>
        </w:trPr>
        <w:tc>
          <w:tcPr>
            <w:tcW w:w="182" w:type="pct"/>
            <w:vMerge w:val="restart"/>
            <w:tcBorders>
              <w:top w:val="single" w:sz="4" w:space="0" w:color="660066"/>
              <w:left w:val="single" w:sz="4" w:space="0" w:color="660066"/>
              <w:bottom w:val="single" w:sz="4" w:space="0" w:color="660066"/>
            </w:tcBorders>
            <w:shd w:val="clear" w:color="auto" w:fill="FFFFCC"/>
            <w:vAlign w:val="center"/>
          </w:tcPr>
          <w:p w14:paraId="2A346750" w14:textId="77777777" w:rsidR="009116B3" w:rsidRPr="00070697" w:rsidRDefault="009116B3" w:rsidP="00270151">
            <w:pPr>
              <w:numPr>
                <w:ilvl w:val="0"/>
                <w:numId w:val="90"/>
              </w:numPr>
              <w:tabs>
                <w:tab w:val="clear" w:pos="900"/>
              </w:tabs>
              <w:suppressAutoHyphens/>
              <w:ind w:left="357" w:hanging="357"/>
              <w:rPr>
                <w:rFonts w:cs="Arial"/>
              </w:rPr>
            </w:pPr>
          </w:p>
        </w:tc>
        <w:tc>
          <w:tcPr>
            <w:tcW w:w="683" w:type="pct"/>
            <w:tcBorders>
              <w:top w:val="single" w:sz="4" w:space="0" w:color="660066"/>
              <w:bottom w:val="single" w:sz="4" w:space="0" w:color="660066"/>
            </w:tcBorders>
            <w:shd w:val="clear" w:color="auto" w:fill="FFFFCC"/>
            <w:vAlign w:val="center"/>
          </w:tcPr>
          <w:p w14:paraId="376C2CB3" w14:textId="77777777" w:rsidR="009116B3" w:rsidRPr="00070697" w:rsidRDefault="009116B3" w:rsidP="00070697">
            <w:pPr>
              <w:suppressAutoHyphens/>
              <w:rPr>
                <w:rFonts w:cs="Arial"/>
              </w:rPr>
            </w:pPr>
            <w:r w:rsidRPr="00070697">
              <w:rPr>
                <w:rFonts w:cs="Arial"/>
              </w:rPr>
              <w:t>Nazwa działania</w:t>
            </w:r>
          </w:p>
        </w:tc>
        <w:tc>
          <w:tcPr>
            <w:tcW w:w="906" w:type="pct"/>
            <w:tcBorders>
              <w:top w:val="single" w:sz="4" w:space="0" w:color="660066"/>
              <w:bottom w:val="single" w:sz="4" w:space="0" w:color="660066"/>
              <w:right w:val="dotted" w:sz="4" w:space="0" w:color="auto"/>
            </w:tcBorders>
            <w:shd w:val="clear" w:color="auto" w:fill="auto"/>
            <w:vAlign w:val="center"/>
          </w:tcPr>
          <w:p w14:paraId="4BFB9130"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CFDC731" w14:textId="77777777" w:rsidR="009116B3" w:rsidRPr="00070697" w:rsidRDefault="009116B3" w:rsidP="00070697">
            <w:pPr>
              <w:rPr>
                <w:rFonts w:cs="Arial"/>
              </w:rPr>
            </w:pPr>
            <w:r w:rsidRPr="00070697">
              <w:rPr>
                <w:rFonts w:cs="Arial"/>
              </w:rPr>
              <w:t>Ułatwianie powrotu do aktywności zawodowej osób sprawujących opiekę nad dziećmi do lat 3</w:t>
            </w:r>
          </w:p>
        </w:tc>
      </w:tr>
      <w:tr w:rsidR="001602E0" w:rsidRPr="00392CF5" w14:paraId="029E7FD0" w14:textId="77777777" w:rsidTr="00070697">
        <w:trPr>
          <w:trHeight w:val="20"/>
        </w:trPr>
        <w:tc>
          <w:tcPr>
            <w:tcW w:w="182" w:type="pct"/>
            <w:vMerge/>
            <w:tcBorders>
              <w:top w:val="single" w:sz="4" w:space="0" w:color="660066"/>
              <w:left w:val="single" w:sz="4" w:space="0" w:color="660066"/>
              <w:bottom w:val="single" w:sz="4" w:space="0" w:color="660066"/>
            </w:tcBorders>
            <w:shd w:val="clear" w:color="auto" w:fill="FFFFCC"/>
            <w:vAlign w:val="center"/>
          </w:tcPr>
          <w:p w14:paraId="72CBF7DC" w14:textId="77777777" w:rsidR="009116B3" w:rsidRPr="00070697" w:rsidRDefault="009116B3" w:rsidP="00070697">
            <w:pPr>
              <w:suppressAutoHyphens/>
              <w:rPr>
                <w:rFonts w:cs="Arial"/>
              </w:rPr>
            </w:pPr>
          </w:p>
        </w:tc>
        <w:tc>
          <w:tcPr>
            <w:tcW w:w="683" w:type="pct"/>
            <w:vMerge w:val="restart"/>
            <w:tcBorders>
              <w:top w:val="single" w:sz="4" w:space="0" w:color="660066"/>
              <w:bottom w:val="single" w:sz="4" w:space="0" w:color="660066"/>
            </w:tcBorders>
            <w:shd w:val="clear" w:color="auto" w:fill="FFFFCC"/>
            <w:vAlign w:val="center"/>
          </w:tcPr>
          <w:p w14:paraId="15F0A557" w14:textId="77777777" w:rsidR="009116B3" w:rsidRPr="00070697" w:rsidRDefault="009116B3" w:rsidP="00070697">
            <w:pPr>
              <w:suppressAutoHyphens/>
              <w:rPr>
                <w:rFonts w:cs="Arial"/>
              </w:rPr>
            </w:pPr>
            <w:r w:rsidRPr="00070697">
              <w:rPr>
                <w:rFonts w:cs="Arial"/>
              </w:rPr>
              <w:t>Nazwa poddziałania</w:t>
            </w:r>
          </w:p>
        </w:tc>
        <w:tc>
          <w:tcPr>
            <w:tcW w:w="906" w:type="pct"/>
            <w:tcBorders>
              <w:top w:val="single" w:sz="4" w:space="0" w:color="660066"/>
              <w:bottom w:val="single" w:sz="4" w:space="0" w:color="660066"/>
              <w:right w:val="dotted" w:sz="4" w:space="0" w:color="auto"/>
            </w:tcBorders>
            <w:shd w:val="clear" w:color="auto" w:fill="auto"/>
            <w:vAlign w:val="center"/>
          </w:tcPr>
          <w:p w14:paraId="4C03BC2B" w14:textId="77777777" w:rsidR="009116B3" w:rsidRPr="00070697" w:rsidRDefault="00FB5BE6" w:rsidP="00070697">
            <w:pPr>
              <w:rPr>
                <w:rFonts w:cs="Arial"/>
              </w:rPr>
            </w:pPr>
            <w:r w:rsidRPr="00070697">
              <w:rPr>
                <w:rFonts w:cs="Arial"/>
              </w:rPr>
              <w:t>Poddziałanie</w:t>
            </w:r>
            <w:r w:rsidR="009116B3" w:rsidRPr="00070697">
              <w:rPr>
                <w:rFonts w:cs="Arial"/>
              </w:rPr>
              <w:t xml:space="preserv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65694FD" w14:textId="77777777" w:rsidR="009116B3" w:rsidRPr="00070697" w:rsidRDefault="009116B3" w:rsidP="00070697">
            <w:pPr>
              <w:rPr>
                <w:rFonts w:cs="Arial"/>
                <w:bCs/>
              </w:rPr>
            </w:pPr>
            <w:r w:rsidRPr="00070697">
              <w:rPr>
                <w:rFonts w:cs="Arial"/>
                <w:bCs/>
              </w:rPr>
              <w:t>Ułatwianie powrotu do aktywności zawodowej</w:t>
            </w:r>
          </w:p>
        </w:tc>
      </w:tr>
      <w:tr w:rsidR="001602E0" w:rsidRPr="00392CF5" w14:paraId="7E69EA1A" w14:textId="77777777" w:rsidTr="00070697">
        <w:trPr>
          <w:trHeight w:val="20"/>
        </w:trPr>
        <w:tc>
          <w:tcPr>
            <w:tcW w:w="182" w:type="pct"/>
            <w:vMerge/>
            <w:tcBorders>
              <w:top w:val="single" w:sz="4" w:space="0" w:color="660066"/>
              <w:left w:val="single" w:sz="4" w:space="0" w:color="660066"/>
              <w:bottom w:val="single" w:sz="4" w:space="0" w:color="660066"/>
            </w:tcBorders>
            <w:shd w:val="clear" w:color="auto" w:fill="FFFFCC"/>
            <w:vAlign w:val="center"/>
          </w:tcPr>
          <w:p w14:paraId="1599F022" w14:textId="77777777" w:rsidR="009116B3" w:rsidRPr="00070697" w:rsidRDefault="009116B3" w:rsidP="00070697">
            <w:pPr>
              <w:suppressAutoHyphens/>
              <w:rPr>
                <w:rFonts w:cs="Arial"/>
              </w:rPr>
            </w:pPr>
          </w:p>
        </w:tc>
        <w:tc>
          <w:tcPr>
            <w:tcW w:w="683" w:type="pct"/>
            <w:vMerge/>
            <w:tcBorders>
              <w:top w:val="single" w:sz="4" w:space="0" w:color="660066"/>
              <w:bottom w:val="single" w:sz="4" w:space="0" w:color="660066"/>
            </w:tcBorders>
            <w:shd w:val="clear" w:color="auto" w:fill="FFFFCC"/>
            <w:vAlign w:val="center"/>
          </w:tcPr>
          <w:p w14:paraId="4D9E0A37" w14:textId="77777777" w:rsidR="009116B3" w:rsidRPr="00070697" w:rsidRDefault="009116B3" w:rsidP="00070697">
            <w:pPr>
              <w:suppressAutoHyphens/>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2FAC3DC" w14:textId="77777777" w:rsidR="009116B3" w:rsidRPr="00070697" w:rsidRDefault="00FB5BE6" w:rsidP="00070697">
            <w:pPr>
              <w:rPr>
                <w:rFonts w:cs="Arial"/>
              </w:rPr>
            </w:pPr>
            <w:r w:rsidRPr="00070697">
              <w:rPr>
                <w:rFonts w:cs="Arial"/>
              </w:rPr>
              <w:t xml:space="preserve">Poddziałanie </w:t>
            </w:r>
            <w:r w:rsidR="009116B3" w:rsidRPr="00070697">
              <w:rPr>
                <w:rFonts w:cs="Arial"/>
              </w:rPr>
              <w:t>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938ADA2" w14:textId="77777777" w:rsidR="009116B3" w:rsidRPr="00070697" w:rsidRDefault="009116B3" w:rsidP="00070697">
            <w:pPr>
              <w:rPr>
                <w:rFonts w:cs="Arial"/>
                <w:bCs/>
              </w:rPr>
            </w:pPr>
            <w:r w:rsidRPr="00070697">
              <w:rPr>
                <w:rFonts w:cs="Arial"/>
                <w:bCs/>
              </w:rPr>
              <w:t>Ułatwianie powrotu do aktywności zawodowej w ramach ZIT</w:t>
            </w:r>
          </w:p>
        </w:tc>
      </w:tr>
      <w:tr w:rsidR="009116B3" w:rsidRPr="00392CF5" w14:paraId="4CF39CEC" w14:textId="77777777" w:rsidTr="000D0F27">
        <w:trPr>
          <w:trHeight w:val="1770"/>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4046E7DF"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Cel szczegółowy działania</w:t>
            </w:r>
          </w:p>
        </w:tc>
        <w:tc>
          <w:tcPr>
            <w:tcW w:w="906" w:type="pct"/>
            <w:tcBorders>
              <w:top w:val="single" w:sz="4" w:space="0" w:color="660066"/>
              <w:bottom w:val="single" w:sz="4" w:space="0" w:color="660066"/>
              <w:right w:val="dotted" w:sz="4" w:space="0" w:color="auto"/>
            </w:tcBorders>
            <w:shd w:val="clear" w:color="auto" w:fill="auto"/>
            <w:vAlign w:val="center"/>
          </w:tcPr>
          <w:p w14:paraId="7B3A3CBC"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438F9A1" w14:textId="77777777" w:rsidR="00BA3948" w:rsidRPr="00070697" w:rsidRDefault="00BA3948" w:rsidP="00070697">
            <w:pPr>
              <w:rPr>
                <w:rFonts w:cs="Arial"/>
              </w:rPr>
            </w:pPr>
            <w:r w:rsidRPr="00070697">
              <w:rPr>
                <w:rFonts w:cs="Arial"/>
              </w:rPr>
              <w:t>Powrót do aktywności zawodowej osób sprawujących opiekę nad dziećmi do lat 3.</w:t>
            </w:r>
          </w:p>
          <w:p w14:paraId="18CD3662" w14:textId="564E11F8" w:rsidR="00BA3948" w:rsidRPr="00070697" w:rsidRDefault="00BA3948" w:rsidP="00070697">
            <w:pPr>
              <w:rPr>
                <w:rFonts w:cs="Arial"/>
              </w:rPr>
            </w:pPr>
            <w:r w:rsidRPr="00070697">
              <w:rPr>
                <w:rFonts w:cs="Arial"/>
              </w:rPr>
              <w:t>Obowiązki opiekuńcze sprawowane nad małymi dziećmi wyłączają z rynku pracy na</w:t>
            </w:r>
            <w:r w:rsidR="0098335F" w:rsidRPr="00392CF5">
              <w:rPr>
                <w:rFonts w:cs="Arial"/>
              </w:rPr>
              <w:t> </w:t>
            </w:r>
            <w:r w:rsidRPr="00070697">
              <w:rPr>
                <w:rFonts w:cs="Arial"/>
              </w:rPr>
              <w:t>okres opieki nad dzieckiem jednego z opiekunów prawnych. Najczęściej są to kobiety, jednak wyłączenie z</w:t>
            </w:r>
            <w:r w:rsidR="005B5BB5">
              <w:rPr>
                <w:rFonts w:cs="Arial"/>
              </w:rPr>
              <w:t> </w:t>
            </w:r>
            <w:r w:rsidRPr="00070697">
              <w:rPr>
                <w:rFonts w:cs="Arial"/>
              </w:rPr>
              <w:t>rynku pracy może również dot. innych członków rodziny.</w:t>
            </w:r>
          </w:p>
          <w:p w14:paraId="13AC1D7A" w14:textId="7F88FCC4" w:rsidR="009116B3" w:rsidRPr="00070697" w:rsidRDefault="00BA3948" w:rsidP="00070697">
            <w:pPr>
              <w:rPr>
                <w:rFonts w:cs="Arial"/>
              </w:rPr>
            </w:pPr>
            <w:r w:rsidRPr="00070697">
              <w:rPr>
                <w:rFonts w:cs="Arial"/>
              </w:rPr>
              <w:t>Celem interwencji jest poprawa dostępności do usług świadczących opiekę nad dziećmi co</w:t>
            </w:r>
            <w:r w:rsidR="005B5BB5">
              <w:rPr>
                <w:rFonts w:cs="Arial"/>
              </w:rPr>
              <w:t> </w:t>
            </w:r>
            <w:r w:rsidRPr="00070697">
              <w:rPr>
                <w:rFonts w:cs="Arial"/>
              </w:rPr>
              <w:t>w</w:t>
            </w:r>
            <w:r w:rsidR="005B5BB5">
              <w:rPr>
                <w:rFonts w:cs="Arial"/>
              </w:rPr>
              <w:t> </w:t>
            </w:r>
            <w:r w:rsidRPr="00070697">
              <w:rPr>
                <w:rFonts w:cs="Arial"/>
              </w:rPr>
              <w:t>konsekwencji przełoży się na umożliwienie powrotu do zatrudnienia lub jego utrzymanie osobom sprawującym opiekę nad dziećmi do lat 3.</w:t>
            </w:r>
          </w:p>
        </w:tc>
      </w:tr>
      <w:tr w:rsidR="009116B3" w:rsidRPr="00392CF5" w14:paraId="0F9BDDBE" w14:textId="77777777" w:rsidTr="000D0F27">
        <w:trPr>
          <w:trHeight w:val="20"/>
        </w:trPr>
        <w:tc>
          <w:tcPr>
            <w:tcW w:w="865" w:type="pct"/>
            <w:gridSpan w:val="2"/>
            <w:vMerge w:val="restart"/>
            <w:tcBorders>
              <w:top w:val="single" w:sz="4" w:space="0" w:color="660066"/>
              <w:left w:val="single" w:sz="4" w:space="0" w:color="660066"/>
            </w:tcBorders>
            <w:shd w:val="clear" w:color="auto" w:fill="FFFFCC"/>
            <w:vAlign w:val="center"/>
          </w:tcPr>
          <w:p w14:paraId="38D7EE24"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Lista wskaźników rezultatu bezpośredniego </w:t>
            </w:r>
          </w:p>
        </w:tc>
        <w:tc>
          <w:tcPr>
            <w:tcW w:w="906" w:type="pct"/>
            <w:tcBorders>
              <w:top w:val="single" w:sz="4" w:space="0" w:color="660066"/>
              <w:bottom w:val="single" w:sz="4" w:space="0" w:color="660066"/>
              <w:right w:val="dotted" w:sz="4" w:space="0" w:color="auto"/>
            </w:tcBorders>
            <w:shd w:val="clear" w:color="auto" w:fill="auto"/>
            <w:vAlign w:val="center"/>
          </w:tcPr>
          <w:p w14:paraId="4ED79DD7" w14:textId="77777777" w:rsidR="009116B3" w:rsidRPr="00070697" w:rsidRDefault="00FB5BE6" w:rsidP="00070697">
            <w:pPr>
              <w:rPr>
                <w:rFonts w:cs="Arial"/>
              </w:rPr>
            </w:pPr>
            <w:r w:rsidRPr="00070697">
              <w:rPr>
                <w:rFonts w:cs="Arial"/>
              </w:rPr>
              <w:t>Poddziałanie</w:t>
            </w:r>
            <w:r w:rsidR="009116B3" w:rsidRPr="00070697">
              <w:rPr>
                <w:rFonts w:cs="Arial"/>
              </w:rPr>
              <w:t xml:space="preserv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0CF14E0" w14:textId="77777777" w:rsidR="00ED5B0D" w:rsidRPr="00070697" w:rsidRDefault="00ED5B0D" w:rsidP="00270151">
            <w:pPr>
              <w:numPr>
                <w:ilvl w:val="0"/>
                <w:numId w:val="92"/>
              </w:numPr>
              <w:spacing w:before="40" w:after="40"/>
              <w:ind w:left="276" w:hanging="283"/>
              <w:rPr>
                <w:rFonts w:cs="Arial"/>
              </w:rPr>
            </w:pPr>
            <w:r w:rsidRPr="00070697">
              <w:rPr>
                <w:rFonts w:cs="Arial"/>
              </w:rPr>
              <w:t>Liczba osób, które powróciły na rynek pracy po przerwie związanej z</w:t>
            </w:r>
            <w:r w:rsidR="0098335F" w:rsidRPr="00392CF5">
              <w:rPr>
                <w:rFonts w:cs="Arial"/>
              </w:rPr>
              <w:t> </w:t>
            </w:r>
            <w:r w:rsidRPr="00070697">
              <w:rPr>
                <w:rFonts w:cs="Arial"/>
              </w:rPr>
              <w:t>urodzeniem/wychowaniem dziecka lub utrzymały zatrudnienie po opuszczeniu programu;</w:t>
            </w:r>
          </w:p>
          <w:p w14:paraId="6360B20F" w14:textId="77777777" w:rsidR="009116B3" w:rsidRPr="00070697" w:rsidRDefault="00ED5B0D" w:rsidP="00270151">
            <w:pPr>
              <w:numPr>
                <w:ilvl w:val="0"/>
                <w:numId w:val="92"/>
              </w:numPr>
              <w:spacing w:before="40" w:after="40"/>
              <w:ind w:left="276" w:hanging="283"/>
              <w:rPr>
                <w:rFonts w:cs="Arial"/>
              </w:rPr>
            </w:pPr>
            <w:r w:rsidRPr="00070697">
              <w:rPr>
                <w:rFonts w:cs="Arial"/>
              </w:rPr>
              <w:t>Liczba osób pozostających bez pracy, które znalazły pracę lub poszukują pracy po</w:t>
            </w:r>
            <w:r w:rsidR="0098335F" w:rsidRPr="00392CF5">
              <w:rPr>
                <w:rFonts w:cs="Arial"/>
              </w:rPr>
              <w:t> </w:t>
            </w:r>
            <w:r w:rsidRPr="00070697">
              <w:rPr>
                <w:rFonts w:cs="Arial"/>
              </w:rPr>
              <w:t>opuszczeniu programu.</w:t>
            </w:r>
          </w:p>
        </w:tc>
      </w:tr>
      <w:tr w:rsidR="009116B3" w:rsidRPr="00392CF5" w14:paraId="0F485A7D" w14:textId="77777777" w:rsidTr="000D0F27">
        <w:trPr>
          <w:trHeight w:val="20"/>
        </w:trPr>
        <w:tc>
          <w:tcPr>
            <w:tcW w:w="865" w:type="pct"/>
            <w:gridSpan w:val="2"/>
            <w:vMerge/>
            <w:tcBorders>
              <w:left w:val="single" w:sz="4" w:space="0" w:color="660066"/>
              <w:bottom w:val="single" w:sz="4" w:space="0" w:color="660066"/>
            </w:tcBorders>
            <w:shd w:val="clear" w:color="auto" w:fill="FFFFCC"/>
            <w:vAlign w:val="center"/>
          </w:tcPr>
          <w:p w14:paraId="699671E7"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B9C8761" w14:textId="77777777" w:rsidR="009116B3" w:rsidRPr="00070697" w:rsidRDefault="00FB5BE6" w:rsidP="00070697">
            <w:pPr>
              <w:rPr>
                <w:rFonts w:cs="Arial"/>
              </w:rPr>
            </w:pPr>
            <w:r w:rsidRPr="00070697">
              <w:rPr>
                <w:rFonts w:cs="Arial"/>
              </w:rPr>
              <w:t>Poddziałanie</w:t>
            </w:r>
            <w:r w:rsidR="009116B3" w:rsidRPr="00070697">
              <w:rPr>
                <w:rFonts w:cs="Arial"/>
              </w:rPr>
              <w:t xml:space="preserv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F02739F" w14:textId="77777777" w:rsidR="009116B3" w:rsidRPr="00070697" w:rsidRDefault="00ED5B0D" w:rsidP="00270151">
            <w:pPr>
              <w:numPr>
                <w:ilvl w:val="0"/>
                <w:numId w:val="179"/>
              </w:numPr>
              <w:spacing w:before="40" w:after="40"/>
              <w:ind w:left="318"/>
              <w:rPr>
                <w:rFonts w:cs="Arial"/>
              </w:rPr>
            </w:pPr>
            <w:r w:rsidRPr="00070697">
              <w:rPr>
                <w:rFonts w:cs="Arial"/>
              </w:rPr>
              <w:t xml:space="preserve"> Liczba osób, które powróciły na rynek pracy po przerwie związanej z</w:t>
            </w:r>
            <w:r w:rsidR="0098335F" w:rsidRPr="00392CF5">
              <w:rPr>
                <w:rFonts w:cs="Arial"/>
              </w:rPr>
              <w:t> </w:t>
            </w:r>
            <w:r w:rsidRPr="00070697">
              <w:rPr>
                <w:rFonts w:cs="Arial"/>
              </w:rPr>
              <w:t>urodzeniem/wychowaniem dziecka lub utrzymały zatrudnienie po opuszczeniu programu.</w:t>
            </w:r>
          </w:p>
          <w:p w14:paraId="2C1A7D5E" w14:textId="77777777" w:rsidR="0070732F" w:rsidRPr="00070697" w:rsidRDefault="0070732F" w:rsidP="00270151">
            <w:pPr>
              <w:numPr>
                <w:ilvl w:val="0"/>
                <w:numId w:val="179"/>
              </w:numPr>
              <w:spacing w:before="40" w:after="40"/>
              <w:ind w:left="318"/>
              <w:rPr>
                <w:rFonts w:cs="Arial"/>
              </w:rPr>
            </w:pPr>
            <w:r w:rsidRPr="00070697">
              <w:rPr>
                <w:rFonts w:cs="Arial"/>
              </w:rPr>
              <w:t>Liczba osób pozostających bez pracy, które znalazły pracę lub poszukują pracy po</w:t>
            </w:r>
            <w:r w:rsidR="0098335F" w:rsidRPr="00392CF5">
              <w:rPr>
                <w:rFonts w:cs="Arial"/>
              </w:rPr>
              <w:t> </w:t>
            </w:r>
            <w:r w:rsidRPr="00070697">
              <w:rPr>
                <w:rFonts w:cs="Arial"/>
              </w:rPr>
              <w:t>opuszczeniu programu.</w:t>
            </w:r>
          </w:p>
        </w:tc>
      </w:tr>
      <w:tr w:rsidR="009116B3" w:rsidRPr="00392CF5" w14:paraId="05A35D5C" w14:textId="77777777" w:rsidTr="000D0F27">
        <w:trPr>
          <w:trHeight w:val="20"/>
        </w:trPr>
        <w:tc>
          <w:tcPr>
            <w:tcW w:w="865" w:type="pct"/>
            <w:gridSpan w:val="2"/>
            <w:vMerge w:val="restart"/>
            <w:tcBorders>
              <w:top w:val="single" w:sz="4" w:space="0" w:color="660066"/>
              <w:left w:val="single" w:sz="4" w:space="0" w:color="660066"/>
            </w:tcBorders>
            <w:shd w:val="clear" w:color="auto" w:fill="FFFFCC"/>
            <w:vAlign w:val="center"/>
          </w:tcPr>
          <w:p w14:paraId="65C430FE"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Lista wskaźników produktu</w:t>
            </w:r>
          </w:p>
        </w:tc>
        <w:tc>
          <w:tcPr>
            <w:tcW w:w="906" w:type="pct"/>
            <w:tcBorders>
              <w:top w:val="single" w:sz="4" w:space="0" w:color="660066"/>
              <w:bottom w:val="single" w:sz="4" w:space="0" w:color="660066"/>
              <w:right w:val="dotted" w:sz="4" w:space="0" w:color="auto"/>
            </w:tcBorders>
            <w:shd w:val="clear" w:color="auto" w:fill="auto"/>
            <w:vAlign w:val="center"/>
          </w:tcPr>
          <w:p w14:paraId="32987A55" w14:textId="77777777" w:rsidR="009116B3" w:rsidRPr="00070697" w:rsidRDefault="00FB5BE6" w:rsidP="00070697">
            <w:pPr>
              <w:rPr>
                <w:rFonts w:cs="Arial"/>
              </w:rPr>
            </w:pPr>
            <w:r w:rsidRPr="00070697">
              <w:rPr>
                <w:rFonts w:cs="Arial"/>
              </w:rPr>
              <w:t>Poddziałanie</w:t>
            </w:r>
            <w:r w:rsidR="009116B3" w:rsidRPr="00070697">
              <w:rPr>
                <w:rFonts w:cs="Arial"/>
              </w:rPr>
              <w:t xml:space="preserv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E99E499" w14:textId="77777777" w:rsidR="009116B3" w:rsidRPr="00070697" w:rsidRDefault="009116B3" w:rsidP="00270151">
            <w:pPr>
              <w:numPr>
                <w:ilvl w:val="0"/>
                <w:numId w:val="93"/>
              </w:numPr>
              <w:spacing w:before="40" w:after="40"/>
              <w:ind w:left="276" w:hanging="283"/>
              <w:rPr>
                <w:rFonts w:cs="Arial"/>
              </w:rPr>
            </w:pPr>
            <w:r w:rsidRPr="00070697">
              <w:rPr>
                <w:rFonts w:cs="Arial"/>
              </w:rPr>
              <w:t>Liczba osób opiekujących się dziećmi w wieku do lat 3 objętych wsparciem w</w:t>
            </w:r>
            <w:r w:rsidR="0098335F" w:rsidRPr="00392CF5">
              <w:rPr>
                <w:rFonts w:cs="Arial"/>
              </w:rPr>
              <w:t> </w:t>
            </w:r>
            <w:r w:rsidRPr="00070697">
              <w:rPr>
                <w:rFonts w:cs="Arial"/>
              </w:rPr>
              <w:t>programie;</w:t>
            </w:r>
          </w:p>
          <w:p w14:paraId="10E393A2" w14:textId="77777777" w:rsidR="009116B3" w:rsidRPr="00070697" w:rsidRDefault="009116B3" w:rsidP="00270151">
            <w:pPr>
              <w:numPr>
                <w:ilvl w:val="0"/>
                <w:numId w:val="93"/>
              </w:numPr>
              <w:spacing w:before="40" w:after="40"/>
              <w:ind w:left="276" w:hanging="283"/>
              <w:rPr>
                <w:rFonts w:cs="Arial"/>
              </w:rPr>
            </w:pPr>
            <w:r w:rsidRPr="00070697">
              <w:rPr>
                <w:rFonts w:cs="Arial"/>
              </w:rPr>
              <w:t>Liczba utworzonych miejsc opieki nad dziećmi w wieku do lat 3.</w:t>
            </w:r>
          </w:p>
        </w:tc>
      </w:tr>
      <w:tr w:rsidR="009116B3" w:rsidRPr="00392CF5" w14:paraId="0F02E5BB" w14:textId="77777777" w:rsidTr="000D0F27">
        <w:trPr>
          <w:trHeight w:val="20"/>
        </w:trPr>
        <w:tc>
          <w:tcPr>
            <w:tcW w:w="865" w:type="pct"/>
            <w:gridSpan w:val="2"/>
            <w:vMerge/>
            <w:tcBorders>
              <w:left w:val="single" w:sz="4" w:space="0" w:color="660066"/>
              <w:bottom w:val="single" w:sz="4" w:space="0" w:color="660066"/>
            </w:tcBorders>
            <w:shd w:val="clear" w:color="auto" w:fill="FFFFCC"/>
            <w:vAlign w:val="center"/>
          </w:tcPr>
          <w:p w14:paraId="67414C0A"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F0F0F9F" w14:textId="77777777" w:rsidR="009116B3" w:rsidRPr="00070697" w:rsidRDefault="00FB5BE6" w:rsidP="00070697">
            <w:pPr>
              <w:rPr>
                <w:rFonts w:cs="Arial"/>
              </w:rPr>
            </w:pPr>
            <w:r w:rsidRPr="00070697">
              <w:rPr>
                <w:rFonts w:cs="Arial"/>
              </w:rPr>
              <w:t xml:space="preserve">Poddziałanie </w:t>
            </w:r>
            <w:r w:rsidR="009116B3" w:rsidRPr="00070697">
              <w:rPr>
                <w:rFonts w:cs="Arial"/>
              </w:rPr>
              <w:t>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FD7277F" w14:textId="77777777" w:rsidR="009116B3" w:rsidRPr="00070697" w:rsidRDefault="009116B3" w:rsidP="00270151">
            <w:pPr>
              <w:numPr>
                <w:ilvl w:val="0"/>
                <w:numId w:val="178"/>
              </w:numPr>
              <w:spacing w:before="40" w:after="40"/>
              <w:ind w:left="318" w:hanging="318"/>
              <w:rPr>
                <w:rFonts w:cs="Arial"/>
              </w:rPr>
            </w:pPr>
            <w:r w:rsidRPr="00070697">
              <w:rPr>
                <w:rFonts w:cs="Arial"/>
              </w:rPr>
              <w:t>Liczba utworzonych miejsc opieki nad dziećmi w wieku do lat 3.</w:t>
            </w:r>
          </w:p>
          <w:p w14:paraId="4C12F9B8" w14:textId="77777777" w:rsidR="000D2384" w:rsidRPr="00070697" w:rsidRDefault="000D2384" w:rsidP="00270151">
            <w:pPr>
              <w:numPr>
                <w:ilvl w:val="0"/>
                <w:numId w:val="178"/>
              </w:numPr>
              <w:spacing w:before="40" w:after="40"/>
              <w:ind w:left="318" w:hanging="318"/>
              <w:rPr>
                <w:rFonts w:cs="Arial"/>
              </w:rPr>
            </w:pPr>
            <w:r w:rsidRPr="00070697">
              <w:rPr>
                <w:rFonts w:cs="Arial"/>
              </w:rPr>
              <w:t>Liczba osób opiekujących się dziećmi w wieku do lat 3 objętych wsparciem w</w:t>
            </w:r>
            <w:r w:rsidR="0098335F" w:rsidRPr="00392CF5">
              <w:rPr>
                <w:rFonts w:cs="Arial"/>
              </w:rPr>
              <w:t> </w:t>
            </w:r>
            <w:r w:rsidRPr="00070697">
              <w:rPr>
                <w:rFonts w:cs="Arial"/>
              </w:rPr>
              <w:t>programie</w:t>
            </w:r>
          </w:p>
        </w:tc>
      </w:tr>
      <w:tr w:rsidR="009116B3" w:rsidRPr="00392CF5" w14:paraId="601C1778" w14:textId="77777777" w:rsidTr="000D0F27">
        <w:trPr>
          <w:trHeight w:val="1460"/>
        </w:trPr>
        <w:tc>
          <w:tcPr>
            <w:tcW w:w="865" w:type="pct"/>
            <w:gridSpan w:val="2"/>
            <w:vMerge w:val="restart"/>
            <w:tcBorders>
              <w:top w:val="single" w:sz="4" w:space="0" w:color="660066"/>
              <w:left w:val="single" w:sz="4" w:space="0" w:color="660066"/>
            </w:tcBorders>
            <w:shd w:val="clear" w:color="auto" w:fill="FFFFCC"/>
            <w:vAlign w:val="center"/>
          </w:tcPr>
          <w:p w14:paraId="7D340142"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Typy projektów </w:t>
            </w:r>
          </w:p>
        </w:tc>
        <w:tc>
          <w:tcPr>
            <w:tcW w:w="906" w:type="pct"/>
            <w:tcBorders>
              <w:top w:val="single" w:sz="4" w:space="0" w:color="660066"/>
              <w:bottom w:val="single" w:sz="4" w:space="0" w:color="660066"/>
              <w:right w:val="dotted" w:sz="4" w:space="0" w:color="auto"/>
            </w:tcBorders>
            <w:shd w:val="clear" w:color="auto" w:fill="auto"/>
            <w:vAlign w:val="center"/>
          </w:tcPr>
          <w:p w14:paraId="4F21485F"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AE2470B" w14:textId="77777777" w:rsidR="009116B3" w:rsidRPr="00C40826" w:rsidRDefault="009116B3"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Przewiduje się następujące typy operacji:</w:t>
            </w:r>
          </w:p>
          <w:p w14:paraId="65CC455D" w14:textId="4555E928" w:rsidR="009116B3" w:rsidRPr="00C40826" w:rsidRDefault="009116B3" w:rsidP="00270151">
            <w:pPr>
              <w:pStyle w:val="Default"/>
              <w:numPr>
                <w:ilvl w:val="3"/>
                <w:numId w:val="250"/>
              </w:numPr>
              <w:spacing w:before="80" w:after="80" w:line="259" w:lineRule="auto"/>
              <w:ind w:left="318" w:hanging="318"/>
              <w:jc w:val="left"/>
              <w:rPr>
                <w:rFonts w:ascii="Arial" w:hAnsi="Arial" w:cs="Arial"/>
                <w:color w:val="auto"/>
                <w:sz w:val="20"/>
                <w:szCs w:val="20"/>
              </w:rPr>
            </w:pPr>
            <w:r w:rsidRPr="00C40826">
              <w:rPr>
                <w:rFonts w:ascii="Arial" w:hAnsi="Arial" w:cs="Arial"/>
                <w:color w:val="auto"/>
                <w:sz w:val="20"/>
                <w:szCs w:val="20"/>
              </w:rPr>
              <w:t xml:space="preserve">Tworzenie i funkcjonowanie </w:t>
            </w:r>
            <w:r w:rsidR="00477389" w:rsidRPr="00C40826">
              <w:rPr>
                <w:rFonts w:ascii="Arial" w:hAnsi="Arial" w:cs="Arial"/>
                <w:color w:val="auto"/>
                <w:sz w:val="20"/>
                <w:szCs w:val="20"/>
              </w:rPr>
              <w:t>nowych miejsc</w:t>
            </w:r>
            <w:r w:rsidRPr="00C40826">
              <w:rPr>
                <w:rFonts w:ascii="Arial" w:hAnsi="Arial" w:cs="Arial"/>
                <w:color w:val="auto"/>
                <w:sz w:val="20"/>
                <w:szCs w:val="20"/>
              </w:rPr>
              <w:t xml:space="preserve"> opieki nad dzieckiem do lat 3, </w:t>
            </w:r>
            <w:r w:rsidR="00477389" w:rsidRPr="00C40826">
              <w:rPr>
                <w:rFonts w:ascii="Arial" w:hAnsi="Arial" w:cs="Arial"/>
                <w:color w:val="auto"/>
                <w:sz w:val="20"/>
                <w:szCs w:val="20"/>
              </w:rPr>
              <w:t xml:space="preserve">w formie </w:t>
            </w:r>
            <w:r w:rsidRPr="00C40826">
              <w:rPr>
                <w:rFonts w:ascii="Arial" w:hAnsi="Arial" w:cs="Arial"/>
                <w:color w:val="auto"/>
                <w:sz w:val="20"/>
                <w:szCs w:val="20"/>
              </w:rPr>
              <w:t xml:space="preserve"> żłobków (m.in. przyzakładowych)</w:t>
            </w:r>
            <w:r w:rsidR="00CD684E" w:rsidRPr="00C40826">
              <w:rPr>
                <w:rFonts w:ascii="Arial" w:hAnsi="Arial" w:cs="Arial"/>
                <w:color w:val="auto"/>
                <w:sz w:val="20"/>
                <w:szCs w:val="20"/>
              </w:rPr>
              <w:t xml:space="preserve"> </w:t>
            </w:r>
            <w:r w:rsidR="00477389" w:rsidRPr="00C40826">
              <w:rPr>
                <w:rFonts w:ascii="Arial" w:hAnsi="Arial" w:cs="Arial"/>
                <w:color w:val="auto"/>
                <w:sz w:val="20"/>
                <w:szCs w:val="20"/>
              </w:rPr>
              <w:t>lub</w:t>
            </w:r>
            <w:r w:rsidRPr="00C40826">
              <w:rPr>
                <w:rFonts w:ascii="Arial" w:hAnsi="Arial" w:cs="Arial"/>
                <w:color w:val="auto"/>
                <w:sz w:val="20"/>
                <w:szCs w:val="20"/>
              </w:rPr>
              <w:t xml:space="preserve"> klubów dziecięcych</w:t>
            </w:r>
            <w:r w:rsidR="00477389" w:rsidRPr="00C40826">
              <w:rPr>
                <w:rFonts w:ascii="Arial" w:hAnsi="Arial" w:cs="Arial"/>
                <w:color w:val="auto"/>
                <w:sz w:val="20"/>
                <w:szCs w:val="20"/>
              </w:rPr>
              <w:t xml:space="preserve"> i opiekuna dziennego oraz dostosowanie już istniejących miejsc do potrzeb dzieci z niepełnosprawnościami</w:t>
            </w:r>
            <w:r w:rsidRPr="00C40826">
              <w:rPr>
                <w:rFonts w:ascii="Arial" w:hAnsi="Arial" w:cs="Arial"/>
                <w:color w:val="auto"/>
                <w:sz w:val="20"/>
                <w:szCs w:val="20"/>
              </w:rPr>
              <w:t>;</w:t>
            </w:r>
          </w:p>
          <w:p w14:paraId="688DEEDA" w14:textId="5E5D7F58" w:rsidR="00477389" w:rsidRPr="00C40826" w:rsidRDefault="00477389" w:rsidP="00270151">
            <w:pPr>
              <w:pStyle w:val="Default"/>
              <w:numPr>
                <w:ilvl w:val="3"/>
                <w:numId w:val="250"/>
              </w:numPr>
              <w:spacing w:before="80" w:after="80" w:line="259" w:lineRule="auto"/>
              <w:ind w:left="318" w:hanging="318"/>
              <w:jc w:val="left"/>
              <w:rPr>
                <w:rFonts w:ascii="Arial" w:hAnsi="Arial" w:cs="Arial"/>
                <w:color w:val="auto"/>
                <w:sz w:val="20"/>
                <w:szCs w:val="20"/>
              </w:rPr>
            </w:pPr>
            <w:r w:rsidRPr="00C40826">
              <w:rPr>
                <w:rFonts w:ascii="Arial" w:hAnsi="Arial" w:cs="Arial"/>
                <w:color w:val="auto"/>
                <w:sz w:val="20"/>
                <w:szCs w:val="20"/>
              </w:rPr>
              <w:t>Świadczenie usługi w postaci pokrycia części lub całości kosztów związanych ze</w:t>
            </w:r>
            <w:r w:rsidR="0098335F" w:rsidRPr="00C40826">
              <w:rPr>
                <w:rFonts w:ascii="Arial" w:hAnsi="Arial" w:cs="Arial"/>
                <w:color w:val="auto"/>
                <w:sz w:val="20"/>
                <w:szCs w:val="20"/>
              </w:rPr>
              <w:t> </w:t>
            </w:r>
            <w:r w:rsidRPr="00C40826">
              <w:rPr>
                <w:rFonts w:ascii="Arial" w:hAnsi="Arial" w:cs="Arial"/>
                <w:color w:val="auto"/>
                <w:sz w:val="20"/>
                <w:szCs w:val="20"/>
              </w:rPr>
              <w:t xml:space="preserve">świadczeniem bieżących usług opieki nad dziećmi do lat 3 w formach wskazanych w ustawie z dnia 4 lutego </w:t>
            </w:r>
            <w:r w:rsidRPr="00C40826">
              <w:rPr>
                <w:rFonts w:ascii="Arial" w:hAnsi="Arial" w:cs="Arial"/>
                <w:color w:val="auto"/>
                <w:sz w:val="20"/>
                <w:szCs w:val="20"/>
              </w:rPr>
              <w:lastRenderedPageBreak/>
              <w:t>2011 r. o opiece nad dziećmi w wieku do lat 3 tj. za pobyt dziecka w żłobku, klubie dziecięcym</w:t>
            </w:r>
            <w:r w:rsidR="00863913" w:rsidRPr="00C40826">
              <w:rPr>
                <w:rFonts w:ascii="Arial" w:hAnsi="Arial" w:cs="Arial"/>
                <w:color w:val="auto"/>
                <w:sz w:val="20"/>
                <w:szCs w:val="20"/>
              </w:rPr>
              <w:t xml:space="preserve"> lub</w:t>
            </w:r>
            <w:r w:rsidRPr="00C40826">
              <w:rPr>
                <w:rFonts w:ascii="Arial" w:hAnsi="Arial" w:cs="Arial"/>
                <w:color w:val="auto"/>
                <w:sz w:val="20"/>
                <w:szCs w:val="20"/>
              </w:rPr>
              <w:t xml:space="preserve"> u dziennego opiekuna.</w:t>
            </w:r>
          </w:p>
          <w:p w14:paraId="28111AE1" w14:textId="7370A0AE" w:rsidR="009116B3" w:rsidRPr="00C40826" w:rsidRDefault="009116B3"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Zaproponowane typy operacji zostały zaprojektowane w sposób zapewniający szerokie spektrum pomocy zarówno w organizowaniu, funkcjonowaniu jak i</w:t>
            </w:r>
            <w:r w:rsidR="0098335F" w:rsidRPr="00C40826">
              <w:rPr>
                <w:rFonts w:ascii="Arial" w:hAnsi="Arial" w:cs="Arial"/>
                <w:color w:val="auto"/>
                <w:sz w:val="20"/>
                <w:szCs w:val="20"/>
              </w:rPr>
              <w:t> </w:t>
            </w:r>
            <w:r w:rsidRPr="00C40826">
              <w:rPr>
                <w:rFonts w:ascii="Arial" w:hAnsi="Arial" w:cs="Arial"/>
                <w:color w:val="auto"/>
                <w:sz w:val="20"/>
                <w:szCs w:val="20"/>
              </w:rPr>
              <w:t xml:space="preserve">finansowaniu miejsc opieki nad dziećmi </w:t>
            </w:r>
            <w:r w:rsidR="00477389" w:rsidRPr="00C40826">
              <w:rPr>
                <w:rFonts w:ascii="Arial" w:hAnsi="Arial" w:cs="Arial"/>
                <w:color w:val="auto"/>
                <w:sz w:val="20"/>
                <w:szCs w:val="20"/>
              </w:rPr>
              <w:t>w</w:t>
            </w:r>
            <w:r w:rsidR="005B5BB5">
              <w:rPr>
                <w:rFonts w:ascii="Arial" w:hAnsi="Arial" w:cs="Arial"/>
                <w:color w:val="auto"/>
                <w:sz w:val="20"/>
                <w:szCs w:val="20"/>
              </w:rPr>
              <w:t> </w:t>
            </w:r>
            <w:r w:rsidR="00477389" w:rsidRPr="00C40826">
              <w:rPr>
                <w:rFonts w:ascii="Arial" w:hAnsi="Arial" w:cs="Arial"/>
                <w:color w:val="auto"/>
                <w:sz w:val="20"/>
                <w:szCs w:val="20"/>
              </w:rPr>
              <w:t xml:space="preserve">wieku </w:t>
            </w:r>
            <w:r w:rsidRPr="00C40826">
              <w:rPr>
                <w:rFonts w:ascii="Arial" w:hAnsi="Arial" w:cs="Arial"/>
                <w:color w:val="auto"/>
                <w:sz w:val="20"/>
                <w:szCs w:val="20"/>
              </w:rPr>
              <w:t>do lat 3. Zakłada się wykorzystanie całego wachlarza typów operacji przewidzianych w</w:t>
            </w:r>
            <w:r w:rsidR="005B5BB5">
              <w:rPr>
                <w:rFonts w:ascii="Arial" w:hAnsi="Arial" w:cs="Arial"/>
                <w:color w:val="auto"/>
                <w:sz w:val="20"/>
                <w:szCs w:val="20"/>
              </w:rPr>
              <w:t> </w:t>
            </w:r>
            <w:r w:rsidRPr="00C40826">
              <w:rPr>
                <w:rFonts w:ascii="Arial" w:hAnsi="Arial" w:cs="Arial"/>
                <w:color w:val="auto"/>
                <w:sz w:val="20"/>
                <w:szCs w:val="20"/>
              </w:rPr>
              <w:t>ustawie z dn. 4 lutego 2011 r. o</w:t>
            </w:r>
            <w:r w:rsidR="0098335F" w:rsidRPr="00C40826">
              <w:rPr>
                <w:rFonts w:ascii="Arial" w:hAnsi="Arial" w:cs="Arial"/>
                <w:color w:val="auto"/>
                <w:sz w:val="20"/>
                <w:szCs w:val="20"/>
              </w:rPr>
              <w:t> </w:t>
            </w:r>
            <w:r w:rsidRPr="00C40826">
              <w:rPr>
                <w:rFonts w:ascii="Arial" w:hAnsi="Arial" w:cs="Arial"/>
                <w:color w:val="auto"/>
                <w:sz w:val="20"/>
                <w:szCs w:val="20"/>
              </w:rPr>
              <w:t>opiece nad dziećmi do lat 3</w:t>
            </w:r>
            <w:r w:rsidR="001D000B" w:rsidRPr="00C40826">
              <w:rPr>
                <w:rFonts w:ascii="Arial" w:hAnsi="Arial" w:cs="Arial"/>
                <w:color w:val="auto"/>
                <w:sz w:val="20"/>
                <w:szCs w:val="20"/>
              </w:rPr>
              <w:t>, z wyjątkiem zatrudniania niani</w:t>
            </w:r>
            <w:r w:rsidRPr="00C40826">
              <w:rPr>
                <w:rFonts w:ascii="Arial" w:hAnsi="Arial" w:cs="Arial"/>
                <w:color w:val="auto"/>
                <w:sz w:val="20"/>
                <w:szCs w:val="20"/>
              </w:rPr>
              <w:t>. Wsparcie realizowane będzie na zasadach określonych w niniejszej ustawie.</w:t>
            </w:r>
          </w:p>
          <w:p w14:paraId="334102FB" w14:textId="77777777" w:rsidR="009116B3" w:rsidRPr="00C40826" w:rsidRDefault="00216465"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 xml:space="preserve">Preferowane będą projekty </w:t>
            </w:r>
            <w:r w:rsidR="000525AC" w:rsidRPr="00C40826">
              <w:rPr>
                <w:rFonts w:ascii="Arial" w:hAnsi="Arial" w:cs="Arial"/>
                <w:color w:val="auto"/>
                <w:sz w:val="20"/>
                <w:szCs w:val="20"/>
              </w:rPr>
              <w:t xml:space="preserve">będące wynikiem partnerstwa międzysektorowego oraz projekty </w:t>
            </w:r>
            <w:r w:rsidRPr="00C40826">
              <w:rPr>
                <w:rFonts w:ascii="Arial" w:hAnsi="Arial" w:cs="Arial"/>
                <w:color w:val="auto"/>
                <w:sz w:val="20"/>
                <w:szCs w:val="20"/>
              </w:rPr>
              <w:t>zgodne z programem rewitalizacji obowiązującym na obszarze, na którym realizowany jest projekt. Program rewitalizacji musi znajdować się w Wykazie programów rewitalizacji województwa mazowieckiego.</w:t>
            </w:r>
          </w:p>
        </w:tc>
      </w:tr>
      <w:tr w:rsidR="009116B3" w:rsidRPr="00392CF5" w14:paraId="7A7A9023" w14:textId="77777777" w:rsidTr="000D0F27">
        <w:trPr>
          <w:trHeight w:val="1460"/>
        </w:trPr>
        <w:tc>
          <w:tcPr>
            <w:tcW w:w="865" w:type="pct"/>
            <w:gridSpan w:val="2"/>
            <w:vMerge/>
            <w:tcBorders>
              <w:left w:val="single" w:sz="4" w:space="0" w:color="660066"/>
              <w:bottom w:val="single" w:sz="4" w:space="0" w:color="660066"/>
            </w:tcBorders>
            <w:shd w:val="clear" w:color="auto" w:fill="FFFFCC"/>
            <w:vAlign w:val="center"/>
          </w:tcPr>
          <w:p w14:paraId="30BD50F4"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69D76BDE"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8520B94" w14:textId="77777777" w:rsidR="009116B3" w:rsidRPr="00C40826" w:rsidRDefault="009116B3"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Przewiduje się następujące typy operacji:</w:t>
            </w:r>
          </w:p>
          <w:p w14:paraId="4E92DDC5" w14:textId="42D11870" w:rsidR="000525AC" w:rsidRPr="00C40826" w:rsidRDefault="000525AC" w:rsidP="00270151">
            <w:pPr>
              <w:pStyle w:val="Default"/>
              <w:numPr>
                <w:ilvl w:val="3"/>
                <w:numId w:val="251"/>
              </w:numPr>
              <w:spacing w:before="80" w:after="80" w:line="259" w:lineRule="auto"/>
              <w:ind w:left="743" w:hanging="567"/>
              <w:jc w:val="left"/>
              <w:rPr>
                <w:rFonts w:ascii="Arial" w:hAnsi="Arial" w:cs="Arial"/>
                <w:color w:val="auto"/>
                <w:sz w:val="20"/>
                <w:szCs w:val="20"/>
              </w:rPr>
            </w:pPr>
            <w:r w:rsidRPr="00C40826">
              <w:rPr>
                <w:rFonts w:ascii="Arial" w:hAnsi="Arial" w:cs="Arial"/>
                <w:color w:val="auto"/>
                <w:sz w:val="20"/>
                <w:szCs w:val="20"/>
              </w:rPr>
              <w:t>Tworzenie i funkcjonowanie nowych miejsc opieki nad dzieckiem do lat 3, w</w:t>
            </w:r>
            <w:r w:rsidR="0098335F" w:rsidRPr="00C40826">
              <w:rPr>
                <w:rFonts w:ascii="Arial" w:hAnsi="Arial" w:cs="Arial"/>
                <w:color w:val="auto"/>
                <w:sz w:val="20"/>
                <w:szCs w:val="20"/>
              </w:rPr>
              <w:t> </w:t>
            </w:r>
            <w:r w:rsidRPr="00C40826">
              <w:rPr>
                <w:rFonts w:ascii="Arial" w:hAnsi="Arial" w:cs="Arial"/>
                <w:color w:val="auto"/>
                <w:sz w:val="20"/>
                <w:szCs w:val="20"/>
              </w:rPr>
              <w:t>formie żłobków (m.in. przyzakładowych), lub klubów dziecięcych i opiekuna dziennego oraz dostosowanie już istniejących miejsc do potrzeb dzieci z</w:t>
            </w:r>
            <w:r w:rsidR="0098335F" w:rsidRPr="00C40826">
              <w:rPr>
                <w:rFonts w:ascii="Arial" w:hAnsi="Arial" w:cs="Arial"/>
                <w:color w:val="auto"/>
                <w:sz w:val="20"/>
                <w:szCs w:val="20"/>
              </w:rPr>
              <w:t> </w:t>
            </w:r>
            <w:r w:rsidRPr="00C40826">
              <w:rPr>
                <w:rFonts w:ascii="Arial" w:hAnsi="Arial" w:cs="Arial"/>
                <w:color w:val="auto"/>
                <w:sz w:val="20"/>
                <w:szCs w:val="20"/>
              </w:rPr>
              <w:t>niepełnosprawnościami;</w:t>
            </w:r>
          </w:p>
          <w:p w14:paraId="7352A076" w14:textId="6AA369CF" w:rsidR="000525AC" w:rsidRPr="00C40826" w:rsidRDefault="000525AC" w:rsidP="00270151">
            <w:pPr>
              <w:pStyle w:val="Default"/>
              <w:numPr>
                <w:ilvl w:val="3"/>
                <w:numId w:val="251"/>
              </w:numPr>
              <w:spacing w:before="80" w:after="80" w:line="259" w:lineRule="auto"/>
              <w:ind w:left="743" w:hanging="567"/>
              <w:jc w:val="left"/>
              <w:rPr>
                <w:rFonts w:ascii="Arial" w:hAnsi="Arial" w:cs="Arial"/>
                <w:color w:val="auto"/>
                <w:sz w:val="20"/>
                <w:szCs w:val="20"/>
              </w:rPr>
            </w:pPr>
            <w:r w:rsidRPr="00C40826">
              <w:rPr>
                <w:rFonts w:ascii="Arial" w:hAnsi="Arial" w:cs="Arial"/>
                <w:color w:val="auto"/>
                <w:sz w:val="20"/>
                <w:szCs w:val="20"/>
              </w:rPr>
              <w:t>Świadczenie usługi w postaci pokrycia części lub całości kosztów związanych ze</w:t>
            </w:r>
            <w:r w:rsidR="00392CF5" w:rsidRPr="00C40826">
              <w:rPr>
                <w:rFonts w:ascii="Arial" w:hAnsi="Arial" w:cs="Arial"/>
                <w:color w:val="auto"/>
                <w:sz w:val="20"/>
                <w:szCs w:val="20"/>
              </w:rPr>
              <w:t> </w:t>
            </w:r>
            <w:r w:rsidRPr="00C40826">
              <w:rPr>
                <w:rFonts w:ascii="Arial" w:hAnsi="Arial" w:cs="Arial"/>
                <w:color w:val="auto"/>
                <w:sz w:val="20"/>
                <w:szCs w:val="20"/>
              </w:rPr>
              <w:t>świadczeniem bieżących usług opieki nad dziećmi do lat 3 w formach wskazanych w</w:t>
            </w:r>
            <w:r w:rsidR="005B5BB5">
              <w:rPr>
                <w:rFonts w:ascii="Arial" w:hAnsi="Arial" w:cs="Arial"/>
                <w:color w:val="auto"/>
                <w:sz w:val="20"/>
                <w:szCs w:val="20"/>
              </w:rPr>
              <w:t> </w:t>
            </w:r>
            <w:r w:rsidRPr="00C40826">
              <w:rPr>
                <w:rFonts w:ascii="Arial" w:hAnsi="Arial" w:cs="Arial"/>
                <w:color w:val="auto"/>
                <w:sz w:val="20"/>
                <w:szCs w:val="20"/>
              </w:rPr>
              <w:t>ustawie z dnia 4 lutego 2011 r. o opiece nad dziećmi w wieku do lat 3 tj. za pobyt dziecka w żłobku, klubie dziecięcym</w:t>
            </w:r>
            <w:r w:rsidRPr="00C40826">
              <w:rPr>
                <w:rFonts w:ascii="Arial" w:hAnsi="Arial" w:cs="Arial"/>
                <w:sz w:val="20"/>
                <w:szCs w:val="20"/>
              </w:rPr>
              <w:t xml:space="preserve"> </w:t>
            </w:r>
            <w:r w:rsidR="00EB7C39" w:rsidRPr="00C40826">
              <w:rPr>
                <w:rFonts w:ascii="Arial" w:hAnsi="Arial" w:cs="Arial"/>
                <w:sz w:val="20"/>
                <w:szCs w:val="20"/>
              </w:rPr>
              <w:t xml:space="preserve">lub </w:t>
            </w:r>
            <w:r w:rsidRPr="00C40826">
              <w:rPr>
                <w:rFonts w:ascii="Arial" w:hAnsi="Arial" w:cs="Arial"/>
                <w:sz w:val="20"/>
                <w:szCs w:val="20"/>
              </w:rPr>
              <w:t>u dziennego opiekuna</w:t>
            </w:r>
            <w:r w:rsidRPr="00C40826">
              <w:rPr>
                <w:rFonts w:ascii="Arial" w:hAnsi="Arial" w:cs="Arial"/>
                <w:color w:val="auto"/>
                <w:sz w:val="20"/>
                <w:szCs w:val="20"/>
              </w:rPr>
              <w:t>.</w:t>
            </w:r>
          </w:p>
          <w:p w14:paraId="43E2BD29" w14:textId="0D5138E7" w:rsidR="009116B3" w:rsidRPr="00C40826" w:rsidRDefault="009116B3"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Zaproponowane typy operacji zostały zaprojektowane w sposób zapewniający szerokie spektrum pomocy zarówno w organizowaniu, funkcjonowaniu jak i finansowaniu miejsc opieki nad dziećmi do</w:t>
            </w:r>
            <w:r w:rsidR="005B5BB5">
              <w:rPr>
                <w:rFonts w:ascii="Arial" w:hAnsi="Arial" w:cs="Arial"/>
                <w:color w:val="auto"/>
                <w:sz w:val="20"/>
                <w:szCs w:val="20"/>
              </w:rPr>
              <w:t> </w:t>
            </w:r>
            <w:r w:rsidRPr="00C40826">
              <w:rPr>
                <w:rFonts w:ascii="Arial" w:hAnsi="Arial" w:cs="Arial"/>
                <w:color w:val="auto"/>
                <w:sz w:val="20"/>
                <w:szCs w:val="20"/>
              </w:rPr>
              <w:t xml:space="preserve">lat 3. Zakłada się wykorzystanie </w:t>
            </w:r>
            <w:r w:rsidR="00C50B63" w:rsidRPr="00C40826">
              <w:rPr>
                <w:rFonts w:ascii="Arial" w:hAnsi="Arial" w:cs="Arial"/>
                <w:color w:val="auto"/>
                <w:sz w:val="20"/>
                <w:szCs w:val="20"/>
              </w:rPr>
              <w:t>wybranych</w:t>
            </w:r>
            <w:r w:rsidRPr="00C40826">
              <w:rPr>
                <w:rFonts w:ascii="Arial" w:hAnsi="Arial" w:cs="Arial"/>
                <w:color w:val="auto"/>
                <w:sz w:val="20"/>
                <w:szCs w:val="20"/>
              </w:rPr>
              <w:t xml:space="preserve"> typów operacji przewidzianych w ustawie z</w:t>
            </w:r>
            <w:r w:rsidR="005B5BB5">
              <w:rPr>
                <w:rFonts w:ascii="Arial" w:hAnsi="Arial" w:cs="Arial"/>
                <w:color w:val="auto"/>
                <w:sz w:val="20"/>
                <w:szCs w:val="20"/>
              </w:rPr>
              <w:t> </w:t>
            </w:r>
            <w:r w:rsidRPr="00C40826">
              <w:rPr>
                <w:rFonts w:ascii="Arial" w:hAnsi="Arial" w:cs="Arial"/>
                <w:color w:val="auto"/>
                <w:sz w:val="20"/>
                <w:szCs w:val="20"/>
              </w:rPr>
              <w:t>dn.</w:t>
            </w:r>
            <w:r w:rsidR="005B5BB5">
              <w:rPr>
                <w:rFonts w:ascii="Arial" w:hAnsi="Arial" w:cs="Arial"/>
                <w:color w:val="auto"/>
                <w:sz w:val="20"/>
                <w:szCs w:val="20"/>
              </w:rPr>
              <w:t> </w:t>
            </w:r>
            <w:r w:rsidRPr="00C40826">
              <w:rPr>
                <w:rFonts w:ascii="Arial" w:hAnsi="Arial" w:cs="Arial"/>
                <w:color w:val="auto"/>
                <w:sz w:val="20"/>
                <w:szCs w:val="20"/>
              </w:rPr>
              <w:t>4</w:t>
            </w:r>
            <w:r w:rsidR="005B5BB5">
              <w:rPr>
                <w:rFonts w:ascii="Arial" w:hAnsi="Arial" w:cs="Arial"/>
                <w:color w:val="auto"/>
                <w:sz w:val="20"/>
                <w:szCs w:val="20"/>
              </w:rPr>
              <w:t> </w:t>
            </w:r>
            <w:r w:rsidRPr="00C40826">
              <w:rPr>
                <w:rFonts w:ascii="Arial" w:hAnsi="Arial" w:cs="Arial"/>
                <w:color w:val="auto"/>
                <w:sz w:val="20"/>
                <w:szCs w:val="20"/>
              </w:rPr>
              <w:t xml:space="preserve">lutego 2011 r. o opiece nad dziećmi </w:t>
            </w:r>
            <w:r w:rsidR="000525AC" w:rsidRPr="00C40826">
              <w:rPr>
                <w:rFonts w:ascii="Arial" w:hAnsi="Arial" w:cs="Arial"/>
                <w:color w:val="auto"/>
                <w:sz w:val="20"/>
                <w:szCs w:val="20"/>
              </w:rPr>
              <w:t xml:space="preserve">w wieku </w:t>
            </w:r>
            <w:r w:rsidRPr="00C40826">
              <w:rPr>
                <w:rFonts w:ascii="Arial" w:hAnsi="Arial" w:cs="Arial"/>
                <w:color w:val="auto"/>
                <w:sz w:val="20"/>
                <w:szCs w:val="20"/>
              </w:rPr>
              <w:t>do lat 3. Wsparcie realizowane będzie na</w:t>
            </w:r>
            <w:r w:rsidR="005B5BB5">
              <w:rPr>
                <w:rFonts w:ascii="Arial" w:hAnsi="Arial" w:cs="Arial"/>
                <w:color w:val="auto"/>
                <w:sz w:val="20"/>
                <w:szCs w:val="20"/>
              </w:rPr>
              <w:t> </w:t>
            </w:r>
            <w:r w:rsidRPr="00C40826">
              <w:rPr>
                <w:rFonts w:ascii="Arial" w:hAnsi="Arial" w:cs="Arial"/>
                <w:color w:val="auto"/>
                <w:sz w:val="20"/>
                <w:szCs w:val="20"/>
              </w:rPr>
              <w:t>zasadach określonych w niniejszej ustawie.</w:t>
            </w:r>
          </w:p>
          <w:p w14:paraId="6C7FB61E" w14:textId="77777777" w:rsidR="00216465" w:rsidRPr="00C40826" w:rsidRDefault="00216465"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Preferowane będą projekty</w:t>
            </w:r>
            <w:r w:rsidR="000525AC" w:rsidRPr="00C40826">
              <w:rPr>
                <w:rFonts w:ascii="Arial" w:hAnsi="Arial" w:cs="Arial"/>
                <w:color w:val="auto"/>
                <w:sz w:val="20"/>
                <w:szCs w:val="20"/>
              </w:rPr>
              <w:t xml:space="preserve"> będące wynikiem partnerstwa międzysektorowego oraz projekty</w:t>
            </w:r>
            <w:r w:rsidRPr="00C40826">
              <w:rPr>
                <w:rFonts w:ascii="Arial" w:hAnsi="Arial" w:cs="Arial"/>
                <w:color w:val="auto"/>
                <w:sz w:val="20"/>
                <w:szCs w:val="20"/>
              </w:rPr>
              <w:t xml:space="preserve"> zgodne z programem rewitalizacji obowiązującym na obszarze, na którym realizowany jest projekt. Program rewitalizacji musi znajdować się w Wykazie programów rewitalizacji województwa mazowieckiego.</w:t>
            </w:r>
          </w:p>
        </w:tc>
      </w:tr>
      <w:tr w:rsidR="009116B3" w:rsidRPr="00392CF5" w14:paraId="0E118663"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4AF876A4"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Typ beneficjenta </w:t>
            </w:r>
          </w:p>
        </w:tc>
        <w:tc>
          <w:tcPr>
            <w:tcW w:w="906" w:type="pct"/>
            <w:tcBorders>
              <w:top w:val="single" w:sz="4" w:space="0" w:color="660066"/>
              <w:bottom w:val="single" w:sz="4" w:space="0" w:color="660066"/>
              <w:right w:val="dotted" w:sz="4" w:space="0" w:color="auto"/>
            </w:tcBorders>
            <w:shd w:val="clear" w:color="auto" w:fill="auto"/>
            <w:vAlign w:val="center"/>
          </w:tcPr>
          <w:p w14:paraId="38EC4905"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BBA1DAE" w14:textId="0000AF18" w:rsidR="00EE30BA" w:rsidRPr="00070697" w:rsidRDefault="00CE5359" w:rsidP="00070697">
            <w:pPr>
              <w:pStyle w:val="Akapitzlist1"/>
              <w:ind w:left="0"/>
              <w:contextualSpacing w:val="0"/>
              <w:jc w:val="left"/>
              <w:rPr>
                <w:rFonts w:eastAsia="Calibri" w:cs="Arial"/>
              </w:rPr>
            </w:pPr>
            <w:r w:rsidRPr="00070697">
              <w:rPr>
                <w:rFonts w:cs="Arial"/>
              </w:rPr>
              <w:t xml:space="preserve">Gminy, </w:t>
            </w:r>
            <w:r w:rsidR="00786C48" w:rsidRPr="00070697">
              <w:rPr>
                <w:rFonts w:cs="Arial"/>
              </w:rPr>
              <w:t>o</w:t>
            </w:r>
            <w:r w:rsidRPr="00070697">
              <w:rPr>
                <w:rFonts w:cs="Arial"/>
              </w:rPr>
              <w:t>soby fizyczne – prowadzące działalność gospodarczą lub oświatową na</w:t>
            </w:r>
            <w:r w:rsidR="00B44521" w:rsidRPr="00392CF5">
              <w:rPr>
                <w:rFonts w:cs="Arial"/>
              </w:rPr>
              <w:t> </w:t>
            </w:r>
            <w:r w:rsidRPr="00070697">
              <w:rPr>
                <w:rFonts w:cs="Arial"/>
              </w:rPr>
              <w:t>podstawie przepisów odrębnych,</w:t>
            </w:r>
            <w:r w:rsidR="00786C48" w:rsidRPr="00070697">
              <w:rPr>
                <w:rFonts w:cs="Arial"/>
              </w:rPr>
              <w:t xml:space="preserve"> o</w:t>
            </w:r>
            <w:r w:rsidRPr="00070697">
              <w:rPr>
                <w:rFonts w:cs="Arial"/>
              </w:rPr>
              <w:t>soby prawne,</w:t>
            </w:r>
            <w:r w:rsidR="00786C48" w:rsidRPr="00070697">
              <w:rPr>
                <w:rFonts w:cs="Arial"/>
              </w:rPr>
              <w:t xml:space="preserve"> j</w:t>
            </w:r>
            <w:r w:rsidRPr="00070697">
              <w:rPr>
                <w:rFonts w:cs="Arial"/>
              </w:rPr>
              <w:t>ednostki organizacyjne nieposiadające osobowości prawnej.</w:t>
            </w:r>
          </w:p>
        </w:tc>
      </w:tr>
      <w:tr w:rsidR="009116B3" w:rsidRPr="00392CF5" w14:paraId="482C50C1"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515D4633"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025B0240"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7871FE0E" w14:textId="77777777" w:rsidR="00D22EE6" w:rsidRPr="00070697" w:rsidRDefault="00CE5359" w:rsidP="00070697">
            <w:pPr>
              <w:pStyle w:val="Akapitzlist1"/>
              <w:ind w:left="35"/>
              <w:contextualSpacing w:val="0"/>
              <w:jc w:val="left"/>
              <w:rPr>
                <w:rFonts w:cs="Arial"/>
                <w:b/>
                <w:bCs/>
                <w:iCs/>
                <w:strike/>
              </w:rPr>
            </w:pPr>
            <w:r w:rsidRPr="00070697">
              <w:rPr>
                <w:rFonts w:cs="Arial"/>
                <w:bCs/>
              </w:rPr>
              <w:t>Gminy, osoby</w:t>
            </w:r>
            <w:r w:rsidRPr="00070697">
              <w:rPr>
                <w:rFonts w:cs="Arial"/>
              </w:rPr>
              <w:t xml:space="preserve"> fizyczne – prowadzące działalność gospodarczą lub oświatową na</w:t>
            </w:r>
            <w:r w:rsidR="00B44521" w:rsidRPr="00392CF5">
              <w:rPr>
                <w:rFonts w:cs="Arial"/>
              </w:rPr>
              <w:t> </w:t>
            </w:r>
            <w:r w:rsidRPr="00070697">
              <w:rPr>
                <w:rFonts w:cs="Arial"/>
              </w:rPr>
              <w:t>podstawie przepisów odrębnych, osoby prawne, jednostki organizacyjne nieposiadające osobowości prawnej z obszarów realizacji ZIT WOF.</w:t>
            </w:r>
          </w:p>
        </w:tc>
      </w:tr>
      <w:tr w:rsidR="009116B3" w:rsidRPr="00392CF5" w14:paraId="681A16F1" w14:textId="77777777" w:rsidTr="000D0F27">
        <w:trPr>
          <w:trHeight w:val="20"/>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6722DBA5"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Grupa docelowa/ ostateczni odbiorcy wsparcia </w:t>
            </w:r>
          </w:p>
        </w:tc>
        <w:tc>
          <w:tcPr>
            <w:tcW w:w="906" w:type="pct"/>
            <w:tcBorders>
              <w:top w:val="single" w:sz="4" w:space="0" w:color="660066"/>
              <w:bottom w:val="single" w:sz="4" w:space="0" w:color="660066"/>
              <w:right w:val="dotted" w:sz="4" w:space="0" w:color="auto"/>
            </w:tcBorders>
            <w:shd w:val="clear" w:color="auto" w:fill="auto"/>
            <w:vAlign w:val="center"/>
          </w:tcPr>
          <w:p w14:paraId="3F51397C"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A171D25" w14:textId="3549CF89" w:rsidR="00AD5975" w:rsidRPr="00070697" w:rsidRDefault="00AD5975" w:rsidP="00270151">
            <w:pPr>
              <w:numPr>
                <w:ilvl w:val="0"/>
                <w:numId w:val="91"/>
              </w:numPr>
              <w:autoSpaceDE w:val="0"/>
              <w:autoSpaceDN w:val="0"/>
              <w:adjustRightInd w:val="0"/>
              <w:ind w:left="641" w:hanging="357"/>
              <w:rPr>
                <w:rFonts w:cs="Arial"/>
              </w:rPr>
            </w:pPr>
            <w:r w:rsidRPr="00070697">
              <w:rPr>
                <w:rFonts w:cs="Arial"/>
              </w:rPr>
              <w:t>osoby bezrobotne lub osoby bierne zawodowo pozostające poza rynkiem pracy ze</w:t>
            </w:r>
            <w:r w:rsidR="00392CF5">
              <w:rPr>
                <w:rFonts w:cs="Arial"/>
              </w:rPr>
              <w:t> </w:t>
            </w:r>
            <w:r w:rsidRPr="00070697">
              <w:rPr>
                <w:rFonts w:cs="Arial"/>
              </w:rPr>
              <w:t>względu na obowiązek opieki nad dziećmi do lat 3 w tym osoby, które przerwały karierę zawodową ze względu na urodzenie dziecka lub przebywają na urlopie wychowawczym w rozumieniu ustawy z dnia 26 czerwca 1974 r. – Kodeks pracy;</w:t>
            </w:r>
          </w:p>
          <w:p w14:paraId="53C5D8C6" w14:textId="77777777" w:rsidR="009116B3" w:rsidRPr="00070697" w:rsidRDefault="00AD5975" w:rsidP="00270151">
            <w:pPr>
              <w:numPr>
                <w:ilvl w:val="0"/>
                <w:numId w:val="91"/>
              </w:numPr>
              <w:ind w:left="641" w:hanging="357"/>
              <w:rPr>
                <w:rFonts w:cs="Arial"/>
              </w:rPr>
            </w:pPr>
            <w:r w:rsidRPr="00070697">
              <w:rPr>
                <w:rFonts w:cs="Arial"/>
              </w:rPr>
              <w:t>osoby pracujące, sprawujące opiekę nad dziećmi do lat 3. W sytuacji gdy osoby przebywają na urlopie rodzicielskim lub wychowawczym i jednocześnie pracują w</w:t>
            </w:r>
            <w:r w:rsidR="00392CF5">
              <w:rPr>
                <w:rFonts w:cs="Arial"/>
              </w:rPr>
              <w:t> </w:t>
            </w:r>
            <w:r w:rsidRPr="00070697">
              <w:rPr>
                <w:rFonts w:cs="Arial"/>
              </w:rPr>
              <w:t>niepełnym wymiarze czasu, uznawane są również za osoby pracujące.</w:t>
            </w:r>
          </w:p>
        </w:tc>
      </w:tr>
      <w:tr w:rsidR="009116B3" w:rsidRPr="00392CF5" w14:paraId="58E16B83" w14:textId="77777777" w:rsidTr="000D0F27">
        <w:trPr>
          <w:trHeight w:val="630"/>
        </w:trPr>
        <w:tc>
          <w:tcPr>
            <w:tcW w:w="865" w:type="pct"/>
            <w:gridSpan w:val="2"/>
            <w:vMerge w:val="restart"/>
            <w:tcBorders>
              <w:top w:val="single" w:sz="4" w:space="0" w:color="660066"/>
              <w:left w:val="single" w:sz="4" w:space="0" w:color="660066"/>
            </w:tcBorders>
            <w:shd w:val="clear" w:color="auto" w:fill="FFFFCC"/>
            <w:vAlign w:val="center"/>
          </w:tcPr>
          <w:p w14:paraId="4BEF14C9"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Instytucja pośrednicząca</w:t>
            </w:r>
          </w:p>
        </w:tc>
        <w:tc>
          <w:tcPr>
            <w:tcW w:w="906" w:type="pct"/>
            <w:tcBorders>
              <w:top w:val="single" w:sz="4" w:space="0" w:color="660066"/>
              <w:right w:val="dotted" w:sz="4" w:space="0" w:color="auto"/>
            </w:tcBorders>
            <w:shd w:val="clear" w:color="auto" w:fill="auto"/>
            <w:vAlign w:val="center"/>
          </w:tcPr>
          <w:p w14:paraId="2DFD38D0"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right w:val="single" w:sz="4" w:space="0" w:color="660066"/>
            </w:tcBorders>
            <w:shd w:val="clear" w:color="auto" w:fill="auto"/>
            <w:vAlign w:val="center"/>
          </w:tcPr>
          <w:p w14:paraId="66795C93" w14:textId="77777777" w:rsidR="009116B3" w:rsidRPr="00070697" w:rsidRDefault="009116B3" w:rsidP="00070697">
            <w:pPr>
              <w:rPr>
                <w:rFonts w:cs="Arial"/>
              </w:rPr>
            </w:pPr>
            <w:r w:rsidRPr="00070697">
              <w:rPr>
                <w:rFonts w:cs="Arial"/>
              </w:rPr>
              <w:t>WUP</w:t>
            </w:r>
          </w:p>
        </w:tc>
      </w:tr>
      <w:tr w:rsidR="009116B3" w:rsidRPr="00392CF5" w14:paraId="62EC3163" w14:textId="77777777" w:rsidTr="000D0F27">
        <w:trPr>
          <w:trHeight w:val="630"/>
        </w:trPr>
        <w:tc>
          <w:tcPr>
            <w:tcW w:w="865" w:type="pct"/>
            <w:gridSpan w:val="2"/>
            <w:vMerge/>
            <w:tcBorders>
              <w:left w:val="single" w:sz="4" w:space="0" w:color="660066"/>
              <w:bottom w:val="single" w:sz="4" w:space="0" w:color="660066"/>
            </w:tcBorders>
            <w:shd w:val="clear" w:color="auto" w:fill="FFFFCC"/>
            <w:vAlign w:val="center"/>
          </w:tcPr>
          <w:p w14:paraId="5AE660F2"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right w:val="dotted" w:sz="4" w:space="0" w:color="auto"/>
            </w:tcBorders>
            <w:shd w:val="clear" w:color="auto" w:fill="auto"/>
            <w:vAlign w:val="center"/>
          </w:tcPr>
          <w:p w14:paraId="53221461"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right w:val="single" w:sz="4" w:space="0" w:color="660066"/>
            </w:tcBorders>
            <w:shd w:val="clear" w:color="auto" w:fill="auto"/>
            <w:vAlign w:val="center"/>
          </w:tcPr>
          <w:p w14:paraId="5D74BFBA" w14:textId="77777777" w:rsidR="009116B3" w:rsidRPr="00070697" w:rsidRDefault="009116B3" w:rsidP="00070697">
            <w:pPr>
              <w:rPr>
                <w:rFonts w:cs="Arial"/>
              </w:rPr>
            </w:pPr>
            <w:r w:rsidRPr="00070697">
              <w:rPr>
                <w:rFonts w:cs="Arial"/>
              </w:rPr>
              <w:t>WUP oraz IP ZIT</w:t>
            </w:r>
          </w:p>
        </w:tc>
      </w:tr>
      <w:tr w:rsidR="009116B3" w:rsidRPr="00392CF5" w:rsidDel="00743FCC" w14:paraId="3C114EBD" w14:textId="77777777" w:rsidTr="000D0F27">
        <w:trPr>
          <w:trHeight w:val="20"/>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1A2F959C"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Instytucja wdrażająca</w:t>
            </w:r>
          </w:p>
        </w:tc>
        <w:tc>
          <w:tcPr>
            <w:tcW w:w="906" w:type="pct"/>
            <w:tcBorders>
              <w:top w:val="single" w:sz="4" w:space="0" w:color="660066"/>
              <w:bottom w:val="single" w:sz="4" w:space="0" w:color="660066"/>
              <w:right w:val="dotted" w:sz="4" w:space="0" w:color="auto"/>
            </w:tcBorders>
            <w:shd w:val="clear" w:color="auto" w:fill="auto"/>
            <w:vAlign w:val="center"/>
          </w:tcPr>
          <w:p w14:paraId="2E8B31B4"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CFE8A6D" w14:textId="77777777" w:rsidR="009116B3" w:rsidRPr="00070697" w:rsidDel="00743FCC" w:rsidRDefault="009116B3" w:rsidP="00070697">
            <w:pPr>
              <w:rPr>
                <w:rFonts w:cs="Arial"/>
              </w:rPr>
            </w:pPr>
            <w:r w:rsidRPr="00070697">
              <w:rPr>
                <w:rFonts w:cs="Arial"/>
              </w:rPr>
              <w:t>Nie dotyczy</w:t>
            </w:r>
          </w:p>
        </w:tc>
      </w:tr>
      <w:tr w:rsidR="009116B3" w:rsidRPr="00392CF5" w14:paraId="19A071BA"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7F068C03"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Kategoria regionu </w:t>
            </w:r>
            <w:r w:rsidRPr="00070697">
              <w:rPr>
                <w:rFonts w:cs="Arial"/>
              </w:rPr>
              <w:br/>
              <w:t>wraz z przypisaniem kwot UE (EUR)</w:t>
            </w:r>
          </w:p>
        </w:tc>
        <w:tc>
          <w:tcPr>
            <w:tcW w:w="906" w:type="pct"/>
            <w:tcBorders>
              <w:top w:val="single" w:sz="4" w:space="0" w:color="660066"/>
              <w:bottom w:val="single" w:sz="4" w:space="0" w:color="660066"/>
              <w:right w:val="dotted" w:sz="4" w:space="0" w:color="auto"/>
            </w:tcBorders>
            <w:shd w:val="clear" w:color="auto" w:fill="auto"/>
            <w:vAlign w:val="center"/>
          </w:tcPr>
          <w:p w14:paraId="393649C0"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72B80B8F" w14:textId="77777777" w:rsidR="009116B3" w:rsidRPr="00070697" w:rsidRDefault="009116B3" w:rsidP="00070697">
            <w:pPr>
              <w:rPr>
                <w:rFonts w:cs="Arial"/>
                <w:strike/>
              </w:rPr>
            </w:pPr>
            <w:r w:rsidRPr="00070697">
              <w:rPr>
                <w:rFonts w:cs="Arial"/>
              </w:rPr>
              <w:t>Region lepiej rozwinięty</w:t>
            </w:r>
          </w:p>
        </w:tc>
      </w:tr>
      <w:tr w:rsidR="009116B3" w:rsidRPr="00392CF5" w14:paraId="0CEB6E0D"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3B379AF4"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5F4046D3"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FE9F1BB" w14:textId="18BDF1B5" w:rsidR="009116B3" w:rsidRPr="00070697" w:rsidRDefault="00BC613A" w:rsidP="00070697">
            <w:pPr>
              <w:rPr>
                <w:rFonts w:cs="Arial"/>
              </w:rPr>
            </w:pPr>
            <w:r>
              <w:rPr>
                <w:rFonts w:cs="Arial"/>
                <w:color w:val="000000"/>
              </w:rPr>
              <w:t>28 092 198</w:t>
            </w:r>
          </w:p>
        </w:tc>
      </w:tr>
      <w:tr w:rsidR="009116B3" w:rsidRPr="00392CF5" w14:paraId="61BA139E"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3EE99767"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22622A7A"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B045EEA" w14:textId="49EE6E04" w:rsidR="009116B3" w:rsidRPr="00070697" w:rsidRDefault="00BC613A" w:rsidP="00070697">
            <w:pPr>
              <w:rPr>
                <w:rFonts w:cs="Arial"/>
              </w:rPr>
            </w:pPr>
            <w:r>
              <w:rPr>
                <w:rFonts w:cs="Arial"/>
              </w:rPr>
              <w:t>13 794 380</w:t>
            </w:r>
          </w:p>
        </w:tc>
      </w:tr>
      <w:tr w:rsidR="009116B3" w:rsidRPr="00392CF5" w14:paraId="1AE27F83"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3A8F81B8"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2E704A35"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4DBAF58" w14:textId="292C2348" w:rsidR="009116B3" w:rsidRPr="00070697" w:rsidRDefault="00D46A03" w:rsidP="00070697">
            <w:pPr>
              <w:rPr>
                <w:rFonts w:cs="Arial"/>
              </w:rPr>
            </w:pPr>
            <w:r w:rsidRPr="00D46A03">
              <w:rPr>
                <w:rFonts w:cs="Arial"/>
              </w:rPr>
              <w:t>14 297 818</w:t>
            </w:r>
          </w:p>
        </w:tc>
      </w:tr>
      <w:tr w:rsidR="009116B3" w:rsidRPr="00392CF5" w14:paraId="185DC802" w14:textId="77777777" w:rsidTr="000D0F27">
        <w:trPr>
          <w:trHeight w:val="1086"/>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7E42956F"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Mechanizmy powiązania interwencji z innymi działaniami/ poddziałaniami w ramach PO lub z innymi PO)</w:t>
            </w:r>
          </w:p>
        </w:tc>
        <w:tc>
          <w:tcPr>
            <w:tcW w:w="906" w:type="pct"/>
            <w:tcBorders>
              <w:top w:val="single" w:sz="4" w:space="0" w:color="660066"/>
              <w:bottom w:val="single" w:sz="4" w:space="0" w:color="660066"/>
              <w:right w:val="dotted" w:sz="4" w:space="0" w:color="auto"/>
            </w:tcBorders>
            <w:shd w:val="clear" w:color="auto" w:fill="auto"/>
            <w:vAlign w:val="center"/>
          </w:tcPr>
          <w:p w14:paraId="5B6BC327"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02A8483" w14:textId="77777777" w:rsidR="009116B3" w:rsidRPr="00070697" w:rsidRDefault="009116B3" w:rsidP="00070697">
            <w:pPr>
              <w:rPr>
                <w:rFonts w:cs="Arial"/>
              </w:rPr>
            </w:pPr>
            <w:r w:rsidRPr="00070697">
              <w:rPr>
                <w:rFonts w:cs="Arial"/>
              </w:rPr>
              <w:t xml:space="preserve">Przewiduje się realizację projektów towarzyszących w ramach </w:t>
            </w:r>
            <w:r w:rsidR="0069126E" w:rsidRPr="00070697">
              <w:rPr>
                <w:rFonts w:cs="Arial"/>
              </w:rPr>
              <w:t>Inwestycji wynikających z</w:t>
            </w:r>
            <w:r w:rsidR="00392CF5" w:rsidRPr="00392CF5">
              <w:rPr>
                <w:rFonts w:cs="Arial"/>
              </w:rPr>
              <w:t> </w:t>
            </w:r>
            <w:r w:rsidR="0069126E" w:rsidRPr="00070697">
              <w:rPr>
                <w:rFonts w:cs="Arial"/>
              </w:rPr>
              <w:t>planów inwestycyjnych dla subregionów objętych OSI problemowym.</w:t>
            </w:r>
          </w:p>
          <w:p w14:paraId="0A2A6B29" w14:textId="77777777" w:rsidR="00216465" w:rsidRPr="00070697" w:rsidRDefault="00891633" w:rsidP="00070697">
            <w:pPr>
              <w:rPr>
                <w:rFonts w:cs="Arial"/>
              </w:rPr>
            </w:pPr>
            <w:r w:rsidRPr="00070697">
              <w:rPr>
                <w:rFonts w:cs="Arial"/>
              </w:rPr>
              <w:t>Realizowane projekty będą wspierać działania rewitalizacyjne.</w:t>
            </w:r>
          </w:p>
        </w:tc>
      </w:tr>
      <w:tr w:rsidR="009116B3" w:rsidRPr="00392CF5" w14:paraId="490E4100"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60CEAC79"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73BB7D30"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7ABE9577" w14:textId="77777777" w:rsidR="009116B3" w:rsidRPr="00070697" w:rsidRDefault="009116B3" w:rsidP="00070697">
            <w:pPr>
              <w:rPr>
                <w:rFonts w:cs="Arial"/>
              </w:rPr>
            </w:pPr>
            <w:r w:rsidRPr="00070697">
              <w:rPr>
                <w:rFonts w:cs="Arial"/>
              </w:rPr>
              <w:t>Przewiduje się realizację projektów w ramach ZIT</w:t>
            </w:r>
            <w:r w:rsidR="00DD6F15" w:rsidRPr="00070697">
              <w:rPr>
                <w:rFonts w:cs="Arial"/>
              </w:rPr>
              <w:t>.</w:t>
            </w:r>
          </w:p>
          <w:p w14:paraId="7C790052" w14:textId="77777777" w:rsidR="00216465" w:rsidRPr="00070697" w:rsidRDefault="00891633" w:rsidP="00070697">
            <w:pPr>
              <w:rPr>
                <w:rFonts w:cs="Arial"/>
              </w:rPr>
            </w:pPr>
            <w:r w:rsidRPr="00070697">
              <w:rPr>
                <w:rFonts w:cs="Arial"/>
              </w:rPr>
              <w:t>Realizowane projekty będą wspierać działania rewitalizacyjne.</w:t>
            </w:r>
          </w:p>
        </w:tc>
      </w:tr>
      <w:tr w:rsidR="009116B3" w:rsidRPr="00392CF5" w14:paraId="7B6B44FC" w14:textId="77777777" w:rsidTr="000D0F27">
        <w:trPr>
          <w:trHeight w:val="5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42E0768A"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Instrumenty terytorialne</w:t>
            </w:r>
          </w:p>
        </w:tc>
        <w:tc>
          <w:tcPr>
            <w:tcW w:w="906" w:type="pct"/>
            <w:tcBorders>
              <w:top w:val="single" w:sz="4" w:space="0" w:color="660066"/>
              <w:bottom w:val="single" w:sz="4" w:space="0" w:color="660066"/>
              <w:right w:val="dotted" w:sz="4" w:space="0" w:color="auto"/>
            </w:tcBorders>
            <w:shd w:val="clear" w:color="auto" w:fill="auto"/>
            <w:vAlign w:val="center"/>
          </w:tcPr>
          <w:p w14:paraId="3830684C" w14:textId="77777777" w:rsidR="009116B3" w:rsidRPr="00070697" w:rsidRDefault="009116B3" w:rsidP="00070697">
            <w:pPr>
              <w:rPr>
                <w:rFonts w:cs="Arial"/>
              </w:rPr>
            </w:pPr>
            <w:r w:rsidRPr="00070697">
              <w:rPr>
                <w:rFonts w:cs="Arial"/>
              </w:rPr>
              <w:t>Podziałanie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41DEF1F" w14:textId="77777777" w:rsidR="009116B3" w:rsidRPr="00070697" w:rsidRDefault="0069126E" w:rsidP="00070697">
            <w:pPr>
              <w:rPr>
                <w:rFonts w:cs="Arial"/>
              </w:rPr>
            </w:pPr>
            <w:r w:rsidRPr="00070697">
              <w:rPr>
                <w:rFonts w:cs="Arial"/>
              </w:rPr>
              <w:t>Inwestycje wynikające z planów inwestycyjnych dla subregionów objętych OSI problemowymi</w:t>
            </w:r>
            <w:r w:rsidR="009116B3" w:rsidRPr="00070697">
              <w:rPr>
                <w:rFonts w:cs="Arial"/>
              </w:rPr>
              <w:t xml:space="preserve"> – szczegółowy opis zawarty w rozdziale IV.2.4.1</w:t>
            </w:r>
          </w:p>
        </w:tc>
      </w:tr>
      <w:tr w:rsidR="009116B3" w:rsidRPr="00392CF5" w14:paraId="378DFC3E" w14:textId="77777777" w:rsidTr="00117368">
        <w:trPr>
          <w:trHeight w:val="454"/>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5D4277BF"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59F8D27F"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9B0327F" w14:textId="77777777" w:rsidR="009116B3" w:rsidRPr="00070697" w:rsidRDefault="009116B3" w:rsidP="00070697">
            <w:pPr>
              <w:rPr>
                <w:rFonts w:cs="Arial"/>
              </w:rPr>
            </w:pPr>
            <w:r w:rsidRPr="00070697">
              <w:rPr>
                <w:rFonts w:cs="Arial"/>
              </w:rPr>
              <w:t>ZIT – szczegółowy opis zawarty w rozdziale IV.1.2.1</w:t>
            </w:r>
          </w:p>
        </w:tc>
      </w:tr>
      <w:tr w:rsidR="009116B3" w:rsidRPr="00392CF5" w14:paraId="7C49B338" w14:textId="77777777" w:rsidTr="000D0F27">
        <w:trPr>
          <w:trHeight w:val="783"/>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5D12A2A6"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Tryby wyboru projektów</w:t>
            </w:r>
            <w:r w:rsidRPr="00070697">
              <w:rPr>
                <w:rFonts w:cs="Arial"/>
              </w:rPr>
              <w:br/>
              <w:t>oraz wskazan</w:t>
            </w:r>
            <w:r w:rsidR="00D77146" w:rsidRPr="00070697">
              <w:rPr>
                <w:rFonts w:cs="Arial"/>
              </w:rPr>
              <w:t xml:space="preserve">ie podmiotu odpowiedzialnego </w:t>
            </w:r>
            <w:r w:rsidR="00D77146" w:rsidRPr="00070697">
              <w:rPr>
                <w:rFonts w:cs="Arial"/>
              </w:rPr>
              <w:br/>
              <w:t xml:space="preserve">za </w:t>
            </w:r>
            <w:r w:rsidRPr="00070697">
              <w:rPr>
                <w:rFonts w:cs="Arial"/>
              </w:rPr>
              <w:t>nabór i</w:t>
            </w:r>
            <w:r w:rsidR="00D77146" w:rsidRPr="00070697">
              <w:rPr>
                <w:rFonts w:cs="Arial"/>
              </w:rPr>
              <w:t xml:space="preserve"> ocenę wniosków oraz </w:t>
            </w:r>
            <w:r w:rsidRPr="00070697">
              <w:rPr>
                <w:rFonts w:cs="Arial"/>
              </w:rPr>
              <w:t xml:space="preserve">przyjmowanie protestów </w:t>
            </w:r>
          </w:p>
        </w:tc>
        <w:tc>
          <w:tcPr>
            <w:tcW w:w="906" w:type="pct"/>
            <w:tcBorders>
              <w:top w:val="single" w:sz="4" w:space="0" w:color="660066"/>
              <w:bottom w:val="single" w:sz="4" w:space="0" w:color="660066"/>
              <w:right w:val="dotted" w:sz="4" w:space="0" w:color="auto"/>
            </w:tcBorders>
            <w:shd w:val="clear" w:color="auto" w:fill="auto"/>
            <w:vAlign w:val="center"/>
          </w:tcPr>
          <w:p w14:paraId="2EF6A920"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7C2FCE7" w14:textId="77777777" w:rsidR="009116B3" w:rsidRPr="00070697" w:rsidRDefault="005D258F" w:rsidP="00270151">
            <w:pPr>
              <w:pStyle w:val="Akapitzlist0"/>
              <w:numPr>
                <w:ilvl w:val="0"/>
                <w:numId w:val="54"/>
              </w:numPr>
              <w:spacing w:before="80" w:after="80"/>
              <w:ind w:left="360"/>
              <w:jc w:val="left"/>
              <w:rPr>
                <w:rFonts w:cs="Arial"/>
                <w:lang w:eastAsia="pl-PL"/>
              </w:rPr>
            </w:pPr>
            <w:r w:rsidRPr="00070697">
              <w:rPr>
                <w:rFonts w:cs="Arial"/>
                <w:lang w:eastAsia="pl-PL"/>
              </w:rPr>
              <w:t>K</w:t>
            </w:r>
            <w:r w:rsidR="009116B3" w:rsidRPr="00070697">
              <w:rPr>
                <w:rFonts w:cs="Arial"/>
                <w:lang w:eastAsia="pl-PL"/>
              </w:rPr>
              <w:t>onkursowy</w:t>
            </w:r>
          </w:p>
          <w:p w14:paraId="1E6D0050" w14:textId="77777777" w:rsidR="009116B3" w:rsidRPr="00070697" w:rsidRDefault="009116B3"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56B1C119" w14:textId="77777777" w:rsidR="009116B3" w:rsidRPr="00070697" w:rsidRDefault="009116B3" w:rsidP="00070697">
            <w:pPr>
              <w:rPr>
                <w:rFonts w:cs="Arial"/>
                <w:strike/>
              </w:rPr>
            </w:pPr>
            <w:r w:rsidRPr="00070697">
              <w:rPr>
                <w:rFonts w:cs="Arial"/>
              </w:rPr>
              <w:t>Podmiot odpowiedzialny za nabór i ocenę wniosków oraz przyjmowanie protestów – WUP</w:t>
            </w:r>
            <w:r w:rsidR="003943CB" w:rsidRPr="00070697">
              <w:rPr>
                <w:rFonts w:cs="Arial"/>
              </w:rPr>
              <w:t>.</w:t>
            </w:r>
          </w:p>
        </w:tc>
      </w:tr>
      <w:tr w:rsidR="009116B3" w:rsidRPr="00392CF5" w14:paraId="79D1E842" w14:textId="77777777" w:rsidTr="000D0F27">
        <w:trPr>
          <w:trHeight w:val="783"/>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326D7510"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2C30BB42"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48CA1A6" w14:textId="77777777" w:rsidR="009116B3" w:rsidRPr="00070697" w:rsidRDefault="009116B3" w:rsidP="00270151">
            <w:pPr>
              <w:pStyle w:val="Akapitzlist0"/>
              <w:numPr>
                <w:ilvl w:val="0"/>
                <w:numId w:val="54"/>
              </w:numPr>
              <w:spacing w:before="80" w:after="80"/>
              <w:ind w:left="360"/>
              <w:jc w:val="left"/>
              <w:rPr>
                <w:rFonts w:cs="Arial"/>
                <w:lang w:eastAsia="pl-PL"/>
              </w:rPr>
            </w:pPr>
            <w:r w:rsidRPr="00070697">
              <w:rPr>
                <w:rFonts w:cs="Arial"/>
                <w:lang w:eastAsia="pl-PL"/>
              </w:rPr>
              <w:t>konkursowy</w:t>
            </w:r>
          </w:p>
          <w:p w14:paraId="022252DF" w14:textId="77777777" w:rsidR="009116B3" w:rsidRPr="00070697" w:rsidRDefault="009116B3" w:rsidP="00070697">
            <w:pPr>
              <w:pStyle w:val="Akapitzlist0"/>
              <w:spacing w:before="80" w:after="80"/>
              <w:ind w:left="0"/>
              <w:jc w:val="left"/>
              <w:rPr>
                <w:rFonts w:cs="Arial"/>
                <w:color w:val="000000"/>
                <w:lang w:eastAsia="pl-PL"/>
              </w:rPr>
            </w:pPr>
            <w:r w:rsidRPr="00070697">
              <w:rPr>
                <w:rFonts w:cs="Arial"/>
                <w:lang w:eastAsia="pl-PL"/>
              </w:rPr>
              <w:t>Podmiot odpowiedzialny za nabór i ocenę wniosków oraz przyjmowanie protestów – WUP</w:t>
            </w:r>
            <w:r w:rsidR="000F1787" w:rsidRPr="00070697">
              <w:rPr>
                <w:rFonts w:cs="Arial"/>
                <w:lang w:eastAsia="pl-PL"/>
              </w:rPr>
              <w:t xml:space="preserve"> </w:t>
            </w:r>
            <w:r w:rsidR="000F1787" w:rsidRPr="00070697">
              <w:rPr>
                <w:rFonts w:cs="Arial"/>
              </w:rPr>
              <w:t>przy udziale IP ZIT.</w:t>
            </w:r>
          </w:p>
        </w:tc>
      </w:tr>
      <w:tr w:rsidR="009116B3" w:rsidRPr="00392CF5" w:rsidDel="00FE3C38" w14:paraId="39EBDE13" w14:textId="77777777" w:rsidTr="00117368">
        <w:trPr>
          <w:trHeight w:val="907"/>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04C8357A"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Limity i</w:t>
            </w:r>
            <w:r w:rsidR="00D77146" w:rsidRPr="00070697">
              <w:rPr>
                <w:rFonts w:cs="Arial"/>
              </w:rPr>
              <w:t xml:space="preserve"> </w:t>
            </w:r>
            <w:r w:rsidRPr="00070697">
              <w:rPr>
                <w:rFonts w:cs="Arial"/>
              </w:rPr>
              <w:t>ograniczenia w</w:t>
            </w:r>
            <w:r w:rsidR="00D77146" w:rsidRPr="00070697">
              <w:rPr>
                <w:rFonts w:cs="Arial"/>
              </w:rPr>
              <w:t xml:space="preserve"> </w:t>
            </w:r>
            <w:r w:rsidRPr="00070697">
              <w:rPr>
                <w:rFonts w:cs="Arial"/>
              </w:rPr>
              <w:t>realizacji projektów</w:t>
            </w:r>
          </w:p>
        </w:tc>
        <w:tc>
          <w:tcPr>
            <w:tcW w:w="906" w:type="pct"/>
            <w:tcBorders>
              <w:top w:val="single" w:sz="4" w:space="0" w:color="660066"/>
              <w:right w:val="dotted" w:sz="4" w:space="0" w:color="auto"/>
            </w:tcBorders>
            <w:shd w:val="clear" w:color="auto" w:fill="auto"/>
            <w:vAlign w:val="center"/>
          </w:tcPr>
          <w:p w14:paraId="0FB8395A"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right w:val="single" w:sz="4" w:space="0" w:color="660066"/>
            </w:tcBorders>
            <w:shd w:val="clear" w:color="auto" w:fill="auto"/>
            <w:vAlign w:val="center"/>
          </w:tcPr>
          <w:p w14:paraId="297CF5BB" w14:textId="77777777" w:rsidR="009116B3" w:rsidRPr="00070697" w:rsidDel="00FE3C38" w:rsidRDefault="009116B3" w:rsidP="00070697">
            <w:pPr>
              <w:rPr>
                <w:rFonts w:cs="Arial"/>
              </w:rPr>
            </w:pPr>
            <w:r w:rsidRPr="00070697">
              <w:rPr>
                <w:rFonts w:cs="Arial"/>
              </w:rPr>
              <w:t>Nie dotyczy</w:t>
            </w:r>
          </w:p>
        </w:tc>
      </w:tr>
      <w:tr w:rsidR="009116B3" w:rsidRPr="00392CF5" w14:paraId="6F5CB401" w14:textId="77777777" w:rsidTr="000D0F27">
        <w:trPr>
          <w:trHeight w:val="1851"/>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28B36242" w14:textId="77777777" w:rsidR="009116B3" w:rsidRPr="00070697" w:rsidRDefault="000A41DB" w:rsidP="00270151">
            <w:pPr>
              <w:numPr>
                <w:ilvl w:val="0"/>
                <w:numId w:val="90"/>
              </w:numPr>
              <w:tabs>
                <w:tab w:val="clear" w:pos="900"/>
              </w:tabs>
              <w:suppressAutoHyphens/>
              <w:ind w:left="357" w:hanging="357"/>
              <w:rPr>
                <w:rFonts w:cs="Arial"/>
              </w:rPr>
            </w:pPr>
            <w:r w:rsidRPr="00070697">
              <w:rPr>
                <w:rFonts w:cs="Arial"/>
              </w:rPr>
              <w:t>Warunki i planowany zakres stosowania cross-</w:t>
            </w:r>
            <w:proofErr w:type="spellStart"/>
            <w:r w:rsidRPr="00070697">
              <w:rPr>
                <w:rFonts w:cs="Arial"/>
              </w:rPr>
              <w:t>financingu</w:t>
            </w:r>
            <w:proofErr w:type="spellEnd"/>
            <w:r w:rsidRPr="00070697">
              <w:rPr>
                <w:rFonts w:cs="Arial"/>
              </w:rPr>
              <w:t xml:space="preserve"> (%)</w:t>
            </w:r>
          </w:p>
        </w:tc>
        <w:tc>
          <w:tcPr>
            <w:tcW w:w="906" w:type="pct"/>
            <w:tcBorders>
              <w:top w:val="single" w:sz="4" w:space="0" w:color="660066"/>
              <w:bottom w:val="single" w:sz="4" w:space="0" w:color="660066"/>
              <w:right w:val="dotted" w:sz="4" w:space="0" w:color="auto"/>
            </w:tcBorders>
            <w:shd w:val="clear" w:color="auto" w:fill="auto"/>
            <w:vAlign w:val="center"/>
          </w:tcPr>
          <w:p w14:paraId="04CD5246" w14:textId="77777777" w:rsidR="009116B3" w:rsidRPr="00070697" w:rsidRDefault="000A41DB"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3DA082B" w14:textId="77777777" w:rsidR="00324501" w:rsidRPr="00070697" w:rsidRDefault="00324501" w:rsidP="00070697">
            <w:pPr>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w:t>
            </w:r>
          </w:p>
          <w:p w14:paraId="6E78310F" w14:textId="2F6E4FC5" w:rsidR="00324501" w:rsidRPr="00070697" w:rsidRDefault="00324501" w:rsidP="00070697">
            <w:pPr>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sidR="00392CF5" w:rsidRPr="00392CF5">
              <w:rPr>
                <w:rFonts w:cs="Arial"/>
                <w:spacing w:val="-3"/>
              </w:rPr>
              <w:t> </w:t>
            </w:r>
            <w:r w:rsidRPr="00070697">
              <w:rPr>
                <w:rFonts w:cs="Arial"/>
                <w:spacing w:val="-3"/>
              </w:rPr>
              <w:t>szczególności w związku z</w:t>
            </w:r>
            <w:r w:rsidR="005B5BB5">
              <w:rPr>
                <w:rFonts w:cs="Arial"/>
                <w:spacing w:val="-3"/>
              </w:rPr>
              <w:t> </w:t>
            </w:r>
            <w:r w:rsidRPr="00070697">
              <w:rPr>
                <w:rFonts w:cs="Arial"/>
                <w:spacing w:val="-3"/>
              </w:rPr>
              <w:t>zapewnieniem realizacji zasady równości szans, a</w:t>
            </w:r>
            <w:r w:rsidR="00B44521" w:rsidRPr="00392CF5">
              <w:rPr>
                <w:rFonts w:cs="Arial"/>
                <w:spacing w:val="-3"/>
              </w:rPr>
              <w:t> </w:t>
            </w:r>
            <w:r w:rsidRPr="00070697">
              <w:rPr>
                <w:rFonts w:cs="Arial"/>
                <w:spacing w:val="-3"/>
              </w:rPr>
              <w:t>zwłaszcza potrzeb osób z</w:t>
            </w:r>
            <w:r w:rsidR="005B5BB5">
              <w:rPr>
                <w:rFonts w:cs="Arial"/>
                <w:spacing w:val="-3"/>
              </w:rPr>
              <w:t> </w:t>
            </w:r>
            <w:r w:rsidRPr="00070697">
              <w:rPr>
                <w:rFonts w:cs="Arial"/>
                <w:spacing w:val="-3"/>
              </w:rPr>
              <w:t>niepełnosprawnościami.</w:t>
            </w:r>
          </w:p>
          <w:p w14:paraId="13FF0BAE" w14:textId="77777777" w:rsidR="00324501" w:rsidRPr="00070697" w:rsidRDefault="00324501" w:rsidP="00070697">
            <w:pPr>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będą finansowane wyłącznie, jeżeli  zostanie zagwarantowana trwałość inwestycji z EFS i ich realizacja będzie zgodna z:</w:t>
            </w:r>
          </w:p>
          <w:p w14:paraId="3A6FD62C" w14:textId="35F71567" w:rsidR="00324501" w:rsidRPr="00070697" w:rsidRDefault="00324501" w:rsidP="00270151">
            <w:pPr>
              <w:pStyle w:val="Akapitzlist0"/>
              <w:numPr>
                <w:ilvl w:val="0"/>
                <w:numId w:val="369"/>
              </w:numPr>
              <w:ind w:left="740" w:hanging="425"/>
              <w:jc w:val="left"/>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5B5BB5">
              <w:rPr>
                <w:rFonts w:cs="Arial"/>
                <w:spacing w:val="-3"/>
              </w:rPr>
              <w:t> </w:t>
            </w:r>
            <w:r w:rsidRPr="00070697">
              <w:rPr>
                <w:rFonts w:cs="Arial"/>
                <w:spacing w:val="-3"/>
              </w:rPr>
              <w:t>lata 2014-2020,</w:t>
            </w:r>
          </w:p>
          <w:p w14:paraId="6F782628" w14:textId="77777777" w:rsidR="009116B3" w:rsidRPr="000D0F27" w:rsidRDefault="00324501" w:rsidP="00270151">
            <w:pPr>
              <w:pStyle w:val="Akapitzlist0"/>
              <w:numPr>
                <w:ilvl w:val="0"/>
                <w:numId w:val="369"/>
              </w:numPr>
              <w:ind w:left="740" w:hanging="425"/>
              <w:jc w:val="left"/>
            </w:pPr>
            <w:r w:rsidRPr="00070697">
              <w:rPr>
                <w:rFonts w:cs="Arial"/>
                <w:spacing w:val="-3"/>
              </w:rPr>
              <w:t xml:space="preserve">Wytycznymi w zakresie realizacji zasady równości szans i niedyskryminacji, w tym dostępności dla osób z niepełnosprawnościami </w:t>
            </w:r>
            <w:r w:rsidR="008A27F8" w:rsidRPr="00070697">
              <w:rPr>
                <w:rFonts w:cs="Arial"/>
                <w:spacing w:val="-3"/>
              </w:rPr>
              <w:t>oraz</w:t>
            </w:r>
            <w:r w:rsidRPr="00070697">
              <w:rPr>
                <w:rFonts w:cs="Arial"/>
                <w:spacing w:val="-3"/>
              </w:rPr>
              <w:t xml:space="preserve"> zasady równości szans kobiet i</w:t>
            </w:r>
            <w:r w:rsidR="00B02CB3" w:rsidRPr="00B02CB3">
              <w:rPr>
                <w:rFonts w:cs="Arial"/>
                <w:spacing w:val="-3"/>
              </w:rPr>
              <w:t> </w:t>
            </w:r>
            <w:r w:rsidRPr="00070697">
              <w:rPr>
                <w:rFonts w:cs="Arial"/>
                <w:spacing w:val="-3"/>
              </w:rPr>
              <w:t>mężczyzn w ramach funduszy unijnych na lata 2014-2020.</w:t>
            </w:r>
          </w:p>
        </w:tc>
      </w:tr>
      <w:tr w:rsidR="009116B3" w:rsidRPr="00392CF5" w14:paraId="5D343281" w14:textId="77777777" w:rsidTr="00C40826">
        <w:trPr>
          <w:trHeight w:val="1757"/>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527284B8" w14:textId="77777777" w:rsidR="009116B3" w:rsidRPr="00070697" w:rsidRDefault="000A41DB" w:rsidP="00270151">
            <w:pPr>
              <w:numPr>
                <w:ilvl w:val="0"/>
                <w:numId w:val="90"/>
              </w:numPr>
              <w:tabs>
                <w:tab w:val="clear" w:pos="900"/>
              </w:tabs>
              <w:suppressAutoHyphens/>
              <w:ind w:left="357" w:hanging="357"/>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906" w:type="pct"/>
            <w:tcBorders>
              <w:top w:val="single" w:sz="4" w:space="0" w:color="660066"/>
              <w:bottom w:val="single" w:sz="4" w:space="0" w:color="660066"/>
              <w:right w:val="dotted" w:sz="4" w:space="0" w:color="auto"/>
            </w:tcBorders>
            <w:shd w:val="clear" w:color="auto" w:fill="auto"/>
            <w:vAlign w:val="center"/>
          </w:tcPr>
          <w:p w14:paraId="0E5A7883" w14:textId="77777777" w:rsidR="009116B3" w:rsidRPr="00070697" w:rsidRDefault="000A41DB"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FCE021F" w14:textId="62FCEC47" w:rsidR="009116B3" w:rsidRPr="00070697" w:rsidRDefault="00396B6D" w:rsidP="00070697">
            <w:pPr>
              <w:rPr>
                <w:rFonts w:cs="Arial"/>
              </w:rPr>
            </w:pPr>
            <w:r w:rsidRPr="00070697">
              <w:rPr>
                <w:rFonts w:cs="Arial"/>
              </w:rPr>
              <w:t>W ramach projektów wartość wydatków poniesionych na zakup środków trwałych o</w:t>
            </w:r>
            <w:r w:rsidR="00B44521" w:rsidRPr="00392CF5">
              <w:rPr>
                <w:rFonts w:cs="Arial"/>
              </w:rPr>
              <w:t> </w:t>
            </w:r>
            <w:r w:rsidRPr="00070697">
              <w:rPr>
                <w:rFonts w:cs="Arial"/>
              </w:rPr>
              <w:t>wartości jednostkowej wyższej niż</w:t>
            </w:r>
            <w:r w:rsidR="00317062" w:rsidRPr="00070697">
              <w:rPr>
                <w:rFonts w:cs="Arial"/>
              </w:rPr>
              <w:t xml:space="preserve"> 10 000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IZ postanowi inaczej.</w:t>
            </w:r>
          </w:p>
        </w:tc>
      </w:tr>
      <w:tr w:rsidR="009116B3" w:rsidRPr="00392CF5" w14:paraId="13E65A75" w14:textId="77777777" w:rsidTr="000D0F27">
        <w:trPr>
          <w:trHeight w:val="1092"/>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36827780"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Warunki uwzględniania dochodu w projekcie </w:t>
            </w:r>
          </w:p>
        </w:tc>
        <w:tc>
          <w:tcPr>
            <w:tcW w:w="906" w:type="pct"/>
            <w:tcBorders>
              <w:top w:val="single" w:sz="4" w:space="0" w:color="660066"/>
              <w:bottom w:val="single" w:sz="4" w:space="0" w:color="660066"/>
              <w:right w:val="dotted" w:sz="4" w:space="0" w:color="auto"/>
            </w:tcBorders>
            <w:shd w:val="clear" w:color="auto" w:fill="auto"/>
            <w:vAlign w:val="center"/>
          </w:tcPr>
          <w:p w14:paraId="462F2DE9"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B011744" w14:textId="77777777" w:rsidR="009116B3" w:rsidRPr="00070697" w:rsidRDefault="009116B3" w:rsidP="00070697">
            <w:pPr>
              <w:rPr>
                <w:rFonts w:cs="Arial"/>
              </w:rPr>
            </w:pPr>
            <w:r w:rsidRPr="00070697">
              <w:rPr>
                <w:rFonts w:cs="Arial"/>
              </w:rPr>
              <w:t>Nie dotyczy</w:t>
            </w:r>
          </w:p>
        </w:tc>
      </w:tr>
      <w:tr w:rsidR="009116B3" w:rsidRPr="00392CF5" w14:paraId="3C2B9F91" w14:textId="77777777" w:rsidTr="000D0F27">
        <w:trPr>
          <w:trHeight w:val="2104"/>
        </w:trPr>
        <w:tc>
          <w:tcPr>
            <w:tcW w:w="865" w:type="pct"/>
            <w:gridSpan w:val="2"/>
            <w:tcBorders>
              <w:top w:val="single" w:sz="4" w:space="0" w:color="660066"/>
              <w:left w:val="single" w:sz="4" w:space="0" w:color="660066"/>
              <w:bottom w:val="single" w:sz="4" w:space="0" w:color="660066"/>
              <w:right w:val="single" w:sz="4" w:space="0" w:color="auto"/>
            </w:tcBorders>
            <w:shd w:val="clear" w:color="auto" w:fill="FFFFCC"/>
            <w:vAlign w:val="center"/>
          </w:tcPr>
          <w:p w14:paraId="0728EA50"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Warunki stosowania uproszczon</w:t>
            </w:r>
            <w:r w:rsidR="00D77146" w:rsidRPr="00070697">
              <w:rPr>
                <w:rFonts w:cs="Arial"/>
              </w:rPr>
              <w:t xml:space="preserve">ych form rozliczania wydatków i </w:t>
            </w:r>
            <w:r w:rsidRPr="00070697">
              <w:rPr>
                <w:rFonts w:cs="Arial"/>
              </w:rPr>
              <w:t>planowany zakres systemu zaliczek</w:t>
            </w:r>
          </w:p>
        </w:tc>
        <w:tc>
          <w:tcPr>
            <w:tcW w:w="906" w:type="pct"/>
            <w:tcBorders>
              <w:top w:val="single" w:sz="4" w:space="0" w:color="660066"/>
              <w:left w:val="single" w:sz="4" w:space="0" w:color="auto"/>
              <w:right w:val="dotted" w:sz="4" w:space="0" w:color="auto"/>
            </w:tcBorders>
            <w:shd w:val="clear" w:color="auto" w:fill="auto"/>
            <w:vAlign w:val="center"/>
          </w:tcPr>
          <w:p w14:paraId="47B1AE31" w14:textId="77777777" w:rsidR="009116B3" w:rsidRPr="00070697" w:rsidRDefault="009116B3" w:rsidP="00070697">
            <w:pPr>
              <w:rPr>
                <w:rFonts w:cs="Arial"/>
                <w:highlight w:val="cyan"/>
              </w:rPr>
            </w:pPr>
            <w:r w:rsidRPr="00070697">
              <w:rPr>
                <w:rFonts w:cs="Arial"/>
              </w:rPr>
              <w:t>Działanie 8.3</w:t>
            </w:r>
          </w:p>
        </w:tc>
        <w:tc>
          <w:tcPr>
            <w:tcW w:w="3229" w:type="pct"/>
            <w:tcBorders>
              <w:top w:val="single" w:sz="4" w:space="0" w:color="660066"/>
              <w:left w:val="dotted" w:sz="4" w:space="0" w:color="auto"/>
              <w:right w:val="single" w:sz="4" w:space="0" w:color="660066"/>
            </w:tcBorders>
            <w:shd w:val="clear" w:color="auto" w:fill="auto"/>
            <w:vAlign w:val="center"/>
          </w:tcPr>
          <w:p w14:paraId="0674714F" w14:textId="77777777" w:rsidR="009116B3" w:rsidRPr="00070697" w:rsidRDefault="00B61634" w:rsidP="00070697">
            <w:pPr>
              <w:rPr>
                <w:rFonts w:cs="Arial"/>
              </w:rPr>
            </w:pPr>
            <w:r w:rsidRPr="00070697">
              <w:rPr>
                <w:rFonts w:cs="Arial"/>
              </w:rPr>
              <w:t xml:space="preserve">Zgodnie z </w:t>
            </w:r>
            <w:r w:rsidR="007E7E42" w:rsidRPr="00070697">
              <w:rPr>
                <w:rFonts w:cs="Arial"/>
              </w:rPr>
              <w:t>Regulaminem konkursu</w:t>
            </w:r>
            <w:r w:rsidRPr="00070697">
              <w:rPr>
                <w:rFonts w:cs="Arial"/>
              </w:rPr>
              <w:t>.</w:t>
            </w:r>
          </w:p>
        </w:tc>
      </w:tr>
      <w:tr w:rsidR="009116B3" w:rsidRPr="00392CF5" w14:paraId="643EEEA2" w14:textId="77777777" w:rsidTr="000D0F27">
        <w:trPr>
          <w:trHeight w:val="1415"/>
        </w:trPr>
        <w:tc>
          <w:tcPr>
            <w:tcW w:w="865" w:type="pct"/>
            <w:gridSpan w:val="2"/>
            <w:tcBorders>
              <w:top w:val="single" w:sz="4" w:space="0" w:color="660066"/>
              <w:left w:val="single" w:sz="4" w:space="0" w:color="660066"/>
              <w:bottom w:val="single" w:sz="4" w:space="0" w:color="660066"/>
              <w:right w:val="single" w:sz="4" w:space="0" w:color="auto"/>
            </w:tcBorders>
            <w:shd w:val="clear" w:color="auto" w:fill="FFFFCC"/>
            <w:vAlign w:val="center"/>
          </w:tcPr>
          <w:p w14:paraId="70955C88"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Pomoc publiczna </w:t>
            </w:r>
            <w:r w:rsidRPr="00070697">
              <w:rPr>
                <w:rFonts w:cs="Arial"/>
              </w:rPr>
              <w:br/>
              <w:t>i</w:t>
            </w:r>
            <w:r w:rsidR="00D77146" w:rsidRPr="00070697">
              <w:rPr>
                <w:rFonts w:cs="Arial"/>
              </w:rPr>
              <w:t xml:space="preserve"> </w:t>
            </w:r>
            <w:r w:rsidRPr="00070697">
              <w:rPr>
                <w:rFonts w:cs="Arial"/>
              </w:rPr>
              <w:t xml:space="preserve">pomoc de </w:t>
            </w:r>
            <w:proofErr w:type="spellStart"/>
            <w:r w:rsidRPr="00070697">
              <w:rPr>
                <w:rFonts w:cs="Arial"/>
              </w:rPr>
              <w:t>minimis</w:t>
            </w:r>
            <w:proofErr w:type="spellEnd"/>
            <w:r w:rsidR="00D77146" w:rsidRPr="00070697">
              <w:rPr>
                <w:rFonts w:cs="Arial"/>
              </w:rPr>
              <w:br/>
              <w:t xml:space="preserve">(rodzaj </w:t>
            </w:r>
            <w:r w:rsidR="00D77146" w:rsidRPr="00070697">
              <w:rPr>
                <w:rFonts w:cs="Arial"/>
              </w:rPr>
              <w:br/>
              <w:t xml:space="preserve">i </w:t>
            </w:r>
            <w:r w:rsidRPr="00070697">
              <w:rPr>
                <w:rFonts w:cs="Arial"/>
              </w:rPr>
              <w:t>przeznaczenie pomocy, unijna lub</w:t>
            </w:r>
            <w:r w:rsidR="00D77146"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906" w:type="pct"/>
            <w:tcBorders>
              <w:top w:val="single" w:sz="4" w:space="0" w:color="660066"/>
              <w:left w:val="single" w:sz="4" w:space="0" w:color="auto"/>
              <w:bottom w:val="single" w:sz="4" w:space="0" w:color="660066"/>
              <w:right w:val="dotted" w:sz="4" w:space="0" w:color="auto"/>
            </w:tcBorders>
            <w:shd w:val="clear" w:color="auto" w:fill="auto"/>
            <w:vAlign w:val="center"/>
          </w:tcPr>
          <w:p w14:paraId="2D0BCBF6"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89C6E44" w14:textId="1C015429" w:rsidR="00A62D14" w:rsidRPr="00070697" w:rsidRDefault="00A62D14" w:rsidP="00070697">
            <w:pPr>
              <w:pStyle w:val="Akapitzlist0"/>
              <w:spacing w:before="80" w:after="80"/>
              <w:ind w:left="166"/>
              <w:jc w:val="left"/>
              <w:rPr>
                <w:rFonts w:cs="Arial"/>
              </w:rPr>
            </w:pPr>
            <w:r w:rsidRPr="00070697">
              <w:rPr>
                <w:rFonts w:cs="Arial"/>
              </w:rPr>
              <w:t>Zgodnie ze stanowiskiem UOKIK pomoc publiczna w zakresie Ułatwiania powrotu do</w:t>
            </w:r>
            <w:r w:rsidR="00B02CB3">
              <w:rPr>
                <w:rFonts w:cs="Arial"/>
              </w:rPr>
              <w:t> </w:t>
            </w:r>
            <w:r w:rsidRPr="00070697">
              <w:rPr>
                <w:rFonts w:cs="Arial"/>
              </w:rPr>
              <w:t>aktywności zawodowej osób sprawujących opiekę nad dziećmi do lat 3 realizowanego w</w:t>
            </w:r>
            <w:r w:rsidR="00B02CB3">
              <w:rPr>
                <w:rFonts w:cs="Arial"/>
              </w:rPr>
              <w:t> </w:t>
            </w:r>
            <w:r w:rsidRPr="00070697">
              <w:rPr>
                <w:rFonts w:cs="Arial"/>
              </w:rPr>
              <w:t>formie tworzenia i</w:t>
            </w:r>
            <w:r w:rsidR="005B5BB5">
              <w:rPr>
                <w:rFonts w:cs="Arial"/>
              </w:rPr>
              <w:t> </w:t>
            </w:r>
            <w:r w:rsidRPr="00070697">
              <w:rPr>
                <w:rFonts w:cs="Arial"/>
              </w:rPr>
              <w:t>finansowania miejsc opieki nad dziećmi do lat 3 nie występuje.</w:t>
            </w:r>
          </w:p>
        </w:tc>
      </w:tr>
      <w:tr w:rsidR="009116B3" w:rsidRPr="00392CF5" w14:paraId="7FB29BFC"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5D55A513"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906" w:type="pct"/>
            <w:tcBorders>
              <w:top w:val="single" w:sz="4" w:space="0" w:color="660066"/>
              <w:bottom w:val="single" w:sz="4" w:space="0" w:color="660066"/>
              <w:right w:val="dotted" w:sz="4" w:space="0" w:color="auto"/>
            </w:tcBorders>
            <w:shd w:val="clear" w:color="auto" w:fill="auto"/>
            <w:vAlign w:val="center"/>
          </w:tcPr>
          <w:p w14:paraId="39AABD25"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626F5DA" w14:textId="77777777" w:rsidR="009116B3" w:rsidRPr="00070697" w:rsidRDefault="009116B3" w:rsidP="00070697">
            <w:pPr>
              <w:rPr>
                <w:rFonts w:cs="Arial"/>
                <w:strike/>
              </w:rPr>
            </w:pPr>
            <w:r w:rsidRPr="00070697">
              <w:rPr>
                <w:rFonts w:cs="Arial"/>
              </w:rPr>
              <w:t>Ogółem</w:t>
            </w:r>
          </w:p>
        </w:tc>
      </w:tr>
      <w:tr w:rsidR="009116B3" w:rsidRPr="00392CF5" w14:paraId="56FE5B0E" w14:textId="77777777" w:rsidTr="000D0F27">
        <w:trPr>
          <w:trHeight w:val="929"/>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0217130E"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A42A0FB"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79268D0E" w14:textId="77777777" w:rsidR="009116B3" w:rsidRPr="00070697" w:rsidRDefault="009116B3" w:rsidP="00070697">
            <w:pPr>
              <w:rPr>
                <w:rFonts w:cs="Arial"/>
                <w:highlight w:val="yellow"/>
              </w:rPr>
            </w:pPr>
            <w:r w:rsidRPr="00070697">
              <w:rPr>
                <w:rFonts w:cs="Arial"/>
                <w:iCs/>
              </w:rPr>
              <w:t xml:space="preserve">Projekty nie objęte pomocą publiczną – </w:t>
            </w:r>
            <w:r w:rsidR="00494039" w:rsidRPr="00070697">
              <w:rPr>
                <w:rFonts w:cs="Arial"/>
                <w:iCs/>
              </w:rPr>
              <w:t xml:space="preserve">EFS stanowi </w:t>
            </w:r>
            <w:r w:rsidRPr="00070697">
              <w:rPr>
                <w:rFonts w:cs="Arial"/>
                <w:iCs/>
              </w:rPr>
              <w:t xml:space="preserve">maksymalnie 80% kosztów kwalifikowalnych </w:t>
            </w:r>
            <w:r w:rsidR="002C1FC2" w:rsidRPr="00070697">
              <w:rPr>
                <w:rFonts w:cs="Arial"/>
                <w:iCs/>
              </w:rPr>
              <w:t>projektu</w:t>
            </w:r>
            <w:r w:rsidR="00947692" w:rsidRPr="00070697">
              <w:rPr>
                <w:rFonts w:cs="Arial"/>
                <w:iCs/>
              </w:rPr>
              <w:t>.</w:t>
            </w:r>
          </w:p>
        </w:tc>
      </w:tr>
      <w:tr w:rsidR="009116B3" w:rsidRPr="00392CF5" w14:paraId="5ED97106"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76F8036C"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906" w:type="pct"/>
            <w:tcBorders>
              <w:top w:val="single" w:sz="4" w:space="0" w:color="660066"/>
              <w:bottom w:val="single" w:sz="4" w:space="0" w:color="660066"/>
              <w:right w:val="dotted" w:sz="4" w:space="0" w:color="auto"/>
            </w:tcBorders>
            <w:shd w:val="clear" w:color="auto" w:fill="auto"/>
            <w:vAlign w:val="center"/>
          </w:tcPr>
          <w:p w14:paraId="23A8302F"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64D4EEC" w14:textId="77777777" w:rsidR="009116B3" w:rsidRPr="00070697" w:rsidRDefault="009116B3" w:rsidP="00070697">
            <w:pPr>
              <w:rPr>
                <w:rFonts w:cs="Arial"/>
                <w:strike/>
              </w:rPr>
            </w:pPr>
            <w:r w:rsidRPr="00070697">
              <w:rPr>
                <w:rFonts w:cs="Arial"/>
              </w:rPr>
              <w:t>Ogółem</w:t>
            </w:r>
          </w:p>
        </w:tc>
      </w:tr>
      <w:tr w:rsidR="009116B3" w:rsidRPr="00392CF5" w14:paraId="7E66811E" w14:textId="77777777" w:rsidTr="000D0F27">
        <w:trPr>
          <w:trHeight w:val="3262"/>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56D1E359"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D0BA3F3"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29D7A37" w14:textId="77777777" w:rsidR="009116B3" w:rsidRPr="00070697" w:rsidRDefault="009969ED" w:rsidP="00070697">
            <w:pPr>
              <w:rPr>
                <w:rFonts w:cs="Arial"/>
              </w:rPr>
            </w:pPr>
            <w:r w:rsidRPr="00070697">
              <w:rPr>
                <w:rFonts w:cs="Arial"/>
                <w:iCs/>
              </w:rPr>
              <w:t xml:space="preserve">Projekty nie objęte pomocą publiczną – całkowite dofinansowanie wynosi maksymalnie 80% kosztów kwalifikowalnych </w:t>
            </w:r>
            <w:r w:rsidR="00F2527A" w:rsidRPr="00070697">
              <w:rPr>
                <w:rFonts w:cs="Arial"/>
                <w:iCs/>
              </w:rPr>
              <w:t>projektu.</w:t>
            </w:r>
          </w:p>
        </w:tc>
      </w:tr>
      <w:tr w:rsidR="009116B3" w:rsidRPr="00392CF5" w14:paraId="55703ECA"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3D7466BE"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Minimalny wkład własny beneficjenta jako % wydatków kwalifikowalnych </w:t>
            </w:r>
          </w:p>
        </w:tc>
        <w:tc>
          <w:tcPr>
            <w:tcW w:w="906" w:type="pct"/>
            <w:tcBorders>
              <w:top w:val="single" w:sz="4" w:space="0" w:color="660066"/>
              <w:bottom w:val="single" w:sz="4" w:space="0" w:color="660066"/>
              <w:right w:val="dotted" w:sz="4" w:space="0" w:color="auto"/>
            </w:tcBorders>
            <w:shd w:val="clear" w:color="auto" w:fill="auto"/>
            <w:vAlign w:val="center"/>
          </w:tcPr>
          <w:p w14:paraId="359650D4"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2A7ABA2" w14:textId="77777777" w:rsidR="009116B3" w:rsidRPr="00070697" w:rsidRDefault="009116B3" w:rsidP="00070697">
            <w:pPr>
              <w:rPr>
                <w:rFonts w:cs="Arial"/>
                <w:strike/>
              </w:rPr>
            </w:pPr>
            <w:r w:rsidRPr="00070697">
              <w:rPr>
                <w:rFonts w:cs="Arial"/>
              </w:rPr>
              <w:t>Ogółem</w:t>
            </w:r>
          </w:p>
        </w:tc>
      </w:tr>
      <w:tr w:rsidR="009116B3" w:rsidRPr="00392CF5" w14:paraId="3B8FC4FE"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4E25BC86"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18BE4529"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66FFF9F" w14:textId="77777777" w:rsidR="00EC5A8A" w:rsidRPr="00070697" w:rsidRDefault="00EC5A8A" w:rsidP="00070697">
            <w:pPr>
              <w:rPr>
                <w:rFonts w:cs="Arial"/>
              </w:rPr>
            </w:pPr>
            <w:r w:rsidRPr="00070697">
              <w:rPr>
                <w:rFonts w:cs="Arial"/>
              </w:rPr>
              <w:t>Wkład własny beneficjenta, o ile Regulamin konkursu nie stanowi inaczej, wynosi:</w:t>
            </w:r>
          </w:p>
          <w:p w14:paraId="21AE6CC7" w14:textId="77777777" w:rsidR="00D22EE6" w:rsidRPr="00392CF5" w:rsidRDefault="00EC5A8A" w:rsidP="00270151">
            <w:pPr>
              <w:pStyle w:val="Akapitzlist0"/>
              <w:numPr>
                <w:ilvl w:val="0"/>
                <w:numId w:val="350"/>
              </w:numPr>
              <w:spacing w:before="80" w:after="80"/>
              <w:rPr>
                <w:rFonts w:cs="Arial"/>
              </w:rPr>
            </w:pPr>
            <w:r w:rsidRPr="00070697">
              <w:rPr>
                <w:rFonts w:cs="Arial"/>
              </w:rPr>
              <w:t>co najmniej 20% wydatków kwalifikowalnych.</w:t>
            </w:r>
          </w:p>
        </w:tc>
      </w:tr>
      <w:tr w:rsidR="009116B3" w:rsidRPr="00392CF5" w14:paraId="47CBF066"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15850EAE"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Minimalna</w:t>
            </w:r>
            <w:r w:rsidRPr="00070697">
              <w:rPr>
                <w:rFonts w:cs="Arial"/>
              </w:rPr>
              <w:br/>
              <w:t>i</w:t>
            </w:r>
            <w:r w:rsidR="00D77146" w:rsidRPr="00070697">
              <w:rPr>
                <w:rFonts w:cs="Arial"/>
              </w:rPr>
              <w:t xml:space="preserve"> </w:t>
            </w:r>
            <w:r w:rsidRPr="00070697">
              <w:rPr>
                <w:rFonts w:cs="Arial"/>
              </w:rPr>
              <w:t>maksymalna wartość projektu (PLN)</w:t>
            </w:r>
          </w:p>
        </w:tc>
        <w:tc>
          <w:tcPr>
            <w:tcW w:w="906" w:type="pct"/>
            <w:tcBorders>
              <w:top w:val="single" w:sz="4" w:space="0" w:color="660066"/>
              <w:bottom w:val="single" w:sz="4" w:space="0" w:color="660066"/>
              <w:right w:val="dotted" w:sz="4" w:space="0" w:color="auto"/>
            </w:tcBorders>
            <w:shd w:val="clear" w:color="auto" w:fill="auto"/>
            <w:vAlign w:val="center"/>
          </w:tcPr>
          <w:p w14:paraId="2C90EADA"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E8E652B" w14:textId="77777777" w:rsidR="009116B3" w:rsidRPr="00070697" w:rsidRDefault="009116B3" w:rsidP="00070697">
            <w:pPr>
              <w:rPr>
                <w:rFonts w:cs="Arial"/>
                <w:strike/>
              </w:rPr>
            </w:pPr>
            <w:r w:rsidRPr="00070697">
              <w:rPr>
                <w:rFonts w:cs="Arial"/>
              </w:rPr>
              <w:t>Ogółem</w:t>
            </w:r>
          </w:p>
        </w:tc>
      </w:tr>
      <w:tr w:rsidR="009116B3" w:rsidRPr="00392CF5" w14:paraId="7F09729F" w14:textId="77777777" w:rsidTr="000D0F27">
        <w:trPr>
          <w:trHeight w:val="437"/>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75D2415C"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1E224B21"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4A8E943" w14:textId="77777777" w:rsidR="009116B3" w:rsidRPr="00070697" w:rsidRDefault="00571CA3" w:rsidP="00070697">
            <w:pPr>
              <w:rPr>
                <w:rFonts w:cs="Arial"/>
              </w:rPr>
            </w:pPr>
            <w:r w:rsidRPr="00070697">
              <w:rPr>
                <w:rFonts w:cs="Arial"/>
              </w:rPr>
              <w:t>Zgodnie z Regulaminem konkursu.</w:t>
            </w:r>
          </w:p>
        </w:tc>
      </w:tr>
      <w:tr w:rsidR="009116B3" w:rsidRPr="00392CF5" w14:paraId="5D37FF13"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287F4250"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Minimalna </w:t>
            </w:r>
            <w:r w:rsidR="00D77146" w:rsidRPr="00070697">
              <w:rPr>
                <w:rFonts w:cs="Arial"/>
              </w:rPr>
              <w:br/>
            </w:r>
            <w:r w:rsidRPr="00070697">
              <w:rPr>
                <w:rFonts w:cs="Arial"/>
              </w:rPr>
              <w:t>i</w:t>
            </w:r>
            <w:r w:rsidR="00D77146" w:rsidRPr="00070697">
              <w:rPr>
                <w:rFonts w:cs="Arial"/>
              </w:rPr>
              <w:t xml:space="preserve"> </w:t>
            </w:r>
            <w:r w:rsidRPr="00070697">
              <w:rPr>
                <w:rFonts w:cs="Arial"/>
              </w:rPr>
              <w:t>maksymalna wartość wydatków kwalifikowalnych projektu (PLN)</w:t>
            </w:r>
          </w:p>
        </w:tc>
        <w:tc>
          <w:tcPr>
            <w:tcW w:w="906" w:type="pct"/>
            <w:tcBorders>
              <w:top w:val="single" w:sz="4" w:space="0" w:color="660066"/>
              <w:bottom w:val="single" w:sz="4" w:space="0" w:color="660066"/>
              <w:right w:val="dotted" w:sz="4" w:space="0" w:color="auto"/>
            </w:tcBorders>
            <w:shd w:val="clear" w:color="auto" w:fill="auto"/>
            <w:vAlign w:val="center"/>
          </w:tcPr>
          <w:p w14:paraId="351FB6FA"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CBB6C57" w14:textId="77777777" w:rsidR="009116B3" w:rsidRPr="00070697" w:rsidRDefault="009116B3" w:rsidP="00070697">
            <w:pPr>
              <w:rPr>
                <w:rFonts w:cs="Arial"/>
                <w:strike/>
              </w:rPr>
            </w:pPr>
            <w:r w:rsidRPr="00070697">
              <w:rPr>
                <w:rFonts w:cs="Arial"/>
              </w:rPr>
              <w:t>Ogółem</w:t>
            </w:r>
          </w:p>
        </w:tc>
      </w:tr>
      <w:tr w:rsidR="009116B3" w:rsidRPr="00392CF5" w14:paraId="77A1695C" w14:textId="77777777" w:rsidTr="000D0F27">
        <w:trPr>
          <w:trHeight w:val="6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484161F4"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0F57B69E"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305913C" w14:textId="77777777" w:rsidR="009116B3" w:rsidRPr="00070697" w:rsidRDefault="00571CA3" w:rsidP="00070697">
            <w:pPr>
              <w:rPr>
                <w:rFonts w:cs="Arial"/>
              </w:rPr>
            </w:pPr>
            <w:r w:rsidRPr="00070697">
              <w:rPr>
                <w:rFonts w:cs="Arial"/>
              </w:rPr>
              <w:t>Zgodnie z Regulaminem konkursu.</w:t>
            </w:r>
          </w:p>
        </w:tc>
      </w:tr>
      <w:tr w:rsidR="009116B3" w:rsidRPr="00392CF5" w14:paraId="6549C63D"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0653E1F7"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Kwota alokacji UE </w:t>
            </w:r>
            <w:r w:rsidR="00D77146" w:rsidRPr="00070697">
              <w:rPr>
                <w:rFonts w:cs="Arial"/>
              </w:rPr>
              <w:br/>
            </w:r>
            <w:r w:rsidRPr="00070697">
              <w:rPr>
                <w:rFonts w:cs="Arial"/>
              </w:rPr>
              <w:t>na</w:t>
            </w:r>
            <w:r w:rsidR="00D77146" w:rsidRPr="00070697">
              <w:rPr>
                <w:rFonts w:cs="Arial"/>
              </w:rPr>
              <w:t xml:space="preserve"> </w:t>
            </w:r>
            <w:r w:rsidRPr="00070697">
              <w:rPr>
                <w:rFonts w:cs="Arial"/>
              </w:rPr>
              <w:t>instrumenty finansowe (EUR)</w:t>
            </w:r>
          </w:p>
        </w:tc>
        <w:tc>
          <w:tcPr>
            <w:tcW w:w="906" w:type="pct"/>
            <w:tcBorders>
              <w:top w:val="single" w:sz="4" w:space="0" w:color="660066"/>
              <w:bottom w:val="single" w:sz="4" w:space="0" w:color="660066"/>
              <w:right w:val="dotted" w:sz="4" w:space="0" w:color="auto"/>
            </w:tcBorders>
            <w:shd w:val="clear" w:color="auto" w:fill="auto"/>
            <w:vAlign w:val="center"/>
          </w:tcPr>
          <w:p w14:paraId="5B1077CD"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1D0E0B8" w14:textId="77777777" w:rsidR="009116B3" w:rsidRPr="00070697" w:rsidRDefault="009116B3" w:rsidP="00070697">
            <w:pPr>
              <w:rPr>
                <w:rFonts w:cs="Arial"/>
              </w:rPr>
            </w:pPr>
            <w:r w:rsidRPr="00070697">
              <w:rPr>
                <w:rFonts w:cs="Arial"/>
              </w:rPr>
              <w:t xml:space="preserve">Ogółem </w:t>
            </w:r>
          </w:p>
        </w:tc>
      </w:tr>
      <w:tr w:rsidR="009116B3" w:rsidRPr="00392CF5" w14:paraId="1E4678FD" w14:textId="77777777" w:rsidTr="000D0F27">
        <w:trPr>
          <w:trHeight w:val="461"/>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5A46F25E"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6ECCE2AD"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5210195" w14:textId="77777777" w:rsidR="009116B3" w:rsidRPr="00070697" w:rsidRDefault="009116B3" w:rsidP="00070697">
            <w:pPr>
              <w:rPr>
                <w:rFonts w:cs="Arial"/>
              </w:rPr>
            </w:pPr>
            <w:r w:rsidRPr="00070697">
              <w:rPr>
                <w:rFonts w:cs="Arial"/>
              </w:rPr>
              <w:t>Nie dotyczy</w:t>
            </w:r>
          </w:p>
        </w:tc>
      </w:tr>
      <w:tr w:rsidR="009116B3" w:rsidRPr="00392CF5" w14:paraId="1E0BA29C" w14:textId="77777777" w:rsidTr="000D0F27">
        <w:trPr>
          <w:trHeight w:val="575"/>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109C3CCF"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Mechanizm wdrażania </w:t>
            </w:r>
            <w:r w:rsidRPr="00070697">
              <w:rPr>
                <w:rFonts w:cs="Arial"/>
              </w:rPr>
              <w:lastRenderedPageBreak/>
              <w:t>instrumentów finansowych</w:t>
            </w:r>
          </w:p>
        </w:tc>
        <w:tc>
          <w:tcPr>
            <w:tcW w:w="906" w:type="pct"/>
            <w:tcBorders>
              <w:top w:val="single" w:sz="4" w:space="0" w:color="660066"/>
              <w:bottom w:val="single" w:sz="4" w:space="0" w:color="660066"/>
              <w:right w:val="dotted" w:sz="4" w:space="0" w:color="auto"/>
            </w:tcBorders>
            <w:shd w:val="clear" w:color="auto" w:fill="auto"/>
            <w:vAlign w:val="center"/>
          </w:tcPr>
          <w:p w14:paraId="54D57BD5" w14:textId="77777777" w:rsidR="009116B3" w:rsidRPr="00070697" w:rsidRDefault="009116B3" w:rsidP="00070697">
            <w:pPr>
              <w:rPr>
                <w:rFonts w:cs="Arial"/>
              </w:rPr>
            </w:pPr>
            <w:r w:rsidRPr="00070697">
              <w:rPr>
                <w:rFonts w:cs="Arial"/>
              </w:rPr>
              <w:lastRenderedPageBreak/>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CFC81C8" w14:textId="77777777" w:rsidR="009116B3" w:rsidRPr="00070697" w:rsidRDefault="009116B3" w:rsidP="00070697">
            <w:pPr>
              <w:rPr>
                <w:rFonts w:cs="Arial"/>
              </w:rPr>
            </w:pPr>
            <w:r w:rsidRPr="00070697">
              <w:rPr>
                <w:rFonts w:cs="Arial"/>
              </w:rPr>
              <w:t>Nie dotyczy</w:t>
            </w:r>
          </w:p>
        </w:tc>
      </w:tr>
      <w:tr w:rsidR="009116B3" w:rsidRPr="00392CF5" w14:paraId="7EC9FAE9" w14:textId="77777777" w:rsidTr="000D0F27">
        <w:trPr>
          <w:trHeight w:val="732"/>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3F6A030E"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Rodzaj wsparcia instrumentów finansowych oraz</w:t>
            </w:r>
            <w:r w:rsidR="00D77146" w:rsidRPr="00070697">
              <w:rPr>
                <w:rFonts w:cs="Arial"/>
              </w:rPr>
              <w:t xml:space="preserve"> </w:t>
            </w:r>
            <w:r w:rsidRPr="00070697">
              <w:rPr>
                <w:rFonts w:cs="Arial"/>
              </w:rPr>
              <w:t>najważniejsze warunki przyznawania</w:t>
            </w:r>
          </w:p>
        </w:tc>
        <w:tc>
          <w:tcPr>
            <w:tcW w:w="906" w:type="pct"/>
            <w:tcBorders>
              <w:top w:val="single" w:sz="4" w:space="0" w:color="660066"/>
              <w:bottom w:val="single" w:sz="4" w:space="0" w:color="660066"/>
              <w:right w:val="dotted" w:sz="4" w:space="0" w:color="auto"/>
            </w:tcBorders>
            <w:shd w:val="clear" w:color="auto" w:fill="auto"/>
            <w:vAlign w:val="center"/>
          </w:tcPr>
          <w:p w14:paraId="6103F565"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FE9FE34" w14:textId="77777777" w:rsidR="009116B3" w:rsidRPr="00070697" w:rsidRDefault="009116B3" w:rsidP="00070697">
            <w:pPr>
              <w:rPr>
                <w:rFonts w:cs="Arial"/>
              </w:rPr>
            </w:pPr>
            <w:r w:rsidRPr="00070697">
              <w:rPr>
                <w:rFonts w:cs="Arial"/>
              </w:rPr>
              <w:t>Nie dotyczy</w:t>
            </w:r>
          </w:p>
        </w:tc>
      </w:tr>
      <w:tr w:rsidR="009116B3" w:rsidRPr="00392CF5" w14:paraId="26C6A02A" w14:textId="77777777" w:rsidTr="000D0F27">
        <w:trPr>
          <w:trHeight w:val="543"/>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25ABBDBF"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Katalog ostatecznych odbiorców instrumentów finansowych</w:t>
            </w:r>
          </w:p>
        </w:tc>
        <w:tc>
          <w:tcPr>
            <w:tcW w:w="906" w:type="pct"/>
            <w:tcBorders>
              <w:top w:val="single" w:sz="4" w:space="0" w:color="660066"/>
              <w:bottom w:val="single" w:sz="4" w:space="0" w:color="660066"/>
              <w:right w:val="dotted" w:sz="4" w:space="0" w:color="auto"/>
            </w:tcBorders>
            <w:shd w:val="clear" w:color="auto" w:fill="auto"/>
            <w:vAlign w:val="center"/>
          </w:tcPr>
          <w:p w14:paraId="489B2107"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24EDED1" w14:textId="77777777" w:rsidR="009116B3" w:rsidRPr="00070697" w:rsidRDefault="009116B3" w:rsidP="00070697">
            <w:pPr>
              <w:rPr>
                <w:rFonts w:cs="Arial"/>
              </w:rPr>
            </w:pPr>
            <w:r w:rsidRPr="00070697">
              <w:rPr>
                <w:rFonts w:cs="Arial"/>
              </w:rPr>
              <w:t>Nie dotyczy</w:t>
            </w:r>
          </w:p>
        </w:tc>
      </w:tr>
    </w:tbl>
    <w:p w14:paraId="2CFB337E" w14:textId="77777777" w:rsidR="000578A4" w:rsidRDefault="000578A4">
      <w:pPr>
        <w:spacing w:before="0" w:after="0" w:line="240" w:lineRule="auto"/>
        <w:rPr>
          <w:rFonts w:cs="Arial"/>
        </w:rPr>
      </w:pPr>
      <w:r>
        <w:rPr>
          <w:rFonts w:cs="Arial"/>
        </w:rPr>
        <w:br w:type="page"/>
      </w:r>
    </w:p>
    <w:p w14:paraId="3BF33726" w14:textId="77777777" w:rsidR="00901901" w:rsidRPr="00901901" w:rsidRDefault="00901901" w:rsidP="00270151">
      <w:pPr>
        <w:numPr>
          <w:ilvl w:val="0"/>
          <w:numId w:val="109"/>
        </w:numPr>
        <w:tabs>
          <w:tab w:val="left" w:pos="360"/>
        </w:tabs>
        <w:suppressAutoHyphens/>
        <w:spacing w:after="30" w:line="240" w:lineRule="auto"/>
        <w:ind w:left="357" w:hanging="357"/>
        <w:rPr>
          <w:rFonts w:cs="Arial"/>
        </w:rPr>
      </w:pPr>
      <w:r w:rsidRPr="00901901">
        <w:rPr>
          <w:rFonts w:cs="Arial"/>
        </w:rPr>
        <w:lastRenderedPageBreak/>
        <w:t>Numer i nazwa osi priorytetowej</w:t>
      </w:r>
    </w:p>
    <w:p w14:paraId="7C97867E" w14:textId="77777777" w:rsidR="00901901" w:rsidRPr="00901901" w:rsidRDefault="00F93661" w:rsidP="00070697">
      <w:pPr>
        <w:pStyle w:val="Nagwek2"/>
        <w:numPr>
          <w:ilvl w:val="0"/>
          <w:numId w:val="0"/>
        </w:numPr>
        <w:ind w:left="720"/>
        <w:rPr>
          <w:lang w:eastAsia="pl-PL"/>
        </w:rPr>
      </w:pPr>
      <w:bookmarkStart w:id="542" w:name="_Toc515434394"/>
      <w:bookmarkStart w:id="543" w:name="_Toc25242981"/>
      <w:bookmarkStart w:id="544" w:name="_Toc86311888"/>
      <w:r>
        <w:rPr>
          <w:lang w:eastAsia="pl-PL"/>
        </w:rPr>
        <w:t xml:space="preserve">II.9 </w:t>
      </w:r>
      <w:r w:rsidR="00901901" w:rsidRPr="00901901">
        <w:rPr>
          <w:lang w:eastAsia="pl-PL"/>
        </w:rPr>
        <w:t>Oś Priorytetowa IX – Wspieranie włączenia społecznego i walka z ubóstwem</w:t>
      </w:r>
      <w:bookmarkEnd w:id="542"/>
      <w:bookmarkEnd w:id="543"/>
      <w:bookmarkEnd w:id="544"/>
    </w:p>
    <w:p w14:paraId="5C0F79DF" w14:textId="77777777" w:rsidR="00901901" w:rsidRPr="00901901" w:rsidRDefault="00901901" w:rsidP="00270151">
      <w:pPr>
        <w:numPr>
          <w:ilvl w:val="0"/>
          <w:numId w:val="109"/>
        </w:numPr>
        <w:tabs>
          <w:tab w:val="left" w:pos="360"/>
        </w:tabs>
        <w:suppressAutoHyphens/>
        <w:spacing w:after="30" w:line="240" w:lineRule="auto"/>
        <w:ind w:left="357" w:hanging="357"/>
        <w:rPr>
          <w:rFonts w:cs="Arial"/>
        </w:rPr>
      </w:pPr>
      <w:r w:rsidRPr="00901901">
        <w:rPr>
          <w:rFonts w:cs="Arial"/>
        </w:rPr>
        <w:t>Cele szczegółowe osi priorytetowej</w:t>
      </w:r>
    </w:p>
    <w:p w14:paraId="58C341A4" w14:textId="77777777" w:rsidR="00901901" w:rsidRPr="00070697" w:rsidRDefault="00901901" w:rsidP="00901901">
      <w:pPr>
        <w:pBdr>
          <w:top w:val="single" w:sz="4" w:space="1" w:color="660066"/>
          <w:left w:val="single" w:sz="4" w:space="6" w:color="660066"/>
          <w:bottom w:val="single" w:sz="4" w:space="1" w:color="660066"/>
          <w:right w:val="single" w:sz="4" w:space="0" w:color="660066"/>
        </w:pBdr>
        <w:shd w:val="clear" w:color="auto" w:fill="FFFFCC"/>
        <w:suppressAutoHyphens/>
        <w:spacing w:before="60" w:after="30" w:line="240" w:lineRule="auto"/>
        <w:ind w:right="112"/>
        <w:rPr>
          <w:rFonts w:ascii="Calibri" w:hAnsi="Calibri" w:cs="Arial"/>
          <w:bCs/>
          <w:color w:val="000000"/>
        </w:rPr>
      </w:pPr>
      <w:r w:rsidRPr="00070697">
        <w:rPr>
          <w:rFonts w:cs="Arial"/>
          <w:bCs/>
          <w:color w:val="000000"/>
        </w:rPr>
        <w:t>Cel szczegółowy 1: Zwiększenie szans na zatrudnienie osób wykluczonych i zagrożonych wykluczeniem społecznym oraz zapobieganie zjawisku wykluczenia społecznego i ubóstwa</w:t>
      </w:r>
    </w:p>
    <w:p w14:paraId="55BA246B" w14:textId="77777777" w:rsidR="00901901" w:rsidRPr="00070697" w:rsidRDefault="00901901" w:rsidP="00901901">
      <w:pPr>
        <w:pBdr>
          <w:top w:val="single" w:sz="4" w:space="1" w:color="660066"/>
          <w:left w:val="single" w:sz="4" w:space="6" w:color="660066"/>
          <w:bottom w:val="single" w:sz="4" w:space="1" w:color="660066"/>
          <w:right w:val="single" w:sz="4" w:space="0" w:color="660066"/>
        </w:pBdr>
        <w:shd w:val="clear" w:color="auto" w:fill="FFFFCC"/>
        <w:suppressAutoHyphens/>
        <w:spacing w:before="60" w:after="30" w:line="240" w:lineRule="auto"/>
        <w:ind w:right="112"/>
        <w:rPr>
          <w:rFonts w:ascii="Calibri" w:hAnsi="Calibri" w:cs="Arial"/>
        </w:rPr>
      </w:pPr>
      <w:r w:rsidRPr="00070697">
        <w:rPr>
          <w:rFonts w:cs="Arial"/>
        </w:rPr>
        <w:t>Cel szczegółowy 2: Zwiększenie dostępu do usług społecznych dla osób zagrożonych ubóstwem lub wykluczeniem społecznym, w</w:t>
      </w:r>
      <w:r w:rsidR="00E2243F">
        <w:rPr>
          <w:rFonts w:cs="Arial"/>
        </w:rPr>
        <w:t> </w:t>
      </w:r>
      <w:r w:rsidRPr="00070697">
        <w:rPr>
          <w:rFonts w:cs="Arial"/>
        </w:rPr>
        <w:t>szczególności usług środowiskowych oraz usług wsparcia rodziny i pieczy zastępczej</w:t>
      </w:r>
    </w:p>
    <w:p w14:paraId="6113EFAA" w14:textId="77777777" w:rsidR="00901901" w:rsidRPr="00070697" w:rsidRDefault="00901901" w:rsidP="00901901">
      <w:pPr>
        <w:pBdr>
          <w:top w:val="single" w:sz="4" w:space="1" w:color="660066"/>
          <w:left w:val="single" w:sz="4" w:space="6" w:color="660066"/>
          <w:bottom w:val="single" w:sz="4" w:space="1" w:color="660066"/>
          <w:right w:val="single" w:sz="4" w:space="0" w:color="660066"/>
        </w:pBdr>
        <w:shd w:val="clear" w:color="auto" w:fill="FFFFCC"/>
        <w:suppressAutoHyphens/>
        <w:spacing w:before="60" w:after="30" w:line="240" w:lineRule="auto"/>
        <w:ind w:right="112"/>
        <w:rPr>
          <w:rFonts w:ascii="Calibri" w:hAnsi="Calibri" w:cs="Arial"/>
        </w:rPr>
      </w:pPr>
      <w:r w:rsidRPr="00070697">
        <w:rPr>
          <w:rFonts w:cs="Arial"/>
        </w:rPr>
        <w:t>Cel szczegółowy 3: Zwiększenie dostępności usług opieki zdrowotnej</w:t>
      </w:r>
    </w:p>
    <w:p w14:paraId="54DE41F2" w14:textId="77777777" w:rsidR="00901901" w:rsidRDefault="00901901" w:rsidP="00070697">
      <w:pPr>
        <w:pBdr>
          <w:top w:val="single" w:sz="4" w:space="1" w:color="660066"/>
          <w:left w:val="single" w:sz="4" w:space="6" w:color="660066"/>
          <w:bottom w:val="single" w:sz="4" w:space="1" w:color="660066"/>
          <w:right w:val="single" w:sz="4" w:space="0" w:color="660066"/>
        </w:pBdr>
        <w:shd w:val="clear" w:color="auto" w:fill="FFFFCC"/>
        <w:suppressAutoHyphens/>
        <w:spacing w:before="60" w:after="240" w:line="240" w:lineRule="auto"/>
        <w:ind w:right="113"/>
        <w:rPr>
          <w:rFonts w:ascii="Calibri" w:hAnsi="Calibri" w:cs="Arial"/>
          <w:bCs/>
          <w:iCs/>
          <w:color w:val="000000"/>
        </w:rPr>
      </w:pPr>
      <w:r w:rsidRPr="00070697">
        <w:rPr>
          <w:rFonts w:cs="Arial"/>
          <w:bCs/>
          <w:iCs/>
          <w:color w:val="000000"/>
        </w:rPr>
        <w:t>Cel szczegółowy 4: Zwiększenie zatrudnienia w podmiotach ekonomii społecznej i zakresu realizowanych przez nie działań</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 Numer i nazwa osi priorytetowej"/>
        <w:tblDescription w:val=". Numer i nazwa osi priorytetowej&#10;II.8. Oś Priorytetowa IX – Wspieranie włączenia społecznego i walka z ubóstwem&#10;"/>
      </w:tblPr>
      <w:tblGrid>
        <w:gridCol w:w="2404"/>
        <w:gridCol w:w="4209"/>
        <w:gridCol w:w="7379"/>
      </w:tblGrid>
      <w:tr w:rsidR="00901901" w:rsidRPr="00901901" w14:paraId="0E1DDBCA" w14:textId="77777777" w:rsidTr="000D0F27">
        <w:trPr>
          <w:trHeight w:val="416"/>
        </w:trPr>
        <w:tc>
          <w:tcPr>
            <w:tcW w:w="859" w:type="pct"/>
            <w:shd w:val="clear" w:color="auto" w:fill="FFFFCC"/>
            <w:vAlign w:val="center"/>
          </w:tcPr>
          <w:p w14:paraId="6D94BE0C" w14:textId="77777777" w:rsidR="00901901" w:rsidRPr="00070697" w:rsidRDefault="00901901" w:rsidP="00270151">
            <w:pPr>
              <w:numPr>
                <w:ilvl w:val="0"/>
                <w:numId w:val="109"/>
              </w:numPr>
              <w:tabs>
                <w:tab w:val="num" w:pos="360"/>
              </w:tabs>
              <w:suppressAutoHyphens/>
              <w:spacing w:after="240" w:line="312" w:lineRule="auto"/>
              <w:ind w:left="360"/>
              <w:rPr>
                <w:rFonts w:cs="Arial"/>
              </w:rPr>
            </w:pPr>
            <w:r w:rsidRPr="00070697">
              <w:rPr>
                <w:rFonts w:cs="Arial"/>
              </w:rPr>
              <w:t>Syntetyczny opis osi</w:t>
            </w:r>
          </w:p>
        </w:tc>
        <w:tc>
          <w:tcPr>
            <w:tcW w:w="4141" w:type="pct"/>
            <w:gridSpan w:val="2"/>
            <w:shd w:val="clear" w:color="auto" w:fill="auto"/>
            <w:vAlign w:val="center"/>
          </w:tcPr>
          <w:p w14:paraId="7E4BCA17" w14:textId="00F85F52" w:rsidR="00901901" w:rsidRPr="00070697" w:rsidRDefault="00901901" w:rsidP="00070697">
            <w:pPr>
              <w:rPr>
                <w:rFonts w:ascii="Calibri" w:eastAsia="Times New Roman" w:hAnsi="Calibri" w:cs="Arial"/>
              </w:rPr>
            </w:pPr>
            <w:r w:rsidRPr="00070697">
              <w:rPr>
                <w:rFonts w:eastAsia="Times New Roman" w:cs="Arial"/>
              </w:rPr>
              <w:t>Działania na rzecz włączenia społecznego i walki z ubóstwem są jednym z celów w zakresie poprawy spójności społecznej i</w:t>
            </w:r>
            <w:r w:rsidR="001D715A">
              <w:rPr>
                <w:rFonts w:eastAsia="Times New Roman" w:cs="Arial"/>
              </w:rPr>
              <w:t> </w:t>
            </w:r>
            <w:r w:rsidRPr="00070697">
              <w:rPr>
                <w:rFonts w:eastAsia="Times New Roman" w:cs="Arial"/>
              </w:rPr>
              <w:t>terytorialnej, a także jednym z priorytetowych kierunków działań realizowanych w ramach RPO WM 2014-2020. Na Mazowszu wykluczeniem społecznym zagrożonych jest około 20 % ludności. Utrzymuje się duża liczba osób korzystających z pomocy społecznej – przede wszystkim z powodu ubóstwa i bezrobocia, chorób, niepełnosprawności, bezradności w sprawach opiekuńczo-wychowawczych, ochrony macierzyństwa, wielodzietności, bezdomności.</w:t>
            </w:r>
          </w:p>
          <w:p w14:paraId="3C94DEC0" w14:textId="7A065FBD" w:rsidR="00901901" w:rsidRPr="00070697" w:rsidRDefault="00901901" w:rsidP="00070697">
            <w:pPr>
              <w:rPr>
                <w:rFonts w:ascii="Calibri" w:eastAsia="Times New Roman" w:hAnsi="Calibri" w:cs="Arial"/>
              </w:rPr>
            </w:pPr>
            <w:r w:rsidRPr="00070697">
              <w:rPr>
                <w:rFonts w:eastAsia="Times New Roman" w:cs="Arial"/>
              </w:rPr>
              <w:t>W związku z tym zaplanowano w ramach IX Osi Priorytetowej kompleksowe, zindywidualizowane, poprzedzone szczegółową diagnozą wsparcie, które ma zapewnić większą efektywność działań. Ponieważ ubóstwo i wykluczenie społeczne są</w:t>
            </w:r>
            <w:r w:rsidR="005B5BB5">
              <w:rPr>
                <w:rFonts w:eastAsia="Times New Roman" w:cs="Arial"/>
              </w:rPr>
              <w:t> </w:t>
            </w:r>
            <w:r w:rsidRPr="00070697">
              <w:rPr>
                <w:rFonts w:eastAsia="Times New Roman" w:cs="Arial"/>
              </w:rPr>
              <w:t>zróżnicowane terytorialnie, przewidziano priorytetowe wsparcie dla obszarów najbardziej zaniedbanych.</w:t>
            </w:r>
          </w:p>
          <w:p w14:paraId="3632321C" w14:textId="77777777" w:rsidR="00901901" w:rsidRPr="00070697" w:rsidRDefault="00901901" w:rsidP="00070697">
            <w:pPr>
              <w:rPr>
                <w:rFonts w:ascii="Calibri" w:eastAsia="Times New Roman" w:hAnsi="Calibri" w:cs="Arial"/>
              </w:rPr>
            </w:pPr>
            <w:r w:rsidRPr="00070697">
              <w:rPr>
                <w:rFonts w:eastAsia="Times New Roman" w:cs="Arial"/>
                <w:color w:val="000000"/>
              </w:rPr>
              <w:t>W celu dotyczącym zwiększenia szans na zatrudnienie oraz zapobieganie wykluczeniu społecznemu i ubóstwu zaplanowano działania służące zarówno włączeniu społecznemu, jak też aktywizacji zawodowej.</w:t>
            </w:r>
          </w:p>
          <w:p w14:paraId="3EB92527" w14:textId="77777777" w:rsidR="00901901" w:rsidRPr="00070697" w:rsidRDefault="00901901" w:rsidP="00070697">
            <w:pPr>
              <w:rPr>
                <w:rFonts w:ascii="Calibri" w:eastAsia="Times New Roman" w:hAnsi="Calibri" w:cs="Arial"/>
                <w:color w:val="000000"/>
              </w:rPr>
            </w:pPr>
            <w:r w:rsidRPr="00070697">
              <w:rPr>
                <w:rFonts w:eastAsia="Times New Roman" w:cs="Arial"/>
                <w:color w:val="000000"/>
              </w:rPr>
              <w:t xml:space="preserve">W ramach </w:t>
            </w:r>
            <w:r w:rsidRPr="00070697">
              <w:rPr>
                <w:rFonts w:eastAsia="Times New Roman" w:cs="Arial"/>
              </w:rPr>
              <w:t>IX Osi Priorytetowej</w:t>
            </w:r>
            <w:r w:rsidRPr="00070697">
              <w:rPr>
                <w:rFonts w:eastAsia="Times New Roman" w:cs="Arial"/>
                <w:color w:val="000000"/>
              </w:rPr>
              <w:t xml:space="preserve"> realizowane będą 3 Działania, odpowiadające 4 celom szczegółowym Osi.</w:t>
            </w:r>
          </w:p>
          <w:p w14:paraId="5FD31FDC" w14:textId="77777777" w:rsidR="00901901" w:rsidRPr="00070697" w:rsidRDefault="00901901" w:rsidP="00070697">
            <w:pPr>
              <w:rPr>
                <w:rFonts w:ascii="Calibri" w:eastAsia="Times New Roman" w:hAnsi="Calibri" w:cs="Arial"/>
                <w:color w:val="000000"/>
              </w:rPr>
            </w:pPr>
            <w:r w:rsidRPr="00070697">
              <w:rPr>
                <w:rFonts w:eastAsia="Times New Roman" w:cs="Arial"/>
                <w:color w:val="000000"/>
              </w:rPr>
              <w:t>W ramach Działania 9.1 realizowane będzie wsparcie na rzecz aktywizacji społecznej i zawodowej osób wykluczonych, a także wsparcie zapobiegające ubóstwu.</w:t>
            </w:r>
          </w:p>
          <w:p w14:paraId="417A1AD5" w14:textId="5AFF714F" w:rsidR="00901901" w:rsidRPr="00070697" w:rsidRDefault="00901901" w:rsidP="00070697">
            <w:pPr>
              <w:rPr>
                <w:rFonts w:ascii="Calibri" w:hAnsi="Calibri" w:cs="Arial"/>
              </w:rPr>
            </w:pPr>
            <w:r w:rsidRPr="00070697">
              <w:rPr>
                <w:rFonts w:cs="Arial"/>
              </w:rPr>
              <w:t xml:space="preserve">Interwencja na rzecz włączenia społecznego </w:t>
            </w:r>
            <w:r w:rsidRPr="00070697">
              <w:rPr>
                <w:rFonts w:cs="Arial"/>
                <w:color w:val="000000"/>
              </w:rPr>
              <w:t>w Działaniu 9.2 polega na ułatwieniu dostępu do usług społecznych i zdrowotnych, przez realizację dwóch celów szczegółowych – dotyczących usług społecznych (Poddziałanie 9.2.1) oraz usług opieki zdrowotnej (Poddziałanie 9.2.2).</w:t>
            </w:r>
          </w:p>
          <w:p w14:paraId="0464240A" w14:textId="6193D45D" w:rsidR="00901901" w:rsidRPr="00070697" w:rsidRDefault="00901901" w:rsidP="00070697">
            <w:pPr>
              <w:rPr>
                <w:rFonts w:ascii="Calibri" w:hAnsi="Calibri" w:cs="Arial"/>
              </w:rPr>
            </w:pPr>
            <w:r w:rsidRPr="00070697">
              <w:rPr>
                <w:rFonts w:cs="Arial"/>
              </w:rPr>
              <w:t>W ramach Poddziałania 9.2.1 wspierany będzie rozwój środowiskowych form pomocy dzieciom i młodzieży, osobom z</w:t>
            </w:r>
            <w:r w:rsidR="005B5BB5">
              <w:rPr>
                <w:rFonts w:cs="Arial"/>
              </w:rPr>
              <w:t> </w:t>
            </w:r>
            <w:r w:rsidRPr="00070697">
              <w:rPr>
                <w:rFonts w:cs="Arial"/>
              </w:rPr>
              <w:t xml:space="preserve">niepełnosprawnościami i osobom starszym oraz podnoszenie jakości usług środowiskowych, a tym samym </w:t>
            </w:r>
            <w:proofErr w:type="spellStart"/>
            <w:r w:rsidRPr="00070697">
              <w:rPr>
                <w:rFonts w:cs="Arial"/>
              </w:rPr>
              <w:t>deinstytucjonalizacja</w:t>
            </w:r>
            <w:proofErr w:type="spellEnd"/>
            <w:r w:rsidRPr="00070697">
              <w:rPr>
                <w:rFonts w:cs="Arial"/>
              </w:rPr>
              <w:t xml:space="preserve"> tych usług.</w:t>
            </w:r>
          </w:p>
          <w:p w14:paraId="10C75220" w14:textId="7F46D39D" w:rsidR="00901901" w:rsidRPr="00070697" w:rsidRDefault="00901901" w:rsidP="00070697">
            <w:pPr>
              <w:rPr>
                <w:rFonts w:ascii="Calibri" w:hAnsi="Calibri" w:cs="Arial"/>
                <w:iCs/>
              </w:rPr>
            </w:pPr>
            <w:r w:rsidRPr="00070697">
              <w:rPr>
                <w:rFonts w:cs="Arial"/>
              </w:rPr>
              <w:t>Przedsięwzięcia realizowane w ramach Poddziałania 9.2.2 będą służyły poprawie dostępności do programów zdrowotnych, w</w:t>
            </w:r>
            <w:r w:rsidR="005B5BB5">
              <w:rPr>
                <w:rFonts w:cs="Arial"/>
              </w:rPr>
              <w:t> </w:t>
            </w:r>
            <w:r w:rsidRPr="00070697">
              <w:rPr>
                <w:rFonts w:cs="Arial"/>
              </w:rPr>
              <w:t>szczególności służących wczesnemu wykrywaniu wad rozwojowych i cukrzycy, rehabilitacji dzieci z</w:t>
            </w:r>
            <w:r w:rsidR="00E2243F">
              <w:rPr>
                <w:rFonts w:cs="Arial"/>
              </w:rPr>
              <w:t> </w:t>
            </w:r>
            <w:r w:rsidRPr="00070697">
              <w:rPr>
                <w:rFonts w:cs="Arial"/>
              </w:rPr>
              <w:t xml:space="preserve">niepełnosprawnościami. Wsparcie </w:t>
            </w:r>
            <w:proofErr w:type="spellStart"/>
            <w:r w:rsidRPr="00070697">
              <w:rPr>
                <w:rFonts w:cs="Arial"/>
              </w:rPr>
              <w:t>deinstytucjonalizacji</w:t>
            </w:r>
            <w:proofErr w:type="spellEnd"/>
            <w:r w:rsidRPr="00070697">
              <w:rPr>
                <w:rFonts w:cs="Arial"/>
              </w:rPr>
              <w:t xml:space="preserve"> opieki nad osobami </w:t>
            </w:r>
            <w:r w:rsidR="00A75F6C">
              <w:rPr>
                <w:rFonts w:cs="Arial"/>
              </w:rPr>
              <w:t>potrzebującymi</w:t>
            </w:r>
            <w:r w:rsidR="00A75F6C" w:rsidRPr="00A75F6C">
              <w:rPr>
                <w:rFonts w:cs="Arial"/>
              </w:rPr>
              <w:t xml:space="preserve"> wsparcia w codziennym funkcjonowaniu</w:t>
            </w:r>
            <w:r w:rsidRPr="00070697">
              <w:rPr>
                <w:rFonts w:cs="Arial"/>
              </w:rPr>
              <w:t>, będzie służyło podniesieniu jakości i dostępności do świadczeń pielęgnacyjnych i opiekuńczych</w:t>
            </w:r>
            <w:r w:rsidRPr="00070697">
              <w:rPr>
                <w:rFonts w:cs="Arial"/>
                <w:iCs/>
              </w:rPr>
              <w:t xml:space="preserve">. </w:t>
            </w:r>
          </w:p>
          <w:p w14:paraId="49A65BD5" w14:textId="77777777" w:rsidR="00901901" w:rsidRPr="00070697" w:rsidRDefault="00901901" w:rsidP="00070697">
            <w:pPr>
              <w:rPr>
                <w:rFonts w:ascii="Calibri" w:hAnsi="Calibri" w:cs="Arial"/>
              </w:rPr>
            </w:pPr>
            <w:r w:rsidRPr="00070697">
              <w:rPr>
                <w:rFonts w:cs="Arial"/>
              </w:rPr>
              <w:lastRenderedPageBreak/>
              <w:t xml:space="preserve">W Działaniu 9.3 wspierany będzie rozwój ekonomii społecznej służący zwiększeniu liczby PES, rozwojowi istniejących podmiotów, a tym samym zwiększeniu zatrudnienia osób wykluczonych i zagrożonych wykluczeniem społecznym oraz zwiększeniu zakresu zadań realizowanych przez PES. </w:t>
            </w:r>
          </w:p>
        </w:tc>
      </w:tr>
      <w:tr w:rsidR="00901901" w:rsidRPr="00901901" w14:paraId="278610B0" w14:textId="77777777" w:rsidTr="000D0F27">
        <w:trPr>
          <w:trHeight w:val="20"/>
        </w:trPr>
        <w:tc>
          <w:tcPr>
            <w:tcW w:w="859" w:type="pct"/>
            <w:vMerge w:val="restart"/>
            <w:shd w:val="clear" w:color="auto" w:fill="FFFFCC"/>
            <w:vAlign w:val="center"/>
          </w:tcPr>
          <w:p w14:paraId="2A858CF5" w14:textId="77777777" w:rsidR="00901901" w:rsidRPr="00070697" w:rsidRDefault="00901901" w:rsidP="00270151">
            <w:pPr>
              <w:numPr>
                <w:ilvl w:val="0"/>
                <w:numId w:val="109"/>
              </w:numPr>
              <w:tabs>
                <w:tab w:val="num" w:pos="360"/>
              </w:tabs>
              <w:suppressAutoHyphens/>
              <w:spacing w:after="240" w:line="312" w:lineRule="auto"/>
              <w:ind w:left="357" w:hanging="357"/>
              <w:rPr>
                <w:rFonts w:cs="Arial"/>
              </w:rPr>
            </w:pPr>
            <w:r w:rsidRPr="00070697">
              <w:rPr>
                <w:rFonts w:cs="Arial"/>
              </w:rPr>
              <w:lastRenderedPageBreak/>
              <w:t>Fundusz</w:t>
            </w:r>
            <w:r w:rsidRPr="00070697">
              <w:rPr>
                <w:rFonts w:cs="Arial"/>
              </w:rPr>
              <w:br/>
              <w:t>(nazwa i kwota w EUR)</w:t>
            </w:r>
          </w:p>
        </w:tc>
        <w:tc>
          <w:tcPr>
            <w:tcW w:w="1504" w:type="pct"/>
            <w:shd w:val="clear" w:color="auto" w:fill="auto"/>
            <w:vAlign w:val="center"/>
          </w:tcPr>
          <w:p w14:paraId="607D4BCC" w14:textId="77777777" w:rsidR="00901901" w:rsidRPr="00070697" w:rsidRDefault="00901901" w:rsidP="00070697">
            <w:pPr>
              <w:rPr>
                <w:rFonts w:ascii="Calibri" w:hAnsi="Calibri" w:cs="Arial"/>
              </w:rPr>
            </w:pPr>
            <w:r w:rsidRPr="00070697">
              <w:rPr>
                <w:rFonts w:cs="Arial"/>
              </w:rPr>
              <w:t>Nazwa Funduszu</w:t>
            </w:r>
          </w:p>
        </w:tc>
        <w:tc>
          <w:tcPr>
            <w:tcW w:w="2637" w:type="pct"/>
            <w:shd w:val="clear" w:color="auto" w:fill="auto"/>
            <w:vAlign w:val="center"/>
          </w:tcPr>
          <w:p w14:paraId="41D1C52C" w14:textId="77777777" w:rsidR="00901901" w:rsidRPr="00070697" w:rsidRDefault="00901901" w:rsidP="00070697">
            <w:pPr>
              <w:rPr>
                <w:rFonts w:ascii="Calibri" w:hAnsi="Calibri" w:cs="Arial"/>
                <w:strike/>
              </w:rPr>
            </w:pPr>
            <w:r w:rsidRPr="00070697">
              <w:rPr>
                <w:rFonts w:cs="Arial"/>
              </w:rPr>
              <w:t>Ogółem</w:t>
            </w:r>
          </w:p>
        </w:tc>
      </w:tr>
      <w:tr w:rsidR="00901901" w:rsidRPr="00901901" w14:paraId="25FB253A" w14:textId="77777777" w:rsidTr="000D0F27">
        <w:trPr>
          <w:trHeight w:val="20"/>
        </w:trPr>
        <w:tc>
          <w:tcPr>
            <w:tcW w:w="859" w:type="pct"/>
            <w:vMerge/>
            <w:shd w:val="clear" w:color="auto" w:fill="FFFFCC"/>
            <w:vAlign w:val="center"/>
          </w:tcPr>
          <w:p w14:paraId="5D3AF266" w14:textId="77777777" w:rsidR="00901901" w:rsidRPr="00070697" w:rsidRDefault="00901901" w:rsidP="00270151">
            <w:pPr>
              <w:numPr>
                <w:ilvl w:val="0"/>
                <w:numId w:val="109"/>
              </w:numPr>
              <w:tabs>
                <w:tab w:val="num" w:pos="360"/>
              </w:tabs>
              <w:suppressAutoHyphens/>
              <w:spacing w:after="240" w:line="312" w:lineRule="auto"/>
              <w:ind w:left="360"/>
              <w:rPr>
                <w:rFonts w:cs="Arial"/>
              </w:rPr>
            </w:pPr>
          </w:p>
        </w:tc>
        <w:tc>
          <w:tcPr>
            <w:tcW w:w="1504" w:type="pct"/>
            <w:shd w:val="clear" w:color="auto" w:fill="auto"/>
            <w:vAlign w:val="center"/>
          </w:tcPr>
          <w:p w14:paraId="39721151" w14:textId="77777777" w:rsidR="00901901" w:rsidRPr="00070697" w:rsidRDefault="00901901" w:rsidP="00070697">
            <w:pPr>
              <w:rPr>
                <w:rFonts w:ascii="Calibri" w:hAnsi="Calibri" w:cs="Arial"/>
              </w:rPr>
            </w:pPr>
            <w:r w:rsidRPr="00070697">
              <w:rPr>
                <w:rFonts w:cs="Arial"/>
              </w:rPr>
              <w:t>EFS</w:t>
            </w:r>
          </w:p>
        </w:tc>
        <w:tc>
          <w:tcPr>
            <w:tcW w:w="2637" w:type="pct"/>
            <w:shd w:val="clear" w:color="auto" w:fill="auto"/>
            <w:vAlign w:val="center"/>
          </w:tcPr>
          <w:p w14:paraId="680F173B" w14:textId="766C3481" w:rsidR="00901901" w:rsidRPr="00070697" w:rsidRDefault="00D46A03" w:rsidP="00070697">
            <w:pPr>
              <w:rPr>
                <w:rFonts w:ascii="Calibri" w:hAnsi="Calibri" w:cs="Arial"/>
              </w:rPr>
            </w:pPr>
            <w:r w:rsidRPr="00D46A03">
              <w:rPr>
                <w:rFonts w:cs="Arial"/>
              </w:rPr>
              <w:t>175 031 596</w:t>
            </w:r>
          </w:p>
        </w:tc>
      </w:tr>
      <w:tr w:rsidR="00901901" w:rsidRPr="00901901" w14:paraId="65A17C7D" w14:textId="77777777" w:rsidTr="000D0F27">
        <w:trPr>
          <w:trHeight w:val="20"/>
        </w:trPr>
        <w:tc>
          <w:tcPr>
            <w:tcW w:w="859" w:type="pct"/>
            <w:shd w:val="clear" w:color="auto" w:fill="FFFFCC"/>
            <w:vAlign w:val="center"/>
          </w:tcPr>
          <w:p w14:paraId="2ECFE00A" w14:textId="77777777" w:rsidR="00901901" w:rsidRPr="00070697" w:rsidRDefault="00901901" w:rsidP="00270151">
            <w:pPr>
              <w:numPr>
                <w:ilvl w:val="0"/>
                <w:numId w:val="109"/>
              </w:numPr>
              <w:tabs>
                <w:tab w:val="num" w:pos="360"/>
              </w:tabs>
              <w:suppressAutoHyphens/>
              <w:spacing w:after="240" w:line="312" w:lineRule="auto"/>
              <w:ind w:left="360"/>
              <w:rPr>
                <w:rFonts w:cs="Arial"/>
              </w:rPr>
            </w:pPr>
            <w:r w:rsidRPr="00070697">
              <w:rPr>
                <w:rFonts w:cs="Arial"/>
              </w:rPr>
              <w:t>Instytucja zarządzająca</w:t>
            </w:r>
          </w:p>
        </w:tc>
        <w:tc>
          <w:tcPr>
            <w:tcW w:w="4141" w:type="pct"/>
            <w:gridSpan w:val="2"/>
            <w:shd w:val="clear" w:color="auto" w:fill="auto"/>
            <w:vAlign w:val="center"/>
          </w:tcPr>
          <w:p w14:paraId="77D29B6C" w14:textId="77777777" w:rsidR="00901901" w:rsidRPr="00070697" w:rsidRDefault="00901901" w:rsidP="00070697">
            <w:pPr>
              <w:rPr>
                <w:rFonts w:ascii="Calibri" w:hAnsi="Calibri" w:cs="Arial"/>
              </w:rPr>
            </w:pPr>
            <w:r w:rsidRPr="00070697">
              <w:rPr>
                <w:rFonts w:cs="Arial"/>
              </w:rPr>
              <w:t xml:space="preserve">Zarząd Województwa Mazowieckiego </w:t>
            </w:r>
          </w:p>
        </w:tc>
      </w:tr>
    </w:tbl>
    <w:p w14:paraId="7F31A3CB" w14:textId="77777777" w:rsidR="00901901" w:rsidRPr="00901901" w:rsidRDefault="00901901" w:rsidP="00901901">
      <w:pPr>
        <w:spacing w:after="0" w:line="240" w:lineRule="auto"/>
        <w:rPr>
          <w:rFonts w:cs="Arial"/>
        </w:rPr>
      </w:pPr>
      <w:r w:rsidRPr="00901901">
        <w:rPr>
          <w:rFonts w:cs="Arial"/>
        </w:rPr>
        <w:br w:type="page"/>
      </w:r>
    </w:p>
    <w:p w14:paraId="2E65A187" w14:textId="77777777" w:rsidR="00901901" w:rsidRPr="000D0F27" w:rsidRDefault="00901901" w:rsidP="00195B0B">
      <w:pPr>
        <w:pStyle w:val="Nagwek3"/>
        <w:rPr>
          <w:sz w:val="26"/>
        </w:rPr>
      </w:pPr>
      <w:bookmarkStart w:id="545" w:name="_Toc515434395"/>
      <w:bookmarkStart w:id="546" w:name="_Toc25242982"/>
      <w:bookmarkStart w:id="547" w:name="_Toc86311889"/>
      <w:r w:rsidRPr="000D0F27">
        <w:rPr>
          <w:sz w:val="26"/>
        </w:rPr>
        <w:lastRenderedPageBreak/>
        <w:t xml:space="preserve">II.9.1 Działanie </w:t>
      </w:r>
      <w:r w:rsidRPr="000D0F27">
        <w:t>9.1 Aktywizacja społeczno-zawodowa osób wykluczonych i przeciwdziałanie wykluczeniu społecznemu</w:t>
      </w:r>
      <w:bookmarkEnd w:id="545"/>
      <w:bookmarkEnd w:id="546"/>
      <w:bookmarkEnd w:id="547"/>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9.1 Działanie 9.1 Aktywizacja społeczno-zawodowa osób wykluczonych i przeciwdziałanie wykluczeniu społecznemu"/>
        <w:tblDescription w:val="II.9.1 Działanie 9.1 Aktywizacja społeczno-zawodowa osób wykluczonych i przeciwdziałanie wykluczeniu społecznemu"/>
      </w:tblPr>
      <w:tblGrid>
        <w:gridCol w:w="2690"/>
        <w:gridCol w:w="2127"/>
        <w:gridCol w:w="9178"/>
      </w:tblGrid>
      <w:tr w:rsidR="00901901" w:rsidRPr="00E2243F" w14:paraId="700208BE" w14:textId="77777777" w:rsidTr="000D0F27">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0BF27869" w14:textId="77777777" w:rsidR="00901901" w:rsidRPr="00070697" w:rsidRDefault="00901901" w:rsidP="00070697">
            <w:pPr>
              <w:rPr>
                <w:rFonts w:cs="Arial"/>
                <w:b/>
              </w:rPr>
            </w:pPr>
            <w:r w:rsidRPr="00070697">
              <w:rPr>
                <w:rFonts w:cs="Arial"/>
                <w:b/>
              </w:rPr>
              <w:t>OPIS DZIAŁANIA I PODDZIAŁAŃ</w:t>
            </w:r>
          </w:p>
        </w:tc>
      </w:tr>
      <w:tr w:rsidR="00901901" w:rsidRPr="00E2243F" w14:paraId="602088EE"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9164E7F"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Nazwa działania </w:t>
            </w:r>
          </w:p>
        </w:tc>
        <w:tc>
          <w:tcPr>
            <w:tcW w:w="760" w:type="pct"/>
            <w:tcBorders>
              <w:top w:val="single" w:sz="4" w:space="0" w:color="660066"/>
              <w:bottom w:val="single" w:sz="4" w:space="0" w:color="660066"/>
              <w:right w:val="dotted" w:sz="4" w:space="0" w:color="auto"/>
            </w:tcBorders>
            <w:shd w:val="clear" w:color="auto" w:fill="auto"/>
            <w:vAlign w:val="center"/>
          </w:tcPr>
          <w:p w14:paraId="07CE2027" w14:textId="77777777" w:rsidR="00901901" w:rsidRPr="00070697" w:rsidRDefault="00901901" w:rsidP="00070697">
            <w:pPr>
              <w:rPr>
                <w:rFonts w:ascii="Calibri" w:hAnsi="Calibri" w:cs="Arial"/>
              </w:rPr>
            </w:pPr>
            <w:r w:rsidRPr="00070697">
              <w:rPr>
                <w:rFonts w:cs="Arial"/>
              </w:rPr>
              <w:t xml:space="preserve">Działanie 9.1 </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9B42C9F" w14:textId="77777777" w:rsidR="00901901" w:rsidRPr="00070697" w:rsidRDefault="00901901" w:rsidP="00070697">
            <w:pPr>
              <w:rPr>
                <w:rFonts w:ascii="Calibri" w:hAnsi="Calibri" w:cs="Arial"/>
                <w:color w:val="FF0066"/>
              </w:rPr>
            </w:pPr>
            <w:r w:rsidRPr="00070697">
              <w:rPr>
                <w:rFonts w:cs="Arial"/>
              </w:rPr>
              <w:t xml:space="preserve">Aktywizacja społeczno-zawodowa </w:t>
            </w:r>
            <w:r w:rsidRPr="00070697">
              <w:rPr>
                <w:rFonts w:cs="Arial"/>
                <w:bCs/>
                <w:color w:val="000000"/>
              </w:rPr>
              <w:t xml:space="preserve">osób wykluczonych i przeciwdziałanie wykluczeniu społecznemu </w:t>
            </w:r>
          </w:p>
        </w:tc>
      </w:tr>
      <w:tr w:rsidR="00901901" w:rsidRPr="00E2243F" w14:paraId="4E7B74F1" w14:textId="77777777" w:rsidTr="000D0F27">
        <w:trPr>
          <w:trHeight w:val="2922"/>
        </w:trPr>
        <w:tc>
          <w:tcPr>
            <w:tcW w:w="961" w:type="pct"/>
            <w:tcBorders>
              <w:top w:val="single" w:sz="4" w:space="0" w:color="660066"/>
              <w:left w:val="single" w:sz="4" w:space="0" w:color="660066"/>
              <w:bottom w:val="single" w:sz="4" w:space="0" w:color="660066"/>
            </w:tcBorders>
            <w:shd w:val="clear" w:color="auto" w:fill="FFFFCC"/>
            <w:vAlign w:val="center"/>
          </w:tcPr>
          <w:p w14:paraId="5B320300"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Cel szczegółowy działania</w:t>
            </w:r>
          </w:p>
        </w:tc>
        <w:tc>
          <w:tcPr>
            <w:tcW w:w="760" w:type="pct"/>
            <w:tcBorders>
              <w:top w:val="single" w:sz="4" w:space="0" w:color="660066"/>
              <w:bottom w:val="single" w:sz="4" w:space="0" w:color="660066"/>
              <w:right w:val="dotted" w:sz="4" w:space="0" w:color="auto"/>
            </w:tcBorders>
            <w:shd w:val="clear" w:color="auto" w:fill="auto"/>
            <w:vAlign w:val="center"/>
          </w:tcPr>
          <w:p w14:paraId="28AA1076"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F464334" w14:textId="77777777" w:rsidR="00901901" w:rsidRPr="00070697" w:rsidRDefault="00901901" w:rsidP="00070697">
            <w:pPr>
              <w:rPr>
                <w:rFonts w:ascii="Calibri" w:hAnsi="Calibri" w:cs="Arial"/>
                <w:bCs/>
                <w:color w:val="000000"/>
              </w:rPr>
            </w:pPr>
            <w:r w:rsidRPr="00070697">
              <w:rPr>
                <w:rFonts w:cs="Arial"/>
                <w:bCs/>
                <w:color w:val="000000"/>
              </w:rPr>
              <w:t>Zwiększenie szans na zatrudnienie osób wykluczonych i zagrożonych wykluczeniem społecznym oraz zapobieganie zjawisku wykluczenia społecznego i ubóstwa.</w:t>
            </w:r>
          </w:p>
          <w:p w14:paraId="658CEE8A" w14:textId="77777777" w:rsidR="00901901" w:rsidRPr="00070697" w:rsidRDefault="00901901" w:rsidP="00070697">
            <w:pPr>
              <w:rPr>
                <w:rFonts w:ascii="Calibri" w:hAnsi="Calibri" w:cs="Arial"/>
              </w:rPr>
            </w:pPr>
            <w:r w:rsidRPr="00070697">
              <w:rPr>
                <w:rFonts w:cs="Arial"/>
                <w:color w:val="000000"/>
              </w:rPr>
              <w:t>Zatrudnienie jest najskuteczniejszą formą walki z ubóstwem i wykluczeniem społecznym, dlatego działania zwiększające szansę uzyskania zatrudnienia, połączone z działaniami na</w:t>
            </w:r>
            <w:r w:rsidR="00B02CB3">
              <w:rPr>
                <w:rFonts w:cs="Arial"/>
                <w:color w:val="000000"/>
              </w:rPr>
              <w:t> </w:t>
            </w:r>
            <w:r w:rsidRPr="00070697">
              <w:rPr>
                <w:rFonts w:cs="Arial"/>
                <w:color w:val="000000"/>
              </w:rPr>
              <w:t>rzecz włączenia społecznego są głównym kierunkiem interwencji w ramach IX Osi Priorytetowej. Jej efektem będzie wzrost samodzielności, zwiększenie zdolności do zatrudnienia osób wykluczonych i zagrożonych wykluczeniem społecznym oraz wzrost zatrudnienia. Efektem realizacji celu</w:t>
            </w:r>
            <w:r w:rsidRPr="00070697">
              <w:rPr>
                <w:rFonts w:cs="Arial"/>
              </w:rPr>
              <w:t xml:space="preserve"> będzie także poprawa współpracy jednostek organizacyjnych pomocy i integracji społecznej z instytucjami rynku pracy oraz zwiększenie potencjału PES o charakterze integracyjnym.</w:t>
            </w:r>
          </w:p>
          <w:p w14:paraId="6AA81D5D" w14:textId="77777777" w:rsidR="00901901" w:rsidRPr="00070697" w:rsidRDefault="00901901" w:rsidP="00070697">
            <w:pPr>
              <w:rPr>
                <w:rFonts w:ascii="Calibri" w:hAnsi="Calibri" w:cs="Arial"/>
              </w:rPr>
            </w:pPr>
            <w:r w:rsidRPr="00070697">
              <w:rPr>
                <w:rFonts w:cs="Arial"/>
              </w:rPr>
              <w:t xml:space="preserve">Istotne </w:t>
            </w:r>
            <w:r w:rsidRPr="00070697">
              <w:rPr>
                <w:rFonts w:cs="Arial"/>
                <w:color w:val="000000"/>
              </w:rPr>
              <w:t>dla osiągnięcia zaplanowanego celu jest ograniczenie możliwości znalezienia się w</w:t>
            </w:r>
            <w:r w:rsidR="00B02CB3">
              <w:rPr>
                <w:rFonts w:cs="Arial"/>
                <w:color w:val="000000"/>
              </w:rPr>
              <w:t> </w:t>
            </w:r>
            <w:r w:rsidRPr="00070697">
              <w:rPr>
                <w:rFonts w:cs="Arial"/>
                <w:color w:val="000000"/>
              </w:rPr>
              <w:t xml:space="preserve">zasięgu zjawiska ubóstwa nowych osób. Dlatego zaplanowane zostały działania zapobiegające ubóstwu, ukierunkowane na </w:t>
            </w:r>
            <w:r w:rsidRPr="00070697">
              <w:rPr>
                <w:rFonts w:cs="Arial"/>
              </w:rPr>
              <w:t>pomoc</w:t>
            </w:r>
            <w:r w:rsidRPr="00070697">
              <w:rPr>
                <w:rFonts w:cs="Arial"/>
                <w:color w:val="000000"/>
              </w:rPr>
              <w:t xml:space="preserve"> rodzinom.</w:t>
            </w:r>
          </w:p>
        </w:tc>
      </w:tr>
      <w:tr w:rsidR="00901901" w:rsidRPr="00E2243F" w14:paraId="2C8C30D1"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1421A90"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Lista wskaźników rezultatu bezpośredniego </w:t>
            </w:r>
          </w:p>
        </w:tc>
        <w:tc>
          <w:tcPr>
            <w:tcW w:w="760" w:type="pct"/>
            <w:tcBorders>
              <w:top w:val="single" w:sz="4" w:space="0" w:color="660066"/>
              <w:bottom w:val="single" w:sz="4" w:space="0" w:color="660066"/>
              <w:right w:val="dotted" w:sz="4" w:space="0" w:color="auto"/>
            </w:tcBorders>
            <w:shd w:val="clear" w:color="auto" w:fill="auto"/>
            <w:vAlign w:val="center"/>
          </w:tcPr>
          <w:p w14:paraId="1001FE6D" w14:textId="77777777" w:rsidR="00901901" w:rsidRPr="00BB663F" w:rsidRDefault="00901901" w:rsidP="00070697">
            <w:pPr>
              <w:rPr>
                <w:rFonts w:ascii="Calibri" w:hAnsi="Calibri" w:cs="Arial"/>
              </w:rPr>
            </w:pPr>
            <w:r w:rsidRPr="00BB663F">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78A55AB" w14:textId="77777777" w:rsidR="00901901" w:rsidRPr="00070697" w:rsidRDefault="00901901" w:rsidP="00270151">
            <w:pPr>
              <w:numPr>
                <w:ilvl w:val="0"/>
                <w:numId w:val="104"/>
              </w:numPr>
              <w:spacing w:before="40" w:after="40"/>
              <w:ind w:left="284" w:hanging="323"/>
              <w:rPr>
                <w:rFonts w:ascii="Calibri" w:hAnsi="Calibri" w:cs="Arial"/>
                <w:color w:val="000000"/>
              </w:rPr>
            </w:pPr>
            <w:r w:rsidRPr="00070697">
              <w:rPr>
                <w:rFonts w:cs="Arial"/>
                <w:color w:val="000000"/>
              </w:rPr>
              <w:t>Liczba osób zagrożonych ubóstwem lub wykluczeniem społecznym, które uzyskały kwalifikacje</w:t>
            </w:r>
            <w:r w:rsidR="008468DC" w:rsidRPr="00070697">
              <w:rPr>
                <w:rFonts w:cs="Arial"/>
                <w:color w:val="000000"/>
              </w:rPr>
              <w:t xml:space="preserve"> lub nabyły kompetencje</w:t>
            </w:r>
            <w:r w:rsidRPr="00070697">
              <w:rPr>
                <w:rFonts w:cs="Arial"/>
                <w:color w:val="000000"/>
              </w:rPr>
              <w:t xml:space="preserve"> po opuszczeniu programu;</w:t>
            </w:r>
          </w:p>
          <w:p w14:paraId="51055231" w14:textId="5B313A73" w:rsidR="00901901" w:rsidRPr="00070697" w:rsidRDefault="00901901" w:rsidP="00270151">
            <w:pPr>
              <w:numPr>
                <w:ilvl w:val="0"/>
                <w:numId w:val="104"/>
              </w:numPr>
              <w:spacing w:before="40" w:after="40"/>
              <w:ind w:left="284" w:hanging="323"/>
              <w:rPr>
                <w:rFonts w:ascii="Calibri" w:hAnsi="Calibri" w:cs="Arial"/>
                <w:color w:val="000000"/>
              </w:rPr>
            </w:pPr>
            <w:r w:rsidRPr="00070697">
              <w:rPr>
                <w:rFonts w:cs="Arial"/>
                <w:color w:val="000000"/>
              </w:rPr>
              <w:t>Liczba osób zagrożonych ubóstwem lub wykluczeniem społecznym, poszukujących pracy po</w:t>
            </w:r>
            <w:r w:rsidR="005B5BB5">
              <w:rPr>
                <w:rFonts w:cs="Arial"/>
                <w:color w:val="000000"/>
              </w:rPr>
              <w:t> </w:t>
            </w:r>
            <w:r w:rsidRPr="00070697">
              <w:rPr>
                <w:rFonts w:cs="Arial"/>
                <w:color w:val="000000"/>
              </w:rPr>
              <w:t>opuszczeniu programu;</w:t>
            </w:r>
          </w:p>
          <w:p w14:paraId="542F102B" w14:textId="77777777" w:rsidR="00901901" w:rsidRPr="00070697" w:rsidRDefault="00901901" w:rsidP="00270151">
            <w:pPr>
              <w:numPr>
                <w:ilvl w:val="0"/>
                <w:numId w:val="104"/>
              </w:numPr>
              <w:spacing w:before="40" w:after="40"/>
              <w:ind w:left="284" w:hanging="323"/>
              <w:rPr>
                <w:rFonts w:ascii="Calibri" w:hAnsi="Calibri" w:cs="Arial"/>
                <w:color w:val="000000"/>
              </w:rPr>
            </w:pPr>
            <w:r w:rsidRPr="00070697">
              <w:rPr>
                <w:rFonts w:cs="Arial"/>
                <w:color w:val="000000"/>
              </w:rPr>
              <w:t>Liczba osób zagrożonych ubóstwem lub wykluczeniem społecznym, pracujących po</w:t>
            </w:r>
            <w:r w:rsidR="00B02CB3">
              <w:rPr>
                <w:rFonts w:cs="Arial"/>
                <w:color w:val="000000"/>
              </w:rPr>
              <w:t> </w:t>
            </w:r>
            <w:r w:rsidRPr="00070697">
              <w:rPr>
                <w:rFonts w:cs="Arial"/>
                <w:color w:val="000000"/>
              </w:rPr>
              <w:t>opuszczeniu programu (łącznie z pracującymi na własny rachunek).</w:t>
            </w:r>
          </w:p>
        </w:tc>
      </w:tr>
      <w:tr w:rsidR="00901901" w:rsidRPr="00E2243F" w14:paraId="39488596"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9398AAF" w14:textId="77777777" w:rsidR="00901901" w:rsidRPr="00070697" w:rsidRDefault="00901901" w:rsidP="00270151">
            <w:pPr>
              <w:numPr>
                <w:ilvl w:val="0"/>
                <w:numId w:val="109"/>
              </w:numPr>
              <w:tabs>
                <w:tab w:val="left" w:pos="284"/>
                <w:tab w:val="num" w:pos="567"/>
              </w:tabs>
              <w:suppressAutoHyphens/>
              <w:ind w:left="426"/>
              <w:rPr>
                <w:rFonts w:cs="Arial"/>
              </w:rPr>
            </w:pPr>
            <w:r w:rsidRPr="00070697">
              <w:rPr>
                <w:rFonts w:cs="Arial"/>
              </w:rPr>
              <w:t xml:space="preserve"> Lista wskaźników produktu</w:t>
            </w:r>
          </w:p>
        </w:tc>
        <w:tc>
          <w:tcPr>
            <w:tcW w:w="760" w:type="pct"/>
            <w:tcBorders>
              <w:top w:val="single" w:sz="4" w:space="0" w:color="660066"/>
              <w:bottom w:val="single" w:sz="4" w:space="0" w:color="660066"/>
              <w:right w:val="dotted" w:sz="4" w:space="0" w:color="auto"/>
            </w:tcBorders>
            <w:shd w:val="clear" w:color="auto" w:fill="auto"/>
            <w:vAlign w:val="center"/>
          </w:tcPr>
          <w:p w14:paraId="4F8A1D5C" w14:textId="77777777" w:rsidR="00901901" w:rsidRPr="00070697" w:rsidRDefault="00901901" w:rsidP="00070697">
            <w:pPr>
              <w:rPr>
                <w:rFonts w:ascii="Calibri" w:hAnsi="Calibri" w:cs="Arial"/>
              </w:rPr>
            </w:pPr>
            <w:r w:rsidRPr="00BB663F">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0953EB3" w14:textId="0A9C36E8" w:rsidR="00901901" w:rsidRPr="00070697" w:rsidRDefault="00901901" w:rsidP="00270151">
            <w:pPr>
              <w:numPr>
                <w:ilvl w:val="0"/>
                <w:numId w:val="105"/>
              </w:numPr>
              <w:spacing w:before="40" w:after="40"/>
              <w:ind w:left="284"/>
              <w:rPr>
                <w:rFonts w:ascii="Calibri" w:hAnsi="Calibri" w:cs="Arial"/>
                <w:color w:val="000000"/>
              </w:rPr>
            </w:pPr>
            <w:r w:rsidRPr="00070697">
              <w:rPr>
                <w:rFonts w:cs="Arial"/>
                <w:color w:val="000000"/>
              </w:rPr>
              <w:t>Liczba osób zagrożonych</w:t>
            </w:r>
            <w:r w:rsidRPr="00070697">
              <w:rPr>
                <w:rFonts w:cs="Arial"/>
                <w:color w:val="FF0000"/>
              </w:rPr>
              <w:t xml:space="preserve"> </w:t>
            </w:r>
            <w:r w:rsidRPr="00070697">
              <w:rPr>
                <w:rFonts w:cs="Arial"/>
              </w:rPr>
              <w:t>ubóstwem lub</w:t>
            </w:r>
            <w:r w:rsidRPr="00070697">
              <w:rPr>
                <w:rFonts w:cs="Arial"/>
                <w:color w:val="FF0000"/>
              </w:rPr>
              <w:t xml:space="preserve"> </w:t>
            </w:r>
            <w:r w:rsidRPr="00070697">
              <w:rPr>
                <w:rFonts w:cs="Arial"/>
                <w:color w:val="000000"/>
              </w:rPr>
              <w:t>wykluczeniem społecznym objętych wsparciem w</w:t>
            </w:r>
            <w:r w:rsidR="005B5BB5">
              <w:rPr>
                <w:rFonts w:cs="Arial"/>
                <w:color w:val="000000"/>
              </w:rPr>
              <w:t> </w:t>
            </w:r>
            <w:r w:rsidRPr="00070697">
              <w:rPr>
                <w:rFonts w:cs="Arial"/>
                <w:color w:val="000000"/>
              </w:rPr>
              <w:t>programie;</w:t>
            </w:r>
          </w:p>
          <w:p w14:paraId="7C2EA5A7" w14:textId="77777777" w:rsidR="00BB663F" w:rsidRPr="00BB663F" w:rsidRDefault="00901901" w:rsidP="00270151">
            <w:pPr>
              <w:numPr>
                <w:ilvl w:val="0"/>
                <w:numId w:val="105"/>
              </w:numPr>
              <w:spacing w:before="40" w:after="40"/>
              <w:ind w:left="284"/>
              <w:rPr>
                <w:rFonts w:ascii="Calibri" w:hAnsi="Calibri" w:cs="Arial"/>
                <w:color w:val="000000"/>
              </w:rPr>
            </w:pPr>
            <w:r w:rsidRPr="00070697">
              <w:rPr>
                <w:rFonts w:cs="Arial"/>
              </w:rPr>
              <w:t>Liczba osób z niepełnosprawnościami objętych wsparciem w programie</w:t>
            </w:r>
            <w:r w:rsidR="00BB663F">
              <w:rPr>
                <w:rFonts w:cs="Arial"/>
              </w:rPr>
              <w:t>;</w:t>
            </w:r>
          </w:p>
          <w:p w14:paraId="7892F832" w14:textId="30271F4B" w:rsidR="00901901" w:rsidRPr="00070697" w:rsidRDefault="00BB663F" w:rsidP="00270151">
            <w:pPr>
              <w:numPr>
                <w:ilvl w:val="0"/>
                <w:numId w:val="105"/>
              </w:numPr>
              <w:spacing w:before="40" w:after="40"/>
              <w:ind w:left="284"/>
              <w:rPr>
                <w:rFonts w:ascii="Calibri" w:hAnsi="Calibri" w:cs="Arial"/>
                <w:color w:val="000000"/>
              </w:rPr>
            </w:pPr>
            <w:r w:rsidRPr="00BB663F">
              <w:rPr>
                <w:rFonts w:cs="Arial"/>
              </w:rPr>
              <w:t>Liczba osób, którym udzielono ochrony czasowej w związku z wojną w Ukrainie, objętych wsparciem w programie</w:t>
            </w:r>
            <w:r>
              <w:rPr>
                <w:rFonts w:cs="Arial"/>
              </w:rPr>
              <w:t>.</w:t>
            </w:r>
          </w:p>
        </w:tc>
      </w:tr>
      <w:tr w:rsidR="00901901" w:rsidRPr="00E2243F" w14:paraId="18104FFF"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2E398E68"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Typy projektów </w:t>
            </w:r>
          </w:p>
        </w:tc>
        <w:tc>
          <w:tcPr>
            <w:tcW w:w="760" w:type="pct"/>
            <w:tcBorders>
              <w:top w:val="single" w:sz="4" w:space="0" w:color="660066"/>
              <w:bottom w:val="single" w:sz="4" w:space="0" w:color="660066"/>
              <w:right w:val="dotted" w:sz="4" w:space="0" w:color="auto"/>
            </w:tcBorders>
            <w:shd w:val="clear" w:color="auto" w:fill="auto"/>
            <w:vAlign w:val="center"/>
          </w:tcPr>
          <w:p w14:paraId="7118E71F"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3678B11" w14:textId="25F30FB1" w:rsidR="00901901" w:rsidRPr="00070697" w:rsidRDefault="00901901" w:rsidP="00117368">
            <w:pPr>
              <w:numPr>
                <w:ilvl w:val="0"/>
                <w:numId w:val="103"/>
              </w:numPr>
              <w:autoSpaceDE w:val="0"/>
              <w:autoSpaceDN w:val="0"/>
              <w:adjustRightInd w:val="0"/>
              <w:spacing w:before="40" w:after="40"/>
              <w:ind w:left="311" w:hanging="271"/>
              <w:rPr>
                <w:rFonts w:ascii="Calibri" w:hAnsi="Calibri" w:cs="Arial"/>
              </w:rPr>
            </w:pPr>
            <w:r w:rsidRPr="00070697">
              <w:rPr>
                <w:rFonts w:cs="Arial"/>
                <w:color w:val="000000"/>
              </w:rPr>
              <w:t>Integracja osób wykluczonych i zagrożonych wykluczeniem społecznym ukierunkowana na</w:t>
            </w:r>
            <w:r w:rsidR="005B5BB5">
              <w:rPr>
                <w:rFonts w:cs="Arial"/>
                <w:color w:val="000000"/>
              </w:rPr>
              <w:t> </w:t>
            </w:r>
            <w:r w:rsidRPr="00070697">
              <w:rPr>
                <w:rFonts w:cs="Arial"/>
                <w:color w:val="000000"/>
              </w:rPr>
              <w:t>aktywizację społeczno-zawodową, w tym:</w:t>
            </w:r>
          </w:p>
          <w:p w14:paraId="164F004B" w14:textId="77777777" w:rsidR="00901901" w:rsidRPr="00070697" w:rsidRDefault="00901901" w:rsidP="00117368">
            <w:pPr>
              <w:numPr>
                <w:ilvl w:val="1"/>
                <w:numId w:val="298"/>
              </w:numPr>
              <w:spacing w:before="40" w:after="40"/>
              <w:ind w:left="595" w:hanging="284"/>
              <w:rPr>
                <w:rFonts w:ascii="Calibri" w:hAnsi="Calibri" w:cs="Arial"/>
              </w:rPr>
            </w:pPr>
            <w:r w:rsidRPr="00070697">
              <w:rPr>
                <w:rFonts w:cs="Arial"/>
              </w:rPr>
              <w:t>integracja społeczna i aktywizacja zawodowa osób oddalonych od rynku pracy w</w:t>
            </w:r>
            <w:r w:rsidR="00B02CB3">
              <w:rPr>
                <w:rFonts w:cs="Arial"/>
              </w:rPr>
              <w:t> </w:t>
            </w:r>
            <w:r w:rsidRPr="00070697">
              <w:rPr>
                <w:rFonts w:cs="Arial"/>
              </w:rPr>
              <w:t>ramach współpracy międzysektorowej,</w:t>
            </w:r>
          </w:p>
          <w:p w14:paraId="6FCAED0C" w14:textId="3A375B0D" w:rsidR="00901901" w:rsidRPr="00070697" w:rsidRDefault="00901901" w:rsidP="00117368">
            <w:pPr>
              <w:numPr>
                <w:ilvl w:val="1"/>
                <w:numId w:val="298"/>
              </w:numPr>
              <w:spacing w:before="40" w:after="40"/>
              <w:ind w:left="595" w:hanging="284"/>
              <w:rPr>
                <w:rFonts w:ascii="Calibri" w:hAnsi="Calibri" w:cs="Arial"/>
              </w:rPr>
            </w:pPr>
            <w:r w:rsidRPr="00070697">
              <w:rPr>
                <w:rFonts w:cs="Arial"/>
              </w:rPr>
              <w:t>aktywna integracja dla włączenia społecznego realizowana przez/ we</w:t>
            </w:r>
            <w:r w:rsidR="009D24E1">
              <w:rPr>
                <w:rFonts w:cs="Arial"/>
              </w:rPr>
              <w:t> </w:t>
            </w:r>
            <w:r w:rsidRPr="00070697">
              <w:rPr>
                <w:rFonts w:cs="Arial"/>
              </w:rPr>
              <w:t>współpracy z</w:t>
            </w:r>
            <w:r w:rsidR="005B5BB5">
              <w:rPr>
                <w:rFonts w:cs="Arial"/>
              </w:rPr>
              <w:t> </w:t>
            </w:r>
            <w:r w:rsidRPr="00070697">
              <w:rPr>
                <w:rFonts w:cs="Arial"/>
              </w:rPr>
              <w:t>jednostkami organizacyjnymi pomocy społecznej (PCPR, OPS)</w:t>
            </w:r>
          </w:p>
          <w:p w14:paraId="56F4E137" w14:textId="77777777" w:rsidR="00901901" w:rsidRPr="00070697" w:rsidRDefault="00901901" w:rsidP="00117368">
            <w:pPr>
              <w:numPr>
                <w:ilvl w:val="1"/>
                <w:numId w:val="298"/>
              </w:numPr>
              <w:spacing w:before="40" w:after="40"/>
              <w:ind w:left="595" w:hanging="284"/>
              <w:rPr>
                <w:rFonts w:ascii="Calibri" w:hAnsi="Calibri" w:cs="Arial"/>
              </w:rPr>
            </w:pPr>
            <w:r w:rsidRPr="00070697">
              <w:rPr>
                <w:rFonts w:cs="Arial"/>
              </w:rPr>
              <w:lastRenderedPageBreak/>
              <w:t>integracja społeczna i aktywizacja zawodowa osób zagrożonych wykluczeniem społecznym ze szczególnym uwzględnieniem osób z</w:t>
            </w:r>
            <w:r w:rsidR="009D24E1">
              <w:rPr>
                <w:rFonts w:cs="Arial"/>
              </w:rPr>
              <w:t> </w:t>
            </w:r>
            <w:r w:rsidRPr="00070697">
              <w:rPr>
                <w:rFonts w:cs="Arial"/>
              </w:rPr>
              <w:t>niepełnosprawnościami.</w:t>
            </w:r>
          </w:p>
          <w:p w14:paraId="0B70DE90" w14:textId="77777777" w:rsidR="00901901" w:rsidRPr="00070697" w:rsidRDefault="00901901" w:rsidP="00070697">
            <w:pPr>
              <w:rPr>
                <w:rFonts w:ascii="Calibri" w:hAnsi="Calibri" w:cs="Arial"/>
                <w:color w:val="000000"/>
              </w:rPr>
            </w:pPr>
            <w:r w:rsidRPr="00070697">
              <w:rPr>
                <w:rFonts w:cs="Arial"/>
                <w:color w:val="000000"/>
              </w:rPr>
              <w:t>Wsparcie osób i rodzin zagrożonych ubóstwem lub wykluczeniem społecznym realizowane będzie z wykorzystaniem usług aktywnej integracji o charakterze:</w:t>
            </w:r>
          </w:p>
          <w:p w14:paraId="0416FD27" w14:textId="77777777" w:rsidR="00901901" w:rsidRPr="00070697" w:rsidRDefault="00901901" w:rsidP="00270151">
            <w:pPr>
              <w:numPr>
                <w:ilvl w:val="0"/>
                <w:numId w:val="300"/>
              </w:numPr>
              <w:autoSpaceDE w:val="0"/>
              <w:autoSpaceDN w:val="0"/>
              <w:adjustRightInd w:val="0"/>
              <w:contextualSpacing/>
              <w:rPr>
                <w:rFonts w:ascii="Calibri" w:hAnsi="Calibri" w:cs="Arial"/>
                <w:color w:val="000000"/>
              </w:rPr>
            </w:pPr>
            <w:r w:rsidRPr="00070697">
              <w:rPr>
                <w:rFonts w:cs="Arial"/>
                <w:b/>
                <w:color w:val="000000"/>
              </w:rPr>
              <w:t>społecznym</w:t>
            </w:r>
            <w:r w:rsidRPr="00070697">
              <w:rPr>
                <w:rFonts w:cs="Arial"/>
                <w:color w:val="000000"/>
              </w:rPr>
              <w:t xml:space="preserve"> mających na celu nabycie, przywrócenie lub wzmocnienie kompetencji społecznych, zaradności, samodzielności i aktywności społecznej, np.:</w:t>
            </w:r>
          </w:p>
          <w:p w14:paraId="00FA758C" w14:textId="78ACD7F6" w:rsidR="00901901" w:rsidRPr="00070697" w:rsidRDefault="00901901" w:rsidP="00270151">
            <w:pPr>
              <w:numPr>
                <w:ilvl w:val="1"/>
                <w:numId w:val="299"/>
              </w:numPr>
              <w:autoSpaceDE w:val="0"/>
              <w:autoSpaceDN w:val="0"/>
              <w:adjustRightInd w:val="0"/>
              <w:ind w:hanging="299"/>
              <w:contextualSpacing/>
              <w:rPr>
                <w:rFonts w:ascii="Calibri" w:hAnsi="Calibri" w:cs="Arial"/>
                <w:color w:val="000000"/>
              </w:rPr>
            </w:pPr>
            <w:r w:rsidRPr="00070697">
              <w:rPr>
                <w:rFonts w:cs="Arial"/>
                <w:color w:val="000000"/>
              </w:rPr>
              <w:t>działania z zakresu poradnictwa specjalistycznego (m.in. socjoterapeuty, psychologa, prawnika, mediatora) oraz jako element uzupełniający - udzielanie informacji o</w:t>
            </w:r>
            <w:r w:rsidR="00A7134A">
              <w:rPr>
                <w:rFonts w:cs="Arial"/>
                <w:color w:val="000000"/>
              </w:rPr>
              <w:t> </w:t>
            </w:r>
            <w:r w:rsidRPr="00070697">
              <w:rPr>
                <w:rFonts w:cs="Arial"/>
                <w:color w:val="000000"/>
              </w:rPr>
              <w:t>prawach i</w:t>
            </w:r>
            <w:r w:rsidR="004E73DD">
              <w:rPr>
                <w:rFonts w:cs="Arial"/>
                <w:color w:val="000000"/>
              </w:rPr>
              <w:t> </w:t>
            </w:r>
            <w:r w:rsidRPr="00070697">
              <w:rPr>
                <w:rFonts w:cs="Arial"/>
                <w:color w:val="000000"/>
              </w:rPr>
              <w:t>uprawnieniach (poradnictwo prawne i obywatelskie), służące przywróceniu lub wzmocnieniu kompetencji społecznych, zaradności, samodzielności i aktywności społecznej,</w:t>
            </w:r>
          </w:p>
          <w:p w14:paraId="237C2E10" w14:textId="77777777" w:rsidR="00901901" w:rsidRPr="00070697" w:rsidRDefault="00901901" w:rsidP="00270151">
            <w:pPr>
              <w:numPr>
                <w:ilvl w:val="1"/>
                <w:numId w:val="299"/>
              </w:numPr>
              <w:autoSpaceDE w:val="0"/>
              <w:autoSpaceDN w:val="0"/>
              <w:adjustRightInd w:val="0"/>
              <w:ind w:hanging="299"/>
              <w:contextualSpacing/>
              <w:rPr>
                <w:rFonts w:ascii="Calibri" w:hAnsi="Calibri" w:cs="Arial"/>
                <w:color w:val="000000"/>
              </w:rPr>
            </w:pPr>
            <w:r w:rsidRPr="00070697">
              <w:rPr>
                <w:rFonts w:cs="Arial"/>
                <w:color w:val="000000"/>
              </w:rPr>
              <w:t>działania z zakresu poradnictwa i wsparcia indywidualnego oraz grupowego w</w:t>
            </w:r>
            <w:r w:rsidR="009D24E1">
              <w:rPr>
                <w:rFonts w:cs="Arial"/>
                <w:color w:val="000000"/>
              </w:rPr>
              <w:t> </w:t>
            </w:r>
            <w:r w:rsidRPr="00070697">
              <w:rPr>
                <w:rFonts w:cs="Arial"/>
                <w:color w:val="000000"/>
              </w:rPr>
              <w:t>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w:t>
            </w:r>
          </w:p>
          <w:p w14:paraId="6DFFEA1C" w14:textId="77777777" w:rsidR="00901901" w:rsidRPr="00070697" w:rsidRDefault="00901901" w:rsidP="00270151">
            <w:pPr>
              <w:numPr>
                <w:ilvl w:val="1"/>
                <w:numId w:val="299"/>
              </w:numPr>
              <w:autoSpaceDE w:val="0"/>
              <w:autoSpaceDN w:val="0"/>
              <w:adjustRightInd w:val="0"/>
              <w:ind w:hanging="299"/>
              <w:contextualSpacing/>
              <w:rPr>
                <w:rFonts w:ascii="Calibri" w:hAnsi="Calibri" w:cs="Arial"/>
                <w:color w:val="000000"/>
              </w:rPr>
            </w:pPr>
            <w:r w:rsidRPr="00070697">
              <w:rPr>
                <w:rFonts w:cs="Arial"/>
                <w:color w:val="000000"/>
              </w:rPr>
              <w:t>praca socjalna oparta o działania w ramach różnych form kontraktu socjalnego (projekty obejmujące wyłącznie pracę socjalną nie będą przyjmowane do</w:t>
            </w:r>
            <w:r w:rsidR="009D24E1">
              <w:rPr>
                <w:rFonts w:cs="Arial"/>
                <w:color w:val="000000"/>
              </w:rPr>
              <w:t> </w:t>
            </w:r>
            <w:r w:rsidRPr="00070697">
              <w:rPr>
                <w:rFonts w:cs="Arial"/>
                <w:color w:val="000000"/>
              </w:rPr>
              <w:t>dofinansowania),</w:t>
            </w:r>
          </w:p>
          <w:p w14:paraId="0DC538C3" w14:textId="19E5FB32" w:rsidR="00901901" w:rsidRPr="00070697" w:rsidRDefault="00901901" w:rsidP="00270151">
            <w:pPr>
              <w:numPr>
                <w:ilvl w:val="0"/>
                <w:numId w:val="300"/>
              </w:numPr>
              <w:autoSpaceDE w:val="0"/>
              <w:autoSpaceDN w:val="0"/>
              <w:adjustRightInd w:val="0"/>
              <w:spacing w:before="40" w:after="40"/>
              <w:rPr>
                <w:rFonts w:ascii="Calibri" w:eastAsia="Times New Roman" w:hAnsi="Calibri" w:cs="Arial"/>
                <w:color w:val="000000"/>
                <w:lang w:eastAsia="pl-PL"/>
              </w:rPr>
            </w:pPr>
            <w:r w:rsidRPr="00070697">
              <w:rPr>
                <w:rFonts w:eastAsia="Times New Roman" w:cs="Arial"/>
                <w:b/>
                <w:bCs/>
                <w:color w:val="000000"/>
                <w:lang w:eastAsia="pl-PL"/>
              </w:rPr>
              <w:t>zawodowym</w:t>
            </w:r>
            <w:r w:rsidRPr="00070697">
              <w:rPr>
                <w:rFonts w:eastAsia="Times New Roman" w:cs="Arial"/>
                <w:bCs/>
                <w:color w:val="000000"/>
                <w:lang w:eastAsia="pl-PL"/>
              </w:rPr>
              <w:t xml:space="preserve"> </w:t>
            </w:r>
            <w:r w:rsidRPr="00070697">
              <w:rPr>
                <w:rFonts w:eastAsia="Times New Roman" w:cs="Arial"/>
                <w:color w:val="000000"/>
                <w:lang w:eastAsia="pl-PL"/>
              </w:rPr>
              <w:t>mających na celu pomoc w podjęciu decyzji dotyczącej wyboru lub zmiany zawodu, wyposażenie w kompetencje i kwalifikacje zawodowe oraz umiejętności pożądane na</w:t>
            </w:r>
            <w:r w:rsidR="005B5BB5">
              <w:rPr>
                <w:rFonts w:eastAsia="Times New Roman" w:cs="Arial"/>
                <w:color w:val="000000"/>
                <w:lang w:eastAsia="pl-PL"/>
              </w:rPr>
              <w:t> </w:t>
            </w:r>
            <w:r w:rsidRPr="00070697">
              <w:rPr>
                <w:rFonts w:eastAsia="Times New Roman" w:cs="Arial"/>
                <w:color w:val="000000"/>
                <w:lang w:eastAsia="pl-PL"/>
              </w:rPr>
              <w:t>rynku pracy, jak również pomoc w utrzymaniu zatrudnienia, np.:</w:t>
            </w:r>
          </w:p>
          <w:p w14:paraId="621F4104" w14:textId="26E26656"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prace społecznie użyteczne,</w:t>
            </w:r>
          </w:p>
          <w:p w14:paraId="640E2EC9" w14:textId="77777777" w:rsidR="00901901" w:rsidRPr="00070697" w:rsidRDefault="00901901" w:rsidP="00270151">
            <w:pPr>
              <w:numPr>
                <w:ilvl w:val="1"/>
                <w:numId w:val="299"/>
              </w:numPr>
              <w:autoSpaceDE w:val="0"/>
              <w:autoSpaceDN w:val="0"/>
              <w:adjustRightInd w:val="0"/>
              <w:spacing w:before="40" w:after="40"/>
              <w:ind w:left="647" w:hanging="301"/>
              <w:rPr>
                <w:rFonts w:ascii="Calibri" w:eastAsia="Times New Roman" w:hAnsi="Calibri" w:cs="Arial"/>
                <w:color w:val="000000"/>
                <w:lang w:eastAsia="pl-PL"/>
              </w:rPr>
            </w:pPr>
            <w:r w:rsidRPr="00070697">
              <w:rPr>
                <w:rFonts w:eastAsia="Times New Roman" w:cs="Arial"/>
                <w:color w:val="000000"/>
                <w:lang w:eastAsia="pl-PL"/>
              </w:rPr>
              <w:t>staże zawodowe, praktyki zawodowe,</w:t>
            </w:r>
          </w:p>
          <w:p w14:paraId="0F25CA49" w14:textId="77777777"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subsydiowane zatrudnienie (w tym doposażenie lub wyposażenie stanowiska pracy),</w:t>
            </w:r>
          </w:p>
          <w:p w14:paraId="37CE1043" w14:textId="77777777"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poradnictwo zawodowe, pośrednictwo pracy, trening pracy jako usługi wspierające aktywizację zawodową,</w:t>
            </w:r>
          </w:p>
          <w:p w14:paraId="7752A796" w14:textId="77777777"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zatrudnienie wspierane, wspomagane, usługi trenera zatrudnienia wspieranego,</w:t>
            </w:r>
          </w:p>
          <w:p w14:paraId="38F4301C" w14:textId="77777777"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kursy i szkolenia zawodowe.</w:t>
            </w:r>
          </w:p>
          <w:p w14:paraId="0AE67D83" w14:textId="77777777" w:rsidR="00901901" w:rsidRPr="00070697" w:rsidRDefault="00901901" w:rsidP="00070697">
            <w:pPr>
              <w:rPr>
                <w:rFonts w:ascii="Calibri" w:hAnsi="Calibri" w:cs="Arial"/>
                <w:color w:val="000000"/>
              </w:rPr>
            </w:pPr>
            <w:r w:rsidRPr="00070697">
              <w:rPr>
                <w:rFonts w:cs="Arial"/>
                <w:color w:val="000000"/>
              </w:rPr>
              <w:t>OPS i PCPR nie wdrażają samodzielnie usług aktywnej integracji o charakterze zawodowym. Wdrożenie tych usług w ramach projektów ww. jednostek jest możliwe wyłącznie przez podmioty wyspecjalizowane w zakresie aktywizacji zawodowej.</w:t>
            </w:r>
          </w:p>
          <w:p w14:paraId="4769CE2D" w14:textId="77777777" w:rsidR="00901901" w:rsidRPr="00070697" w:rsidRDefault="00901901" w:rsidP="00270151">
            <w:pPr>
              <w:numPr>
                <w:ilvl w:val="0"/>
                <w:numId w:val="300"/>
              </w:numPr>
              <w:autoSpaceDE w:val="0"/>
              <w:autoSpaceDN w:val="0"/>
              <w:adjustRightInd w:val="0"/>
              <w:rPr>
                <w:rFonts w:ascii="Calibri" w:eastAsia="Times New Roman" w:hAnsi="Calibri" w:cs="Arial"/>
                <w:color w:val="000000"/>
                <w:lang w:eastAsia="pl-PL"/>
              </w:rPr>
            </w:pPr>
            <w:r w:rsidRPr="00070697">
              <w:rPr>
                <w:rFonts w:eastAsia="Times New Roman" w:cs="Arial"/>
                <w:b/>
                <w:color w:val="000000"/>
                <w:lang w:eastAsia="pl-PL"/>
              </w:rPr>
              <w:t>edukacyjnym</w:t>
            </w:r>
            <w:r w:rsidRPr="00070697">
              <w:rPr>
                <w:rFonts w:eastAsia="Times New Roman" w:cs="Arial"/>
                <w:color w:val="000000"/>
                <w:lang w:eastAsia="pl-PL"/>
              </w:rPr>
              <w:t>, których celem jest wzrost poziomu wykształcenia, dostosowanie wykształcenia do potrzeb rynku pracy, np. edukacja formalna,</w:t>
            </w:r>
          </w:p>
          <w:p w14:paraId="4117680B" w14:textId="567CBB6C" w:rsidR="00901901" w:rsidRPr="00070697" w:rsidRDefault="00901901" w:rsidP="00270151">
            <w:pPr>
              <w:numPr>
                <w:ilvl w:val="0"/>
                <w:numId w:val="300"/>
              </w:numPr>
              <w:autoSpaceDE w:val="0"/>
              <w:autoSpaceDN w:val="0"/>
              <w:adjustRightInd w:val="0"/>
              <w:rPr>
                <w:rFonts w:ascii="Calibri" w:eastAsia="Times New Roman" w:hAnsi="Calibri" w:cs="Arial"/>
                <w:color w:val="000000"/>
                <w:lang w:eastAsia="pl-PL"/>
              </w:rPr>
            </w:pPr>
            <w:r w:rsidRPr="00070697">
              <w:rPr>
                <w:rFonts w:eastAsia="Times New Roman" w:cs="Arial"/>
                <w:b/>
                <w:color w:val="000000"/>
                <w:lang w:eastAsia="pl-PL"/>
              </w:rPr>
              <w:lastRenderedPageBreak/>
              <w:t>zdrowotnym</w:t>
            </w:r>
            <w:r w:rsidRPr="00070697">
              <w:rPr>
                <w:rFonts w:eastAsia="Times New Roman" w:cs="Arial"/>
                <w:color w:val="000000"/>
                <w:lang w:eastAsia="pl-PL"/>
              </w:rPr>
              <w:t>, o ile będą one bezpośrednio związane z osiągnięciem celów przypisanych do</w:t>
            </w:r>
            <w:r w:rsidR="005B5BB5">
              <w:rPr>
                <w:rFonts w:eastAsia="Times New Roman" w:cs="Arial"/>
                <w:color w:val="000000"/>
                <w:lang w:eastAsia="pl-PL"/>
              </w:rPr>
              <w:t> </w:t>
            </w:r>
            <w:r w:rsidRPr="00070697">
              <w:rPr>
                <w:rFonts w:eastAsia="Times New Roman" w:cs="Arial"/>
                <w:color w:val="000000"/>
                <w:lang w:eastAsia="pl-PL"/>
              </w:rPr>
              <w:t>ścieżki reintegracji, mających na celu wyeliminowanie lub złagodzenie barier zdrowotnych utrudniających funkcjonowanie w społeczeństwie lub powodujących oddalenie od rynku pracy, np.:</w:t>
            </w:r>
          </w:p>
          <w:p w14:paraId="39FF43B7" w14:textId="0A2EF155" w:rsidR="00901901" w:rsidRPr="00070697" w:rsidRDefault="00901901" w:rsidP="00117368">
            <w:pPr>
              <w:numPr>
                <w:ilvl w:val="1"/>
                <w:numId w:val="299"/>
              </w:numPr>
              <w:autoSpaceDE w:val="0"/>
              <w:autoSpaceDN w:val="0"/>
              <w:adjustRightInd w:val="0"/>
              <w:ind w:left="647" w:hanging="301"/>
              <w:contextualSpacing/>
              <w:rPr>
                <w:rFonts w:ascii="Calibri" w:eastAsia="Times New Roman" w:hAnsi="Calibri" w:cs="Arial"/>
                <w:color w:val="000000"/>
                <w:lang w:eastAsia="pl-PL"/>
              </w:rPr>
            </w:pPr>
            <w:r w:rsidRPr="00070697">
              <w:rPr>
                <w:rFonts w:eastAsia="Times New Roman" w:cs="Arial"/>
                <w:color w:val="000000"/>
                <w:lang w:eastAsia="pl-PL"/>
              </w:rPr>
              <w:t>finansowanie badań profilaktycznych lub specjalistycznych,</w:t>
            </w:r>
          </w:p>
          <w:p w14:paraId="10D59588" w14:textId="601B36CC" w:rsidR="00901901" w:rsidRPr="00070697" w:rsidRDefault="00901901" w:rsidP="00117368">
            <w:pPr>
              <w:numPr>
                <w:ilvl w:val="1"/>
                <w:numId w:val="299"/>
              </w:numPr>
              <w:autoSpaceDE w:val="0"/>
              <w:autoSpaceDN w:val="0"/>
              <w:adjustRightInd w:val="0"/>
              <w:ind w:left="647" w:hanging="301"/>
              <w:contextualSpacing/>
              <w:rPr>
                <w:rFonts w:ascii="Calibri" w:eastAsia="Times New Roman" w:hAnsi="Calibri" w:cs="Arial"/>
                <w:color w:val="000000"/>
                <w:lang w:eastAsia="pl-PL"/>
              </w:rPr>
            </w:pPr>
            <w:r w:rsidRPr="00070697">
              <w:rPr>
                <w:rFonts w:eastAsia="Times New Roman" w:cs="Arial"/>
                <w:color w:val="000000"/>
                <w:lang w:eastAsia="pl-PL"/>
              </w:rPr>
              <w:t>skierowania i sfinansowanie terapii psychologicznej, rodzinnej, psychospołecznej dla osób lub rodzin,</w:t>
            </w:r>
          </w:p>
          <w:p w14:paraId="6CD631E9" w14:textId="45ED0E37" w:rsidR="00901901" w:rsidRPr="00070697" w:rsidRDefault="00901901" w:rsidP="00117368">
            <w:pPr>
              <w:numPr>
                <w:ilvl w:val="1"/>
                <w:numId w:val="299"/>
              </w:numPr>
              <w:autoSpaceDE w:val="0"/>
              <w:autoSpaceDN w:val="0"/>
              <w:adjustRightInd w:val="0"/>
              <w:ind w:left="647" w:hanging="301"/>
              <w:contextualSpacing/>
              <w:rPr>
                <w:rFonts w:ascii="Calibri" w:eastAsia="Times New Roman" w:hAnsi="Calibri" w:cs="Arial"/>
                <w:color w:val="000000"/>
                <w:lang w:eastAsia="pl-PL"/>
              </w:rPr>
            </w:pPr>
            <w:r w:rsidRPr="00070697">
              <w:rPr>
                <w:rFonts w:eastAsia="Times New Roman" w:cs="Arial"/>
                <w:color w:val="000000"/>
                <w:lang w:eastAsia="pl-PL"/>
              </w:rPr>
              <w:t>udział w programach korekcyjno-edukacyjnych dla osób stosujących przemoc w</w:t>
            </w:r>
            <w:r w:rsidR="00A7134A">
              <w:rPr>
                <w:rFonts w:eastAsia="Times New Roman" w:cs="Arial"/>
                <w:color w:val="000000"/>
                <w:lang w:eastAsia="pl-PL"/>
              </w:rPr>
              <w:t> </w:t>
            </w:r>
            <w:r w:rsidRPr="00070697">
              <w:rPr>
                <w:rFonts w:eastAsia="Times New Roman" w:cs="Arial"/>
                <w:color w:val="000000"/>
                <w:lang w:eastAsia="pl-PL"/>
              </w:rPr>
              <w:t>rodzinie, o</w:t>
            </w:r>
            <w:r w:rsidR="005B5BB5">
              <w:rPr>
                <w:rFonts w:eastAsia="Times New Roman" w:cs="Arial"/>
                <w:color w:val="000000"/>
                <w:lang w:eastAsia="pl-PL"/>
              </w:rPr>
              <w:t> </w:t>
            </w:r>
            <w:r w:rsidRPr="00070697">
              <w:rPr>
                <w:rFonts w:eastAsia="Times New Roman" w:cs="Arial"/>
                <w:color w:val="000000"/>
                <w:lang w:eastAsia="pl-PL"/>
              </w:rPr>
              <w:t>którym mowa w przepisach o przeciwdziałaniu alkoholizmowi, udział w</w:t>
            </w:r>
            <w:r w:rsidR="00A7134A">
              <w:rPr>
                <w:rFonts w:eastAsia="Times New Roman" w:cs="Arial"/>
                <w:color w:val="000000"/>
                <w:lang w:eastAsia="pl-PL"/>
              </w:rPr>
              <w:t> </w:t>
            </w:r>
            <w:r w:rsidRPr="00070697">
              <w:rPr>
                <w:rFonts w:eastAsia="Times New Roman" w:cs="Arial"/>
                <w:color w:val="000000"/>
                <w:lang w:eastAsia="pl-PL"/>
              </w:rPr>
              <w:t>programach psychoterapii /programach terapeutycznych dla osób uzależnionych.</w:t>
            </w:r>
          </w:p>
          <w:p w14:paraId="704597A0" w14:textId="77777777" w:rsidR="00901901" w:rsidRPr="00070697" w:rsidRDefault="00901901" w:rsidP="00070697">
            <w:pPr>
              <w:autoSpaceDE w:val="0"/>
              <w:autoSpaceDN w:val="0"/>
              <w:adjustRightInd w:val="0"/>
              <w:rPr>
                <w:rFonts w:ascii="Calibri" w:hAnsi="Calibri" w:cs="Arial"/>
                <w:color w:val="000000"/>
                <w:lang w:eastAsia="pl-PL"/>
              </w:rPr>
            </w:pPr>
            <w:r w:rsidRPr="00070697">
              <w:rPr>
                <w:rFonts w:cs="Arial"/>
              </w:rPr>
              <w:t xml:space="preserve">Poza usługami aktywnej integracji  istnieje możliwość realizacji działań o charakterze środowiskowym, </w:t>
            </w:r>
            <w:r w:rsidRPr="00070697">
              <w:rPr>
                <w:rFonts w:cs="Arial"/>
                <w:color w:val="000000"/>
                <w:lang w:eastAsia="pl-PL"/>
              </w:rPr>
              <w:t>oddziaływanie na uczestników oraz  ich otoczenie wzmacniające lub odbudowujące naturalne systemy wsparcia, takie jak rodzina i lokalna społeczność, obejmujące np.: mediacje, terapie rodzinne, poradnictwo rodzinne, realizacja programów aktywności lokalnej.</w:t>
            </w:r>
          </w:p>
          <w:p w14:paraId="38D6C931" w14:textId="77777777" w:rsidR="00901901" w:rsidRPr="00070697" w:rsidRDefault="00901901" w:rsidP="00070697">
            <w:pPr>
              <w:autoSpaceDE w:val="0"/>
              <w:autoSpaceDN w:val="0"/>
              <w:adjustRightInd w:val="0"/>
              <w:rPr>
                <w:rFonts w:ascii="Calibri" w:eastAsia="Times New Roman" w:hAnsi="Calibri" w:cs="Arial"/>
                <w:color w:val="000000"/>
                <w:lang w:eastAsia="pl-PL"/>
              </w:rPr>
            </w:pPr>
            <w:r w:rsidRPr="00070697">
              <w:rPr>
                <w:rFonts w:eastAsia="Times New Roman" w:cs="Arial"/>
                <w:color w:val="000000"/>
                <w:lang w:eastAsia="pl-PL"/>
              </w:rPr>
              <w:t>W ramach działania przewidziano wsparcie służące poprawie dostępu do usług reintegracji społecznej i zawodowej realizowanych przez CIS i KIS poprzez stworzenie nowych miejsc reintegracji społecznej i zawodowej:</w:t>
            </w:r>
          </w:p>
          <w:p w14:paraId="22F11E37" w14:textId="77777777" w:rsidR="00901901" w:rsidRPr="00070697" w:rsidRDefault="00901901" w:rsidP="00270151">
            <w:pPr>
              <w:numPr>
                <w:ilvl w:val="0"/>
                <w:numId w:val="301"/>
              </w:numPr>
              <w:autoSpaceDE w:val="0"/>
              <w:autoSpaceDN w:val="0"/>
              <w:adjustRightInd w:val="0"/>
              <w:spacing w:before="40" w:after="40"/>
              <w:ind w:hanging="374"/>
              <w:contextualSpacing/>
              <w:rPr>
                <w:rFonts w:ascii="Calibri" w:eastAsia="Times New Roman" w:hAnsi="Calibri" w:cs="Arial"/>
                <w:color w:val="000000"/>
                <w:lang w:eastAsia="pl-PL"/>
              </w:rPr>
            </w:pPr>
            <w:r w:rsidRPr="00070697">
              <w:rPr>
                <w:rFonts w:eastAsia="Times New Roman" w:cs="Arial"/>
                <w:color w:val="000000"/>
                <w:lang w:eastAsia="pl-PL"/>
              </w:rPr>
              <w:t>w istniejących podmiotach, o których mowa w ustawie z dnia 13 czerwca 2003 r. o</w:t>
            </w:r>
            <w:r w:rsidR="00A7134A">
              <w:rPr>
                <w:rFonts w:eastAsia="Times New Roman" w:cs="Arial"/>
                <w:color w:val="000000"/>
                <w:lang w:eastAsia="pl-PL"/>
              </w:rPr>
              <w:t> </w:t>
            </w:r>
            <w:r w:rsidRPr="00070697">
              <w:rPr>
                <w:rFonts w:eastAsia="Times New Roman" w:cs="Arial"/>
                <w:color w:val="000000"/>
                <w:lang w:eastAsia="pl-PL"/>
              </w:rPr>
              <w:t>zatrudnieniu socjalnym;</w:t>
            </w:r>
          </w:p>
          <w:p w14:paraId="1720ED6A" w14:textId="324720A2" w:rsidR="00901901" w:rsidRPr="00070697" w:rsidRDefault="00901901" w:rsidP="00270151">
            <w:pPr>
              <w:numPr>
                <w:ilvl w:val="0"/>
                <w:numId w:val="301"/>
              </w:numPr>
              <w:autoSpaceDE w:val="0"/>
              <w:autoSpaceDN w:val="0"/>
              <w:adjustRightInd w:val="0"/>
              <w:spacing w:before="40" w:after="40"/>
              <w:ind w:hanging="374"/>
              <w:contextualSpacing/>
              <w:rPr>
                <w:rFonts w:ascii="Calibri" w:eastAsia="Times New Roman" w:hAnsi="Calibri" w:cs="Arial"/>
                <w:color w:val="000000"/>
                <w:lang w:eastAsia="pl-PL"/>
              </w:rPr>
            </w:pPr>
            <w:r w:rsidRPr="00070697">
              <w:rPr>
                <w:rFonts w:eastAsia="Times New Roman" w:cs="Arial"/>
                <w:color w:val="000000"/>
                <w:lang w:eastAsia="pl-PL"/>
              </w:rPr>
              <w:t>poprzez utworzenie podmiotów, o których mowa w ustawie z dnia 13 czerwca 2003 r. o</w:t>
            </w:r>
            <w:r w:rsidR="005B5BB5">
              <w:rPr>
                <w:rFonts w:eastAsia="Times New Roman" w:cs="Arial"/>
                <w:color w:val="000000"/>
                <w:lang w:eastAsia="pl-PL"/>
              </w:rPr>
              <w:t> </w:t>
            </w:r>
            <w:r w:rsidRPr="00070697">
              <w:rPr>
                <w:rFonts w:eastAsia="Times New Roman" w:cs="Arial"/>
                <w:color w:val="000000"/>
                <w:lang w:eastAsia="pl-PL"/>
              </w:rPr>
              <w:t>zatrudnieniu socjalnym.</w:t>
            </w:r>
          </w:p>
          <w:p w14:paraId="6540AF48" w14:textId="77777777" w:rsidR="00901901" w:rsidRPr="00070697" w:rsidRDefault="00901901" w:rsidP="00070697">
            <w:pPr>
              <w:autoSpaceDE w:val="0"/>
              <w:autoSpaceDN w:val="0"/>
              <w:adjustRightInd w:val="0"/>
              <w:rPr>
                <w:rFonts w:ascii="Calibri" w:eastAsia="Times New Roman" w:hAnsi="Calibri" w:cs="Arial"/>
                <w:color w:val="000000"/>
                <w:lang w:eastAsia="pl-PL"/>
              </w:rPr>
            </w:pPr>
            <w:r w:rsidRPr="00070697">
              <w:rPr>
                <w:rFonts w:eastAsia="Times New Roman" w:cs="Arial"/>
                <w:color w:val="000000"/>
                <w:lang w:eastAsia="pl-PL"/>
              </w:rPr>
              <w:t>Usługi reintegracji społecznej i zawodowej realizowane przez CIS i KIS są uznawane za</w:t>
            </w:r>
            <w:r w:rsidR="00A7134A">
              <w:rPr>
                <w:rFonts w:eastAsia="Times New Roman" w:cs="Arial"/>
                <w:color w:val="000000"/>
                <w:lang w:eastAsia="pl-PL"/>
              </w:rPr>
              <w:t> </w:t>
            </w:r>
            <w:r w:rsidRPr="00070697">
              <w:rPr>
                <w:rFonts w:eastAsia="Times New Roman" w:cs="Arial"/>
                <w:color w:val="000000"/>
                <w:lang w:eastAsia="pl-PL"/>
              </w:rPr>
              <w:t>kompleksową usługę aktywnej integracji, obejmującej aktywną integrację społeczną i</w:t>
            </w:r>
            <w:r w:rsidR="00A7134A">
              <w:rPr>
                <w:rFonts w:eastAsia="Times New Roman" w:cs="Arial"/>
                <w:color w:val="000000"/>
                <w:lang w:eastAsia="pl-PL"/>
              </w:rPr>
              <w:t> </w:t>
            </w:r>
            <w:r w:rsidRPr="00070697">
              <w:rPr>
                <w:rFonts w:eastAsia="Times New Roman" w:cs="Arial"/>
                <w:color w:val="000000"/>
                <w:lang w:eastAsia="pl-PL"/>
              </w:rPr>
              <w:t>zawodową.</w:t>
            </w:r>
          </w:p>
          <w:p w14:paraId="7D914AB3" w14:textId="44FC0D17" w:rsidR="00901901" w:rsidRPr="00070697" w:rsidRDefault="00901901" w:rsidP="00070697">
            <w:pPr>
              <w:rPr>
                <w:rFonts w:ascii="Calibri" w:hAnsi="Calibri" w:cs="Arial"/>
              </w:rPr>
            </w:pPr>
            <w:r w:rsidRPr="00070697">
              <w:rPr>
                <w:rFonts w:cs="Arial"/>
              </w:rPr>
              <w:t>Proces wsparcia osób i rodzin zagrożonych ubóstwem lub wykluczeniem społecznym odbywać się będzie na podstawie ścieżki reintegracji, określonej indywidualnie dla każdej osoby, rodziny i</w:t>
            </w:r>
            <w:r w:rsidR="005B5BB5">
              <w:rPr>
                <w:rFonts w:cs="Arial"/>
              </w:rPr>
              <w:t> </w:t>
            </w:r>
            <w:r w:rsidRPr="00070697">
              <w:rPr>
                <w:rFonts w:cs="Arial"/>
              </w:rPr>
              <w:t>środowiska zagrożonych ubóstwem lub wykluczeniem społecznym, z</w:t>
            </w:r>
            <w:r w:rsidR="00A7134A">
              <w:rPr>
                <w:rFonts w:cs="Arial"/>
              </w:rPr>
              <w:t> </w:t>
            </w:r>
            <w:r w:rsidRPr="00070697">
              <w:rPr>
                <w:rFonts w:cs="Arial"/>
              </w:rPr>
              <w:t>uwzględnieniem diagnozy sytuacji problemowej, potencjału, predyspozycji i potrzeb. W</w:t>
            </w:r>
            <w:r w:rsidR="00A7134A">
              <w:rPr>
                <w:rFonts w:cs="Arial"/>
              </w:rPr>
              <w:t> </w:t>
            </w:r>
            <w:r w:rsidRPr="00070697">
              <w:rPr>
                <w:rFonts w:cs="Arial"/>
              </w:rPr>
              <w:t>ramach ścieżki reintegracji, obok usług aktywnej integracji, mogą być realizowane usługi społeczne świadczone w społeczności lokalnej, o</w:t>
            </w:r>
            <w:r w:rsidR="005B5BB5">
              <w:rPr>
                <w:rFonts w:cs="Arial"/>
              </w:rPr>
              <w:t> </w:t>
            </w:r>
            <w:r w:rsidRPr="00070697">
              <w:rPr>
                <w:rFonts w:cs="Arial"/>
              </w:rPr>
              <w:t>ile jest to niezbędne dla zapewnienia indywidualizacji i kompleksowości wsparcia dla konkretnej osoby, rodziny czy środowiska i</w:t>
            </w:r>
            <w:r w:rsidR="00A7134A">
              <w:rPr>
                <w:rFonts w:cs="Arial"/>
              </w:rPr>
              <w:t> </w:t>
            </w:r>
            <w:r w:rsidRPr="00070697">
              <w:rPr>
                <w:rFonts w:cs="Arial"/>
              </w:rPr>
              <w:t>przyczynia się do realizacji celów aktywnej integracji, przy czym wsparcie jest skoncentrowane na osobie i jej potrzebach, a nie na rozwijaniu usług społecznych świadczonych w społeczności lokalnej.</w:t>
            </w:r>
          </w:p>
          <w:p w14:paraId="49EBA44C" w14:textId="77777777" w:rsidR="00901901" w:rsidRPr="00070697" w:rsidRDefault="00901901" w:rsidP="00070697">
            <w:pPr>
              <w:rPr>
                <w:rFonts w:ascii="Calibri" w:hAnsi="Calibri" w:cs="Arial"/>
              </w:rPr>
            </w:pPr>
            <w:r w:rsidRPr="00070697">
              <w:rPr>
                <w:rFonts w:cs="Arial"/>
              </w:rPr>
              <w:lastRenderedPageBreak/>
              <w:t>Do dofinansowania będą wybierane projekty oferujące zindywidualizowane i</w:t>
            </w:r>
            <w:r w:rsidR="009D24E1">
              <w:rPr>
                <w:rFonts w:cs="Arial"/>
              </w:rPr>
              <w:t> </w:t>
            </w:r>
            <w:r w:rsidRPr="00070697">
              <w:rPr>
                <w:rFonts w:cs="Arial"/>
              </w:rPr>
              <w:t>kompleksowe wsparcie, odpowiadające na potrzeby uczestnika, nieograniczające możliwości dostępu do</w:t>
            </w:r>
            <w:r w:rsidR="00A7134A">
              <w:rPr>
                <w:rFonts w:cs="Arial"/>
              </w:rPr>
              <w:t> </w:t>
            </w:r>
            <w:r w:rsidRPr="00070697">
              <w:rPr>
                <w:rFonts w:cs="Arial"/>
              </w:rPr>
              <w:t>poszczególnych rodzajów usług aktywnej integracji.</w:t>
            </w:r>
          </w:p>
          <w:p w14:paraId="700AC768" w14:textId="77777777" w:rsidR="00901901" w:rsidRPr="00070697" w:rsidRDefault="00901901" w:rsidP="00070697">
            <w:pPr>
              <w:rPr>
                <w:rFonts w:ascii="Calibri" w:hAnsi="Calibri" w:cs="Arial"/>
              </w:rPr>
            </w:pPr>
            <w:r w:rsidRPr="00070697">
              <w:rPr>
                <w:rFonts w:cs="Arial"/>
              </w:rPr>
              <w:t>Działania w zakresie aktywizacji zawodowej nie mogą stanowić pierwszego elementu realizacji ścieżki reintegracji</w:t>
            </w:r>
            <w:r w:rsidR="00721BE0" w:rsidRPr="00070697">
              <w:rPr>
                <w:rFonts w:cs="Arial"/>
              </w:rPr>
              <w:t xml:space="preserve"> (nie dotyczy projektów realizowanych przez WTZ, ZAZ, CIS, KIS)</w:t>
            </w:r>
            <w:r w:rsidRPr="00070697">
              <w:rPr>
                <w:rFonts w:cs="Arial"/>
              </w:rPr>
              <w:t>.</w:t>
            </w:r>
          </w:p>
          <w:p w14:paraId="6890CBC7" w14:textId="4D9C02C6" w:rsidR="00901901" w:rsidRPr="00070697" w:rsidRDefault="00901901" w:rsidP="00070697">
            <w:pPr>
              <w:rPr>
                <w:rFonts w:cs="Arial"/>
              </w:rPr>
            </w:pPr>
            <w:r w:rsidRPr="00070697">
              <w:rPr>
                <w:rFonts w:cs="Arial"/>
                <w:color w:val="000000"/>
              </w:rPr>
              <w:t xml:space="preserve">W ramach </w:t>
            </w:r>
            <w:r w:rsidRPr="00070697">
              <w:rPr>
                <w:rFonts w:cs="Arial"/>
                <w:b/>
                <w:color w:val="000000"/>
              </w:rPr>
              <w:t>integracji społecznej i aktywizacji zawodowej osób oddalonych od</w:t>
            </w:r>
            <w:r w:rsidR="009D24E1">
              <w:rPr>
                <w:rFonts w:cs="Arial"/>
                <w:b/>
                <w:color w:val="000000"/>
              </w:rPr>
              <w:t> </w:t>
            </w:r>
            <w:r w:rsidRPr="00070697">
              <w:rPr>
                <w:rFonts w:cs="Arial"/>
                <w:b/>
                <w:color w:val="000000"/>
              </w:rPr>
              <w:t>rynku pracy w</w:t>
            </w:r>
            <w:r w:rsidR="005B5BB5">
              <w:rPr>
                <w:rFonts w:cs="Arial"/>
                <w:b/>
                <w:color w:val="000000"/>
              </w:rPr>
              <w:t> </w:t>
            </w:r>
            <w:r w:rsidRPr="00070697">
              <w:rPr>
                <w:rFonts w:cs="Arial"/>
                <w:b/>
                <w:color w:val="000000"/>
              </w:rPr>
              <w:t xml:space="preserve">ramach współpracy międzysektorowej </w:t>
            </w:r>
            <w:r w:rsidRPr="00070697">
              <w:rPr>
                <w:rFonts w:cs="Arial"/>
                <w:color w:val="000000"/>
              </w:rPr>
              <w:t>realizo</w:t>
            </w:r>
            <w:r w:rsidRPr="00070697">
              <w:rPr>
                <w:rFonts w:cs="Arial"/>
              </w:rPr>
              <w:t>wane będą projekty w</w:t>
            </w:r>
            <w:r w:rsidR="00A7134A">
              <w:rPr>
                <w:rFonts w:cs="Arial"/>
              </w:rPr>
              <w:t> </w:t>
            </w:r>
            <w:r w:rsidRPr="00070697">
              <w:rPr>
                <w:rFonts w:cs="Arial"/>
              </w:rPr>
              <w:t>partnerstwie podmiotów z</w:t>
            </w:r>
            <w:r w:rsidR="005B5BB5">
              <w:rPr>
                <w:rFonts w:cs="Arial"/>
              </w:rPr>
              <w:t> </w:t>
            </w:r>
            <w:r w:rsidRPr="00070697">
              <w:rPr>
                <w:rFonts w:cs="Arial"/>
              </w:rPr>
              <w:t>różnych sektorów (prywatny, społeczny, publiczny) dla osób oddalanych o rynku pracy.</w:t>
            </w:r>
          </w:p>
          <w:p w14:paraId="15E679D2" w14:textId="67C4B288" w:rsidR="00901901" w:rsidRPr="00070697" w:rsidRDefault="00901901" w:rsidP="00070697">
            <w:pPr>
              <w:autoSpaceDE w:val="0"/>
              <w:autoSpaceDN w:val="0"/>
              <w:adjustRightInd w:val="0"/>
              <w:rPr>
                <w:rFonts w:ascii="Calibri" w:hAnsi="Calibri" w:cs="Arial"/>
                <w:color w:val="000000"/>
              </w:rPr>
            </w:pPr>
            <w:r w:rsidRPr="00070697">
              <w:rPr>
                <w:rFonts w:cs="Arial"/>
              </w:rPr>
              <w:t>Wsparcie mające na celu integrację społeczną oraz przygotowanie do zatrudnienia na</w:t>
            </w:r>
            <w:r w:rsidR="004313CA">
              <w:rPr>
                <w:rFonts w:cs="Arial"/>
              </w:rPr>
              <w:t> </w:t>
            </w:r>
            <w:r w:rsidRPr="00070697">
              <w:rPr>
                <w:rFonts w:cs="Arial"/>
              </w:rPr>
              <w:t>otwartym rynku pracy i w PES będzie realizowane w typie projektów</w:t>
            </w:r>
            <w:r w:rsidRPr="00070697">
              <w:rPr>
                <w:rFonts w:cs="Arial"/>
                <w:b/>
              </w:rPr>
              <w:t xml:space="preserve"> integracja społeczna i aktywizacja zawodowa osób zagrożonych wykluczeniem społecznym ze</w:t>
            </w:r>
            <w:r w:rsidR="00A7134A">
              <w:rPr>
                <w:rFonts w:cs="Arial"/>
                <w:b/>
              </w:rPr>
              <w:t> </w:t>
            </w:r>
            <w:r w:rsidRPr="00070697">
              <w:rPr>
                <w:rFonts w:cs="Arial"/>
                <w:b/>
              </w:rPr>
              <w:t>szczególnym uwzględnieniem osób z niepełnosprawnościami</w:t>
            </w:r>
            <w:r w:rsidRPr="00070697">
              <w:rPr>
                <w:rFonts w:cs="Arial"/>
              </w:rPr>
              <w:t>,</w:t>
            </w:r>
            <w:r w:rsidRPr="00070697">
              <w:rPr>
                <w:rFonts w:cs="Arial"/>
                <w:color w:val="FF0000"/>
              </w:rPr>
              <w:t xml:space="preserve"> </w:t>
            </w:r>
            <w:r w:rsidRPr="00070697">
              <w:rPr>
                <w:rFonts w:cs="Arial"/>
                <w:color w:val="000000"/>
              </w:rPr>
              <w:t>opierającym się przede wszystkim na usługach reintegracji i</w:t>
            </w:r>
            <w:r w:rsidR="004A71AF">
              <w:rPr>
                <w:rFonts w:cs="Arial"/>
                <w:color w:val="000000"/>
              </w:rPr>
              <w:t> </w:t>
            </w:r>
            <w:r w:rsidRPr="00070697">
              <w:rPr>
                <w:rFonts w:cs="Arial"/>
                <w:color w:val="000000"/>
              </w:rPr>
              <w:t xml:space="preserve">rehabilitacji </w:t>
            </w:r>
            <w:proofErr w:type="spellStart"/>
            <w:r w:rsidRPr="00070697">
              <w:rPr>
                <w:rFonts w:cs="Arial"/>
                <w:color w:val="000000"/>
              </w:rPr>
              <w:t>społeczno</w:t>
            </w:r>
            <w:proofErr w:type="spellEnd"/>
            <w:r w:rsidRPr="00070697">
              <w:rPr>
                <w:rFonts w:cs="Arial"/>
                <w:color w:val="000000"/>
              </w:rPr>
              <w:t xml:space="preserve"> – zawodowej. W ramach tego typu operacji dla osób z</w:t>
            </w:r>
            <w:r w:rsidR="005B5BB5">
              <w:rPr>
                <w:rFonts w:cs="Arial"/>
                <w:color w:val="000000"/>
              </w:rPr>
              <w:t> </w:t>
            </w:r>
            <w:r w:rsidRPr="00070697">
              <w:rPr>
                <w:rFonts w:cs="Arial"/>
                <w:color w:val="000000"/>
              </w:rPr>
              <w:t>niepełnosprawnościami może być świadczone m.in. następujące wsparcie:</w:t>
            </w:r>
          </w:p>
          <w:p w14:paraId="45DC2FAD" w14:textId="77777777" w:rsidR="00901901" w:rsidRPr="00070697" w:rsidRDefault="00901901" w:rsidP="00117368">
            <w:pPr>
              <w:numPr>
                <w:ilvl w:val="0"/>
                <w:numId w:val="315"/>
              </w:numPr>
              <w:spacing w:before="40" w:after="40"/>
              <w:ind w:left="453" w:hanging="284"/>
              <w:contextualSpacing/>
              <w:rPr>
                <w:rFonts w:ascii="Calibri" w:hAnsi="Calibri" w:cs="Arial"/>
                <w:color w:val="000000"/>
              </w:rPr>
            </w:pPr>
            <w:r w:rsidRPr="00070697">
              <w:rPr>
                <w:rFonts w:cs="Arial"/>
                <w:color w:val="000000"/>
              </w:rPr>
              <w:t>usługi aktywnej integracji;</w:t>
            </w:r>
          </w:p>
          <w:p w14:paraId="2B1DD724" w14:textId="00020C10" w:rsidR="00901901" w:rsidRPr="00E2243F" w:rsidRDefault="00901901" w:rsidP="00117368">
            <w:pPr>
              <w:numPr>
                <w:ilvl w:val="0"/>
                <w:numId w:val="302"/>
              </w:numPr>
              <w:spacing w:before="40" w:after="40"/>
              <w:ind w:left="453" w:hanging="284"/>
              <w:rPr>
                <w:rFonts w:cs="Arial"/>
              </w:rPr>
            </w:pPr>
            <w:r w:rsidRPr="004F277C">
              <w:rPr>
                <w:rFonts w:cs="Arial"/>
              </w:rPr>
              <w:t>usługi reintegracji społecznej i za</w:t>
            </w:r>
            <w:r w:rsidRPr="00E2243F">
              <w:rPr>
                <w:rFonts w:cs="Arial"/>
              </w:rPr>
              <w:t>wodowej realizowane przez CIS i KIS;</w:t>
            </w:r>
          </w:p>
          <w:p w14:paraId="32D34B02" w14:textId="69957091" w:rsidR="00901901" w:rsidRPr="00070697" w:rsidRDefault="00901901" w:rsidP="00117368">
            <w:pPr>
              <w:numPr>
                <w:ilvl w:val="0"/>
                <w:numId w:val="302"/>
              </w:numPr>
              <w:autoSpaceDE w:val="0"/>
              <w:autoSpaceDN w:val="0"/>
              <w:adjustRightInd w:val="0"/>
              <w:spacing w:before="40" w:after="40"/>
              <w:ind w:left="453" w:hanging="284"/>
              <w:contextualSpacing/>
              <w:rPr>
                <w:rFonts w:ascii="Calibri" w:hAnsi="Calibri" w:cs="Arial"/>
                <w:color w:val="000000"/>
              </w:rPr>
            </w:pPr>
            <w:r w:rsidRPr="00070697">
              <w:rPr>
                <w:rFonts w:cs="Arial"/>
                <w:color w:val="000000"/>
              </w:rPr>
              <w:t>wsparcie usług rehabilitacji zawodowej i społecznej oraz zatrudnienia w</w:t>
            </w:r>
            <w:r w:rsidR="004313CA">
              <w:rPr>
                <w:rFonts w:cs="Arial"/>
                <w:color w:val="000000"/>
              </w:rPr>
              <w:t> </w:t>
            </w:r>
            <w:r w:rsidRPr="00070697">
              <w:rPr>
                <w:rFonts w:cs="Arial"/>
                <w:color w:val="000000"/>
              </w:rPr>
              <w:t>ZAZ</w:t>
            </w:r>
            <w:r w:rsidRPr="00070697">
              <w:rPr>
                <w:rFonts w:cs="Arial"/>
                <w:color w:val="000000"/>
                <w:vertAlign w:val="superscript"/>
              </w:rPr>
              <w:footnoteReference w:id="59"/>
            </w:r>
            <w:r w:rsidRPr="00070697">
              <w:rPr>
                <w:rFonts w:cs="Arial"/>
                <w:color w:val="000000"/>
              </w:rPr>
              <w:t>,</w:t>
            </w:r>
          </w:p>
          <w:p w14:paraId="6EF157C7" w14:textId="77777777" w:rsidR="00901901" w:rsidRPr="00070697" w:rsidRDefault="00901901" w:rsidP="00117368">
            <w:pPr>
              <w:numPr>
                <w:ilvl w:val="0"/>
                <w:numId w:val="302"/>
              </w:numPr>
              <w:autoSpaceDE w:val="0"/>
              <w:autoSpaceDN w:val="0"/>
              <w:adjustRightInd w:val="0"/>
              <w:spacing w:before="40" w:after="40"/>
              <w:ind w:left="453" w:hanging="284"/>
              <w:contextualSpacing/>
              <w:rPr>
                <w:rFonts w:cs="Arial"/>
                <w:color w:val="000000"/>
              </w:rPr>
            </w:pPr>
            <w:r w:rsidRPr="00070697">
              <w:rPr>
                <w:rFonts w:cs="Arial"/>
                <w:color w:val="000000"/>
              </w:rPr>
              <w:t>wsparcie rehabilitacji zawodowej i społecznej w ramach WTZ</w:t>
            </w:r>
            <w:r w:rsidRPr="00070697">
              <w:rPr>
                <w:rFonts w:cs="Arial"/>
                <w:color w:val="000000"/>
                <w:vertAlign w:val="superscript"/>
              </w:rPr>
              <w:footnoteReference w:id="60"/>
            </w:r>
            <w:r w:rsidRPr="00070697">
              <w:rPr>
                <w:rFonts w:cs="Arial"/>
                <w:color w:val="000000"/>
              </w:rPr>
              <w:t xml:space="preserve"> </w:t>
            </w:r>
          </w:p>
          <w:p w14:paraId="3BC15525" w14:textId="250C51B5" w:rsidR="00901901" w:rsidRPr="00070697" w:rsidRDefault="00901901" w:rsidP="00117368">
            <w:pPr>
              <w:numPr>
                <w:ilvl w:val="0"/>
                <w:numId w:val="302"/>
              </w:numPr>
              <w:autoSpaceDE w:val="0"/>
              <w:autoSpaceDN w:val="0"/>
              <w:adjustRightInd w:val="0"/>
              <w:spacing w:before="40" w:after="40"/>
              <w:ind w:left="453" w:hanging="284"/>
              <w:contextualSpacing/>
              <w:rPr>
                <w:rFonts w:cs="Arial"/>
                <w:color w:val="000000"/>
              </w:rPr>
            </w:pPr>
            <w:r w:rsidRPr="00070697">
              <w:rPr>
                <w:rFonts w:cs="Arial"/>
                <w:color w:val="000000"/>
              </w:rPr>
              <w:t>tworzenie u pracodawców miejsc pracy dla osób z niepełnosprawnościami, w</w:t>
            </w:r>
            <w:r w:rsidR="00A7134A">
              <w:rPr>
                <w:rFonts w:cs="Arial"/>
                <w:color w:val="000000"/>
              </w:rPr>
              <w:t> </w:t>
            </w:r>
            <w:r w:rsidRPr="00070697">
              <w:rPr>
                <w:rFonts w:cs="Arial"/>
                <w:color w:val="000000"/>
              </w:rPr>
              <w:t xml:space="preserve">szczególności poprzez wyposażenie lub doposażenie stanowiska pracy na potrzeby zatrudnienia osoby z niepełnosprawnością, dostosowanie stanowiska pracy do potrzeb osób z </w:t>
            </w:r>
            <w:r w:rsidRPr="00070697">
              <w:rPr>
                <w:rFonts w:cs="Arial"/>
                <w:color w:val="000000"/>
              </w:rPr>
              <w:lastRenderedPageBreak/>
              <w:t xml:space="preserve">niepełnosprawnościami (wyłącznie jako element kompleksowych projektów obejmujących również aktywizację </w:t>
            </w:r>
            <w:proofErr w:type="spellStart"/>
            <w:r w:rsidRPr="00070697">
              <w:rPr>
                <w:rFonts w:cs="Arial"/>
                <w:color w:val="000000"/>
              </w:rPr>
              <w:t>społeczno</w:t>
            </w:r>
            <w:proofErr w:type="spellEnd"/>
            <w:r w:rsidRPr="00070697">
              <w:rPr>
                <w:rFonts w:cs="Arial"/>
                <w:color w:val="000000"/>
              </w:rPr>
              <w:t xml:space="preserve"> – zawodową osób z</w:t>
            </w:r>
            <w:r w:rsidR="004A71AF">
              <w:rPr>
                <w:rFonts w:cs="Arial"/>
                <w:color w:val="000000"/>
              </w:rPr>
              <w:t> </w:t>
            </w:r>
            <w:r w:rsidRPr="00070697">
              <w:rPr>
                <w:rFonts w:cs="Arial"/>
                <w:color w:val="000000"/>
              </w:rPr>
              <w:t>niepełnosprawnościami).</w:t>
            </w:r>
          </w:p>
          <w:p w14:paraId="02EC3CFE" w14:textId="64A744B9" w:rsidR="00901901" w:rsidRPr="00070697" w:rsidRDefault="00901901" w:rsidP="004A1974">
            <w:pPr>
              <w:rPr>
                <w:rFonts w:ascii="Calibri" w:hAnsi="Calibri" w:cs="Arial"/>
                <w:color w:val="000000"/>
              </w:rPr>
            </w:pPr>
            <w:r w:rsidRPr="00070697">
              <w:rPr>
                <w:rFonts w:cs="Arial"/>
                <w:color w:val="000000"/>
              </w:rPr>
              <w:t xml:space="preserve">Wsparcie rodzin wielodzietnych, ubogich rodzin z dziećmi, rodzin z osobami starszymi, rodzin z osobami z niepełnosprawnościami oraz rodzin z innymi osobami </w:t>
            </w:r>
            <w:r w:rsidR="00BD45ED">
              <w:rPr>
                <w:rFonts w:cs="Arial"/>
                <w:color w:val="000000"/>
              </w:rPr>
              <w:t>potrzebującymi wsparcia w</w:t>
            </w:r>
            <w:r w:rsidR="004A71AF">
              <w:rPr>
                <w:rFonts w:cs="Arial"/>
                <w:color w:val="000000"/>
              </w:rPr>
              <w:t> </w:t>
            </w:r>
            <w:r w:rsidR="00BD45ED">
              <w:rPr>
                <w:rFonts w:cs="Arial"/>
                <w:color w:val="000000"/>
              </w:rPr>
              <w:t>codziennym funkcjonowaniu</w:t>
            </w:r>
            <w:r w:rsidRPr="00070697">
              <w:rPr>
                <w:rFonts w:cs="Arial"/>
                <w:color w:val="000000"/>
              </w:rPr>
              <w:t xml:space="preserve"> i rodziców samotnie wychowujących dzieci.</w:t>
            </w:r>
          </w:p>
          <w:p w14:paraId="3BEC99DD" w14:textId="77777777" w:rsidR="00901901" w:rsidRPr="00070697" w:rsidRDefault="00901901" w:rsidP="00070697">
            <w:pPr>
              <w:autoSpaceDE w:val="0"/>
              <w:autoSpaceDN w:val="0"/>
              <w:adjustRightInd w:val="0"/>
              <w:rPr>
                <w:rFonts w:ascii="Calibri" w:hAnsi="Calibri" w:cs="Arial"/>
                <w:color w:val="000000"/>
              </w:rPr>
            </w:pPr>
            <w:r w:rsidRPr="00070697">
              <w:rPr>
                <w:rFonts w:cs="Arial"/>
                <w:color w:val="000000"/>
              </w:rPr>
              <w:t>W ramach wsparcia na rzecz rodzin możliwa jest realizacja następujących działań:</w:t>
            </w:r>
          </w:p>
          <w:p w14:paraId="7ED798F6" w14:textId="0004615A" w:rsidR="00901901" w:rsidRPr="00070697" w:rsidRDefault="00901901" w:rsidP="00117368">
            <w:pPr>
              <w:numPr>
                <w:ilvl w:val="0"/>
                <w:numId w:val="141"/>
              </w:numPr>
              <w:autoSpaceDE w:val="0"/>
              <w:autoSpaceDN w:val="0"/>
              <w:adjustRightInd w:val="0"/>
              <w:spacing w:before="40" w:after="40"/>
              <w:ind w:left="453" w:hanging="425"/>
              <w:rPr>
                <w:rFonts w:ascii="Calibri" w:hAnsi="Calibri" w:cs="Arial"/>
                <w:color w:val="000000"/>
              </w:rPr>
            </w:pPr>
            <w:r w:rsidRPr="00070697">
              <w:rPr>
                <w:rFonts w:cs="Arial"/>
                <w:color w:val="000000"/>
              </w:rPr>
              <w:t>diagnoza indywidualnych potrzeb i potencjałów uczestników projektu w celu przygotowania i</w:t>
            </w:r>
            <w:r w:rsidR="004A71AF">
              <w:rPr>
                <w:rFonts w:cs="Arial"/>
                <w:color w:val="000000"/>
              </w:rPr>
              <w:t> </w:t>
            </w:r>
            <w:r w:rsidRPr="00070697">
              <w:rPr>
                <w:rFonts w:cs="Arial"/>
                <w:color w:val="000000"/>
              </w:rPr>
              <w:t>realizacji wsparcia w oparciu o ścieżkę reintegracji</w:t>
            </w:r>
            <w:r w:rsidRPr="00070697">
              <w:rPr>
                <w:rFonts w:cs="Arial"/>
                <w:color w:val="000000"/>
                <w:vertAlign w:val="superscript"/>
              </w:rPr>
              <w:footnoteReference w:id="61"/>
            </w:r>
            <w:r w:rsidRPr="00070697">
              <w:rPr>
                <w:rFonts w:cs="Arial"/>
                <w:color w:val="000000"/>
              </w:rPr>
              <w:t xml:space="preserve">; </w:t>
            </w:r>
          </w:p>
          <w:p w14:paraId="301418DE" w14:textId="77777777" w:rsidR="00901901" w:rsidRPr="00070697" w:rsidRDefault="00901901" w:rsidP="00117368">
            <w:pPr>
              <w:numPr>
                <w:ilvl w:val="0"/>
                <w:numId w:val="141"/>
              </w:numPr>
              <w:autoSpaceDE w:val="0"/>
              <w:autoSpaceDN w:val="0"/>
              <w:adjustRightInd w:val="0"/>
              <w:spacing w:before="40" w:after="40"/>
              <w:ind w:left="453" w:hanging="425"/>
              <w:rPr>
                <w:rFonts w:ascii="Calibri" w:hAnsi="Calibri" w:cs="Arial"/>
                <w:b/>
                <w:color w:val="000000"/>
              </w:rPr>
            </w:pPr>
            <w:r w:rsidRPr="00070697">
              <w:rPr>
                <w:rFonts w:cs="Arial"/>
                <w:color w:val="000000"/>
              </w:rPr>
              <w:t>pomoc w zakresie świadomego rodzicielstwa tj. wsparcie rodzin w świadomym i</w:t>
            </w:r>
            <w:r w:rsidR="00A7134A">
              <w:rPr>
                <w:rFonts w:cs="Arial"/>
                <w:color w:val="000000"/>
              </w:rPr>
              <w:t> </w:t>
            </w:r>
            <w:r w:rsidRPr="00070697">
              <w:rPr>
                <w:rFonts w:cs="Arial"/>
                <w:color w:val="000000"/>
              </w:rPr>
              <w:t>odpowiedzialnym podejmowaniu i realizacji funkcji wynikających z rodzicielstwa w</w:t>
            </w:r>
            <w:r w:rsidR="00A7134A">
              <w:rPr>
                <w:rFonts w:cs="Arial"/>
                <w:color w:val="000000"/>
              </w:rPr>
              <w:t> </w:t>
            </w:r>
            <w:r w:rsidRPr="00070697">
              <w:rPr>
                <w:rFonts w:cs="Arial"/>
                <w:color w:val="000000"/>
              </w:rPr>
              <w:t>celu zapobiegania powstawaniu trudności w wypełnieniu funkcji opiekuńczo – wychowawczych poprzez m.in:</w:t>
            </w:r>
          </w:p>
          <w:p w14:paraId="0E0ACE19" w14:textId="77777777" w:rsidR="00901901" w:rsidRPr="00070697" w:rsidRDefault="00901901" w:rsidP="00117368">
            <w:pPr>
              <w:numPr>
                <w:ilvl w:val="1"/>
                <w:numId w:val="252"/>
              </w:numPr>
              <w:autoSpaceDE w:val="0"/>
              <w:autoSpaceDN w:val="0"/>
              <w:adjustRightInd w:val="0"/>
              <w:spacing w:before="40" w:after="40"/>
              <w:ind w:left="736" w:hanging="283"/>
              <w:rPr>
                <w:rFonts w:ascii="Calibri" w:hAnsi="Calibri" w:cs="Arial"/>
                <w:b/>
                <w:color w:val="000000"/>
              </w:rPr>
            </w:pPr>
            <w:r w:rsidRPr="00070697">
              <w:rPr>
                <w:rFonts w:cs="Arial"/>
                <w:color w:val="000000"/>
              </w:rPr>
              <w:t>zintegrowane poradnictwo rodzinne (pedagogiczne, psychologiczne, prawne);</w:t>
            </w:r>
          </w:p>
          <w:p w14:paraId="4F915991" w14:textId="77777777" w:rsidR="00901901" w:rsidRPr="00070697" w:rsidRDefault="00901901" w:rsidP="00117368">
            <w:pPr>
              <w:numPr>
                <w:ilvl w:val="1"/>
                <w:numId w:val="252"/>
              </w:numPr>
              <w:autoSpaceDE w:val="0"/>
              <w:autoSpaceDN w:val="0"/>
              <w:adjustRightInd w:val="0"/>
              <w:spacing w:before="40" w:after="40"/>
              <w:ind w:left="736" w:hanging="283"/>
              <w:rPr>
                <w:rFonts w:ascii="Calibri" w:hAnsi="Calibri" w:cs="Arial"/>
                <w:b/>
                <w:color w:val="000000"/>
              </w:rPr>
            </w:pPr>
            <w:r w:rsidRPr="00070697">
              <w:rPr>
                <w:rFonts w:cs="Arial"/>
                <w:color w:val="000000"/>
              </w:rPr>
              <w:t>akademie rodziny, w tym zintegrowane, kompleksowe, zgodne z</w:t>
            </w:r>
            <w:r w:rsidR="004313CA">
              <w:rPr>
                <w:rFonts w:cs="Arial"/>
                <w:color w:val="000000"/>
              </w:rPr>
              <w:t> </w:t>
            </w:r>
            <w:r w:rsidRPr="00070697">
              <w:rPr>
                <w:rFonts w:cs="Arial"/>
                <w:color w:val="000000"/>
              </w:rPr>
              <w:t>zapotrzebowaniem rodziny działania profilaktyczne i terapeutyczno-edukacyjne, zintegrowane działania społeczne, edukacyjne, kulturalne i</w:t>
            </w:r>
            <w:r w:rsidR="004313CA">
              <w:rPr>
                <w:rFonts w:cs="Arial"/>
                <w:color w:val="000000"/>
              </w:rPr>
              <w:t> </w:t>
            </w:r>
            <w:r w:rsidRPr="00070697">
              <w:rPr>
                <w:rFonts w:cs="Arial"/>
                <w:color w:val="000000"/>
              </w:rPr>
              <w:t>sportowe;</w:t>
            </w:r>
          </w:p>
          <w:p w14:paraId="1625EA44" w14:textId="43175BA3" w:rsidR="00901901" w:rsidRPr="00070697" w:rsidRDefault="00901901" w:rsidP="00117368">
            <w:pPr>
              <w:numPr>
                <w:ilvl w:val="1"/>
                <w:numId w:val="252"/>
              </w:numPr>
              <w:autoSpaceDE w:val="0"/>
              <w:autoSpaceDN w:val="0"/>
              <w:adjustRightInd w:val="0"/>
              <w:spacing w:before="40" w:after="40"/>
              <w:ind w:left="736" w:hanging="283"/>
              <w:rPr>
                <w:rFonts w:ascii="Calibri" w:hAnsi="Calibri" w:cs="Arial"/>
                <w:b/>
                <w:color w:val="000000"/>
              </w:rPr>
            </w:pPr>
            <w:r w:rsidRPr="00070697">
              <w:rPr>
                <w:rFonts w:cs="Arial"/>
                <w:color w:val="000000"/>
              </w:rPr>
              <w:t xml:space="preserve"> tworzenie zintegrowanej sieci wsparcia opartej o kooperację instytucji publicznych z</w:t>
            </w:r>
            <w:r w:rsidR="004A71AF">
              <w:rPr>
                <w:rFonts w:cs="Arial"/>
                <w:color w:val="000000"/>
              </w:rPr>
              <w:t> </w:t>
            </w:r>
            <w:r w:rsidRPr="00070697">
              <w:rPr>
                <w:rFonts w:cs="Arial"/>
                <w:color w:val="000000"/>
              </w:rPr>
              <w:t>organizacjami pozarządowymi;</w:t>
            </w:r>
          </w:p>
          <w:p w14:paraId="4798FD55" w14:textId="77777777" w:rsidR="00901901" w:rsidRPr="00070697" w:rsidRDefault="00901901" w:rsidP="00117368">
            <w:pPr>
              <w:numPr>
                <w:ilvl w:val="1"/>
                <w:numId w:val="252"/>
              </w:numPr>
              <w:autoSpaceDE w:val="0"/>
              <w:autoSpaceDN w:val="0"/>
              <w:adjustRightInd w:val="0"/>
              <w:spacing w:before="40" w:after="40"/>
              <w:ind w:left="736" w:hanging="283"/>
              <w:rPr>
                <w:rFonts w:ascii="Calibri" w:hAnsi="Calibri" w:cs="Arial"/>
                <w:b/>
                <w:color w:val="000000"/>
              </w:rPr>
            </w:pPr>
            <w:r w:rsidRPr="00070697">
              <w:rPr>
                <w:rFonts w:cs="Arial"/>
                <w:color w:val="000000"/>
              </w:rPr>
              <w:t>usługi interwencji kryzysowej w sytuacji kiedy są one niezbędne do realizacji zindywidualizowanego planu wsparcia opartego na diagnozie;</w:t>
            </w:r>
          </w:p>
          <w:p w14:paraId="533B7C6C" w14:textId="77777777" w:rsidR="00901901" w:rsidRPr="00070697" w:rsidRDefault="00901901" w:rsidP="00117368">
            <w:pPr>
              <w:numPr>
                <w:ilvl w:val="0"/>
                <w:numId w:val="141"/>
              </w:numPr>
              <w:spacing w:before="40" w:after="40"/>
              <w:ind w:left="311" w:hanging="283"/>
              <w:rPr>
                <w:rFonts w:ascii="Calibri" w:hAnsi="Calibri" w:cs="Arial"/>
                <w:color w:val="000000"/>
              </w:rPr>
            </w:pPr>
            <w:r w:rsidRPr="00070697">
              <w:rPr>
                <w:rFonts w:cs="Arial"/>
                <w:color w:val="000000"/>
              </w:rPr>
              <w:t>działania doradcze, edukacyjne, np. w zakresie zapobiegania zadłużeniu rodzin;</w:t>
            </w:r>
          </w:p>
          <w:p w14:paraId="2C210D35" w14:textId="722360EB" w:rsidR="00901901" w:rsidRPr="00070697" w:rsidRDefault="00901901" w:rsidP="00117368">
            <w:pPr>
              <w:numPr>
                <w:ilvl w:val="0"/>
                <w:numId w:val="141"/>
              </w:numPr>
              <w:spacing w:before="40" w:after="40"/>
              <w:ind w:left="311" w:hanging="283"/>
              <w:rPr>
                <w:rFonts w:ascii="Calibri" w:hAnsi="Calibri" w:cs="Arial"/>
                <w:color w:val="000000"/>
              </w:rPr>
            </w:pPr>
            <w:r w:rsidRPr="00070697">
              <w:rPr>
                <w:rFonts w:cs="Arial"/>
                <w:color w:val="000000"/>
              </w:rPr>
              <w:t>wdrażanie innowacyjnych rozwiązań w zakresie profilaktyki wykluczenia społecznego, np. przez tworzenie zintegrowanej sieci wsparcia opartej na kooperacji instytucji publicznych z</w:t>
            </w:r>
            <w:r w:rsidR="004A71AF">
              <w:rPr>
                <w:rFonts w:cs="Arial"/>
                <w:color w:val="000000"/>
              </w:rPr>
              <w:t> </w:t>
            </w:r>
            <w:r w:rsidRPr="00070697">
              <w:rPr>
                <w:rFonts w:cs="Arial"/>
              </w:rPr>
              <w:t>organizacjami pozarządowymi</w:t>
            </w:r>
            <w:r w:rsidRPr="00070697">
              <w:rPr>
                <w:rFonts w:cs="Arial"/>
                <w:color w:val="000000"/>
              </w:rPr>
              <w:t>;</w:t>
            </w:r>
          </w:p>
          <w:p w14:paraId="0B047928" w14:textId="77777777" w:rsidR="00901901" w:rsidRPr="00070697" w:rsidRDefault="00901901" w:rsidP="00117368">
            <w:pPr>
              <w:numPr>
                <w:ilvl w:val="0"/>
                <w:numId w:val="141"/>
              </w:numPr>
              <w:spacing w:before="40" w:after="40"/>
              <w:ind w:left="311" w:hanging="283"/>
              <w:rPr>
                <w:rFonts w:ascii="Calibri" w:hAnsi="Calibri" w:cs="Arial"/>
                <w:color w:val="000000"/>
              </w:rPr>
            </w:pPr>
            <w:r w:rsidRPr="00070697">
              <w:rPr>
                <w:rFonts w:cs="Arial"/>
                <w:color w:val="000000"/>
              </w:rPr>
              <w:t xml:space="preserve">projekty </w:t>
            </w:r>
            <w:r w:rsidRPr="00070697">
              <w:rPr>
                <w:rFonts w:cs="Arial"/>
              </w:rPr>
              <w:t>na rzecz rodzin w zakresie aktywizacji społeczno-zawodowej dorosłych członków rodzin, w tym m.in.:</w:t>
            </w:r>
          </w:p>
          <w:p w14:paraId="45A8B146" w14:textId="77777777" w:rsidR="00901901" w:rsidRPr="00070697" w:rsidRDefault="00901901" w:rsidP="00117368">
            <w:pPr>
              <w:numPr>
                <w:ilvl w:val="1"/>
                <w:numId w:val="253"/>
              </w:numPr>
              <w:spacing w:before="40" w:after="40"/>
              <w:ind w:left="736" w:hanging="425"/>
              <w:rPr>
                <w:rFonts w:ascii="Calibri" w:hAnsi="Calibri" w:cs="Arial"/>
                <w:color w:val="000000"/>
              </w:rPr>
            </w:pPr>
            <w:r w:rsidRPr="00070697">
              <w:rPr>
                <w:rFonts w:cs="Arial"/>
              </w:rPr>
              <w:t>wypracowanie ścieżek reintegracji dla włączenia społecznego, w tym dla</w:t>
            </w:r>
            <w:r w:rsidR="004313CA">
              <w:rPr>
                <w:rFonts w:cs="Arial"/>
              </w:rPr>
              <w:t> </w:t>
            </w:r>
            <w:r w:rsidRPr="00070697">
              <w:rPr>
                <w:rFonts w:cs="Arial"/>
              </w:rPr>
              <w:t>osób w</w:t>
            </w:r>
            <w:r w:rsidR="00A7134A">
              <w:rPr>
                <w:rFonts w:cs="Arial"/>
              </w:rPr>
              <w:t> </w:t>
            </w:r>
            <w:r w:rsidRPr="00070697">
              <w:rPr>
                <w:rFonts w:cs="Arial"/>
              </w:rPr>
              <w:t>wieku aktywności zawodowej niekontynuujących nauki i nie objętych programami usamodzielnienia w ramach zadań PCPR;</w:t>
            </w:r>
          </w:p>
          <w:p w14:paraId="73A597AE" w14:textId="77777777" w:rsidR="00901901" w:rsidRPr="00070697" w:rsidRDefault="00901901" w:rsidP="00117368">
            <w:pPr>
              <w:numPr>
                <w:ilvl w:val="1"/>
                <w:numId w:val="253"/>
              </w:numPr>
              <w:spacing w:before="40" w:after="40"/>
              <w:ind w:left="736" w:hanging="425"/>
              <w:rPr>
                <w:rFonts w:ascii="Calibri" w:hAnsi="Calibri" w:cs="Arial"/>
                <w:color w:val="000000"/>
              </w:rPr>
            </w:pPr>
            <w:r w:rsidRPr="00070697">
              <w:rPr>
                <w:rFonts w:cs="Arial"/>
                <w:color w:val="000000"/>
              </w:rPr>
              <w:lastRenderedPageBreak/>
              <w:t>edukacja prozatrudnieniowa o formach zatrudnienia, z uwzględnieniem zatrudnienia socjalnego;</w:t>
            </w:r>
          </w:p>
          <w:p w14:paraId="32B8D277" w14:textId="77777777" w:rsidR="00901901" w:rsidRPr="00070697" w:rsidRDefault="00901901" w:rsidP="00117368">
            <w:pPr>
              <w:numPr>
                <w:ilvl w:val="1"/>
                <w:numId w:val="253"/>
              </w:numPr>
              <w:spacing w:before="40" w:after="40"/>
              <w:ind w:left="736" w:hanging="425"/>
              <w:rPr>
                <w:rFonts w:ascii="Calibri" w:hAnsi="Calibri" w:cs="Arial"/>
                <w:color w:val="000000"/>
              </w:rPr>
            </w:pPr>
            <w:r w:rsidRPr="00070697">
              <w:rPr>
                <w:rFonts w:cs="Arial"/>
                <w:color w:val="000000"/>
              </w:rPr>
              <w:t>współpraca z instytucjami rynku pracy i podmiotami ekonomii społecznej przy aktywizacji zawodowej dorosłych członków rodzin zdolnych do pracy;</w:t>
            </w:r>
          </w:p>
          <w:p w14:paraId="776EFA91" w14:textId="77777777" w:rsidR="005D3DF4" w:rsidRPr="00070697" w:rsidRDefault="00901901" w:rsidP="00117368">
            <w:pPr>
              <w:numPr>
                <w:ilvl w:val="0"/>
                <w:numId w:val="141"/>
              </w:numPr>
              <w:spacing w:before="40" w:after="40"/>
              <w:ind w:left="453" w:hanging="425"/>
              <w:rPr>
                <w:rFonts w:ascii="Calibri" w:hAnsi="Calibri" w:cs="Arial"/>
                <w:color w:val="000000"/>
              </w:rPr>
            </w:pPr>
            <w:r w:rsidRPr="00070697">
              <w:rPr>
                <w:rFonts w:cs="Arial"/>
                <w:color w:val="000000"/>
              </w:rPr>
              <w:t xml:space="preserve">zapobieganie procesom ubóstwa i wykluczenia społecznego poprzez wzmacnianie samodzielności rodzin z osobami starszymi, rodzin z osobami z niepełnosprawnościami oraz rodzin z innymi osobami </w:t>
            </w:r>
            <w:r w:rsidR="005D3DF4" w:rsidRPr="00070697">
              <w:rPr>
                <w:rFonts w:cs="Arial"/>
                <w:color w:val="000000"/>
              </w:rPr>
              <w:t>potrzebującymi wsparcia w</w:t>
            </w:r>
            <w:r w:rsidR="00A7134A">
              <w:rPr>
                <w:rFonts w:cs="Arial"/>
                <w:color w:val="000000"/>
              </w:rPr>
              <w:t> </w:t>
            </w:r>
            <w:r w:rsidR="005D3DF4" w:rsidRPr="00070697">
              <w:rPr>
                <w:rFonts w:cs="Arial"/>
                <w:color w:val="000000"/>
              </w:rPr>
              <w:t>codziennym funkcjonowaniu</w:t>
            </w:r>
            <w:r w:rsidR="00C03D17" w:rsidRPr="00070697">
              <w:rPr>
                <w:rFonts w:cs="Arial"/>
                <w:color w:val="000000"/>
              </w:rPr>
              <w:t>;</w:t>
            </w:r>
          </w:p>
          <w:p w14:paraId="778F769F" w14:textId="77777777" w:rsidR="00901901" w:rsidRPr="00070697" w:rsidRDefault="00901901" w:rsidP="00117368">
            <w:pPr>
              <w:numPr>
                <w:ilvl w:val="0"/>
                <w:numId w:val="141"/>
              </w:numPr>
              <w:spacing w:before="40" w:after="40"/>
              <w:ind w:left="453" w:hanging="425"/>
              <w:rPr>
                <w:rFonts w:ascii="Calibri" w:hAnsi="Calibri" w:cs="Arial"/>
                <w:color w:val="000000"/>
              </w:rPr>
            </w:pPr>
            <w:r w:rsidRPr="00070697">
              <w:rPr>
                <w:rFonts w:cs="Arial"/>
                <w:color w:val="000000"/>
              </w:rPr>
              <w:t xml:space="preserve"> poprzez m.in:</w:t>
            </w:r>
          </w:p>
          <w:p w14:paraId="55C6ABF8" w14:textId="77777777" w:rsidR="00901901" w:rsidRPr="00070697" w:rsidRDefault="00901901" w:rsidP="00117368">
            <w:pPr>
              <w:numPr>
                <w:ilvl w:val="1"/>
                <w:numId w:val="254"/>
              </w:numPr>
              <w:spacing w:before="40" w:after="40"/>
              <w:ind w:left="878" w:hanging="425"/>
              <w:rPr>
                <w:rFonts w:ascii="Calibri" w:hAnsi="Calibri" w:cs="Arial"/>
                <w:color w:val="000000"/>
              </w:rPr>
            </w:pPr>
            <w:r w:rsidRPr="00070697">
              <w:rPr>
                <w:rFonts w:cs="Arial"/>
                <w:color w:val="000000"/>
              </w:rPr>
              <w:t>zintegrowane poradnictwo socjalne pedagogiczne, psychologiczne, prawne;</w:t>
            </w:r>
          </w:p>
          <w:p w14:paraId="41C02CD3" w14:textId="77777777" w:rsidR="00901901" w:rsidRPr="00070697" w:rsidRDefault="00901901" w:rsidP="00117368">
            <w:pPr>
              <w:numPr>
                <w:ilvl w:val="1"/>
                <w:numId w:val="254"/>
              </w:numPr>
              <w:spacing w:before="40" w:after="40"/>
              <w:ind w:left="878" w:hanging="425"/>
              <w:rPr>
                <w:rFonts w:ascii="Calibri" w:hAnsi="Calibri" w:cs="Arial"/>
                <w:color w:val="000000"/>
              </w:rPr>
            </w:pPr>
            <w:r w:rsidRPr="00070697">
              <w:rPr>
                <w:rFonts w:cs="Arial"/>
                <w:color w:val="000000"/>
              </w:rPr>
              <w:t>usługi interwencji kryzysowej w sytuacji kiedy są one niezbędne do realizacji zindywidualizowanego planu wsparcia opartego na diagnozie;</w:t>
            </w:r>
          </w:p>
          <w:p w14:paraId="04846B6E" w14:textId="77777777" w:rsidR="00901901" w:rsidRPr="00070697" w:rsidRDefault="00901901" w:rsidP="00117368">
            <w:pPr>
              <w:numPr>
                <w:ilvl w:val="1"/>
                <w:numId w:val="254"/>
              </w:numPr>
              <w:spacing w:before="40" w:after="40"/>
              <w:ind w:left="878" w:hanging="425"/>
              <w:rPr>
                <w:rFonts w:ascii="Calibri" w:hAnsi="Calibri" w:cs="Arial"/>
                <w:color w:val="000000"/>
              </w:rPr>
            </w:pPr>
            <w:r w:rsidRPr="00070697">
              <w:rPr>
                <w:rFonts w:cs="Arial"/>
                <w:color w:val="000000"/>
              </w:rPr>
              <w:t>współpracę z instytucjami rynku pracy i podmiotami ekonomii społecznej w</w:t>
            </w:r>
            <w:r w:rsidR="004313CA">
              <w:rPr>
                <w:rFonts w:cs="Arial"/>
                <w:color w:val="000000"/>
              </w:rPr>
              <w:t> </w:t>
            </w:r>
            <w:r w:rsidRPr="00070697">
              <w:rPr>
                <w:rFonts w:cs="Arial"/>
                <w:color w:val="000000"/>
              </w:rPr>
              <w:t>zakresie aktywizacji społeczno-zawodowej dorosłych członków rodzin mogących podjąć zatrudnienie;</w:t>
            </w:r>
          </w:p>
          <w:p w14:paraId="671A0717" w14:textId="77777777" w:rsidR="00901901" w:rsidRPr="00070697" w:rsidRDefault="00901901" w:rsidP="00117368">
            <w:pPr>
              <w:numPr>
                <w:ilvl w:val="1"/>
                <w:numId w:val="254"/>
              </w:numPr>
              <w:spacing w:before="40" w:after="40"/>
              <w:ind w:left="878" w:hanging="425"/>
              <w:rPr>
                <w:rFonts w:ascii="Calibri" w:hAnsi="Calibri" w:cs="Arial"/>
                <w:color w:val="000000"/>
              </w:rPr>
            </w:pPr>
            <w:r w:rsidRPr="00070697">
              <w:rPr>
                <w:rFonts w:cs="Arial"/>
                <w:color w:val="000000"/>
              </w:rPr>
              <w:t xml:space="preserve"> integrację międzypokoleniową;</w:t>
            </w:r>
          </w:p>
          <w:p w14:paraId="6C8EFD08" w14:textId="77777777" w:rsidR="00901901" w:rsidRPr="00070697" w:rsidRDefault="00901901" w:rsidP="00117368">
            <w:pPr>
              <w:numPr>
                <w:ilvl w:val="0"/>
                <w:numId w:val="141"/>
              </w:numPr>
              <w:spacing w:before="40" w:after="40"/>
              <w:ind w:left="453" w:hanging="425"/>
              <w:rPr>
                <w:rFonts w:ascii="Calibri" w:hAnsi="Calibri" w:cs="Arial"/>
                <w:color w:val="000000"/>
              </w:rPr>
            </w:pPr>
            <w:r w:rsidRPr="00070697">
              <w:rPr>
                <w:rFonts w:cs="Arial"/>
                <w:color w:val="000000"/>
              </w:rPr>
              <w:t>realizacja programów profilaktycznych i społecznych, które będą wynikiem wspólnego zainicjowania oraz realizacji w partnerstwie pomiędzy jednostkami organizacyjnymi pomocy społecznej, organizacjami pozarządowymi, szkołami i</w:t>
            </w:r>
            <w:r w:rsidR="00A7134A">
              <w:rPr>
                <w:rFonts w:cs="Arial"/>
              </w:rPr>
              <w:t> </w:t>
            </w:r>
            <w:r w:rsidRPr="00070697">
              <w:rPr>
                <w:rFonts w:cs="Arial"/>
                <w:color w:val="000000"/>
              </w:rPr>
              <w:t>społecznością lokalną.</w:t>
            </w:r>
          </w:p>
          <w:p w14:paraId="4D4F6774" w14:textId="77777777" w:rsidR="00901901" w:rsidRDefault="00901901" w:rsidP="00070697">
            <w:pPr>
              <w:spacing w:before="40" w:after="40"/>
              <w:rPr>
                <w:rFonts w:cs="Arial"/>
              </w:rPr>
            </w:pPr>
            <w:r w:rsidRPr="00070697">
              <w:rPr>
                <w:rFonts w:cs="Arial"/>
              </w:rPr>
              <w:t>Preferowane będą projekty zgodne z programem rewitalizacji obowiązującym na obszarze, na</w:t>
            </w:r>
            <w:r w:rsidR="004A71AF">
              <w:rPr>
                <w:rFonts w:cs="Arial"/>
              </w:rPr>
              <w:t> </w:t>
            </w:r>
            <w:r w:rsidRPr="00070697">
              <w:rPr>
                <w:rFonts w:cs="Arial"/>
              </w:rPr>
              <w:t>którym realizowany jest projekt. Program rewitalizacji musi znajdować się w Wykazie programów rewitalizacji województwa mazowieckiego.</w:t>
            </w:r>
          </w:p>
          <w:p w14:paraId="448E0987" w14:textId="0D7B83A0" w:rsidR="005E0F90" w:rsidRPr="005E0F90" w:rsidRDefault="005E0F90" w:rsidP="00070697">
            <w:pPr>
              <w:spacing w:before="40" w:after="40"/>
              <w:rPr>
                <w:rFonts w:cs="Arial"/>
              </w:rPr>
            </w:pPr>
            <w:r w:rsidRPr="005E0F90">
              <w:rPr>
                <w:rFonts w:cs="Arial"/>
              </w:rPr>
              <w:t>Z powodu konfliktu zbrojnego na terenie Ukrainy, w dużych aglomeracjach w Po</w:t>
            </w:r>
            <w:r>
              <w:rPr>
                <w:rFonts w:cs="Arial"/>
              </w:rPr>
              <w:t>l</w:t>
            </w:r>
            <w:r w:rsidRPr="005E0F90">
              <w:rPr>
                <w:rFonts w:cs="Arial"/>
              </w:rPr>
              <w:t>sce, w tym w województwie mazowieckim, osiedla się duża część osób uciekających z Ukrainy. Z uwagi na pojawiąjące się w tym zakresie potrzeby, zaplanowano realizację projektu pozakonkursowego pn. Mazowsze dla Ukrainy, który skierowany będzie do potrzebujących pomocy uchodźców. Realizowane będą m.in. działania polegające na dostarczaniu indywidualnego wsparcia tym osobom, w tym wsparcia bezpośredniego (np. niezbędne potrzeby bytowe, wsparcie psychologiczne, prawne, kursy języka polskiego, szkolenia zawodowe, zapewnienie opieki dla dzieci, usługi społeczne) oraz pośredniego (np. wspieranie pracodawców w procesie integracji cudzoziemców na rynku pracy, kadr pomocy społecznej). Oferowane działania będą dostosowane do potrzeb wynikających ze zmieniającej się sytuacji wojennej.</w:t>
            </w:r>
          </w:p>
        </w:tc>
      </w:tr>
      <w:tr w:rsidR="00901901" w:rsidRPr="00E2243F" w14:paraId="53CA8922"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4D995D8"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 xml:space="preserve">Typ beneficjenta </w:t>
            </w:r>
          </w:p>
        </w:tc>
        <w:tc>
          <w:tcPr>
            <w:tcW w:w="760" w:type="pct"/>
            <w:tcBorders>
              <w:top w:val="single" w:sz="4" w:space="0" w:color="660066"/>
              <w:bottom w:val="single" w:sz="4" w:space="0" w:color="660066"/>
              <w:right w:val="dotted" w:sz="4" w:space="0" w:color="auto"/>
            </w:tcBorders>
            <w:shd w:val="clear" w:color="auto" w:fill="auto"/>
            <w:vAlign w:val="center"/>
          </w:tcPr>
          <w:p w14:paraId="6A565FC0"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EA43241" w14:textId="7C833615" w:rsidR="00901901" w:rsidRPr="00070697" w:rsidRDefault="00901901" w:rsidP="00070697">
            <w:pPr>
              <w:rPr>
                <w:rFonts w:ascii="Calibri" w:eastAsia="Times New Roman" w:hAnsi="Calibri" w:cs="Arial"/>
              </w:rPr>
            </w:pPr>
            <w:r w:rsidRPr="00070697">
              <w:rPr>
                <w:rFonts w:eastAsia="Times New Roman" w:cs="Arial"/>
              </w:rPr>
              <w:t>Beneficjentami będą mogły być wszystkie podmioty – z wyłączeniem osób fizycznych (nie dotyczy osób prowadzących działalność gospodarczą lub oświatową na</w:t>
            </w:r>
            <w:r w:rsidR="004313CA">
              <w:rPr>
                <w:rFonts w:eastAsia="Times New Roman" w:cs="Arial"/>
              </w:rPr>
              <w:t> </w:t>
            </w:r>
            <w:r w:rsidRPr="00070697">
              <w:rPr>
                <w:rFonts w:eastAsia="Times New Roman" w:cs="Arial"/>
              </w:rPr>
              <w:t>podstawie przepisów odrębnych),</w:t>
            </w:r>
            <w:r w:rsidR="004313CA">
              <w:rPr>
                <w:rFonts w:eastAsia="Times New Roman" w:cs="Arial"/>
              </w:rPr>
              <w:t xml:space="preserve"> </w:t>
            </w:r>
            <w:r w:rsidRPr="00070697">
              <w:rPr>
                <w:rFonts w:eastAsia="Times New Roman" w:cs="Arial"/>
              </w:rPr>
              <w:t>w</w:t>
            </w:r>
            <w:r w:rsidR="004A71AF">
              <w:rPr>
                <w:rFonts w:eastAsia="Times New Roman" w:cs="Arial"/>
              </w:rPr>
              <w:t> </w:t>
            </w:r>
            <w:r w:rsidRPr="00070697">
              <w:rPr>
                <w:rFonts w:eastAsia="Times New Roman" w:cs="Arial"/>
              </w:rPr>
              <w:t>tym:</w:t>
            </w:r>
          </w:p>
          <w:p w14:paraId="4C28917F"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lastRenderedPageBreak/>
              <w:t>JST, ich jednostki organizacyjne, związki i stowarzyszenia, podmioty, którym zlecono realizację zadań publicznych;</w:t>
            </w:r>
          </w:p>
          <w:p w14:paraId="4B62A395"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podmioty, w których większość udziałów/akcji mają JST/ich związki i stowarzyszenia;</w:t>
            </w:r>
          </w:p>
          <w:p w14:paraId="222A5AEE"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urzędy administracji publicznej, jednostki budżetowe;</w:t>
            </w:r>
          </w:p>
          <w:p w14:paraId="4DEF2118"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instytucje rynku pracy, jednostki zatrudnienia socjalnego;</w:t>
            </w:r>
          </w:p>
          <w:p w14:paraId="69D57E3E"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jednostki organizacyjne pomocy społecznej (</w:t>
            </w:r>
            <w:proofErr w:type="spellStart"/>
            <w:r w:rsidRPr="00070697">
              <w:rPr>
                <w:rFonts w:cs="Arial"/>
              </w:rPr>
              <w:t>jops</w:t>
            </w:r>
            <w:proofErr w:type="spellEnd"/>
            <w:r w:rsidRPr="00070697">
              <w:rPr>
                <w:rFonts w:cs="Arial"/>
              </w:rPr>
              <w:t>);</w:t>
            </w:r>
          </w:p>
          <w:p w14:paraId="3E58F946"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PES</w:t>
            </w:r>
            <w:r w:rsidR="004313CA">
              <w:rPr>
                <w:rFonts w:cs="Arial"/>
              </w:rPr>
              <w:t xml:space="preserve"> </w:t>
            </w:r>
            <w:r w:rsidRPr="00070697">
              <w:rPr>
                <w:rFonts w:cs="Arial"/>
              </w:rPr>
              <w:t>zgodnie z definicją PES;</w:t>
            </w:r>
          </w:p>
          <w:p w14:paraId="765FC9B8"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partnerstwa wymienionych podmiotów, partnerstwa lokalne, LGD.</w:t>
            </w:r>
          </w:p>
        </w:tc>
      </w:tr>
      <w:tr w:rsidR="00901901" w:rsidRPr="00E2243F" w14:paraId="3519D0E9"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BFBCFC5"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Grupa docelowa/ ostateczni odbiorcy wsparcia</w:t>
            </w:r>
          </w:p>
        </w:tc>
        <w:tc>
          <w:tcPr>
            <w:tcW w:w="760" w:type="pct"/>
            <w:tcBorders>
              <w:top w:val="single" w:sz="4" w:space="0" w:color="660066"/>
              <w:bottom w:val="single" w:sz="4" w:space="0" w:color="660066"/>
              <w:right w:val="dotted" w:sz="4" w:space="0" w:color="auto"/>
            </w:tcBorders>
            <w:shd w:val="clear" w:color="auto" w:fill="auto"/>
            <w:vAlign w:val="center"/>
          </w:tcPr>
          <w:p w14:paraId="265E7A0E"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17D3B7D" w14:textId="77777777" w:rsidR="00901901" w:rsidRPr="00070697" w:rsidRDefault="00901901" w:rsidP="00117368">
            <w:pPr>
              <w:numPr>
                <w:ilvl w:val="6"/>
                <w:numId w:val="107"/>
              </w:numPr>
              <w:tabs>
                <w:tab w:val="num" w:pos="311"/>
              </w:tabs>
              <w:spacing w:before="40" w:after="40"/>
              <w:ind w:hanging="2495"/>
              <w:rPr>
                <w:rFonts w:ascii="Calibri" w:hAnsi="Calibri" w:cs="Arial"/>
              </w:rPr>
            </w:pPr>
            <w:r w:rsidRPr="00070697">
              <w:rPr>
                <w:rFonts w:cs="Arial"/>
              </w:rPr>
              <w:t>Osoby lub rodziny zagrożone ubóstwem lub wykluczeniem społecznym:</w:t>
            </w:r>
          </w:p>
          <w:p w14:paraId="0C5FDA11" w14:textId="50BECD0C"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lub rodziny korzystające ze świadczeń z pomocy społecznej zgodnie z</w:t>
            </w:r>
            <w:r w:rsidR="004313CA">
              <w:rPr>
                <w:rFonts w:cs="Arial"/>
              </w:rPr>
              <w:t> </w:t>
            </w:r>
            <w:r w:rsidRPr="00070697">
              <w:rPr>
                <w:rFonts w:cs="Arial"/>
              </w:rPr>
              <w:t>ustawą z dnia 12 marca 2004 r. o pomocy społecznej lub kwalifikujące się do</w:t>
            </w:r>
            <w:r w:rsidR="004313CA">
              <w:rPr>
                <w:rFonts w:cs="Arial"/>
              </w:rPr>
              <w:t> </w:t>
            </w:r>
            <w:r w:rsidRPr="00070697">
              <w:rPr>
                <w:rFonts w:cs="Arial"/>
              </w:rPr>
              <w:t>objęcia wsparciem pomocy społecznej, tj. spełniające co najmniej jedną z</w:t>
            </w:r>
            <w:r w:rsidR="004313CA">
              <w:rPr>
                <w:rFonts w:cs="Arial"/>
              </w:rPr>
              <w:t> </w:t>
            </w:r>
            <w:r w:rsidRPr="00070697">
              <w:rPr>
                <w:rFonts w:cs="Arial"/>
              </w:rPr>
              <w:t>przesłanek określonych w artykule 7 ustawy z</w:t>
            </w:r>
            <w:r w:rsidR="004A71AF">
              <w:rPr>
                <w:rFonts w:cs="Arial"/>
              </w:rPr>
              <w:t> </w:t>
            </w:r>
            <w:r w:rsidRPr="00070697">
              <w:rPr>
                <w:rFonts w:cs="Arial"/>
              </w:rPr>
              <w:t>dnia 12 marca 2004 r. o</w:t>
            </w:r>
            <w:r w:rsidR="004313CA">
              <w:rPr>
                <w:rFonts w:cs="Arial"/>
              </w:rPr>
              <w:t> </w:t>
            </w:r>
            <w:r w:rsidRPr="00070697">
              <w:rPr>
                <w:rFonts w:cs="Arial"/>
              </w:rPr>
              <w:t>pomocy społecznej;</w:t>
            </w:r>
          </w:p>
          <w:p w14:paraId="543D85BB"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o których mowa w artykule 1 ustęp 2 ustawy z dnia 13 czerwca 2003 r. o</w:t>
            </w:r>
            <w:r w:rsidR="00A7134A">
              <w:rPr>
                <w:rFonts w:cs="Arial"/>
              </w:rPr>
              <w:t> </w:t>
            </w:r>
            <w:r w:rsidRPr="00070697">
              <w:rPr>
                <w:rFonts w:cs="Arial"/>
              </w:rPr>
              <w:t>zatrudnieniu socjalnym;</w:t>
            </w:r>
          </w:p>
          <w:p w14:paraId="574042AE" w14:textId="52F63067" w:rsidR="00901901" w:rsidRPr="00070697" w:rsidRDefault="00901901" w:rsidP="00117368">
            <w:pPr>
              <w:numPr>
                <w:ilvl w:val="1"/>
                <w:numId w:val="107"/>
              </w:numPr>
              <w:tabs>
                <w:tab w:val="clear" w:pos="720"/>
                <w:tab w:val="num" w:pos="595"/>
              </w:tabs>
              <w:spacing w:before="40" w:after="40"/>
              <w:rPr>
                <w:rFonts w:cs="Arial"/>
              </w:rPr>
            </w:pPr>
            <w:r w:rsidRPr="00070697">
              <w:rPr>
                <w:rFonts w:cs="Arial"/>
              </w:rPr>
              <w:t>osoby przebywające w pieczy zastępczej</w:t>
            </w:r>
            <w:r w:rsidRPr="00070697">
              <w:rPr>
                <w:rFonts w:cs="Arial"/>
                <w:vertAlign w:val="superscript"/>
              </w:rPr>
              <w:footnoteReference w:id="62"/>
            </w:r>
            <w:r w:rsidRPr="00070697">
              <w:rPr>
                <w:rFonts w:cs="Arial"/>
              </w:rPr>
              <w:t xml:space="preserve"> lub opuszczające pieczę zastępczą oraz rodziny przeżywające trudności w pełnieniu funkcji opiekuńczo-wychowawczych, o</w:t>
            </w:r>
            <w:r w:rsidR="00A7134A">
              <w:rPr>
                <w:rFonts w:cs="Arial"/>
              </w:rPr>
              <w:t> </w:t>
            </w:r>
            <w:r w:rsidRPr="00070697">
              <w:rPr>
                <w:rFonts w:cs="Arial"/>
              </w:rPr>
              <w:t>których mowa w</w:t>
            </w:r>
            <w:r w:rsidR="004A71AF">
              <w:rPr>
                <w:rFonts w:cs="Arial"/>
              </w:rPr>
              <w:t> </w:t>
            </w:r>
            <w:r w:rsidRPr="00070697">
              <w:rPr>
                <w:rFonts w:cs="Arial"/>
              </w:rPr>
              <w:t>ustawie z dnia 9 czerwca 2011 r. o</w:t>
            </w:r>
            <w:r w:rsidR="004313CA">
              <w:rPr>
                <w:rFonts w:cs="Arial"/>
              </w:rPr>
              <w:t> </w:t>
            </w:r>
            <w:r w:rsidRPr="00070697">
              <w:rPr>
                <w:rFonts w:cs="Arial"/>
              </w:rPr>
              <w:t>wspieraniu rodziny i systemie pieczy zastępczej;</w:t>
            </w:r>
          </w:p>
          <w:p w14:paraId="574AEEB1" w14:textId="5FDCFD62"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nieletnie, wobec których zastosowano środki zapobiegania i zwalczania demoralizacji i</w:t>
            </w:r>
            <w:r w:rsidR="004A71AF">
              <w:rPr>
                <w:rFonts w:cs="Arial"/>
              </w:rPr>
              <w:t> </w:t>
            </w:r>
            <w:r w:rsidRPr="00070697">
              <w:rPr>
                <w:rFonts w:cs="Arial"/>
              </w:rPr>
              <w:t>przestępczości zgodnie z ustawą z dnia 26 października 1982 r. o</w:t>
            </w:r>
            <w:r w:rsidR="00A7134A">
              <w:rPr>
                <w:rFonts w:cs="Arial"/>
              </w:rPr>
              <w:t> </w:t>
            </w:r>
            <w:r w:rsidRPr="00070697">
              <w:rPr>
                <w:rFonts w:cs="Arial"/>
              </w:rPr>
              <w:t>postępowaniu w sprawach nieletnich;</w:t>
            </w:r>
          </w:p>
          <w:p w14:paraId="70B3E233"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przebywające w młodzieżowych ośrodkach wychowawczych i</w:t>
            </w:r>
            <w:r w:rsidR="004F277C">
              <w:rPr>
                <w:rFonts w:cs="Arial"/>
              </w:rPr>
              <w:t> </w:t>
            </w:r>
            <w:r w:rsidRPr="00070697">
              <w:rPr>
                <w:rFonts w:cs="Arial"/>
              </w:rPr>
              <w:t>młodzieżowych ośrodkach socjoterapii, o których mowa w ustawie z dnia 1</w:t>
            </w:r>
            <w:r w:rsidR="004F277C">
              <w:rPr>
                <w:rFonts w:cs="Arial"/>
              </w:rPr>
              <w:t> </w:t>
            </w:r>
            <w:r w:rsidRPr="00070697">
              <w:rPr>
                <w:rFonts w:cs="Arial"/>
              </w:rPr>
              <w:t>września 2017 r. o</w:t>
            </w:r>
            <w:r w:rsidR="00A7134A">
              <w:rPr>
                <w:rFonts w:cs="Arial"/>
              </w:rPr>
              <w:t> </w:t>
            </w:r>
            <w:r w:rsidRPr="00070697">
              <w:rPr>
                <w:rFonts w:cs="Arial"/>
              </w:rPr>
              <w:t>systemie oświaty</w:t>
            </w:r>
          </w:p>
          <w:p w14:paraId="3FF9BFEE" w14:textId="4EB4885B"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color w:val="000000"/>
              </w:rPr>
              <w:t>osoby z niepełnosprawnością – osoby z niepełnosprawnością w rozumieniu Wytycznych w</w:t>
            </w:r>
            <w:r w:rsidR="004A71AF">
              <w:rPr>
                <w:rFonts w:cs="Arial"/>
                <w:color w:val="000000"/>
              </w:rPr>
              <w:t> </w:t>
            </w:r>
            <w:r w:rsidRPr="00070697">
              <w:rPr>
                <w:rFonts w:cs="Arial"/>
                <w:color w:val="000000"/>
              </w:rPr>
              <w:t>zakresie realizacji zasady równości szans i niedyskryminacji, w</w:t>
            </w:r>
            <w:r w:rsidR="004F277C">
              <w:rPr>
                <w:rFonts w:cs="Arial"/>
                <w:color w:val="000000"/>
              </w:rPr>
              <w:t> </w:t>
            </w:r>
            <w:r w:rsidRPr="00070697">
              <w:rPr>
                <w:rFonts w:cs="Arial"/>
                <w:color w:val="000000"/>
              </w:rPr>
              <w:t>tym dostępności dla osób z</w:t>
            </w:r>
            <w:r w:rsidR="00DA053E">
              <w:rPr>
                <w:rFonts w:cs="Arial"/>
                <w:color w:val="000000"/>
              </w:rPr>
              <w:t> </w:t>
            </w:r>
            <w:r w:rsidRPr="00070697">
              <w:rPr>
                <w:rFonts w:cs="Arial"/>
                <w:color w:val="000000"/>
              </w:rPr>
              <w:t>niepełnosprawnościami oraz zasady równości szans kobiet i</w:t>
            </w:r>
            <w:r w:rsidR="00A7134A">
              <w:rPr>
                <w:rFonts w:cs="Arial"/>
                <w:color w:val="000000"/>
              </w:rPr>
              <w:t> </w:t>
            </w:r>
            <w:r w:rsidRPr="00070697">
              <w:rPr>
                <w:rFonts w:cs="Arial"/>
                <w:color w:val="000000"/>
              </w:rPr>
              <w:t>mężczyzn w ramach funduszy unijnych na lata 2014-2020 lub</w:t>
            </w:r>
            <w:r w:rsidR="004F277C">
              <w:rPr>
                <w:rFonts w:cs="Arial"/>
                <w:color w:val="000000"/>
              </w:rPr>
              <w:t> </w:t>
            </w:r>
            <w:r w:rsidRPr="00070697">
              <w:rPr>
                <w:rFonts w:cs="Arial"/>
                <w:color w:val="000000"/>
              </w:rPr>
              <w:t>uczniowie/dzieci z</w:t>
            </w:r>
            <w:r w:rsidR="00A7134A">
              <w:rPr>
                <w:rFonts w:cs="Arial"/>
                <w:color w:val="000000"/>
              </w:rPr>
              <w:t> </w:t>
            </w:r>
            <w:r w:rsidRPr="00070697">
              <w:rPr>
                <w:rFonts w:cs="Arial"/>
                <w:color w:val="000000"/>
              </w:rPr>
              <w:t>niepełnosprawnościami w rozumieniu Wytycznych w</w:t>
            </w:r>
            <w:r w:rsidR="004F277C">
              <w:rPr>
                <w:rFonts w:cs="Arial"/>
                <w:color w:val="000000"/>
              </w:rPr>
              <w:t> </w:t>
            </w:r>
            <w:r w:rsidRPr="00070697">
              <w:rPr>
                <w:rFonts w:cs="Arial"/>
                <w:color w:val="000000"/>
              </w:rPr>
              <w:t>zakresie realizacji przedsięwzięć z udziałem środków Europejskiego Funduszu Społecznego w</w:t>
            </w:r>
            <w:r w:rsidR="00A7134A">
              <w:rPr>
                <w:rFonts w:cs="Arial"/>
                <w:color w:val="000000"/>
              </w:rPr>
              <w:t> </w:t>
            </w:r>
            <w:r w:rsidRPr="00070697">
              <w:rPr>
                <w:rFonts w:cs="Arial"/>
                <w:color w:val="000000"/>
              </w:rPr>
              <w:t>obszarze edukacji na lata 2014-2020.</w:t>
            </w:r>
          </w:p>
          <w:p w14:paraId="6B44DB9C"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lastRenderedPageBreak/>
              <w:t>członkowie gospodarstw domowych sprawujących opiekę nad osobą z</w:t>
            </w:r>
            <w:r w:rsidR="004F277C">
              <w:rPr>
                <w:rFonts w:cs="Arial"/>
              </w:rPr>
              <w:t> </w:t>
            </w:r>
            <w:r w:rsidRPr="00070697">
              <w:rPr>
                <w:rFonts w:cs="Arial"/>
              </w:rPr>
              <w:t xml:space="preserve">niepełnosprawnością, </w:t>
            </w:r>
            <w:r w:rsidRPr="00070697">
              <w:rPr>
                <w:rFonts w:cs="Arial"/>
                <w:color w:val="000000"/>
              </w:rPr>
              <w:t>o ile co najmniej jeden z nich nie pracuje ze względu na</w:t>
            </w:r>
            <w:r w:rsidR="004F277C">
              <w:rPr>
                <w:rFonts w:cs="Arial"/>
                <w:color w:val="000000"/>
              </w:rPr>
              <w:t> </w:t>
            </w:r>
            <w:r w:rsidRPr="00070697">
              <w:rPr>
                <w:rFonts w:cs="Arial"/>
                <w:color w:val="000000"/>
              </w:rPr>
              <w:t>konieczność sprawowania opieki nad osobą z niepełnosprawnością</w:t>
            </w:r>
            <w:r w:rsidRPr="00070697">
              <w:rPr>
                <w:rFonts w:cs="Arial"/>
              </w:rPr>
              <w:t>;</w:t>
            </w:r>
          </w:p>
          <w:p w14:paraId="4BA9DAD2"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 xml:space="preserve">osoby </w:t>
            </w:r>
            <w:r w:rsidR="00EA7BC4" w:rsidRPr="00070697">
              <w:rPr>
                <w:rFonts w:cs="Arial"/>
              </w:rPr>
              <w:t>potrzebujące wsparcia w codziennym funkcjonowaniu</w:t>
            </w:r>
            <w:r w:rsidRPr="00070697">
              <w:rPr>
                <w:rFonts w:cs="Arial"/>
              </w:rPr>
              <w:t>;</w:t>
            </w:r>
          </w:p>
          <w:p w14:paraId="4E3C7A89"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bezdomne lub dotknięte wykluczeniem z dostępu do mieszkań w</w:t>
            </w:r>
            <w:r w:rsidR="004F277C">
              <w:rPr>
                <w:rFonts w:cs="Arial"/>
              </w:rPr>
              <w:t> </w:t>
            </w:r>
            <w:r w:rsidRPr="00070697">
              <w:rPr>
                <w:rFonts w:cs="Arial"/>
              </w:rPr>
              <w:t>rozumieniu Wytycznych  w zakresie monitorowania postępu rzeczowego i</w:t>
            </w:r>
            <w:r w:rsidR="004F277C">
              <w:rPr>
                <w:rFonts w:cs="Arial"/>
              </w:rPr>
              <w:t> </w:t>
            </w:r>
            <w:r w:rsidRPr="00070697">
              <w:rPr>
                <w:rFonts w:cs="Arial"/>
              </w:rPr>
              <w:t>realizacji programów operacyjnych na lata 2014-2020;</w:t>
            </w:r>
          </w:p>
          <w:p w14:paraId="0135C838" w14:textId="3AFF10DC" w:rsidR="00901901" w:rsidRPr="00070697" w:rsidRDefault="00901901" w:rsidP="00270151">
            <w:pPr>
              <w:numPr>
                <w:ilvl w:val="1"/>
                <w:numId w:val="107"/>
              </w:numPr>
              <w:spacing w:before="40" w:after="40"/>
              <w:rPr>
                <w:rFonts w:ascii="Calibri" w:hAnsi="Calibri" w:cs="Arial"/>
              </w:rPr>
            </w:pPr>
            <w:r w:rsidRPr="00070697">
              <w:rPr>
                <w:rFonts w:cs="Arial"/>
              </w:rPr>
              <w:t>osoby korzystające z PO PŻ,</w:t>
            </w:r>
          </w:p>
          <w:p w14:paraId="074EB5C8" w14:textId="77777777" w:rsidR="00901901" w:rsidRPr="00070697" w:rsidRDefault="00901901" w:rsidP="00270151">
            <w:pPr>
              <w:numPr>
                <w:ilvl w:val="1"/>
                <w:numId w:val="107"/>
              </w:numPr>
              <w:spacing w:before="40" w:after="40"/>
              <w:rPr>
                <w:rFonts w:ascii="Calibri" w:hAnsi="Calibri" w:cs="Arial"/>
              </w:rPr>
            </w:pPr>
            <w:r w:rsidRPr="00070697">
              <w:rPr>
                <w:rFonts w:cs="Arial"/>
              </w:rPr>
              <w:t>osoby odbywające karę pozbawienia wolności, w formie dozoru elektronicznego.</w:t>
            </w:r>
          </w:p>
          <w:p w14:paraId="5E005D3C" w14:textId="77777777" w:rsidR="00901901" w:rsidRDefault="00901901" w:rsidP="00270151">
            <w:pPr>
              <w:pStyle w:val="Akapitzlist0"/>
              <w:numPr>
                <w:ilvl w:val="2"/>
                <w:numId w:val="298"/>
              </w:numPr>
              <w:autoSpaceDE w:val="0"/>
              <w:autoSpaceDN w:val="0"/>
              <w:adjustRightInd w:val="0"/>
              <w:ind w:left="450" w:hanging="284"/>
              <w:jc w:val="left"/>
              <w:rPr>
                <w:rFonts w:cs="Arial"/>
              </w:rPr>
            </w:pPr>
            <w:r w:rsidRPr="00070697">
              <w:rPr>
                <w:rFonts w:cs="Arial"/>
              </w:rPr>
              <w:t>Otoczenie osób zagrożonych ubóstwem lub wykluczeniem społecznym - osoby spokrewnione lub niespokrewnione z osobami zagrożonymi ubóstwem lub</w:t>
            </w:r>
            <w:r w:rsidR="004F277C">
              <w:rPr>
                <w:rFonts w:cs="Arial"/>
              </w:rPr>
              <w:t> </w:t>
            </w:r>
            <w:r w:rsidRPr="00070697">
              <w:rPr>
                <w:rFonts w:cs="Arial"/>
              </w:rPr>
              <w:t>wykluczeniem społecznym wspólnie zamieszkujące i gospodarujące, a także inne osoby z najbliższego środowiska osób zagrożonych ubóstwem lub</w:t>
            </w:r>
            <w:r w:rsidR="004F277C">
              <w:rPr>
                <w:rFonts w:cs="Arial"/>
              </w:rPr>
              <w:t> </w:t>
            </w:r>
            <w:r w:rsidRPr="00070697">
              <w:rPr>
                <w:rFonts w:cs="Arial"/>
              </w:rPr>
              <w:t>wykluczeniem społecznym  w zakresie niezbędnym dla skutecznego wsparcia osób zagrożonych ubóstwem lub wykluczeniem społecznym objętych wsparciem w ramach projektu.</w:t>
            </w:r>
          </w:p>
          <w:p w14:paraId="71A07E4A" w14:textId="4F8E4B54" w:rsidR="005E0F90" w:rsidRPr="00070697" w:rsidRDefault="005E0F90" w:rsidP="00270151">
            <w:pPr>
              <w:pStyle w:val="Akapitzlist0"/>
              <w:numPr>
                <w:ilvl w:val="2"/>
                <w:numId w:val="298"/>
              </w:numPr>
              <w:autoSpaceDE w:val="0"/>
              <w:autoSpaceDN w:val="0"/>
              <w:adjustRightInd w:val="0"/>
              <w:ind w:left="450" w:hanging="284"/>
              <w:jc w:val="left"/>
              <w:rPr>
                <w:rFonts w:cs="Arial"/>
              </w:rPr>
            </w:pPr>
            <w:r>
              <w:rPr>
                <w:rFonts w:cs="Arial"/>
              </w:rPr>
              <w:t>O</w:t>
            </w:r>
            <w:r w:rsidRPr="005E0F90">
              <w:rPr>
                <w:rFonts w:cs="Arial"/>
              </w:rPr>
              <w:t xml:space="preserve">soby uciekające przed wojną w Ukrainie, które przybyły do Polski od 24 lutego </w:t>
            </w:r>
            <w:r>
              <w:rPr>
                <w:rFonts w:cs="Arial"/>
              </w:rPr>
              <w:t xml:space="preserve">2022 </w:t>
            </w:r>
            <w:r w:rsidRPr="005E0F90">
              <w:rPr>
                <w:rFonts w:cs="Arial"/>
              </w:rPr>
              <w:t>r.</w:t>
            </w:r>
          </w:p>
        </w:tc>
      </w:tr>
      <w:tr w:rsidR="00901901" w:rsidRPr="00E2243F" w14:paraId="2FFF6A81"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3A704BCB"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Instytucja pośrednicząca</w:t>
            </w:r>
          </w:p>
        </w:tc>
        <w:tc>
          <w:tcPr>
            <w:tcW w:w="760" w:type="pct"/>
            <w:tcBorders>
              <w:top w:val="single" w:sz="4" w:space="0" w:color="660066"/>
              <w:bottom w:val="single" w:sz="4" w:space="0" w:color="660066"/>
              <w:right w:val="dotted" w:sz="4" w:space="0" w:color="auto"/>
            </w:tcBorders>
            <w:shd w:val="clear" w:color="auto" w:fill="auto"/>
            <w:vAlign w:val="center"/>
          </w:tcPr>
          <w:p w14:paraId="011879BA"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30272EB" w14:textId="77777777" w:rsidR="00901901" w:rsidRPr="00070697" w:rsidRDefault="00901901" w:rsidP="00070697">
            <w:pPr>
              <w:rPr>
                <w:rFonts w:ascii="Calibri" w:hAnsi="Calibri" w:cs="Arial"/>
              </w:rPr>
            </w:pPr>
            <w:r w:rsidRPr="00070697">
              <w:rPr>
                <w:rFonts w:cs="Arial"/>
              </w:rPr>
              <w:t>MJWPU</w:t>
            </w:r>
          </w:p>
        </w:tc>
      </w:tr>
      <w:tr w:rsidR="00901901" w:rsidRPr="00E2243F" w14:paraId="20628B8F"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4A5A0A1"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Instytucja wdrażająca</w:t>
            </w:r>
          </w:p>
        </w:tc>
        <w:tc>
          <w:tcPr>
            <w:tcW w:w="760" w:type="pct"/>
            <w:tcBorders>
              <w:top w:val="single" w:sz="4" w:space="0" w:color="660066"/>
              <w:bottom w:val="single" w:sz="4" w:space="0" w:color="660066"/>
              <w:right w:val="dotted" w:sz="4" w:space="0" w:color="auto"/>
            </w:tcBorders>
            <w:shd w:val="clear" w:color="auto" w:fill="auto"/>
            <w:vAlign w:val="center"/>
          </w:tcPr>
          <w:p w14:paraId="111026CE"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3AD74B1" w14:textId="77777777" w:rsidR="00901901" w:rsidRPr="00070697" w:rsidRDefault="00901901" w:rsidP="00070697">
            <w:pPr>
              <w:rPr>
                <w:rFonts w:ascii="Calibri" w:hAnsi="Calibri" w:cs="Arial"/>
              </w:rPr>
            </w:pPr>
            <w:r w:rsidRPr="00070697">
              <w:rPr>
                <w:rFonts w:cs="Arial"/>
              </w:rPr>
              <w:t>Nie dotyczy</w:t>
            </w:r>
          </w:p>
        </w:tc>
      </w:tr>
      <w:tr w:rsidR="00901901" w:rsidRPr="00E2243F" w14:paraId="3A9FF5B2"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7F90BDF1"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Kategoria regionu wraz z przypisaniem kwot UE (EUR) </w:t>
            </w:r>
          </w:p>
        </w:tc>
        <w:tc>
          <w:tcPr>
            <w:tcW w:w="760" w:type="pct"/>
            <w:tcBorders>
              <w:top w:val="single" w:sz="4" w:space="0" w:color="660066"/>
              <w:bottom w:val="single" w:sz="4" w:space="0" w:color="660066"/>
              <w:right w:val="dotted" w:sz="4" w:space="0" w:color="auto"/>
            </w:tcBorders>
            <w:shd w:val="clear" w:color="auto" w:fill="auto"/>
            <w:vAlign w:val="center"/>
          </w:tcPr>
          <w:p w14:paraId="6ED3D450" w14:textId="77777777" w:rsidR="00901901" w:rsidRPr="00070697" w:rsidRDefault="00901901" w:rsidP="00070697">
            <w:pPr>
              <w:rPr>
                <w:rFonts w:ascii="Calibri" w:hAnsi="Calibri"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F84F460" w14:textId="77777777" w:rsidR="00901901" w:rsidRPr="00070697" w:rsidRDefault="00901901" w:rsidP="00070697">
            <w:pPr>
              <w:rPr>
                <w:rFonts w:ascii="Calibri" w:hAnsi="Calibri" w:cs="Arial"/>
                <w:strike/>
              </w:rPr>
            </w:pPr>
            <w:r w:rsidRPr="00070697">
              <w:rPr>
                <w:rFonts w:cs="Arial"/>
              </w:rPr>
              <w:t>Region lepiej rozwinięty</w:t>
            </w:r>
          </w:p>
        </w:tc>
      </w:tr>
      <w:tr w:rsidR="00901901" w:rsidRPr="00E2243F" w14:paraId="2A8FF46C"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25A179F1"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3ECFE8F2"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9284FF3" w14:textId="67E83F69" w:rsidR="00901901" w:rsidRPr="00070697" w:rsidRDefault="00D46A03" w:rsidP="00070697">
            <w:pPr>
              <w:rPr>
                <w:rFonts w:ascii="Calibri" w:hAnsi="Calibri" w:cs="Arial"/>
              </w:rPr>
            </w:pPr>
            <w:r w:rsidRPr="00D46A03">
              <w:rPr>
                <w:rFonts w:cs="Arial"/>
              </w:rPr>
              <w:t>81 147 743</w:t>
            </w:r>
          </w:p>
        </w:tc>
      </w:tr>
      <w:tr w:rsidR="00901901" w:rsidRPr="00E2243F" w14:paraId="0A3D561C"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FA09039"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Mechanizmy powiązania interwencji z innymi działaniami/ poddziałaniami w ramach PO lub z innymi PO</w:t>
            </w:r>
          </w:p>
        </w:tc>
        <w:tc>
          <w:tcPr>
            <w:tcW w:w="760" w:type="pct"/>
            <w:tcBorders>
              <w:top w:val="single" w:sz="4" w:space="0" w:color="660066"/>
              <w:bottom w:val="single" w:sz="4" w:space="0" w:color="660066"/>
              <w:right w:val="dotted" w:sz="4" w:space="0" w:color="auto"/>
            </w:tcBorders>
            <w:shd w:val="clear" w:color="auto" w:fill="auto"/>
            <w:vAlign w:val="center"/>
          </w:tcPr>
          <w:p w14:paraId="7DC9D55C"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30B37F6" w14:textId="77777777" w:rsidR="00901901" w:rsidRPr="00070697" w:rsidRDefault="00901901" w:rsidP="00070697">
            <w:pPr>
              <w:rPr>
                <w:rFonts w:ascii="Calibri" w:hAnsi="Calibri" w:cs="Arial"/>
                <w:color w:val="000000"/>
              </w:rPr>
            </w:pPr>
            <w:r w:rsidRPr="00070697">
              <w:rPr>
                <w:rFonts w:cs="Arial"/>
                <w:color w:val="000000"/>
              </w:rPr>
              <w:t>IZ RPO zapewnia komplementarność wsparcia z Programem Operacyjnym Pomoc Żywnościowa 2014 - 2020 (PO PŻ) przez:</w:t>
            </w:r>
          </w:p>
          <w:p w14:paraId="206EB6DB" w14:textId="18EB3AAD" w:rsidR="00901901" w:rsidRPr="00070697" w:rsidRDefault="00901901" w:rsidP="00270151">
            <w:pPr>
              <w:numPr>
                <w:ilvl w:val="0"/>
                <w:numId w:val="102"/>
              </w:numPr>
              <w:ind w:left="353" w:hanging="283"/>
              <w:rPr>
                <w:rFonts w:ascii="Calibri" w:hAnsi="Calibri" w:cs="Arial"/>
              </w:rPr>
            </w:pPr>
            <w:r w:rsidRPr="00070697">
              <w:rPr>
                <w:rFonts w:cs="Arial"/>
                <w:color w:val="000000"/>
              </w:rPr>
              <w:t>preferowane do objęcia wsparciem EFS w ramach projektów realizowanych w</w:t>
            </w:r>
            <w:r w:rsidR="004212CE">
              <w:rPr>
                <w:rFonts w:cs="Arial"/>
                <w:color w:val="000000"/>
              </w:rPr>
              <w:t> </w:t>
            </w:r>
            <w:r w:rsidRPr="00070697">
              <w:rPr>
                <w:rFonts w:cs="Arial"/>
                <w:color w:val="000000"/>
              </w:rPr>
              <w:t>Działaniu 9.1 są</w:t>
            </w:r>
            <w:r w:rsidR="00DA053E">
              <w:rPr>
                <w:rFonts w:cs="Arial"/>
                <w:color w:val="000000"/>
              </w:rPr>
              <w:t> </w:t>
            </w:r>
            <w:r w:rsidRPr="00070697">
              <w:rPr>
                <w:rFonts w:cs="Arial"/>
                <w:color w:val="000000"/>
              </w:rPr>
              <w:t>osoby lub rodziny korzystające z PO PŻ, a zakres wsparcia dla</w:t>
            </w:r>
            <w:r w:rsidR="004212CE">
              <w:rPr>
                <w:rFonts w:cs="Arial"/>
                <w:color w:val="000000"/>
              </w:rPr>
              <w:t> </w:t>
            </w:r>
            <w:r w:rsidRPr="00070697">
              <w:rPr>
                <w:rFonts w:cs="Arial"/>
                <w:color w:val="000000"/>
              </w:rPr>
              <w:t>tych osób lub rodzin nie będzie powielał działań, które dana osoba lub rodzina otrzymała lub otrzymuje z PO PŻ w ramach działań towarzyszących, o których mowa w PO PŻ;</w:t>
            </w:r>
          </w:p>
          <w:p w14:paraId="5269A4E8" w14:textId="77777777" w:rsidR="00901901" w:rsidRPr="00070697" w:rsidRDefault="00901901" w:rsidP="00270151">
            <w:pPr>
              <w:numPr>
                <w:ilvl w:val="0"/>
                <w:numId w:val="102"/>
              </w:numPr>
              <w:tabs>
                <w:tab w:val="left" w:pos="360"/>
              </w:tabs>
              <w:ind w:left="353" w:hanging="222"/>
              <w:contextualSpacing/>
              <w:rPr>
                <w:rFonts w:ascii="Calibri" w:hAnsi="Calibri" w:cs="Arial"/>
              </w:rPr>
            </w:pPr>
            <w:r w:rsidRPr="00070697">
              <w:rPr>
                <w:rFonts w:cs="Arial"/>
              </w:rPr>
              <w:t>zobowiązanie beneficjenta w umowie o dofinansowanie projektu do</w:t>
            </w:r>
            <w:r w:rsidR="004212CE">
              <w:rPr>
                <w:rFonts w:cs="Arial"/>
              </w:rPr>
              <w:t> </w:t>
            </w:r>
            <w:r w:rsidRPr="00070697">
              <w:rPr>
                <w:rFonts w:cs="Arial"/>
              </w:rPr>
              <w:t>poinformowania właściwych terytorialnie ośrodków pomocy społecznej oraz organizacji partnerskich regionalnych i lokalnych, o których mowa w PO PŻ, o</w:t>
            </w:r>
            <w:r w:rsidR="004212CE">
              <w:rPr>
                <w:rFonts w:cs="Arial"/>
              </w:rPr>
              <w:t> </w:t>
            </w:r>
            <w:r w:rsidRPr="00070697">
              <w:rPr>
                <w:rFonts w:cs="Arial"/>
              </w:rPr>
              <w:t xml:space="preserve">prowadzonej rekrutacji do projektów realizowanych w ramach </w:t>
            </w:r>
            <w:r w:rsidRPr="00070697">
              <w:rPr>
                <w:rFonts w:cs="Arial"/>
              </w:rPr>
              <w:lastRenderedPageBreak/>
              <w:t>Działania 9.1, a</w:t>
            </w:r>
            <w:r w:rsidR="004212CE">
              <w:rPr>
                <w:rFonts w:cs="Arial"/>
              </w:rPr>
              <w:t> </w:t>
            </w:r>
            <w:r w:rsidRPr="00070697">
              <w:rPr>
                <w:rFonts w:cs="Arial"/>
              </w:rPr>
              <w:t>także do niepowielania wsparcia, które osoba lub rodzina zagrożona ubóstwem lub wykluczeniem społecznym uzyskuje w</w:t>
            </w:r>
            <w:r w:rsidR="00A7134A">
              <w:rPr>
                <w:rFonts w:cs="Arial"/>
              </w:rPr>
              <w:t> </w:t>
            </w:r>
            <w:r w:rsidRPr="00070697">
              <w:rPr>
                <w:rFonts w:cs="Arial"/>
              </w:rPr>
              <w:t>ramach działań towarzyszących w PO PŻ.</w:t>
            </w:r>
          </w:p>
          <w:p w14:paraId="39E83EB5" w14:textId="77777777" w:rsidR="00901901" w:rsidRPr="00070697" w:rsidRDefault="00901901" w:rsidP="00270151">
            <w:pPr>
              <w:widowControl w:val="0"/>
              <w:numPr>
                <w:ilvl w:val="0"/>
                <w:numId w:val="12"/>
              </w:numPr>
              <w:adjustRightInd w:val="0"/>
              <w:ind w:left="353" w:hanging="203"/>
              <w:contextualSpacing/>
              <w:textAlignment w:val="baseline"/>
              <w:rPr>
                <w:rFonts w:ascii="Calibri" w:hAnsi="Calibri" w:cs="Arial"/>
                <w:color w:val="000000"/>
              </w:rPr>
            </w:pPr>
            <w:r w:rsidRPr="00070697">
              <w:rPr>
                <w:rFonts w:cs="Arial"/>
                <w:color w:val="000000"/>
              </w:rPr>
              <w:t>Realizowane projekty będą wspierać działania rewitalizacyjne.</w:t>
            </w:r>
          </w:p>
          <w:p w14:paraId="1DBA8B36" w14:textId="77777777" w:rsidR="00901901" w:rsidRPr="00070697" w:rsidRDefault="00901901" w:rsidP="00270151">
            <w:pPr>
              <w:widowControl w:val="0"/>
              <w:numPr>
                <w:ilvl w:val="0"/>
                <w:numId w:val="12"/>
              </w:numPr>
              <w:adjustRightInd w:val="0"/>
              <w:ind w:left="353" w:hanging="203"/>
              <w:contextualSpacing/>
              <w:textAlignment w:val="baseline"/>
              <w:rPr>
                <w:rFonts w:ascii="Calibri" w:hAnsi="Calibri" w:cs="Arial"/>
                <w:color w:val="000000"/>
              </w:rPr>
            </w:pPr>
            <w:r w:rsidRPr="00070697">
              <w:rPr>
                <w:rFonts w:cs="Arial"/>
                <w:color w:val="000000"/>
              </w:rPr>
              <w:t>Szczególne znaczenie w tym aspekcie będą miały następujące typy interwencji:</w:t>
            </w:r>
          </w:p>
          <w:p w14:paraId="187B47D9" w14:textId="35A028E8" w:rsidR="00901901" w:rsidRPr="00070697" w:rsidRDefault="00901901" w:rsidP="00270151">
            <w:pPr>
              <w:widowControl w:val="0"/>
              <w:numPr>
                <w:ilvl w:val="1"/>
                <w:numId w:val="255"/>
              </w:numPr>
              <w:adjustRightInd w:val="0"/>
              <w:ind w:left="875" w:hanging="522"/>
              <w:contextualSpacing/>
              <w:textAlignment w:val="baseline"/>
              <w:rPr>
                <w:rFonts w:ascii="Calibri" w:hAnsi="Calibri" w:cs="Arial"/>
                <w:color w:val="000000"/>
              </w:rPr>
            </w:pPr>
            <w:r w:rsidRPr="00070697">
              <w:rPr>
                <w:rFonts w:cs="Arial"/>
                <w:color w:val="000000"/>
              </w:rPr>
              <w:t>integracja osób i rodzin wykluczonych i zagrożonych wykluczeniem społecznym ukierunkowana na aktywizację społeczno-zawodową;</w:t>
            </w:r>
          </w:p>
          <w:p w14:paraId="4C801045" w14:textId="5C4E242C" w:rsidR="00901901" w:rsidRPr="00070697" w:rsidRDefault="00901901" w:rsidP="00270151">
            <w:pPr>
              <w:widowControl w:val="0"/>
              <w:numPr>
                <w:ilvl w:val="1"/>
                <w:numId w:val="255"/>
              </w:numPr>
              <w:adjustRightInd w:val="0"/>
              <w:ind w:left="875" w:hanging="522"/>
              <w:contextualSpacing/>
              <w:textAlignment w:val="baseline"/>
              <w:rPr>
                <w:rFonts w:ascii="Calibri" w:hAnsi="Calibri" w:cs="Arial"/>
                <w:color w:val="000000"/>
              </w:rPr>
            </w:pPr>
            <w:r w:rsidRPr="00070697">
              <w:rPr>
                <w:rFonts w:cs="Arial"/>
                <w:color w:val="000000"/>
              </w:rPr>
              <w:t xml:space="preserve">wsparcie rodzin wielodzietnych, ubogich rodzin z dziećmi, rodzin z osobami starszymi, rodzin z osobami niepełnosprawnymi oraz rodzin z innymi osobami </w:t>
            </w:r>
            <w:r w:rsidR="00C85434">
              <w:rPr>
                <w:rFonts w:cs="Arial"/>
                <w:color w:val="000000"/>
              </w:rPr>
              <w:t>potrzebującymi wsparcia w codziennym funkcjonowaniu</w:t>
            </w:r>
            <w:r w:rsidR="00C85434" w:rsidRPr="00070697">
              <w:rPr>
                <w:rFonts w:cs="Arial"/>
                <w:color w:val="000000"/>
              </w:rPr>
              <w:t xml:space="preserve"> </w:t>
            </w:r>
            <w:r w:rsidRPr="00070697">
              <w:rPr>
                <w:rFonts w:cs="Arial"/>
                <w:color w:val="000000"/>
              </w:rPr>
              <w:t>i rodziców samotnie wychowujących dzieci;</w:t>
            </w:r>
          </w:p>
          <w:p w14:paraId="67FD08FF" w14:textId="77777777" w:rsidR="00901901" w:rsidRPr="00070697" w:rsidRDefault="00901901" w:rsidP="00270151">
            <w:pPr>
              <w:widowControl w:val="0"/>
              <w:numPr>
                <w:ilvl w:val="1"/>
                <w:numId w:val="255"/>
              </w:numPr>
              <w:adjustRightInd w:val="0"/>
              <w:ind w:left="875" w:hanging="522"/>
              <w:contextualSpacing/>
              <w:textAlignment w:val="baseline"/>
              <w:rPr>
                <w:rFonts w:ascii="Calibri" w:hAnsi="Calibri" w:cs="Arial"/>
              </w:rPr>
            </w:pPr>
            <w:r w:rsidRPr="00070697">
              <w:rPr>
                <w:rFonts w:cs="Arial"/>
                <w:color w:val="000000"/>
              </w:rPr>
              <w:t xml:space="preserve">rozwój dziennych form wsparcia, usług środowiskowych, usług społecznych dla osób </w:t>
            </w:r>
            <w:r w:rsidR="005D3DF4" w:rsidRPr="00070697">
              <w:rPr>
                <w:rFonts w:cs="Arial"/>
                <w:color w:val="000000"/>
              </w:rPr>
              <w:t>potrzebujących wsparcia w codziennym funkcjonowaniu</w:t>
            </w:r>
            <w:r w:rsidRPr="00070697">
              <w:rPr>
                <w:rFonts w:cs="Arial"/>
                <w:color w:val="000000"/>
              </w:rPr>
              <w:t>;</w:t>
            </w:r>
          </w:p>
          <w:p w14:paraId="714F07FC" w14:textId="77777777" w:rsidR="00901901" w:rsidRPr="00070697" w:rsidRDefault="00901901" w:rsidP="00270151">
            <w:pPr>
              <w:widowControl w:val="0"/>
              <w:numPr>
                <w:ilvl w:val="1"/>
                <w:numId w:val="255"/>
              </w:numPr>
              <w:adjustRightInd w:val="0"/>
              <w:ind w:left="875" w:hanging="522"/>
              <w:contextualSpacing/>
              <w:textAlignment w:val="baseline"/>
              <w:rPr>
                <w:rFonts w:ascii="Calibri" w:eastAsia="Times New Roman" w:hAnsi="Calibri" w:cs="Arial"/>
                <w:b/>
                <w:bCs/>
                <w:iCs/>
              </w:rPr>
            </w:pPr>
            <w:r w:rsidRPr="00070697">
              <w:rPr>
                <w:rFonts w:cs="Arial"/>
                <w:color w:val="000000"/>
              </w:rPr>
              <w:t>pomoc dla dzieci i rodzin zagrożonych dysfunkcją, obejmujące wsparcie systemu pieczy zastępczej.</w:t>
            </w:r>
          </w:p>
          <w:p w14:paraId="7FF23738" w14:textId="77777777" w:rsidR="00901901" w:rsidRPr="00070697" w:rsidRDefault="00901901" w:rsidP="00070697">
            <w:pPr>
              <w:tabs>
                <w:tab w:val="left" w:pos="360"/>
              </w:tabs>
              <w:rPr>
                <w:rFonts w:ascii="Calibri" w:hAnsi="Calibri" w:cs="Arial"/>
              </w:rPr>
            </w:pPr>
            <w:r w:rsidRPr="00070697">
              <w:rPr>
                <w:rFonts w:cs="Arial"/>
              </w:rPr>
              <w:t>Przewiduje się realizację projektów towarzyszących w ramach Inwestycji wynikających z</w:t>
            </w:r>
            <w:r w:rsidR="00A7134A">
              <w:rPr>
                <w:rFonts w:cs="Arial"/>
              </w:rPr>
              <w:t> </w:t>
            </w:r>
            <w:r w:rsidRPr="00070697">
              <w:rPr>
                <w:rFonts w:cs="Arial"/>
              </w:rPr>
              <w:t>planów inwestycyjnych dla subregionów objętych OSI problemowym.</w:t>
            </w:r>
          </w:p>
        </w:tc>
      </w:tr>
      <w:tr w:rsidR="00901901" w:rsidRPr="00E2243F" w14:paraId="4582F3C7"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E1D1FE6"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Instrumenty terytorialne</w:t>
            </w:r>
          </w:p>
        </w:tc>
        <w:tc>
          <w:tcPr>
            <w:tcW w:w="760" w:type="pct"/>
            <w:tcBorders>
              <w:top w:val="single" w:sz="4" w:space="0" w:color="660066"/>
              <w:bottom w:val="single" w:sz="4" w:space="0" w:color="660066"/>
              <w:right w:val="dotted" w:sz="4" w:space="0" w:color="auto"/>
            </w:tcBorders>
            <w:shd w:val="clear" w:color="auto" w:fill="auto"/>
            <w:vAlign w:val="center"/>
          </w:tcPr>
          <w:p w14:paraId="6E5DAF71"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B2069AE" w14:textId="77777777" w:rsidR="00901901" w:rsidRPr="00070697" w:rsidRDefault="00901901" w:rsidP="00070697">
            <w:pPr>
              <w:rPr>
                <w:rFonts w:ascii="Calibri" w:hAnsi="Calibri" w:cs="Arial"/>
              </w:rPr>
            </w:pPr>
            <w:r w:rsidRPr="00070697">
              <w:rPr>
                <w:rFonts w:cs="Arial"/>
              </w:rPr>
              <w:t>Inwestycje wynikające z planów inwestycyjnych dla subregionów objętych OSI problemowymi – szczegółowy opis w rozdziale IV.2.4.1</w:t>
            </w:r>
          </w:p>
        </w:tc>
      </w:tr>
      <w:tr w:rsidR="00901901" w:rsidRPr="00E2243F" w14:paraId="6F3792AF" w14:textId="77777777" w:rsidTr="000D0F27">
        <w:trPr>
          <w:trHeight w:val="783"/>
        </w:trPr>
        <w:tc>
          <w:tcPr>
            <w:tcW w:w="961" w:type="pct"/>
            <w:tcBorders>
              <w:top w:val="single" w:sz="4" w:space="0" w:color="660066"/>
              <w:left w:val="single" w:sz="4" w:space="0" w:color="660066"/>
              <w:bottom w:val="single" w:sz="4" w:space="0" w:color="660066"/>
            </w:tcBorders>
            <w:shd w:val="clear" w:color="auto" w:fill="FFFFCC"/>
            <w:vAlign w:val="center"/>
          </w:tcPr>
          <w:p w14:paraId="4BCF02A4"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Tryb(y) wyboru projektów </w:t>
            </w:r>
            <w:r w:rsidRPr="00070697">
              <w:rPr>
                <w:rFonts w:cs="Arial"/>
              </w:rPr>
              <w:br/>
              <w:t>oraz wskazanie podmiotu odpowiedzialnego za nabór i ocenę wniosków oraz przyjmowanie protestów</w:t>
            </w:r>
          </w:p>
        </w:tc>
        <w:tc>
          <w:tcPr>
            <w:tcW w:w="760" w:type="pct"/>
            <w:tcBorders>
              <w:top w:val="single" w:sz="4" w:space="0" w:color="660066"/>
              <w:bottom w:val="single" w:sz="4" w:space="0" w:color="660066"/>
              <w:right w:val="dotted" w:sz="4" w:space="0" w:color="auto"/>
            </w:tcBorders>
            <w:shd w:val="clear" w:color="auto" w:fill="auto"/>
            <w:vAlign w:val="center"/>
          </w:tcPr>
          <w:p w14:paraId="5FA53640"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01F2BEF" w14:textId="77777777" w:rsidR="00901901" w:rsidRPr="00070697" w:rsidRDefault="00901901" w:rsidP="00117368">
            <w:pPr>
              <w:numPr>
                <w:ilvl w:val="0"/>
                <w:numId w:val="101"/>
              </w:numPr>
              <w:autoSpaceDE w:val="0"/>
              <w:autoSpaceDN w:val="0"/>
              <w:adjustRightInd w:val="0"/>
              <w:spacing w:before="40" w:after="40"/>
              <w:ind w:left="308" w:hanging="235"/>
              <w:rPr>
                <w:rFonts w:ascii="Calibri" w:eastAsia="Times New Roman" w:hAnsi="Calibri" w:cs="Arial"/>
                <w:color w:val="000000"/>
                <w:lang w:eastAsia="pl-PL"/>
              </w:rPr>
            </w:pPr>
            <w:r w:rsidRPr="00070697">
              <w:rPr>
                <w:rFonts w:eastAsia="Times New Roman" w:cs="Arial"/>
                <w:color w:val="000000"/>
                <w:lang w:eastAsia="pl-PL"/>
              </w:rPr>
              <w:t>Konkursowy</w:t>
            </w:r>
          </w:p>
          <w:p w14:paraId="26E5653D" w14:textId="3CCE9F4D" w:rsidR="00901901" w:rsidRPr="00070697" w:rsidRDefault="00901901" w:rsidP="00117368">
            <w:pPr>
              <w:spacing w:before="40" w:after="40"/>
              <w:rPr>
                <w:rFonts w:ascii="Calibri" w:hAnsi="Calibri"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w:t>
            </w:r>
            <w:r w:rsidR="004A71AF">
              <w:rPr>
                <w:rFonts w:cs="Arial"/>
              </w:rPr>
              <w:t> </w:t>
            </w:r>
            <w:r w:rsidRPr="00070697">
              <w:rPr>
                <w:rFonts w:cs="Arial"/>
              </w:rPr>
              <w:t>procesie oceny przewidziane są dodatkowe punkty preferencyjne.</w:t>
            </w:r>
          </w:p>
          <w:p w14:paraId="4969A0D6" w14:textId="77777777" w:rsidR="00901901" w:rsidRPr="00070697" w:rsidRDefault="00901901" w:rsidP="00117368">
            <w:pPr>
              <w:spacing w:before="40" w:after="40"/>
              <w:rPr>
                <w:rFonts w:ascii="Calibri" w:hAnsi="Calibri" w:cs="Arial"/>
              </w:rPr>
            </w:pPr>
            <w:r w:rsidRPr="00070697">
              <w:rPr>
                <w:rFonts w:cs="Arial"/>
              </w:rPr>
              <w:t>Podmiot odpowiedzialny za nabór i ocenę wniosków oraz przyjmowanie protestów - MJWPU.</w:t>
            </w:r>
          </w:p>
          <w:p w14:paraId="744C1D1D" w14:textId="77777777" w:rsidR="00901901" w:rsidRPr="00070697" w:rsidRDefault="00901901" w:rsidP="00117368">
            <w:pPr>
              <w:numPr>
                <w:ilvl w:val="0"/>
                <w:numId w:val="101"/>
              </w:numPr>
              <w:autoSpaceDE w:val="0"/>
              <w:autoSpaceDN w:val="0"/>
              <w:adjustRightInd w:val="0"/>
              <w:spacing w:before="40" w:after="40"/>
              <w:ind w:left="450" w:hanging="377"/>
              <w:rPr>
                <w:rFonts w:ascii="Calibri" w:eastAsia="Times New Roman" w:hAnsi="Calibri" w:cs="Arial"/>
                <w:color w:val="000000"/>
                <w:lang w:eastAsia="pl-PL"/>
              </w:rPr>
            </w:pPr>
            <w:r w:rsidRPr="00070697">
              <w:rPr>
                <w:rFonts w:eastAsia="Times New Roman" w:cs="Arial"/>
                <w:color w:val="000000"/>
                <w:lang w:eastAsia="pl-PL"/>
              </w:rPr>
              <w:t xml:space="preserve">Pozakonkursowy </w:t>
            </w:r>
          </w:p>
          <w:p w14:paraId="2705C68A" w14:textId="4DC4D7DC" w:rsidR="00901901" w:rsidRPr="00070697" w:rsidRDefault="00901901" w:rsidP="00117368">
            <w:pPr>
              <w:spacing w:before="40" w:after="40"/>
              <w:rPr>
                <w:rFonts w:ascii="Calibri" w:hAnsi="Calibri" w:cs="Arial"/>
              </w:rPr>
            </w:pPr>
            <w:r w:rsidRPr="00070697">
              <w:rPr>
                <w:rFonts w:cs="Arial"/>
                <w:bCs/>
              </w:rPr>
              <w:t xml:space="preserve">W trybie pozakonkursowym wybierane będą </w:t>
            </w:r>
            <w:r w:rsidRPr="00070697">
              <w:rPr>
                <w:rFonts w:cs="Arial"/>
              </w:rPr>
              <w:t>projekty w ramach aktywnej integracji dla</w:t>
            </w:r>
            <w:r w:rsidR="003B65DD">
              <w:rPr>
                <w:rFonts w:cs="Arial"/>
              </w:rPr>
              <w:t> </w:t>
            </w:r>
            <w:r w:rsidRPr="00070697">
              <w:rPr>
                <w:rFonts w:cs="Arial"/>
              </w:rPr>
              <w:t>włączenia społecznego realizowane przez jednostki organizacyjne pomocy społecznej, tj. projekty realizowane przez OPS, PCPR. Realizacja tych zadań przez OPS i PCPR wynika z ustawy z dnia 12 marca 2004</w:t>
            </w:r>
            <w:r w:rsidR="00DA053E">
              <w:rPr>
                <w:rFonts w:cs="Arial"/>
              </w:rPr>
              <w:t> </w:t>
            </w:r>
            <w:r w:rsidRPr="00070697">
              <w:rPr>
                <w:rFonts w:cs="Arial"/>
              </w:rPr>
              <w:t>r. o pomocy społecznej</w:t>
            </w:r>
            <w:r w:rsidR="00E367D2">
              <w:rPr>
                <w:rFonts w:cs="Arial"/>
              </w:rPr>
              <w:t>.</w:t>
            </w:r>
          </w:p>
          <w:p w14:paraId="239E7048" w14:textId="16457E6C" w:rsidR="00901901" w:rsidRPr="00070697" w:rsidRDefault="00901901" w:rsidP="00117368">
            <w:pPr>
              <w:spacing w:before="40" w:after="40"/>
              <w:rPr>
                <w:rFonts w:ascii="Calibri" w:hAnsi="Calibri" w:cs="Arial"/>
              </w:rPr>
            </w:pPr>
            <w:r w:rsidRPr="00070697">
              <w:rPr>
                <w:rFonts w:cs="Arial"/>
              </w:rPr>
              <w:t>Tryb pozakonkursowy zostanie przeprowadzony zgodnie z zapisami określonymi w</w:t>
            </w:r>
            <w:r w:rsidR="003B65DD">
              <w:rPr>
                <w:rFonts w:cs="Arial"/>
              </w:rPr>
              <w:t> </w:t>
            </w:r>
            <w:r w:rsidRPr="00070697">
              <w:rPr>
                <w:rFonts w:cs="Arial"/>
              </w:rPr>
              <w:t>Wytycznych w</w:t>
            </w:r>
            <w:r w:rsidR="004A71AF">
              <w:rPr>
                <w:rFonts w:cs="Arial"/>
              </w:rPr>
              <w:t> </w:t>
            </w:r>
            <w:r w:rsidRPr="00070697">
              <w:rPr>
                <w:rFonts w:cs="Arial"/>
              </w:rPr>
              <w:t>zakresie realizacji przedsięwzięć  w obszarze włączenia społecznego i</w:t>
            </w:r>
            <w:r w:rsidR="00A7134A">
              <w:rPr>
                <w:rFonts w:cs="Arial"/>
              </w:rPr>
              <w:t> </w:t>
            </w:r>
            <w:r w:rsidRPr="00070697">
              <w:rPr>
                <w:rFonts w:cs="Arial"/>
              </w:rPr>
              <w:t>zwalczania ubóstwa z</w:t>
            </w:r>
            <w:r w:rsidR="004A71AF">
              <w:rPr>
                <w:rFonts w:cs="Arial"/>
              </w:rPr>
              <w:t> </w:t>
            </w:r>
            <w:r w:rsidRPr="00070697">
              <w:rPr>
                <w:rFonts w:cs="Arial"/>
              </w:rPr>
              <w:t>wykorzystaniem środków Europejskiego Funduszu Społecznego i</w:t>
            </w:r>
            <w:r w:rsidR="00A7134A">
              <w:rPr>
                <w:rFonts w:cs="Arial"/>
              </w:rPr>
              <w:t> </w:t>
            </w:r>
            <w:r w:rsidRPr="00070697">
              <w:rPr>
                <w:rFonts w:cs="Arial"/>
              </w:rPr>
              <w:t>Europejskiego Funduszu Rozwoju Regionalnego na lata 2014-2020</w:t>
            </w:r>
          </w:p>
          <w:p w14:paraId="0BAFDFAA" w14:textId="33289288" w:rsidR="00901901" w:rsidRDefault="00901901" w:rsidP="00117368">
            <w:pPr>
              <w:spacing w:before="40" w:after="40"/>
              <w:rPr>
                <w:rFonts w:cs="Arial"/>
              </w:rPr>
            </w:pPr>
            <w:r w:rsidRPr="00070697">
              <w:rPr>
                <w:rFonts w:cs="Arial"/>
              </w:rPr>
              <w:t>Podmiot odpowiedzialny za nabór i ocenę wniosków - MJWPU.</w:t>
            </w:r>
          </w:p>
          <w:p w14:paraId="10462CF6" w14:textId="06C4C994" w:rsidR="007F697A" w:rsidRPr="00070697" w:rsidRDefault="007F697A" w:rsidP="00117368">
            <w:pPr>
              <w:spacing w:before="40" w:after="40"/>
              <w:rPr>
                <w:rFonts w:ascii="Calibri" w:hAnsi="Calibri" w:cs="Arial"/>
              </w:rPr>
            </w:pPr>
            <w:r>
              <w:rPr>
                <w:rFonts w:cs="Arial"/>
              </w:rPr>
              <w:t>Dla trybu pozakonkursowego nie jest przewidziana procedura odwoławcza.</w:t>
            </w:r>
          </w:p>
        </w:tc>
      </w:tr>
      <w:tr w:rsidR="00901901" w:rsidRPr="00E2243F" w:rsidDel="00FE3C38" w14:paraId="125AD1D4" w14:textId="77777777" w:rsidTr="00C40826">
        <w:trPr>
          <w:trHeight w:val="624"/>
        </w:trPr>
        <w:tc>
          <w:tcPr>
            <w:tcW w:w="961" w:type="pct"/>
            <w:tcBorders>
              <w:top w:val="single" w:sz="4" w:space="0" w:color="660066"/>
              <w:left w:val="single" w:sz="4" w:space="0" w:color="660066"/>
              <w:bottom w:val="single" w:sz="4" w:space="0" w:color="660066"/>
            </w:tcBorders>
            <w:shd w:val="clear" w:color="auto" w:fill="FFFFCC"/>
            <w:vAlign w:val="center"/>
          </w:tcPr>
          <w:p w14:paraId="4203420E"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 xml:space="preserve">Limity i ograniczenia </w:t>
            </w:r>
            <w:r w:rsidRPr="00070697">
              <w:rPr>
                <w:rFonts w:cs="Arial"/>
              </w:rPr>
              <w:br/>
              <w:t>w realizacji projektów</w:t>
            </w:r>
          </w:p>
        </w:tc>
        <w:tc>
          <w:tcPr>
            <w:tcW w:w="760" w:type="pct"/>
            <w:tcBorders>
              <w:top w:val="single" w:sz="4" w:space="0" w:color="660066"/>
              <w:bottom w:val="single" w:sz="4" w:space="0" w:color="660066"/>
              <w:right w:val="dotted" w:sz="4" w:space="0" w:color="auto"/>
            </w:tcBorders>
            <w:shd w:val="clear" w:color="auto" w:fill="auto"/>
            <w:vAlign w:val="center"/>
          </w:tcPr>
          <w:p w14:paraId="1209DDF1"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F942BA3" w14:textId="77777777" w:rsidR="00901901" w:rsidRPr="00070697" w:rsidDel="00FE3C38" w:rsidRDefault="00901901" w:rsidP="00117368">
            <w:pPr>
              <w:autoSpaceDE w:val="0"/>
              <w:autoSpaceDN w:val="0"/>
              <w:adjustRightInd w:val="0"/>
              <w:spacing w:before="40" w:after="40"/>
              <w:rPr>
                <w:rFonts w:cs="Arial"/>
              </w:rPr>
            </w:pPr>
            <w:r w:rsidRPr="00070697">
              <w:rPr>
                <w:rFonts w:cs="Arial"/>
              </w:rPr>
              <w:t xml:space="preserve"> </w:t>
            </w:r>
            <w:r w:rsidRPr="00070697">
              <w:rPr>
                <w:rFonts w:cs="Arial"/>
                <w:bCs/>
              </w:rPr>
              <w:t>Zgodnie z Regulaminem konkursu/Wezwaniem do złożenia wniosku w trybie pozakonkursowym.</w:t>
            </w:r>
          </w:p>
        </w:tc>
      </w:tr>
      <w:tr w:rsidR="00901901" w:rsidRPr="00E2243F" w14:paraId="1B8BDDD4"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1305BAD"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60" w:type="pct"/>
            <w:tcBorders>
              <w:top w:val="single" w:sz="4" w:space="0" w:color="660066"/>
              <w:bottom w:val="single" w:sz="4" w:space="0" w:color="660066"/>
              <w:right w:val="dotted" w:sz="4" w:space="0" w:color="auto"/>
            </w:tcBorders>
            <w:shd w:val="clear" w:color="auto" w:fill="auto"/>
            <w:vAlign w:val="center"/>
          </w:tcPr>
          <w:p w14:paraId="7739D562"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0BC1321" w14:textId="77777777" w:rsidR="00901901" w:rsidRPr="00070697" w:rsidRDefault="00901901" w:rsidP="00117368">
            <w:pPr>
              <w:autoSpaceDE w:val="0"/>
              <w:autoSpaceDN w:val="0"/>
              <w:adjustRightInd w:val="0"/>
              <w:spacing w:before="40" w:after="40"/>
              <w:rPr>
                <w:rFonts w:ascii="Calibri" w:hAnsi="Calibri"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w:t>
            </w:r>
          </w:p>
          <w:p w14:paraId="4A369CA6" w14:textId="1FCC89E5" w:rsidR="00901901" w:rsidRPr="00070697" w:rsidRDefault="00901901" w:rsidP="00117368">
            <w:pPr>
              <w:autoSpaceDE w:val="0"/>
              <w:autoSpaceDN w:val="0"/>
              <w:adjustRightInd w:val="0"/>
              <w:spacing w:before="40" w:after="40"/>
              <w:rPr>
                <w:rFonts w:ascii="Calibri" w:hAnsi="Calibri" w:cs="Arial"/>
              </w:rPr>
            </w:pPr>
            <w:r w:rsidRPr="00070697">
              <w:rPr>
                <w:rFonts w:cs="Arial"/>
              </w:rPr>
              <w:t>Cross-financing w ramach projektów współfinansowanych z EFS może dotyczyć wyłącznie takich kategorii wydatków, bez których realizacja projektu nie byłaby możliwa, w</w:t>
            </w:r>
            <w:r w:rsidR="00A7134A">
              <w:rPr>
                <w:rFonts w:cs="Arial"/>
              </w:rPr>
              <w:t> </w:t>
            </w:r>
            <w:r w:rsidRPr="00070697">
              <w:rPr>
                <w:rFonts w:cs="Arial"/>
              </w:rPr>
              <w:t>szczególności w związku z</w:t>
            </w:r>
            <w:r w:rsidR="004A71AF">
              <w:rPr>
                <w:rFonts w:cs="Arial"/>
              </w:rPr>
              <w:t> </w:t>
            </w:r>
            <w:r w:rsidRPr="00070697">
              <w:rPr>
                <w:rFonts w:cs="Arial"/>
              </w:rPr>
              <w:t>zapewnieniem realizacji zasady równości szans, a zwłaszcza potrzeb osób z niepełnosprawnościami.</w:t>
            </w:r>
          </w:p>
          <w:p w14:paraId="2C2466F8" w14:textId="77777777" w:rsidR="00901901" w:rsidRPr="00070697" w:rsidRDefault="00901901" w:rsidP="00117368">
            <w:pPr>
              <w:autoSpaceDE w:val="0"/>
              <w:autoSpaceDN w:val="0"/>
              <w:adjustRightInd w:val="0"/>
              <w:spacing w:before="40" w:after="40"/>
              <w:rPr>
                <w:rFonts w:ascii="Calibri" w:hAnsi="Calibri" w:cs="Arial"/>
              </w:rPr>
            </w:pPr>
            <w:r w:rsidRPr="00070697">
              <w:rPr>
                <w:rFonts w:cs="Arial"/>
              </w:rPr>
              <w:t>Projekty obejmujące inwestycje w infrastrukturę w ramach cross-</w:t>
            </w:r>
            <w:proofErr w:type="spellStart"/>
            <w:r w:rsidRPr="00070697">
              <w:rPr>
                <w:rFonts w:cs="Arial"/>
              </w:rPr>
              <w:t>financingu</w:t>
            </w:r>
            <w:proofErr w:type="spellEnd"/>
            <w:r w:rsidRPr="00070697">
              <w:rPr>
                <w:rFonts w:cs="Arial"/>
              </w:rPr>
              <w:t>, będą finansowane wyłącznie, jeżeli  zostanie zagwarantowana trwałość inwestycji z EFS i</w:t>
            </w:r>
            <w:r w:rsidR="00526CE5">
              <w:rPr>
                <w:rFonts w:cs="Arial"/>
              </w:rPr>
              <w:t> </w:t>
            </w:r>
            <w:r w:rsidRPr="00070697">
              <w:rPr>
                <w:rFonts w:cs="Arial"/>
              </w:rPr>
              <w:t>ich realizacja będzie zgodna z:</w:t>
            </w:r>
          </w:p>
          <w:p w14:paraId="0B8F1529" w14:textId="17367B86" w:rsidR="00901901" w:rsidRPr="00070697" w:rsidRDefault="00901901" w:rsidP="00117368">
            <w:pPr>
              <w:numPr>
                <w:ilvl w:val="0"/>
                <w:numId w:val="256"/>
              </w:numPr>
              <w:autoSpaceDE w:val="0"/>
              <w:autoSpaceDN w:val="0"/>
              <w:adjustRightInd w:val="0"/>
              <w:spacing w:before="40" w:after="40"/>
              <w:ind w:left="662" w:hanging="567"/>
              <w:rPr>
                <w:rFonts w:ascii="Calibri" w:hAnsi="Calibri" w:cs="Arial"/>
              </w:rPr>
            </w:pPr>
            <w:r w:rsidRPr="00070697">
              <w:rPr>
                <w:rFonts w:cs="Arial"/>
              </w:rPr>
              <w:t>Wytycznymi w zakresie kwalifikowalności wydatków w ramach Europejskiego Funduszu Rozwoju Regionalnego, Europejskiego Funduszu Społecznego oraz Funduszu Spójności na</w:t>
            </w:r>
            <w:r w:rsidR="004A71AF">
              <w:rPr>
                <w:rFonts w:cs="Arial"/>
              </w:rPr>
              <w:t> </w:t>
            </w:r>
            <w:r w:rsidRPr="00070697">
              <w:rPr>
                <w:rFonts w:cs="Arial"/>
              </w:rPr>
              <w:t>lata 2014-2020,</w:t>
            </w:r>
          </w:p>
          <w:p w14:paraId="0B2B69F0" w14:textId="77777777" w:rsidR="00901901" w:rsidRPr="00070697" w:rsidRDefault="00901901" w:rsidP="00117368">
            <w:pPr>
              <w:numPr>
                <w:ilvl w:val="0"/>
                <w:numId w:val="256"/>
              </w:numPr>
              <w:autoSpaceDE w:val="0"/>
              <w:autoSpaceDN w:val="0"/>
              <w:adjustRightInd w:val="0"/>
              <w:spacing w:before="40" w:after="40"/>
              <w:ind w:left="662" w:hanging="567"/>
              <w:rPr>
                <w:rFonts w:ascii="Calibri" w:hAnsi="Calibri" w:cs="Arial"/>
              </w:rPr>
            </w:pPr>
            <w:r w:rsidRPr="00070697">
              <w:rPr>
                <w:rFonts w:cs="Arial"/>
              </w:rPr>
              <w:t>Wytycznymi w zakresie realizacji zasady równości szans i niedyskryminacji, w</w:t>
            </w:r>
            <w:r w:rsidR="00526CE5">
              <w:rPr>
                <w:rFonts w:cs="Arial"/>
              </w:rPr>
              <w:t> </w:t>
            </w:r>
            <w:r w:rsidRPr="00070697">
              <w:rPr>
                <w:rFonts w:cs="Arial"/>
              </w:rPr>
              <w:t xml:space="preserve">tym dostępności dla osób z niepełnosprawnościami </w:t>
            </w:r>
            <w:r w:rsidR="00DF76B0" w:rsidRPr="00070697">
              <w:rPr>
                <w:rFonts w:cs="Arial"/>
              </w:rPr>
              <w:t>oraz</w:t>
            </w:r>
            <w:r w:rsidRPr="00070697">
              <w:rPr>
                <w:rFonts w:cs="Arial"/>
              </w:rPr>
              <w:t xml:space="preserve"> zasady równości szans kobiet i</w:t>
            </w:r>
            <w:r w:rsidR="00A7134A">
              <w:rPr>
                <w:rFonts w:cs="Arial"/>
              </w:rPr>
              <w:t> </w:t>
            </w:r>
            <w:r w:rsidRPr="00070697">
              <w:rPr>
                <w:rFonts w:cs="Arial"/>
              </w:rPr>
              <w:t>mężczyzn w ramach funduszy unijnych na lata 2014-2020.</w:t>
            </w:r>
          </w:p>
        </w:tc>
      </w:tr>
      <w:tr w:rsidR="00901901" w:rsidRPr="00E2243F" w14:paraId="7D053F39" w14:textId="77777777" w:rsidTr="000D0F27">
        <w:trPr>
          <w:trHeight w:val="530"/>
        </w:trPr>
        <w:tc>
          <w:tcPr>
            <w:tcW w:w="961" w:type="pct"/>
            <w:tcBorders>
              <w:top w:val="single" w:sz="4" w:space="0" w:color="660066"/>
              <w:left w:val="single" w:sz="4" w:space="0" w:color="660066"/>
              <w:bottom w:val="single" w:sz="4" w:space="0" w:color="660066"/>
            </w:tcBorders>
            <w:shd w:val="clear" w:color="auto" w:fill="FFFFCC"/>
            <w:vAlign w:val="center"/>
          </w:tcPr>
          <w:p w14:paraId="5FC9C5FC"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Dopuszczalna maksymalna wartość zakupionych środków trwałych jako % wydatków kwalifikowalnych</w:t>
            </w:r>
          </w:p>
        </w:tc>
        <w:tc>
          <w:tcPr>
            <w:tcW w:w="760" w:type="pct"/>
            <w:tcBorders>
              <w:top w:val="single" w:sz="4" w:space="0" w:color="660066"/>
              <w:bottom w:val="single" w:sz="4" w:space="0" w:color="660066"/>
              <w:right w:val="dotted" w:sz="4" w:space="0" w:color="auto"/>
            </w:tcBorders>
            <w:shd w:val="clear" w:color="auto" w:fill="auto"/>
            <w:vAlign w:val="center"/>
          </w:tcPr>
          <w:p w14:paraId="5ABD48AF"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A9A503F" w14:textId="77777777" w:rsidR="00901901" w:rsidRPr="00070697" w:rsidRDefault="00901901" w:rsidP="00070697">
            <w:pPr>
              <w:rPr>
                <w:rFonts w:ascii="Calibri" w:hAnsi="Calibri" w:cs="Arial"/>
              </w:rPr>
            </w:pPr>
            <w:r w:rsidRPr="00070697">
              <w:rPr>
                <w:rFonts w:cs="Arial"/>
              </w:rPr>
              <w:t>W ramach projektów wartość wydatków poniesionych na zakup środków trwałych o</w:t>
            </w:r>
            <w:r w:rsidR="00526CE5">
              <w:rPr>
                <w:rFonts w:cs="Arial"/>
              </w:rPr>
              <w:t> </w:t>
            </w:r>
            <w:r w:rsidRPr="00070697">
              <w:rPr>
                <w:rFonts w:cs="Arial"/>
              </w:rPr>
              <w:t>wartości jednostkowej wyższej ni</w:t>
            </w:r>
            <w:r w:rsidR="00B96F15" w:rsidRPr="00070697">
              <w:rPr>
                <w:rFonts w:cs="Arial"/>
              </w:rPr>
              <w:t xml:space="preserve">ż 10 000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Wezwania do złożenia wniosku w</w:t>
            </w:r>
            <w:r w:rsidR="00A7134A">
              <w:rPr>
                <w:rFonts w:cs="Arial"/>
              </w:rPr>
              <w:t> </w:t>
            </w:r>
            <w:r w:rsidRPr="00070697">
              <w:rPr>
                <w:rFonts w:cs="Arial"/>
              </w:rPr>
              <w:t>trybie pozakonkursowym określono inaczej.</w:t>
            </w:r>
          </w:p>
        </w:tc>
      </w:tr>
      <w:tr w:rsidR="00901901" w:rsidRPr="00E2243F" w14:paraId="6B25E004"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D5772B4"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Warunki uwzględniania dochodu w projekcie </w:t>
            </w:r>
          </w:p>
        </w:tc>
        <w:tc>
          <w:tcPr>
            <w:tcW w:w="760" w:type="pct"/>
            <w:tcBorders>
              <w:top w:val="single" w:sz="4" w:space="0" w:color="660066"/>
              <w:bottom w:val="single" w:sz="4" w:space="0" w:color="660066"/>
              <w:right w:val="dotted" w:sz="4" w:space="0" w:color="auto"/>
            </w:tcBorders>
            <w:shd w:val="clear" w:color="auto" w:fill="auto"/>
            <w:vAlign w:val="center"/>
          </w:tcPr>
          <w:p w14:paraId="2ED84D1E"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B1336B0" w14:textId="77777777" w:rsidR="00901901" w:rsidRPr="00070697" w:rsidRDefault="00901901" w:rsidP="00070697">
            <w:pPr>
              <w:rPr>
                <w:rFonts w:ascii="Calibri" w:hAnsi="Calibri" w:cs="Arial"/>
              </w:rPr>
            </w:pPr>
            <w:r w:rsidRPr="00070697">
              <w:rPr>
                <w:rFonts w:cs="Arial"/>
              </w:rPr>
              <w:t>Nie dotyczy</w:t>
            </w:r>
          </w:p>
        </w:tc>
      </w:tr>
      <w:tr w:rsidR="00901901" w:rsidRPr="00E2243F" w14:paraId="318713C1" w14:textId="77777777" w:rsidTr="000D0F27">
        <w:trPr>
          <w:trHeight w:val="20"/>
        </w:trPr>
        <w:tc>
          <w:tcPr>
            <w:tcW w:w="96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70FF0BE"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760" w:type="pct"/>
            <w:tcBorders>
              <w:top w:val="single" w:sz="4" w:space="0" w:color="660066"/>
              <w:left w:val="single" w:sz="4" w:space="0" w:color="auto"/>
              <w:bottom w:val="single" w:sz="4" w:space="0" w:color="660066"/>
              <w:right w:val="dotted" w:sz="4" w:space="0" w:color="auto"/>
            </w:tcBorders>
            <w:shd w:val="clear" w:color="auto" w:fill="auto"/>
            <w:vAlign w:val="center"/>
          </w:tcPr>
          <w:p w14:paraId="29936318"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64D60CB" w14:textId="77777777" w:rsidR="00901901" w:rsidRPr="00070697" w:rsidRDefault="00901901" w:rsidP="00070697">
            <w:pPr>
              <w:rPr>
                <w:rFonts w:ascii="Calibri" w:hAnsi="Calibri" w:cs="Arial"/>
              </w:rPr>
            </w:pPr>
            <w:r w:rsidRPr="00070697">
              <w:rPr>
                <w:rFonts w:cs="Arial"/>
              </w:rPr>
              <w:t>Zgodnie z Regulaminem konkursu/Wezwaniem do złożenia wniosku w trybie pozakonkursowym.</w:t>
            </w:r>
          </w:p>
        </w:tc>
      </w:tr>
      <w:tr w:rsidR="00901901" w:rsidRPr="00E2243F" w14:paraId="3DCA029E" w14:textId="77777777" w:rsidTr="000D0F27">
        <w:trPr>
          <w:trHeight w:val="1014"/>
        </w:trPr>
        <w:tc>
          <w:tcPr>
            <w:tcW w:w="96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60D9BF2"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(rodzaj i przeznaczenie pomocy, unijna lub krajowa podstawa prawna)</w:t>
            </w:r>
            <w:r w:rsidRPr="00070697">
              <w:rPr>
                <w:rFonts w:cs="Arial"/>
                <w:vertAlign w:val="superscript"/>
              </w:rPr>
              <w:t xml:space="preserve"> </w:t>
            </w:r>
          </w:p>
        </w:tc>
        <w:tc>
          <w:tcPr>
            <w:tcW w:w="760" w:type="pct"/>
            <w:tcBorders>
              <w:top w:val="single" w:sz="4" w:space="0" w:color="660066"/>
              <w:left w:val="single" w:sz="4" w:space="0" w:color="auto"/>
              <w:bottom w:val="single" w:sz="4" w:space="0" w:color="660066"/>
              <w:right w:val="dotted" w:sz="4" w:space="0" w:color="auto"/>
            </w:tcBorders>
            <w:shd w:val="clear" w:color="auto" w:fill="auto"/>
            <w:vAlign w:val="center"/>
          </w:tcPr>
          <w:p w14:paraId="73245BAB"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4DD9745" w14:textId="77777777" w:rsidR="00901901" w:rsidRPr="00070697" w:rsidRDefault="00901901" w:rsidP="00070697">
            <w:pPr>
              <w:rPr>
                <w:rFonts w:ascii="Calibri" w:hAnsi="Calibri" w:cs="Arial"/>
              </w:rPr>
            </w:pPr>
            <w:r w:rsidRPr="00070697">
              <w:rPr>
                <w:rFonts w:cs="Arial"/>
              </w:rPr>
              <w:t>W przypadku wsparcia stanowiącego pomoc publiczną, udzielaną w ramach realizacji programu, znajdą zastosowanie właściwe przepisy prawa  unijnego i krajowego dotyczące zasad udzielania tej pomocy, obowiązujące w momencie udzielania wsparcia, w</w:t>
            </w:r>
            <w:r w:rsidR="00A7134A">
              <w:rPr>
                <w:rFonts w:cs="Arial"/>
              </w:rPr>
              <w:t> </w:t>
            </w:r>
            <w:r w:rsidRPr="00070697">
              <w:rPr>
                <w:rFonts w:cs="Arial"/>
              </w:rPr>
              <w:t>szczególności:</w:t>
            </w:r>
          </w:p>
          <w:p w14:paraId="54011E7D" w14:textId="744B32BB" w:rsidR="00901901" w:rsidRPr="00070697" w:rsidRDefault="00901901" w:rsidP="00270151">
            <w:pPr>
              <w:numPr>
                <w:ilvl w:val="0"/>
                <w:numId w:val="205"/>
              </w:numPr>
              <w:spacing w:before="40" w:after="40"/>
              <w:ind w:left="601" w:hanging="425"/>
              <w:rPr>
                <w:rFonts w:ascii="Calibri" w:hAnsi="Calibri" w:cs="Arial"/>
              </w:rPr>
            </w:pPr>
            <w:r w:rsidRPr="00070697">
              <w:rPr>
                <w:rFonts w:cs="Arial"/>
              </w:rPr>
              <w:t>Ustawa z dnia 30 kwietnia 2004 r. o postępowaniu w sprawach dotyczących pomocy publicznej</w:t>
            </w:r>
            <w:r w:rsidR="00E367D2">
              <w:rPr>
                <w:rFonts w:cs="Arial"/>
              </w:rPr>
              <w:t>;</w:t>
            </w:r>
          </w:p>
          <w:p w14:paraId="49FB74E1" w14:textId="77777777" w:rsidR="00901901" w:rsidRPr="00070697" w:rsidRDefault="00901901" w:rsidP="00270151">
            <w:pPr>
              <w:numPr>
                <w:ilvl w:val="0"/>
                <w:numId w:val="205"/>
              </w:numPr>
              <w:spacing w:before="40" w:after="40"/>
              <w:ind w:left="601" w:hanging="425"/>
              <w:rPr>
                <w:rFonts w:ascii="Calibri" w:hAnsi="Calibri" w:cs="Arial"/>
              </w:rPr>
            </w:pPr>
            <w:r w:rsidRPr="00070697">
              <w:rPr>
                <w:rFonts w:cs="Arial"/>
              </w:rPr>
              <w:t>Rozporządzenia Komisji (UE) nr 651/2014 z dnia 17 czerwca 2014 r. uznające niektóre rodzaje pomocy za zgodne z rynkiem wewnętrznym w zastosowaniu artykułu 107 i 108 Traktatu;</w:t>
            </w:r>
          </w:p>
          <w:p w14:paraId="4EBFC2EA" w14:textId="77777777" w:rsidR="00901901" w:rsidRPr="00070697" w:rsidRDefault="00901901" w:rsidP="00270151">
            <w:pPr>
              <w:numPr>
                <w:ilvl w:val="0"/>
                <w:numId w:val="205"/>
              </w:numPr>
              <w:spacing w:before="40" w:after="40"/>
              <w:ind w:left="601" w:hanging="425"/>
              <w:rPr>
                <w:rFonts w:ascii="Calibri" w:hAnsi="Calibri" w:cs="Arial"/>
              </w:rPr>
            </w:pPr>
            <w:r w:rsidRPr="00070697">
              <w:rPr>
                <w:rFonts w:cs="Arial"/>
              </w:rPr>
              <w:t>Rozporządzenia Komisji (UE) nr 1407/2013 z dnia 18 grudnia 2013 r. w sprawie stosowania artykułu 107 i 108 Traktatu o funkcjonowaniu Unii Europejskiej do</w:t>
            </w:r>
            <w:r w:rsidR="00526CE5">
              <w:rPr>
                <w:rFonts w:cs="Arial"/>
              </w:rPr>
              <w:t> </w:t>
            </w:r>
            <w:r w:rsidRPr="00070697">
              <w:rPr>
                <w:rFonts w:cs="Arial"/>
              </w:rPr>
              <w:t xml:space="preserve">pomocy de </w:t>
            </w:r>
            <w:proofErr w:type="spellStart"/>
            <w:r w:rsidRPr="00070697">
              <w:rPr>
                <w:rFonts w:cs="Arial"/>
              </w:rPr>
              <w:t>minimis</w:t>
            </w:r>
            <w:proofErr w:type="spellEnd"/>
            <w:r w:rsidRPr="00070697">
              <w:rPr>
                <w:rFonts w:cs="Arial"/>
              </w:rPr>
              <w:t>;</w:t>
            </w:r>
          </w:p>
          <w:p w14:paraId="2DA5696B" w14:textId="77777777" w:rsidR="00901901" w:rsidRPr="00070697" w:rsidRDefault="00901901" w:rsidP="00270151">
            <w:pPr>
              <w:numPr>
                <w:ilvl w:val="0"/>
                <w:numId w:val="205"/>
              </w:numPr>
              <w:spacing w:before="40" w:after="40"/>
              <w:ind w:left="601" w:hanging="425"/>
              <w:rPr>
                <w:rFonts w:ascii="Calibri" w:hAnsi="Calibri" w:cs="Arial"/>
              </w:rPr>
            </w:pPr>
            <w:r w:rsidRPr="00070697">
              <w:rPr>
                <w:rFonts w:cs="Arial"/>
              </w:rPr>
              <w:t>Rozporządzenia Ministra Infrastruktury i Rozwoju z dnia 2 lipca 2015 r. w</w:t>
            </w:r>
            <w:r w:rsidR="00526CE5">
              <w:rPr>
                <w:rFonts w:cs="Arial"/>
              </w:rPr>
              <w:t> </w:t>
            </w:r>
            <w:r w:rsidRPr="00070697">
              <w:rPr>
                <w:rFonts w:cs="Arial"/>
              </w:rPr>
              <w:t xml:space="preserve">sprawie udzielania pomocy de </w:t>
            </w:r>
            <w:proofErr w:type="spellStart"/>
            <w:r w:rsidRPr="00070697">
              <w:rPr>
                <w:rFonts w:cs="Arial"/>
              </w:rPr>
              <w:t>minimis</w:t>
            </w:r>
            <w:proofErr w:type="spellEnd"/>
            <w:r w:rsidRPr="00070697">
              <w:rPr>
                <w:rFonts w:cs="Arial"/>
              </w:rPr>
              <w:t xml:space="preserve"> oraz pomocy publicznej w ramach programów operacyjnych finansowanych z Europejskiego Funduszu Społecznego na lata 2014-2020;</w:t>
            </w:r>
          </w:p>
        </w:tc>
      </w:tr>
      <w:tr w:rsidR="00901901" w:rsidRPr="00E2243F" w14:paraId="7A659F30"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09D32B96"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na poziomie projektu</w:t>
            </w:r>
            <w:r w:rsidRPr="00070697">
              <w:rPr>
                <w:rFonts w:cs="Arial"/>
              </w:rPr>
              <w:br/>
              <w:t xml:space="preserve">(jeśli dotyczy) </w:t>
            </w:r>
          </w:p>
        </w:tc>
        <w:tc>
          <w:tcPr>
            <w:tcW w:w="760" w:type="pct"/>
            <w:tcBorders>
              <w:top w:val="single" w:sz="4" w:space="0" w:color="660066"/>
              <w:bottom w:val="single" w:sz="4" w:space="0" w:color="660066"/>
              <w:right w:val="dotted" w:sz="4" w:space="0" w:color="auto"/>
            </w:tcBorders>
            <w:shd w:val="clear" w:color="auto" w:fill="auto"/>
            <w:vAlign w:val="center"/>
          </w:tcPr>
          <w:p w14:paraId="053BD836"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3E2445D" w14:textId="77777777" w:rsidR="00901901" w:rsidRPr="00070697" w:rsidRDefault="00901901" w:rsidP="00070697">
            <w:pPr>
              <w:rPr>
                <w:rFonts w:ascii="Calibri" w:hAnsi="Calibri" w:cs="Arial"/>
                <w:strike/>
              </w:rPr>
            </w:pPr>
            <w:r w:rsidRPr="00070697">
              <w:rPr>
                <w:rFonts w:cs="Arial"/>
              </w:rPr>
              <w:t xml:space="preserve">Ogółem </w:t>
            </w:r>
          </w:p>
        </w:tc>
      </w:tr>
      <w:tr w:rsidR="00901901" w:rsidRPr="00E2243F" w14:paraId="71E0789E"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2798FADC"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32DC9EAB"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4BFCA4E" w14:textId="77777777" w:rsidR="00901901" w:rsidRPr="00070697" w:rsidRDefault="00901901" w:rsidP="00070697">
            <w:pPr>
              <w:rPr>
                <w:rFonts w:ascii="Calibri" w:hAnsi="Calibri" w:cs="Arial"/>
                <w:iCs/>
              </w:rPr>
            </w:pPr>
            <w:r w:rsidRPr="00070697">
              <w:rPr>
                <w:rFonts w:cs="Arial"/>
                <w:iCs/>
              </w:rPr>
              <w:t>Projekty nie objęte pomocą publiczną – dofinansowanie ze środków EFS stanowi maksymalnie 80% wydatków kwalifikowalnych projektu.</w:t>
            </w:r>
          </w:p>
          <w:p w14:paraId="5CC0F76A" w14:textId="77777777" w:rsidR="00901901" w:rsidRPr="00070697" w:rsidRDefault="00901901" w:rsidP="00070697">
            <w:pPr>
              <w:rPr>
                <w:rFonts w:ascii="Calibri" w:hAnsi="Calibri" w:cs="Arial"/>
              </w:rPr>
            </w:pPr>
            <w:r w:rsidRPr="00070697">
              <w:rPr>
                <w:rFonts w:cs="Arial"/>
                <w:iCs/>
              </w:rPr>
              <w:t>Projekty objęte pomocą publiczną – zgodnie z właściwym schematem udzielania pomocy publicznej.</w:t>
            </w:r>
          </w:p>
        </w:tc>
      </w:tr>
      <w:tr w:rsidR="00901901" w:rsidRPr="00E2243F" w14:paraId="372F4486"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4B8040CE"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760" w:type="pct"/>
            <w:tcBorders>
              <w:top w:val="single" w:sz="4" w:space="0" w:color="660066"/>
              <w:bottom w:val="single" w:sz="4" w:space="0" w:color="660066"/>
              <w:right w:val="dotted" w:sz="4" w:space="0" w:color="auto"/>
            </w:tcBorders>
            <w:shd w:val="clear" w:color="auto" w:fill="auto"/>
            <w:vAlign w:val="center"/>
          </w:tcPr>
          <w:p w14:paraId="1242FEF9"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F3C4BA8" w14:textId="77777777" w:rsidR="00901901" w:rsidRPr="00070697" w:rsidRDefault="00901901" w:rsidP="00070697">
            <w:pPr>
              <w:rPr>
                <w:rFonts w:ascii="Calibri" w:hAnsi="Calibri" w:cs="Arial"/>
                <w:strike/>
              </w:rPr>
            </w:pPr>
            <w:r w:rsidRPr="00070697">
              <w:rPr>
                <w:rFonts w:cs="Arial"/>
              </w:rPr>
              <w:t>Ogółem</w:t>
            </w:r>
          </w:p>
        </w:tc>
      </w:tr>
      <w:tr w:rsidR="00901901" w:rsidRPr="00E2243F" w14:paraId="1AB8B550" w14:textId="77777777" w:rsidTr="00C70E97">
        <w:trPr>
          <w:trHeight w:val="1058"/>
        </w:trPr>
        <w:tc>
          <w:tcPr>
            <w:tcW w:w="961" w:type="pct"/>
            <w:vMerge/>
            <w:tcBorders>
              <w:top w:val="single" w:sz="4" w:space="0" w:color="660066"/>
              <w:left w:val="single" w:sz="4" w:space="0" w:color="660066"/>
              <w:bottom w:val="single" w:sz="4" w:space="0" w:color="660066"/>
            </w:tcBorders>
            <w:shd w:val="clear" w:color="auto" w:fill="FFFFCC"/>
            <w:vAlign w:val="center"/>
          </w:tcPr>
          <w:p w14:paraId="2B649003"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4BF599EE"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tcPr>
          <w:p w14:paraId="281F2D4F" w14:textId="77777777" w:rsidR="00901901" w:rsidRPr="00070697" w:rsidRDefault="00901901" w:rsidP="00C70E97">
            <w:pPr>
              <w:tabs>
                <w:tab w:val="left" w:pos="0"/>
              </w:tabs>
              <w:rPr>
                <w:rFonts w:ascii="Calibri" w:hAnsi="Calibri" w:cs="Arial"/>
                <w:iCs/>
              </w:rPr>
            </w:pPr>
            <w:r w:rsidRPr="00070697">
              <w:rPr>
                <w:rFonts w:cs="Arial"/>
                <w:iCs/>
              </w:rPr>
              <w:t>Maksymalny poziom dofinansowania całkowitego wynosi:</w:t>
            </w:r>
          </w:p>
          <w:p w14:paraId="4F19EE1D" w14:textId="77777777" w:rsidR="00901901" w:rsidRPr="00070697" w:rsidRDefault="00901901" w:rsidP="00C70E97">
            <w:pPr>
              <w:numPr>
                <w:ilvl w:val="0"/>
                <w:numId w:val="257"/>
              </w:numPr>
              <w:tabs>
                <w:tab w:val="left" w:pos="0"/>
              </w:tabs>
              <w:spacing w:before="40" w:after="40"/>
              <w:rPr>
                <w:rFonts w:ascii="Calibri" w:hAnsi="Calibri" w:cs="Arial"/>
                <w:iCs/>
              </w:rPr>
            </w:pPr>
            <w:r w:rsidRPr="00070697">
              <w:rPr>
                <w:rFonts w:cs="Arial"/>
                <w:iCs/>
              </w:rPr>
              <w:t>w projektach nieobjętych pomocą publiczną:</w:t>
            </w:r>
          </w:p>
          <w:p w14:paraId="30D0B424" w14:textId="77777777" w:rsidR="00901901" w:rsidRPr="00070697" w:rsidRDefault="00901901" w:rsidP="00C70E97">
            <w:pPr>
              <w:numPr>
                <w:ilvl w:val="1"/>
                <w:numId w:val="258"/>
              </w:numPr>
              <w:tabs>
                <w:tab w:val="left" w:pos="0"/>
              </w:tabs>
              <w:spacing w:before="40" w:after="40"/>
              <w:ind w:left="1087" w:hanging="425"/>
              <w:rPr>
                <w:rFonts w:ascii="Calibri" w:hAnsi="Calibri" w:cs="Arial"/>
                <w:iCs/>
              </w:rPr>
            </w:pPr>
            <w:r w:rsidRPr="00070697">
              <w:rPr>
                <w:rFonts w:cs="Arial"/>
                <w:iCs/>
              </w:rPr>
              <w:t>80 % wydatków kwalifikowalnych w projektach OPS i PCPR (wyłącznie dofinansowanie ze środków EFS),</w:t>
            </w:r>
          </w:p>
          <w:p w14:paraId="519B883E" w14:textId="202D6FBD" w:rsidR="00901901" w:rsidRPr="00070697" w:rsidRDefault="00901901" w:rsidP="00C70E97">
            <w:pPr>
              <w:numPr>
                <w:ilvl w:val="1"/>
                <w:numId w:val="258"/>
              </w:numPr>
              <w:tabs>
                <w:tab w:val="left" w:pos="0"/>
              </w:tabs>
              <w:spacing w:before="40" w:after="40"/>
              <w:ind w:left="1087" w:hanging="425"/>
              <w:rPr>
                <w:rFonts w:ascii="Calibri" w:hAnsi="Calibri" w:cs="Arial"/>
                <w:iCs/>
              </w:rPr>
            </w:pPr>
            <w:r w:rsidRPr="00070697">
              <w:rPr>
                <w:rFonts w:cs="Arial"/>
                <w:iCs/>
              </w:rPr>
              <w:t>95 % wydatków kwalifikowalnych w pozostałych projektach (maksymalnie 80% ze</w:t>
            </w:r>
            <w:r w:rsidR="004A71AF">
              <w:rPr>
                <w:rFonts w:cs="Arial"/>
                <w:iCs/>
              </w:rPr>
              <w:t> </w:t>
            </w:r>
            <w:r w:rsidRPr="00070697">
              <w:rPr>
                <w:rFonts w:cs="Arial"/>
                <w:iCs/>
              </w:rPr>
              <w:t>środków EFS oraz 15% ze środków z budżetu państwa),</w:t>
            </w:r>
          </w:p>
          <w:p w14:paraId="56C69115" w14:textId="77777777" w:rsidR="00901901" w:rsidRPr="00070697" w:rsidRDefault="00901901" w:rsidP="00C70E97">
            <w:pPr>
              <w:numPr>
                <w:ilvl w:val="0"/>
                <w:numId w:val="259"/>
              </w:numPr>
              <w:spacing w:before="40" w:after="40"/>
              <w:ind w:left="804" w:hanging="426"/>
              <w:rPr>
                <w:rFonts w:ascii="Calibri" w:hAnsi="Calibri" w:cs="Arial"/>
              </w:rPr>
            </w:pPr>
            <w:r w:rsidRPr="00070697">
              <w:rPr>
                <w:rFonts w:cs="Arial"/>
                <w:iCs/>
              </w:rPr>
              <w:t xml:space="preserve">- w projektach objętych pomocą publiczną – </w:t>
            </w:r>
            <w:r w:rsidRPr="00070697">
              <w:rPr>
                <w:rFonts w:cs="Arial"/>
              </w:rPr>
              <w:t>zgodnie z właściwym schematem udzielania pomocy publicznej, chyba że w Regulaminie konkursu postanowiono inaczej.</w:t>
            </w:r>
          </w:p>
        </w:tc>
      </w:tr>
      <w:tr w:rsidR="00901901" w:rsidRPr="00E2243F" w14:paraId="57A0AA36"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3B107A01"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 xml:space="preserve">Minimalny wkład własny beneficjenta jako % wydatków kwalifikowalnych </w:t>
            </w:r>
          </w:p>
        </w:tc>
        <w:tc>
          <w:tcPr>
            <w:tcW w:w="760" w:type="pct"/>
            <w:tcBorders>
              <w:top w:val="single" w:sz="4" w:space="0" w:color="660066"/>
              <w:bottom w:val="single" w:sz="4" w:space="0" w:color="660066"/>
              <w:right w:val="dotted" w:sz="4" w:space="0" w:color="auto"/>
            </w:tcBorders>
            <w:shd w:val="clear" w:color="auto" w:fill="auto"/>
            <w:vAlign w:val="center"/>
          </w:tcPr>
          <w:p w14:paraId="02255E32"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E9B51DE" w14:textId="77777777" w:rsidR="00901901" w:rsidRPr="00070697" w:rsidRDefault="00901901" w:rsidP="00070697">
            <w:pPr>
              <w:rPr>
                <w:rFonts w:ascii="Calibri" w:hAnsi="Calibri" w:cs="Arial"/>
              </w:rPr>
            </w:pPr>
            <w:r w:rsidRPr="00070697">
              <w:rPr>
                <w:rFonts w:cs="Arial"/>
              </w:rPr>
              <w:t xml:space="preserve">Ogółem </w:t>
            </w:r>
          </w:p>
        </w:tc>
      </w:tr>
      <w:tr w:rsidR="00901901" w:rsidRPr="00E2243F" w14:paraId="29BD5E8B"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49AEAE10"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4D586A7D"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3FA0C9C" w14:textId="77777777" w:rsidR="00EC5A8A" w:rsidRPr="00070697" w:rsidRDefault="00EC5A8A" w:rsidP="00117368">
            <w:pPr>
              <w:spacing w:before="40" w:after="40"/>
              <w:rPr>
                <w:rFonts w:ascii="Calibri" w:hAnsi="Calibri" w:cs="Arial"/>
                <w:iCs/>
              </w:rPr>
            </w:pPr>
            <w:r w:rsidRPr="00070697">
              <w:rPr>
                <w:rFonts w:cs="Arial"/>
                <w:iCs/>
              </w:rPr>
              <w:t>Wkład własny beneficjenta, o ile Regulamin konkursu nie stanowi inaczej, wynosi:</w:t>
            </w:r>
          </w:p>
          <w:p w14:paraId="3AC29649" w14:textId="0A247803" w:rsidR="00EC5A8A" w:rsidRPr="00070697" w:rsidRDefault="00EC5A8A" w:rsidP="00117368">
            <w:pPr>
              <w:pStyle w:val="Akapitzlist0"/>
              <w:numPr>
                <w:ilvl w:val="0"/>
                <w:numId w:val="259"/>
              </w:numPr>
              <w:rPr>
                <w:rFonts w:cs="Arial"/>
                <w:iCs/>
              </w:rPr>
            </w:pPr>
            <w:r w:rsidRPr="00070697">
              <w:rPr>
                <w:rFonts w:cs="Arial"/>
                <w:iCs/>
              </w:rPr>
              <w:t>w projektach nieobjętych pomocą publiczną:</w:t>
            </w:r>
          </w:p>
          <w:p w14:paraId="560C51A6" w14:textId="77777777" w:rsidR="00EC5A8A" w:rsidRPr="00070697" w:rsidRDefault="00EC5A8A" w:rsidP="00117368">
            <w:pPr>
              <w:pStyle w:val="Akapitzlist0"/>
              <w:numPr>
                <w:ilvl w:val="0"/>
                <w:numId w:val="351"/>
              </w:numPr>
              <w:rPr>
                <w:rFonts w:cs="Arial"/>
                <w:iCs/>
              </w:rPr>
            </w:pPr>
            <w:r w:rsidRPr="00070697">
              <w:rPr>
                <w:rFonts w:cs="Arial"/>
                <w:iCs/>
              </w:rPr>
              <w:t xml:space="preserve">20% </w:t>
            </w:r>
            <w:r w:rsidR="009362E3" w:rsidRPr="00070697">
              <w:rPr>
                <w:rFonts w:cs="Arial"/>
                <w:iCs/>
              </w:rPr>
              <w:t xml:space="preserve">wydatków kwalifikowalnych </w:t>
            </w:r>
            <w:r w:rsidRPr="00070697">
              <w:rPr>
                <w:rFonts w:cs="Arial"/>
                <w:iCs/>
              </w:rPr>
              <w:t>- projekty OPS i PCPR,</w:t>
            </w:r>
          </w:p>
          <w:p w14:paraId="31A5330F" w14:textId="341CB01B" w:rsidR="00EC5A8A" w:rsidRPr="00070697" w:rsidRDefault="00EC5A8A" w:rsidP="00117368">
            <w:pPr>
              <w:pStyle w:val="Akapitzlist0"/>
              <w:numPr>
                <w:ilvl w:val="0"/>
                <w:numId w:val="351"/>
              </w:numPr>
              <w:rPr>
                <w:rFonts w:cs="Arial"/>
                <w:iCs/>
              </w:rPr>
            </w:pPr>
            <w:r w:rsidRPr="00070697">
              <w:rPr>
                <w:rFonts w:cs="Arial"/>
                <w:iCs/>
              </w:rPr>
              <w:t>5%</w:t>
            </w:r>
            <w:r w:rsidR="009362E3" w:rsidRPr="00070697">
              <w:rPr>
                <w:rFonts w:cs="Arial"/>
                <w:iCs/>
              </w:rPr>
              <w:t xml:space="preserve"> wydatków kwalifikowalnych</w:t>
            </w:r>
            <w:r w:rsidRPr="00070697">
              <w:rPr>
                <w:rFonts w:cs="Arial"/>
                <w:iCs/>
              </w:rPr>
              <w:t xml:space="preserve"> - pozostałe projekty (z wyłączeniem projektów OPS i</w:t>
            </w:r>
            <w:r w:rsidR="004A71AF">
              <w:rPr>
                <w:rFonts w:cs="Arial"/>
                <w:iCs/>
              </w:rPr>
              <w:t> </w:t>
            </w:r>
            <w:r w:rsidRPr="00070697">
              <w:rPr>
                <w:rFonts w:cs="Arial"/>
                <w:iCs/>
              </w:rPr>
              <w:t>PCPR),</w:t>
            </w:r>
          </w:p>
          <w:p w14:paraId="29A4938D" w14:textId="77777777" w:rsidR="00901901" w:rsidRPr="00070697" w:rsidRDefault="00EC5A8A" w:rsidP="00117368">
            <w:pPr>
              <w:pStyle w:val="Akapitzlist0"/>
              <w:numPr>
                <w:ilvl w:val="0"/>
                <w:numId w:val="259"/>
              </w:numPr>
              <w:rPr>
                <w:rFonts w:cs="Arial"/>
              </w:rPr>
            </w:pPr>
            <w:r w:rsidRPr="00070697">
              <w:rPr>
                <w:rFonts w:cs="Arial"/>
                <w:iCs/>
              </w:rPr>
              <w:t>w projektach objętych pomocą publiczną – zgodnie z właściwym schematem udzielania pomocy publicznej.</w:t>
            </w:r>
          </w:p>
        </w:tc>
      </w:tr>
      <w:tr w:rsidR="00901901" w:rsidRPr="00E2243F" w14:paraId="78DE436A"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60E0B790"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Minimalna</w:t>
            </w:r>
            <w:r w:rsidRPr="00070697">
              <w:rPr>
                <w:rFonts w:cs="Arial"/>
              </w:rPr>
              <w:br/>
              <w:t>i maksymalna wartość projektu (PLN)</w:t>
            </w:r>
          </w:p>
        </w:tc>
        <w:tc>
          <w:tcPr>
            <w:tcW w:w="760" w:type="pct"/>
            <w:tcBorders>
              <w:top w:val="single" w:sz="4" w:space="0" w:color="660066"/>
              <w:bottom w:val="single" w:sz="4" w:space="0" w:color="660066"/>
              <w:right w:val="dotted" w:sz="4" w:space="0" w:color="auto"/>
            </w:tcBorders>
            <w:shd w:val="clear" w:color="auto" w:fill="auto"/>
            <w:vAlign w:val="center"/>
          </w:tcPr>
          <w:p w14:paraId="27EEEA94" w14:textId="77777777" w:rsidR="00901901" w:rsidRPr="00070697" w:rsidRDefault="00901901" w:rsidP="00070697">
            <w:pPr>
              <w:rPr>
                <w:rFonts w:cs="Arial"/>
                <w:color w:val="FFFFFF"/>
              </w:rPr>
            </w:pP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3A9EC63" w14:textId="77777777" w:rsidR="00901901" w:rsidRPr="00070697" w:rsidRDefault="00901901" w:rsidP="00070697">
            <w:pPr>
              <w:rPr>
                <w:rFonts w:ascii="Calibri" w:hAnsi="Calibri" w:cs="Arial"/>
              </w:rPr>
            </w:pPr>
            <w:r w:rsidRPr="00070697">
              <w:rPr>
                <w:rFonts w:cs="Arial"/>
              </w:rPr>
              <w:t xml:space="preserve">Ogółem </w:t>
            </w:r>
          </w:p>
        </w:tc>
      </w:tr>
      <w:tr w:rsidR="00901901" w:rsidRPr="00E2243F" w14:paraId="75AB40E1"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01CD3538"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387F54A0"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7DE4936" w14:textId="77777777" w:rsidR="00901901" w:rsidRPr="00070697" w:rsidRDefault="00E5461B" w:rsidP="00070697">
            <w:pPr>
              <w:rPr>
                <w:rFonts w:cs="Arial"/>
              </w:rPr>
            </w:pPr>
            <w:r w:rsidRPr="00070697">
              <w:rPr>
                <w:rFonts w:cs="Arial"/>
              </w:rPr>
              <w:t>Zgodnie z Regulaminem konkursu/Wezwaniem do złożenia wniosku w trybie pozakonkursowym.</w:t>
            </w:r>
          </w:p>
        </w:tc>
      </w:tr>
      <w:tr w:rsidR="00901901" w:rsidRPr="00E2243F" w14:paraId="1A25FC6E"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45E4F4A5"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Minimalna i maksymalna wartość wydatków kwalifikowalnych projektu (PLN) </w:t>
            </w:r>
          </w:p>
        </w:tc>
        <w:tc>
          <w:tcPr>
            <w:tcW w:w="760" w:type="pct"/>
            <w:tcBorders>
              <w:top w:val="single" w:sz="4" w:space="0" w:color="660066"/>
              <w:bottom w:val="single" w:sz="4" w:space="0" w:color="660066"/>
              <w:right w:val="dotted" w:sz="4" w:space="0" w:color="auto"/>
            </w:tcBorders>
            <w:shd w:val="clear" w:color="auto" w:fill="auto"/>
            <w:vAlign w:val="center"/>
          </w:tcPr>
          <w:p w14:paraId="7B8A2FFC"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F5FD2C6" w14:textId="77777777" w:rsidR="00901901" w:rsidRPr="00070697" w:rsidRDefault="00901901" w:rsidP="00070697">
            <w:pPr>
              <w:rPr>
                <w:rFonts w:ascii="Calibri" w:hAnsi="Calibri" w:cs="Arial"/>
                <w:strike/>
              </w:rPr>
            </w:pPr>
            <w:r w:rsidRPr="00070697">
              <w:rPr>
                <w:rFonts w:cs="Arial"/>
              </w:rPr>
              <w:t>Ogółem</w:t>
            </w:r>
          </w:p>
        </w:tc>
      </w:tr>
      <w:tr w:rsidR="00901901" w:rsidRPr="00E2243F" w14:paraId="74ACE9A7"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3E51BD3C"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60D58641"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A8C552F" w14:textId="77777777" w:rsidR="00574EDD" w:rsidRPr="00070697" w:rsidRDefault="00E5461B" w:rsidP="00070697">
            <w:pPr>
              <w:rPr>
                <w:rFonts w:cs="Arial"/>
              </w:rPr>
            </w:pPr>
            <w:r w:rsidRPr="00070697">
              <w:rPr>
                <w:rFonts w:cs="Arial"/>
              </w:rPr>
              <w:t>Zgodnie z Regulaminem konkursu/Wezwaniem do złożenia wniosku w trybie pozakonkursowym.</w:t>
            </w:r>
          </w:p>
        </w:tc>
      </w:tr>
      <w:tr w:rsidR="00901901" w:rsidRPr="00E2243F" w14:paraId="4F3ABDA3"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288C95FE"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Kwota alokacji UE na instrumenty finansowe</w:t>
            </w:r>
            <w:r w:rsidRPr="00070697">
              <w:rPr>
                <w:rFonts w:cs="Arial"/>
              </w:rPr>
              <w:br/>
              <w:t xml:space="preserve">(EUR) </w:t>
            </w:r>
          </w:p>
        </w:tc>
        <w:tc>
          <w:tcPr>
            <w:tcW w:w="760" w:type="pct"/>
            <w:tcBorders>
              <w:top w:val="single" w:sz="4" w:space="0" w:color="660066"/>
              <w:bottom w:val="single" w:sz="4" w:space="0" w:color="660066"/>
              <w:right w:val="dotted" w:sz="4" w:space="0" w:color="auto"/>
            </w:tcBorders>
            <w:shd w:val="clear" w:color="auto" w:fill="auto"/>
            <w:vAlign w:val="center"/>
          </w:tcPr>
          <w:p w14:paraId="34630186"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53E39C2" w14:textId="77777777" w:rsidR="00901901" w:rsidRPr="00070697" w:rsidRDefault="00901901" w:rsidP="00070697">
            <w:pPr>
              <w:rPr>
                <w:rFonts w:ascii="Calibri" w:hAnsi="Calibri" w:cs="Arial"/>
                <w:strike/>
              </w:rPr>
            </w:pPr>
            <w:r w:rsidRPr="00070697">
              <w:rPr>
                <w:rFonts w:cs="Arial"/>
              </w:rPr>
              <w:t>Ogółem</w:t>
            </w:r>
          </w:p>
        </w:tc>
      </w:tr>
      <w:tr w:rsidR="00901901" w:rsidRPr="00E2243F" w14:paraId="1A379A4F"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1B8A0137"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185D5D25"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0CB16D4" w14:textId="77777777" w:rsidR="00901901" w:rsidRPr="00070697" w:rsidRDefault="00901901" w:rsidP="00070697">
            <w:pPr>
              <w:rPr>
                <w:rFonts w:ascii="Calibri" w:hAnsi="Calibri" w:cs="Arial"/>
              </w:rPr>
            </w:pPr>
            <w:r w:rsidRPr="00070697">
              <w:rPr>
                <w:rFonts w:cs="Arial"/>
              </w:rPr>
              <w:t>Nie dotyczy</w:t>
            </w:r>
          </w:p>
        </w:tc>
      </w:tr>
      <w:tr w:rsidR="00901901" w:rsidRPr="00E2243F" w14:paraId="175ADFF3"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22793A0"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Mechanizm wdrażania instrumentów finansowych</w:t>
            </w:r>
          </w:p>
        </w:tc>
        <w:tc>
          <w:tcPr>
            <w:tcW w:w="760" w:type="pct"/>
            <w:tcBorders>
              <w:top w:val="single" w:sz="4" w:space="0" w:color="660066"/>
              <w:bottom w:val="single" w:sz="4" w:space="0" w:color="660066"/>
              <w:right w:val="dotted" w:sz="4" w:space="0" w:color="auto"/>
            </w:tcBorders>
            <w:shd w:val="clear" w:color="auto" w:fill="auto"/>
            <w:vAlign w:val="center"/>
          </w:tcPr>
          <w:p w14:paraId="2357538B"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82CBCFB" w14:textId="77777777" w:rsidR="00901901" w:rsidRPr="00070697" w:rsidRDefault="00901901" w:rsidP="00070697">
            <w:pPr>
              <w:rPr>
                <w:rFonts w:ascii="Calibri" w:hAnsi="Calibri" w:cs="Arial"/>
              </w:rPr>
            </w:pPr>
            <w:r w:rsidRPr="00070697">
              <w:rPr>
                <w:rFonts w:cs="Arial"/>
              </w:rPr>
              <w:t>Nie dotyczy</w:t>
            </w:r>
          </w:p>
        </w:tc>
      </w:tr>
      <w:tr w:rsidR="00901901" w:rsidRPr="00E2243F" w14:paraId="2829AD08" w14:textId="77777777" w:rsidTr="000D0F27">
        <w:trPr>
          <w:trHeight w:val="441"/>
        </w:trPr>
        <w:tc>
          <w:tcPr>
            <w:tcW w:w="961" w:type="pct"/>
            <w:tcBorders>
              <w:top w:val="single" w:sz="4" w:space="0" w:color="660066"/>
              <w:left w:val="single" w:sz="4" w:space="0" w:color="660066"/>
              <w:bottom w:val="single" w:sz="4" w:space="0" w:color="660066"/>
            </w:tcBorders>
            <w:shd w:val="clear" w:color="auto" w:fill="FFFFCC"/>
            <w:vAlign w:val="center"/>
          </w:tcPr>
          <w:p w14:paraId="144E1CEF"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Rodzaj wsparcia instrumentów finansowych oraz najważniejsze warunki przyznawania</w:t>
            </w:r>
          </w:p>
        </w:tc>
        <w:tc>
          <w:tcPr>
            <w:tcW w:w="760" w:type="pct"/>
            <w:tcBorders>
              <w:top w:val="single" w:sz="4" w:space="0" w:color="660066"/>
              <w:bottom w:val="single" w:sz="4" w:space="0" w:color="660066"/>
              <w:right w:val="dotted" w:sz="4" w:space="0" w:color="auto"/>
            </w:tcBorders>
            <w:shd w:val="clear" w:color="auto" w:fill="auto"/>
            <w:vAlign w:val="center"/>
          </w:tcPr>
          <w:p w14:paraId="13B8C462"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252A8FC" w14:textId="77777777" w:rsidR="00901901" w:rsidRPr="00070697" w:rsidRDefault="00901901" w:rsidP="00070697">
            <w:pPr>
              <w:rPr>
                <w:rFonts w:ascii="Calibri" w:hAnsi="Calibri" w:cs="Arial"/>
              </w:rPr>
            </w:pPr>
            <w:r w:rsidRPr="00070697">
              <w:rPr>
                <w:rFonts w:cs="Arial"/>
              </w:rPr>
              <w:t>Nie dotyczy</w:t>
            </w:r>
          </w:p>
        </w:tc>
      </w:tr>
      <w:tr w:rsidR="00901901" w:rsidRPr="00E2243F" w14:paraId="75D4F928"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1DFCB72"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Katalog ostatecznych odbiorców instrumentów finansowych</w:t>
            </w:r>
          </w:p>
        </w:tc>
        <w:tc>
          <w:tcPr>
            <w:tcW w:w="760" w:type="pct"/>
            <w:tcBorders>
              <w:top w:val="single" w:sz="4" w:space="0" w:color="660066"/>
              <w:bottom w:val="single" w:sz="4" w:space="0" w:color="660066"/>
              <w:right w:val="dotted" w:sz="4" w:space="0" w:color="auto"/>
            </w:tcBorders>
            <w:shd w:val="clear" w:color="auto" w:fill="auto"/>
            <w:vAlign w:val="center"/>
          </w:tcPr>
          <w:p w14:paraId="618CAF73"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D33C337" w14:textId="77777777" w:rsidR="00901901" w:rsidRPr="00070697" w:rsidRDefault="00901901" w:rsidP="00070697">
            <w:pPr>
              <w:rPr>
                <w:rFonts w:ascii="Calibri" w:hAnsi="Calibri" w:cs="Arial"/>
              </w:rPr>
            </w:pPr>
            <w:r w:rsidRPr="00070697">
              <w:rPr>
                <w:rFonts w:cs="Arial"/>
              </w:rPr>
              <w:t>Nie dotyczy</w:t>
            </w:r>
          </w:p>
        </w:tc>
      </w:tr>
    </w:tbl>
    <w:p w14:paraId="06676E31" w14:textId="77777777" w:rsidR="00901901" w:rsidRPr="000D0F27" w:rsidRDefault="00901901" w:rsidP="009503B5">
      <w:pPr>
        <w:pStyle w:val="Nagwek3"/>
        <w:ind w:left="142"/>
      </w:pPr>
      <w:r w:rsidRPr="00901901">
        <w:rPr>
          <w:rFonts w:cs="Arial"/>
          <w:b w:val="0"/>
          <w:bCs w:val="0"/>
          <w:sz w:val="26"/>
        </w:rPr>
        <w:br w:type="page"/>
      </w:r>
      <w:bookmarkStart w:id="548" w:name="_Toc515434396"/>
      <w:bookmarkStart w:id="549" w:name="_Toc25242983"/>
      <w:bookmarkStart w:id="550" w:name="_Toc86311890"/>
      <w:r w:rsidRPr="009503B5">
        <w:rPr>
          <w:rFonts w:cs="Arial"/>
        </w:rPr>
        <w:lastRenderedPageBreak/>
        <w:t>II.9.2 Działanie 9.2 Usługi społeczne i usługi opieki zdrowotnej</w:t>
      </w:r>
      <w:bookmarkEnd w:id="548"/>
      <w:bookmarkEnd w:id="549"/>
      <w:bookmarkEnd w:id="550"/>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9.2 Działanie 9.2 Usługi społeczne i usługi opieki zdrowotnej"/>
        <w:tblDescription w:val="II.9.2 Działanie 9.2 Usługi społeczne i usługi opieki zdrowotnej"/>
      </w:tblPr>
      <w:tblGrid>
        <w:gridCol w:w="3060"/>
        <w:gridCol w:w="1907"/>
        <w:gridCol w:w="9033"/>
      </w:tblGrid>
      <w:tr w:rsidR="00901901" w:rsidRPr="00D64CC3" w14:paraId="626C7B71" w14:textId="77777777" w:rsidTr="009503B5">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hideMark/>
          </w:tcPr>
          <w:p w14:paraId="48FB0E9D" w14:textId="77777777" w:rsidR="00901901" w:rsidRPr="00070697" w:rsidRDefault="00901901" w:rsidP="00070697">
            <w:pPr>
              <w:rPr>
                <w:rFonts w:cs="Arial"/>
                <w:b/>
              </w:rPr>
            </w:pPr>
            <w:r w:rsidRPr="00070697">
              <w:rPr>
                <w:rFonts w:cs="Arial"/>
                <w:b/>
              </w:rPr>
              <w:t>OPIS DZIAŁANIA I PODDZIAŁAŃ</w:t>
            </w:r>
          </w:p>
        </w:tc>
      </w:tr>
      <w:tr w:rsidR="009503B5" w:rsidRPr="00D64CC3" w14:paraId="6C3D4774" w14:textId="77777777" w:rsidTr="009503B5">
        <w:trPr>
          <w:trHeight w:val="195"/>
        </w:trPr>
        <w:tc>
          <w:tcPr>
            <w:tcW w:w="1093" w:type="pct"/>
            <w:vMerge w:val="restart"/>
            <w:tcBorders>
              <w:top w:val="single" w:sz="4" w:space="0" w:color="660066"/>
              <w:left w:val="single" w:sz="4" w:space="0" w:color="660066"/>
              <w:right w:val="single" w:sz="4" w:space="0" w:color="auto"/>
            </w:tcBorders>
            <w:shd w:val="clear" w:color="auto" w:fill="FFFFCC"/>
            <w:vAlign w:val="center"/>
          </w:tcPr>
          <w:p w14:paraId="08A87E15" w14:textId="0943FA82" w:rsidR="009503B5" w:rsidRPr="00070697" w:rsidRDefault="009503B5" w:rsidP="00270151">
            <w:pPr>
              <w:numPr>
                <w:ilvl w:val="0"/>
                <w:numId w:val="166"/>
              </w:numPr>
              <w:suppressAutoHyphens/>
              <w:ind w:left="357" w:hanging="357"/>
              <w:rPr>
                <w:rFonts w:cs="Arial"/>
              </w:rPr>
            </w:pPr>
            <w:r w:rsidRPr="00070697">
              <w:rPr>
                <w:rFonts w:cs="Arial"/>
              </w:rPr>
              <w:t>Nazwa działania</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42F9AA7E" w14:textId="77777777" w:rsidR="009503B5" w:rsidRPr="00070697" w:rsidRDefault="009503B5" w:rsidP="00070697">
            <w:pPr>
              <w:rPr>
                <w:rFonts w:cs="Arial"/>
              </w:rPr>
            </w:pPr>
            <w:r w:rsidRPr="00070697">
              <w:rPr>
                <w:rFonts w:cs="Arial"/>
              </w:rPr>
              <w:t xml:space="preserve">Działanie 9.2 </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7F0E8CD2" w14:textId="77777777" w:rsidR="009503B5" w:rsidRPr="00070697" w:rsidRDefault="009503B5" w:rsidP="00070697">
            <w:pPr>
              <w:rPr>
                <w:rFonts w:cs="Arial"/>
              </w:rPr>
            </w:pPr>
            <w:r w:rsidRPr="00070697">
              <w:rPr>
                <w:rFonts w:cs="Arial"/>
              </w:rPr>
              <w:t>Usługi społeczne i usługi opieki zdrowotnej</w:t>
            </w:r>
          </w:p>
        </w:tc>
      </w:tr>
      <w:tr w:rsidR="009503B5" w:rsidRPr="00D64CC3" w14:paraId="5C3F6381" w14:textId="77777777" w:rsidTr="009503B5">
        <w:trPr>
          <w:trHeight w:val="538"/>
        </w:trPr>
        <w:tc>
          <w:tcPr>
            <w:tcW w:w="1093" w:type="pct"/>
            <w:vMerge/>
            <w:tcBorders>
              <w:left w:val="single" w:sz="4" w:space="0" w:color="660066"/>
              <w:right w:val="single" w:sz="4" w:space="0" w:color="auto"/>
            </w:tcBorders>
            <w:vAlign w:val="center"/>
            <w:hideMark/>
          </w:tcPr>
          <w:p w14:paraId="2585D0C7" w14:textId="6FE5192E" w:rsidR="009503B5" w:rsidRPr="00070697" w:rsidRDefault="009503B5" w:rsidP="00070697">
            <w:pPr>
              <w:suppressAutoHyphens/>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9A7188B" w14:textId="77777777" w:rsidR="009503B5" w:rsidRPr="00070697" w:rsidRDefault="009503B5"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A655374" w14:textId="77777777" w:rsidR="009503B5" w:rsidRPr="00070697" w:rsidRDefault="009503B5" w:rsidP="00070697">
            <w:pPr>
              <w:rPr>
                <w:rFonts w:cs="Arial"/>
              </w:rPr>
            </w:pPr>
            <w:bookmarkStart w:id="551" w:name="_Hlk86742078"/>
            <w:r w:rsidRPr="00070697">
              <w:rPr>
                <w:rFonts w:cs="Arial"/>
              </w:rPr>
              <w:t>Zwiększenie dostępności usług społecznych</w:t>
            </w:r>
            <w:bookmarkEnd w:id="551"/>
          </w:p>
        </w:tc>
      </w:tr>
      <w:tr w:rsidR="009503B5" w:rsidRPr="00D64CC3" w14:paraId="4D20BFB8" w14:textId="77777777" w:rsidTr="009503B5">
        <w:trPr>
          <w:trHeight w:val="20"/>
        </w:trPr>
        <w:tc>
          <w:tcPr>
            <w:tcW w:w="1093" w:type="pct"/>
            <w:vMerge/>
            <w:tcBorders>
              <w:left w:val="single" w:sz="4" w:space="0" w:color="660066"/>
              <w:bottom w:val="single" w:sz="4" w:space="0" w:color="660066"/>
              <w:right w:val="single" w:sz="4" w:space="0" w:color="auto"/>
            </w:tcBorders>
            <w:vAlign w:val="center"/>
            <w:hideMark/>
          </w:tcPr>
          <w:p w14:paraId="53DE782F" w14:textId="77777777" w:rsidR="009503B5" w:rsidRPr="00070697" w:rsidRDefault="009503B5"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8B573ED" w14:textId="77777777" w:rsidR="009503B5" w:rsidRPr="00070697" w:rsidRDefault="009503B5"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42CFE34" w14:textId="77777777" w:rsidR="009503B5" w:rsidRPr="00070697" w:rsidRDefault="009503B5" w:rsidP="00070697">
            <w:pPr>
              <w:rPr>
                <w:rFonts w:cs="Arial"/>
              </w:rPr>
            </w:pPr>
            <w:bookmarkStart w:id="552" w:name="_Hlk86742115"/>
            <w:r w:rsidRPr="00070697">
              <w:rPr>
                <w:rFonts w:cs="Arial"/>
              </w:rPr>
              <w:t>Zwiększenie dostępności usług zdrowotnych</w:t>
            </w:r>
            <w:bookmarkEnd w:id="552"/>
          </w:p>
        </w:tc>
      </w:tr>
      <w:tr w:rsidR="00901901" w:rsidRPr="00D64CC3" w14:paraId="600E4140"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7C67E3D6" w14:textId="77777777" w:rsidR="00901901" w:rsidRPr="00070697" w:rsidRDefault="00901901" w:rsidP="00270151">
            <w:pPr>
              <w:numPr>
                <w:ilvl w:val="0"/>
                <w:numId w:val="166"/>
              </w:numPr>
              <w:suppressAutoHyphens/>
              <w:ind w:left="357" w:hanging="357"/>
              <w:rPr>
                <w:rFonts w:cs="Arial"/>
              </w:rPr>
            </w:pPr>
            <w:r w:rsidRPr="00070697">
              <w:rPr>
                <w:rFonts w:cs="Arial"/>
              </w:rPr>
              <w:t>Cele szczegółowe poddziałań</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389C7B75"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663914F0" w14:textId="77777777" w:rsidR="00901901" w:rsidRPr="00070697" w:rsidRDefault="00901901" w:rsidP="00070697">
            <w:pPr>
              <w:rPr>
                <w:rFonts w:cs="Arial"/>
              </w:rPr>
            </w:pPr>
            <w:r w:rsidRPr="00070697">
              <w:rPr>
                <w:rFonts w:cs="Arial"/>
              </w:rPr>
              <w:t>Zwiększenie dostępu do usług społecznych dla osób zagrożonych ubóstwem lub wykluczeniem społecznym, w szczególności usług środowiskowych oraz usług wsparcia rodziny i pieczy zastępczej.</w:t>
            </w:r>
          </w:p>
          <w:p w14:paraId="36E5286F" w14:textId="77777777" w:rsidR="00901901" w:rsidRPr="00070697" w:rsidRDefault="00901901" w:rsidP="00070697">
            <w:pPr>
              <w:autoSpaceDE w:val="0"/>
              <w:autoSpaceDN w:val="0"/>
              <w:adjustRightInd w:val="0"/>
              <w:rPr>
                <w:rFonts w:cs="Arial"/>
              </w:rPr>
            </w:pPr>
            <w:r w:rsidRPr="00070697">
              <w:rPr>
                <w:rFonts w:cs="Arial"/>
              </w:rPr>
              <w:t xml:space="preserve">Działania na rzecz włączenia społecznego obejmują działania na rzecz ułatwienia dostępu do usług społecznych poprzez zwiększenie zakresu i jakości usług świadczonych w lokalnej społeczności sprzyjające </w:t>
            </w:r>
            <w:proofErr w:type="spellStart"/>
            <w:r w:rsidRPr="00070697">
              <w:rPr>
                <w:rFonts w:cs="Arial"/>
              </w:rPr>
              <w:t>deinstytucjonalizacji</w:t>
            </w:r>
            <w:proofErr w:type="spellEnd"/>
            <w:r w:rsidRPr="00070697">
              <w:rPr>
                <w:rFonts w:cs="Arial"/>
              </w:rPr>
              <w:t>. Niezbędne jest wspieranie tworzenia i</w:t>
            </w:r>
            <w:r w:rsidR="00FE1166">
              <w:rPr>
                <w:rFonts w:cs="Arial"/>
              </w:rPr>
              <w:t> </w:t>
            </w:r>
            <w:r w:rsidRPr="00070697">
              <w:rPr>
                <w:rFonts w:cs="Arial"/>
              </w:rPr>
              <w:t>rozwoju środowiskowych form pomocy dzieciom i</w:t>
            </w:r>
            <w:r w:rsidR="00D64CC3">
              <w:rPr>
                <w:rFonts w:cs="Arial"/>
              </w:rPr>
              <w:t> </w:t>
            </w:r>
            <w:r w:rsidRPr="00070697">
              <w:rPr>
                <w:rFonts w:cs="Arial"/>
              </w:rPr>
              <w:t>młodzieży, osobom z</w:t>
            </w:r>
            <w:r w:rsidR="00FE1166">
              <w:rPr>
                <w:rFonts w:cs="Arial"/>
              </w:rPr>
              <w:t> </w:t>
            </w:r>
            <w:r w:rsidRPr="00070697">
              <w:rPr>
                <w:rFonts w:cs="Arial"/>
              </w:rPr>
              <w:t>niepełnosprawnościami i osobom starszym.</w:t>
            </w:r>
          </w:p>
          <w:p w14:paraId="104CFDB9" w14:textId="77777777" w:rsidR="00901901" w:rsidRPr="00070697" w:rsidRDefault="00901901" w:rsidP="00070697">
            <w:pPr>
              <w:autoSpaceDE w:val="0"/>
              <w:autoSpaceDN w:val="0"/>
              <w:adjustRightInd w:val="0"/>
              <w:rPr>
                <w:rFonts w:cs="Arial"/>
              </w:rPr>
            </w:pPr>
            <w:r w:rsidRPr="00070697">
              <w:rPr>
                <w:rFonts w:cs="Arial"/>
              </w:rPr>
              <w:t xml:space="preserve">Efektem realizacji celu będzie także zwiększenie zatrudnienia przez umożliwienie osobom opiekującym się osobami </w:t>
            </w:r>
            <w:r w:rsidR="005D3DF4" w:rsidRPr="00070697">
              <w:rPr>
                <w:rFonts w:cs="Arial"/>
              </w:rPr>
              <w:t xml:space="preserve">potrzebującymi wsparcia w codziennym funkcjonowaniu </w:t>
            </w:r>
            <w:r w:rsidRPr="00070697">
              <w:rPr>
                <w:rFonts w:cs="Arial"/>
              </w:rPr>
              <w:t>aktywnego poszukiwania pracy i tworzenie miejsc pracy w usługach społecznych.</w:t>
            </w:r>
          </w:p>
          <w:p w14:paraId="74AE5C0C" w14:textId="77777777" w:rsidR="00901901" w:rsidRPr="00070697" w:rsidRDefault="00901901" w:rsidP="00070697">
            <w:pPr>
              <w:autoSpaceDE w:val="0"/>
              <w:autoSpaceDN w:val="0"/>
              <w:adjustRightInd w:val="0"/>
              <w:rPr>
                <w:rFonts w:cs="Arial"/>
              </w:rPr>
            </w:pPr>
            <w:r w:rsidRPr="00070697">
              <w:rPr>
                <w:rFonts w:cs="Arial"/>
              </w:rPr>
              <w:t>Ponadto realizacja celu przez działania związane ze wspieraniem rodzin dysfunkcyjnych, systemu wspierania rodziny oraz organizowania systemu pieczy zastępczej będzie służyć zapobieganiu wykluczeniu społecznemu i ubóstwu.</w:t>
            </w:r>
          </w:p>
        </w:tc>
      </w:tr>
      <w:tr w:rsidR="00901901" w:rsidRPr="00D64CC3" w14:paraId="48CAFFEF"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DEA2F0F"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3C1C2120"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1E2F97D4" w14:textId="314A3B08" w:rsidR="00901901" w:rsidRPr="00070697" w:rsidRDefault="00901901" w:rsidP="00070697">
            <w:pPr>
              <w:rPr>
                <w:rFonts w:cs="Arial"/>
              </w:rPr>
            </w:pPr>
            <w:r w:rsidRPr="00070697">
              <w:rPr>
                <w:rFonts w:cs="Arial"/>
              </w:rPr>
              <w:t>Zwiększenie dostępności usług zdrowotn</w:t>
            </w:r>
            <w:r w:rsidR="00DF228E">
              <w:rPr>
                <w:rFonts w:cs="Arial"/>
              </w:rPr>
              <w:t>ych</w:t>
            </w:r>
            <w:r w:rsidR="00D31AF2">
              <w:rPr>
                <w:rFonts w:cs="Arial"/>
              </w:rPr>
              <w:t>.</w:t>
            </w:r>
          </w:p>
          <w:p w14:paraId="22E05345" w14:textId="77777777" w:rsidR="00901901" w:rsidRPr="00070697" w:rsidRDefault="00901901" w:rsidP="00070697">
            <w:pPr>
              <w:tabs>
                <w:tab w:val="left" w:pos="1134"/>
              </w:tabs>
              <w:rPr>
                <w:rFonts w:cs="Arial"/>
              </w:rPr>
            </w:pPr>
            <w:r w:rsidRPr="00070697">
              <w:rPr>
                <w:rFonts w:cs="Arial"/>
              </w:rPr>
              <w:t>Dokumentem stanowiącym krajowe ramy strategiczne dla wszystkich przedsięwzięć realizowanych w obszarze zdrowia w perspektywie 2014-2020, w tym Poddziałania 9.2.2 jest opracowana przez Ministerstwo Zdrowia: Policy Paper dla ochrony zdrowia na lata 2014-2020.</w:t>
            </w:r>
          </w:p>
          <w:p w14:paraId="12E73AD6" w14:textId="4B9CCB4F" w:rsidR="00901901" w:rsidRPr="00070697" w:rsidRDefault="00901901" w:rsidP="00070697">
            <w:pPr>
              <w:autoSpaceDE w:val="0"/>
              <w:autoSpaceDN w:val="0"/>
              <w:adjustRightInd w:val="0"/>
              <w:rPr>
                <w:rFonts w:cs="Arial"/>
              </w:rPr>
            </w:pPr>
            <w:r w:rsidRPr="00070697">
              <w:rPr>
                <w:rFonts w:cs="Arial"/>
              </w:rPr>
              <w:t>W ramach Poddziałania będą realizowane programy służące w szczególności wykrywaniu wad rozwojowych, wykrywaniu cukrzycy, rehabilitacji dzieci z niepełnosprawnościami, w</w:t>
            </w:r>
            <w:r w:rsidR="00985401">
              <w:rPr>
                <w:rFonts w:cs="Arial"/>
              </w:rPr>
              <w:t> </w:t>
            </w:r>
            <w:r w:rsidRPr="00070697">
              <w:rPr>
                <w:rFonts w:cs="Arial"/>
              </w:rPr>
              <w:t>tym z</w:t>
            </w:r>
            <w:r w:rsidR="004A71AF">
              <w:rPr>
                <w:rFonts w:cs="Arial"/>
              </w:rPr>
              <w:t> </w:t>
            </w:r>
            <w:r w:rsidRPr="00070697">
              <w:rPr>
                <w:rFonts w:cs="Arial"/>
              </w:rPr>
              <w:t>porażeniem mózgowym, autyzmem.</w:t>
            </w:r>
          </w:p>
          <w:p w14:paraId="4BC8E322" w14:textId="07C76EA3" w:rsidR="00901901" w:rsidRPr="00070697" w:rsidRDefault="00901901" w:rsidP="00070697">
            <w:pPr>
              <w:autoSpaceDE w:val="0"/>
              <w:autoSpaceDN w:val="0"/>
              <w:adjustRightInd w:val="0"/>
              <w:rPr>
                <w:rFonts w:cs="Arial"/>
                <w:iCs/>
              </w:rPr>
            </w:pPr>
            <w:r w:rsidRPr="00070697">
              <w:rPr>
                <w:rFonts w:cs="Arial"/>
              </w:rPr>
              <w:t xml:space="preserve">Realizowane będą również przedsięwzięcia mające na celu wsparcie </w:t>
            </w:r>
            <w:proofErr w:type="spellStart"/>
            <w:r w:rsidRPr="00070697">
              <w:rPr>
                <w:rFonts w:cs="Arial"/>
              </w:rPr>
              <w:t>deinstytucjonalizacji</w:t>
            </w:r>
            <w:proofErr w:type="spellEnd"/>
            <w:r w:rsidRPr="00070697">
              <w:rPr>
                <w:rFonts w:cs="Arial"/>
              </w:rPr>
              <w:t xml:space="preserve"> opieki nad osobami </w:t>
            </w:r>
            <w:r w:rsidR="00A75F6C" w:rsidRPr="00A75F6C">
              <w:rPr>
                <w:rFonts w:cs="Arial"/>
              </w:rPr>
              <w:t>potrzebującymi wsparcia w codziennym funkcjonowaniu</w:t>
            </w:r>
            <w:r w:rsidRPr="00070697">
              <w:rPr>
                <w:rFonts w:cs="Arial"/>
              </w:rPr>
              <w:t>, służące poprawie jakości i</w:t>
            </w:r>
            <w:r w:rsidR="00D64CC3">
              <w:rPr>
                <w:rFonts w:cs="Arial"/>
              </w:rPr>
              <w:t> </w:t>
            </w:r>
            <w:r w:rsidRPr="00070697">
              <w:rPr>
                <w:rFonts w:cs="Arial"/>
              </w:rPr>
              <w:t>dostępności do</w:t>
            </w:r>
            <w:r w:rsidR="00FE1166">
              <w:rPr>
                <w:rFonts w:cs="Arial"/>
              </w:rPr>
              <w:t> </w:t>
            </w:r>
            <w:r w:rsidRPr="00070697">
              <w:rPr>
                <w:rFonts w:cs="Arial"/>
              </w:rPr>
              <w:t>świadczeń pielęgnacyjnych i opiekuńczych</w:t>
            </w:r>
            <w:r w:rsidRPr="00070697">
              <w:rPr>
                <w:rFonts w:cs="Arial"/>
                <w:iCs/>
              </w:rPr>
              <w:t>.</w:t>
            </w:r>
          </w:p>
          <w:p w14:paraId="74BE5C73" w14:textId="77777777" w:rsidR="00901901" w:rsidRPr="00070697" w:rsidRDefault="00901901" w:rsidP="00070697">
            <w:pPr>
              <w:rPr>
                <w:rFonts w:cs="Arial"/>
              </w:rPr>
            </w:pPr>
            <w:r w:rsidRPr="00070697">
              <w:rPr>
                <w:rFonts w:cs="Arial"/>
              </w:rPr>
              <w:t>Przedsięwzięcia w obszarze usług zdrowotnych realizowane będą zgodnie z</w:t>
            </w:r>
            <w:r w:rsidR="00D64CC3">
              <w:rPr>
                <w:rFonts w:cs="Arial"/>
              </w:rPr>
              <w:t> </w:t>
            </w:r>
            <w:r w:rsidRPr="00070697">
              <w:rPr>
                <w:rFonts w:cs="Arial"/>
              </w:rPr>
              <w:t>mechanizmem koordynacji określonym w Policy Paper.</w:t>
            </w:r>
          </w:p>
          <w:p w14:paraId="24028203" w14:textId="593064D3" w:rsidR="00901901" w:rsidRDefault="00901901" w:rsidP="00070697">
            <w:pPr>
              <w:contextualSpacing/>
              <w:rPr>
                <w:rFonts w:cs="Arial"/>
              </w:rPr>
            </w:pPr>
            <w:r w:rsidRPr="00070697">
              <w:rPr>
                <w:rFonts w:cs="Arial"/>
              </w:rPr>
              <w:lastRenderedPageBreak/>
              <w:t>W projektach stosowane będą klauzule społeczne. Zakres i tryb stosowania klauzul społecznych dla zamówień dokonywanych w ramach EFS będzie zgodny z właściwymi wytycznymi.</w:t>
            </w:r>
          </w:p>
          <w:p w14:paraId="45EDA475" w14:textId="2D290682" w:rsidR="008922F5" w:rsidRPr="00070697" w:rsidRDefault="008922F5" w:rsidP="00070697">
            <w:pPr>
              <w:contextualSpacing/>
              <w:rPr>
                <w:rFonts w:cs="Arial"/>
              </w:rPr>
            </w:pPr>
            <w:r w:rsidRPr="008922F5">
              <w:rPr>
                <w:rFonts w:cs="Arial"/>
              </w:rPr>
              <w:t>W celu przeciwdziałania rozprzestrzeniania się i łagodzenia skutków epidemii COVID-19 planuje się realizację projektu „Zwiększenie potencjału zespołów ratownictwa medycznego oraz zespołów transportu medycznego i sanitarnego w przeciwdziałaniu COVID-19”.</w:t>
            </w:r>
          </w:p>
        </w:tc>
      </w:tr>
      <w:tr w:rsidR="00901901" w:rsidRPr="00D64CC3" w14:paraId="7094D7E3" w14:textId="77777777" w:rsidTr="009503B5">
        <w:trPr>
          <w:trHeight w:val="1417"/>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EC94F17" w14:textId="77777777" w:rsidR="00901901" w:rsidRPr="00070697" w:rsidRDefault="00901901" w:rsidP="00270151">
            <w:pPr>
              <w:numPr>
                <w:ilvl w:val="0"/>
                <w:numId w:val="166"/>
              </w:numPr>
              <w:suppressAutoHyphens/>
              <w:ind w:left="454" w:hanging="425"/>
              <w:rPr>
                <w:rFonts w:cs="Arial"/>
              </w:rPr>
            </w:pPr>
            <w:r w:rsidRPr="00070697">
              <w:rPr>
                <w:rFonts w:cs="Arial"/>
              </w:rPr>
              <w:lastRenderedPageBreak/>
              <w:t xml:space="preserve">Lista wskaźników rezultatu bezpośredniego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7BEBE1F8"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348E546" w14:textId="77777777" w:rsidR="00901901" w:rsidRDefault="00901901" w:rsidP="00270151">
            <w:pPr>
              <w:numPr>
                <w:ilvl w:val="0"/>
                <w:numId w:val="167"/>
              </w:numPr>
              <w:spacing w:before="40" w:after="40"/>
              <w:ind w:left="340" w:hanging="320"/>
              <w:rPr>
                <w:rFonts w:cs="Arial"/>
              </w:rPr>
            </w:pPr>
            <w:r w:rsidRPr="00070697">
              <w:rPr>
                <w:rFonts w:cs="Arial"/>
              </w:rPr>
              <w:t>Liczba wspartych w programie miejsc świadczenia usług społecznych istniejących po</w:t>
            </w:r>
            <w:r w:rsidR="00FE1166">
              <w:rPr>
                <w:rFonts w:cs="Arial"/>
              </w:rPr>
              <w:t> </w:t>
            </w:r>
            <w:r w:rsidRPr="00070697">
              <w:rPr>
                <w:rFonts w:cs="Arial"/>
              </w:rPr>
              <w:t>zakończeniu projektu;</w:t>
            </w:r>
          </w:p>
          <w:p w14:paraId="3E9083C6" w14:textId="77777777" w:rsidR="00901901" w:rsidRPr="00070697" w:rsidRDefault="00901901" w:rsidP="00270151">
            <w:pPr>
              <w:numPr>
                <w:ilvl w:val="0"/>
                <w:numId w:val="167"/>
              </w:numPr>
              <w:spacing w:before="40" w:after="40"/>
              <w:ind w:left="340" w:hanging="320"/>
              <w:rPr>
                <w:rFonts w:cs="Arial"/>
              </w:rPr>
            </w:pPr>
            <w:r w:rsidRPr="00070697">
              <w:rPr>
                <w:rFonts w:cs="Arial"/>
              </w:rPr>
              <w:t>Liczba osób zagrożonych ubóstwem lub wykluczeniem społecznym, które opuściły opiekę instytucjonalną na rzecz usług społecznych świadczonych w społeczności lokalnej w programie;</w:t>
            </w:r>
          </w:p>
          <w:p w14:paraId="491C187F" w14:textId="238A7CAA" w:rsidR="00901901" w:rsidRPr="00070697" w:rsidRDefault="00901901" w:rsidP="00270151">
            <w:pPr>
              <w:numPr>
                <w:ilvl w:val="0"/>
                <w:numId w:val="335"/>
              </w:numPr>
              <w:spacing w:before="40" w:after="40"/>
              <w:ind w:left="340"/>
              <w:rPr>
                <w:rFonts w:cs="Arial"/>
              </w:rPr>
            </w:pPr>
            <w:r w:rsidRPr="00070697">
              <w:rPr>
                <w:rFonts w:cs="Arial"/>
              </w:rPr>
              <w:t>Liczba utworzonych w programie miejsc świadczenia usług asystenckich i</w:t>
            </w:r>
            <w:r w:rsidR="00985401">
              <w:rPr>
                <w:rFonts w:cs="Arial"/>
              </w:rPr>
              <w:t> </w:t>
            </w:r>
            <w:r w:rsidRPr="00070697">
              <w:rPr>
                <w:rFonts w:cs="Arial"/>
              </w:rPr>
              <w:t>opiekuńczych istniejących po zakończeniu projektu;</w:t>
            </w:r>
          </w:p>
          <w:p w14:paraId="55E4AA9C" w14:textId="3098C54D" w:rsidR="00901901" w:rsidRPr="00070697" w:rsidRDefault="00901901" w:rsidP="00270151">
            <w:pPr>
              <w:numPr>
                <w:ilvl w:val="0"/>
                <w:numId w:val="335"/>
              </w:numPr>
              <w:spacing w:before="40" w:after="40"/>
              <w:ind w:left="340"/>
              <w:rPr>
                <w:rFonts w:cs="Arial"/>
              </w:rPr>
            </w:pPr>
            <w:r w:rsidRPr="00070697">
              <w:rPr>
                <w:rFonts w:cs="Arial"/>
              </w:rPr>
              <w:t>Liczba utworzonych w programie miejsc świadczenia usług w mieszkaniach wspomaganych i</w:t>
            </w:r>
            <w:r w:rsidR="004A71AF">
              <w:rPr>
                <w:rFonts w:cs="Arial"/>
              </w:rPr>
              <w:t> </w:t>
            </w:r>
            <w:r w:rsidRPr="00070697">
              <w:rPr>
                <w:rFonts w:cs="Arial"/>
              </w:rPr>
              <w:t>chronionych istniejących po zakończeniu projektu;</w:t>
            </w:r>
          </w:p>
          <w:p w14:paraId="407200C8" w14:textId="77777777" w:rsidR="00901901" w:rsidRPr="00070697" w:rsidRDefault="00901901" w:rsidP="00270151">
            <w:pPr>
              <w:numPr>
                <w:ilvl w:val="0"/>
                <w:numId w:val="335"/>
              </w:numPr>
              <w:spacing w:before="40" w:after="40"/>
              <w:ind w:left="340"/>
              <w:rPr>
                <w:rFonts w:cs="Arial"/>
              </w:rPr>
            </w:pPr>
            <w:r w:rsidRPr="00070697">
              <w:rPr>
                <w:rFonts w:cs="Arial"/>
              </w:rPr>
              <w:t>Liczba utworzonych w programie miejsc świadczenia usług wspierania rodziny i</w:t>
            </w:r>
            <w:r w:rsidR="00D64CC3">
              <w:rPr>
                <w:rFonts w:cs="Arial"/>
              </w:rPr>
              <w:t> </w:t>
            </w:r>
            <w:r w:rsidRPr="00070697">
              <w:rPr>
                <w:rFonts w:cs="Arial"/>
              </w:rPr>
              <w:t>pieczy zastępczej istniejących po zakończeniu projektu.</w:t>
            </w:r>
          </w:p>
        </w:tc>
      </w:tr>
      <w:tr w:rsidR="00901901" w:rsidRPr="00D64CC3" w14:paraId="1BAEA7BC" w14:textId="77777777" w:rsidTr="009503B5">
        <w:trPr>
          <w:trHeight w:val="992"/>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92B1A80"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5A45DDE"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DB1DE6C" w14:textId="77777777" w:rsidR="00901901" w:rsidRPr="00070697" w:rsidRDefault="00901901" w:rsidP="00270151">
            <w:pPr>
              <w:numPr>
                <w:ilvl w:val="0"/>
                <w:numId w:val="168"/>
              </w:numPr>
              <w:spacing w:before="40" w:after="40"/>
              <w:ind w:left="340" w:hanging="320"/>
              <w:rPr>
                <w:rFonts w:cs="Arial"/>
              </w:rPr>
            </w:pPr>
            <w:r w:rsidRPr="00070697">
              <w:rPr>
                <w:rFonts w:cs="Arial"/>
              </w:rPr>
              <w:t>Liczba wspartych w programie miejsc świadczenia usług zdrowotnych istniejących po</w:t>
            </w:r>
            <w:r w:rsidR="00FE1166">
              <w:rPr>
                <w:rFonts w:cs="Arial"/>
              </w:rPr>
              <w:t> </w:t>
            </w:r>
            <w:r w:rsidRPr="00070697">
              <w:rPr>
                <w:rFonts w:cs="Arial"/>
              </w:rPr>
              <w:t>zakończeniu projektu.</w:t>
            </w:r>
          </w:p>
        </w:tc>
      </w:tr>
      <w:tr w:rsidR="00901901" w:rsidRPr="00D64CC3" w14:paraId="5FCB3480"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16658A40" w14:textId="77777777" w:rsidR="00901901" w:rsidRPr="00070697" w:rsidRDefault="00901901" w:rsidP="00270151">
            <w:pPr>
              <w:numPr>
                <w:ilvl w:val="0"/>
                <w:numId w:val="166"/>
              </w:numPr>
              <w:suppressAutoHyphens/>
              <w:ind w:left="357" w:hanging="357"/>
              <w:rPr>
                <w:rFonts w:cs="Arial"/>
              </w:rPr>
            </w:pPr>
            <w:r w:rsidRPr="00070697">
              <w:rPr>
                <w:rFonts w:cs="Arial"/>
              </w:rPr>
              <w:t>Lista wskaźników produktu</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50758082"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46CFCB1A" w14:textId="77777777" w:rsidR="00901901" w:rsidRPr="00070697" w:rsidRDefault="00901901" w:rsidP="00270151">
            <w:pPr>
              <w:numPr>
                <w:ilvl w:val="0"/>
                <w:numId w:val="169"/>
              </w:numPr>
              <w:spacing w:before="40" w:after="40"/>
              <w:ind w:left="340" w:hanging="320"/>
              <w:rPr>
                <w:rFonts w:cs="Arial"/>
              </w:rPr>
            </w:pPr>
            <w:r w:rsidRPr="00070697">
              <w:rPr>
                <w:rFonts w:cs="Arial"/>
              </w:rPr>
              <w:t>Liczba osób zagrożonych ubóstwem lub wykluczeniem społecznym objętych usługami społecznymi świadczonymi w interesie ogólnym w programie.</w:t>
            </w:r>
          </w:p>
          <w:p w14:paraId="2CAF700D" w14:textId="77777777" w:rsidR="00901901" w:rsidRPr="00070697" w:rsidRDefault="00901901" w:rsidP="00270151">
            <w:pPr>
              <w:numPr>
                <w:ilvl w:val="0"/>
                <w:numId w:val="169"/>
              </w:numPr>
              <w:spacing w:before="40" w:after="40"/>
              <w:ind w:left="340"/>
              <w:contextualSpacing/>
              <w:jc w:val="both"/>
              <w:rPr>
                <w:rFonts w:cs="Arial"/>
              </w:rPr>
            </w:pPr>
            <w:r w:rsidRPr="00070697">
              <w:rPr>
                <w:rFonts w:cs="Arial"/>
              </w:rPr>
              <w:t>Liczba osób zagrożonych ubóstwem lub wykluczeniem społecznym objętych usługami asystenckimi i opiekuńczymi świadczonymi w społeczności lokalnej w</w:t>
            </w:r>
            <w:r w:rsidR="00D64CC3">
              <w:rPr>
                <w:rFonts w:cs="Arial"/>
              </w:rPr>
              <w:t> </w:t>
            </w:r>
            <w:r w:rsidRPr="00070697">
              <w:rPr>
                <w:rFonts w:cs="Arial"/>
              </w:rPr>
              <w:t>programie;</w:t>
            </w:r>
          </w:p>
          <w:p w14:paraId="616A60C3" w14:textId="77777777" w:rsidR="00901901" w:rsidRPr="00070697" w:rsidRDefault="00901901" w:rsidP="00270151">
            <w:pPr>
              <w:numPr>
                <w:ilvl w:val="0"/>
                <w:numId w:val="169"/>
              </w:numPr>
              <w:spacing w:before="40" w:after="40"/>
              <w:ind w:left="340"/>
              <w:rPr>
                <w:rFonts w:cs="Arial"/>
              </w:rPr>
            </w:pPr>
            <w:r w:rsidRPr="00070697">
              <w:rPr>
                <w:rFonts w:cs="Arial"/>
              </w:rPr>
              <w:t>Liczba osób zagrożonych ubóstwem lub wykluczeniem społecznym objętych usługami w</w:t>
            </w:r>
            <w:r w:rsidR="00FE1166">
              <w:rPr>
                <w:rFonts w:cs="Arial"/>
              </w:rPr>
              <w:t> </w:t>
            </w:r>
            <w:r w:rsidRPr="00070697">
              <w:rPr>
                <w:rFonts w:cs="Arial"/>
              </w:rPr>
              <w:t>postaci mieszkań chronionych i wspomaganych w programie;</w:t>
            </w:r>
          </w:p>
          <w:p w14:paraId="490F01F7" w14:textId="06FACB1D" w:rsidR="008922F5" w:rsidRPr="00D31AF2" w:rsidRDefault="00901901" w:rsidP="00270151">
            <w:pPr>
              <w:numPr>
                <w:ilvl w:val="0"/>
                <w:numId w:val="169"/>
              </w:numPr>
              <w:spacing w:before="40" w:after="40"/>
              <w:ind w:left="340"/>
              <w:rPr>
                <w:rFonts w:cs="Arial"/>
              </w:rPr>
            </w:pPr>
            <w:r w:rsidRPr="00070697">
              <w:rPr>
                <w:rFonts w:cs="Arial"/>
              </w:rPr>
              <w:t>Liczba osób zagrożonych ubóstwem lub wykluczeniem społecznym objętych usługami wspierania rodziny i pieczy zastępczej w programie</w:t>
            </w:r>
            <w:r w:rsidRPr="00D31AF2">
              <w:rPr>
                <w:rFonts w:cs="Arial"/>
              </w:rPr>
              <w:t>.</w:t>
            </w:r>
          </w:p>
        </w:tc>
      </w:tr>
      <w:tr w:rsidR="00901901" w:rsidRPr="00D64CC3" w14:paraId="4C2BB901"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1A9EF30"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3F49D25D"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4B91751" w14:textId="77777777" w:rsidR="00D31AF2" w:rsidRDefault="00901901" w:rsidP="00270151">
            <w:pPr>
              <w:numPr>
                <w:ilvl w:val="0"/>
                <w:numId w:val="170"/>
              </w:numPr>
              <w:spacing w:before="40" w:after="40"/>
              <w:rPr>
                <w:rFonts w:cs="Arial"/>
              </w:rPr>
            </w:pPr>
            <w:r w:rsidRPr="00070697">
              <w:rPr>
                <w:rFonts w:cs="Arial"/>
              </w:rPr>
              <w:t>Liczba osób zagrożonych ubóstwem lub wykluczeniem społecznym objętych usługami zdrowotnymi w programie</w:t>
            </w:r>
          </w:p>
          <w:p w14:paraId="31B5690D" w14:textId="798E301C" w:rsidR="00D31AF2" w:rsidRDefault="00D31AF2" w:rsidP="00270151">
            <w:pPr>
              <w:numPr>
                <w:ilvl w:val="0"/>
                <w:numId w:val="170"/>
              </w:numPr>
              <w:spacing w:before="40" w:after="40"/>
              <w:rPr>
                <w:rFonts w:cs="Arial"/>
              </w:rPr>
            </w:pPr>
            <w:r w:rsidRPr="008922F5">
              <w:rPr>
                <w:rFonts w:cs="Arial"/>
              </w:rPr>
              <w:t>Wartość wydatków kwalifikowalnych przeznaczonych na działania związane z</w:t>
            </w:r>
            <w:r w:rsidR="00985401">
              <w:rPr>
                <w:rFonts w:cs="Arial"/>
              </w:rPr>
              <w:t> </w:t>
            </w:r>
            <w:r w:rsidRPr="008922F5">
              <w:rPr>
                <w:rFonts w:cs="Arial"/>
              </w:rPr>
              <w:t>pandemią COVID-19</w:t>
            </w:r>
          </w:p>
          <w:p w14:paraId="7BCD93F1" w14:textId="77777777" w:rsidR="00023526" w:rsidRDefault="00D31AF2" w:rsidP="00270151">
            <w:pPr>
              <w:numPr>
                <w:ilvl w:val="0"/>
                <w:numId w:val="170"/>
              </w:numPr>
              <w:spacing w:before="40" w:after="40"/>
              <w:rPr>
                <w:rFonts w:cs="Arial"/>
              </w:rPr>
            </w:pPr>
            <w:r w:rsidRPr="008922F5">
              <w:rPr>
                <w:rFonts w:cs="Arial"/>
              </w:rPr>
              <w:t>Liczba osób objętych wsparciem w zakresie zwalczania lub przeciwdziałania skutkom pandemii COVID-19</w:t>
            </w:r>
          </w:p>
          <w:p w14:paraId="0E181008" w14:textId="3348EF67" w:rsidR="00901901" w:rsidRPr="00070697" w:rsidRDefault="00D31AF2" w:rsidP="00270151">
            <w:pPr>
              <w:numPr>
                <w:ilvl w:val="0"/>
                <w:numId w:val="170"/>
              </w:numPr>
              <w:spacing w:before="40" w:after="40"/>
              <w:rPr>
                <w:rFonts w:cs="Arial"/>
              </w:rPr>
            </w:pPr>
            <w:r w:rsidRPr="008922F5">
              <w:rPr>
                <w:rFonts w:cs="Arial"/>
              </w:rPr>
              <w:lastRenderedPageBreak/>
              <w:t>Liczba podmiotów objętych wsparciem w zakresie zwalczania lub przeciwdziałania skutkom pandemii COVID-19</w:t>
            </w:r>
          </w:p>
        </w:tc>
      </w:tr>
      <w:tr w:rsidR="00901901" w:rsidRPr="00D64CC3" w14:paraId="6252E1C9" w14:textId="77777777" w:rsidTr="009503B5">
        <w:trPr>
          <w:trHeight w:val="423"/>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44653ABF"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Typy projektów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7A8B93FD"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57B9529C" w14:textId="4EEBE1CF" w:rsidR="00901901" w:rsidRPr="00070697" w:rsidRDefault="00901901" w:rsidP="00270151">
            <w:pPr>
              <w:numPr>
                <w:ilvl w:val="1"/>
                <w:numId w:val="182"/>
              </w:numPr>
              <w:spacing w:before="40" w:after="40"/>
              <w:ind w:left="299"/>
              <w:rPr>
                <w:rFonts w:cs="Arial"/>
              </w:rPr>
            </w:pPr>
            <w:r w:rsidRPr="00070697">
              <w:rPr>
                <w:rFonts w:cs="Arial"/>
              </w:rPr>
              <w:t>Rozwój usług społecznych</w:t>
            </w:r>
            <w:r w:rsidRPr="00070697">
              <w:rPr>
                <w:rFonts w:cs="Arial"/>
                <w:vertAlign w:val="superscript"/>
              </w:rPr>
              <w:footnoteReference w:id="63"/>
            </w:r>
            <w:r w:rsidRPr="00070697">
              <w:rPr>
                <w:rFonts w:cs="Arial"/>
              </w:rPr>
              <w:t xml:space="preserve"> </w:t>
            </w:r>
            <w:r w:rsidR="002128FC" w:rsidRPr="00070697">
              <w:rPr>
                <w:rFonts w:cs="Arial"/>
              </w:rPr>
              <w:t xml:space="preserve">świadczonych w społeczności lokalnej </w:t>
            </w:r>
            <w:r w:rsidRPr="00070697">
              <w:rPr>
                <w:rFonts w:cs="Arial"/>
              </w:rPr>
              <w:t xml:space="preserve">oraz programy </w:t>
            </w:r>
            <w:proofErr w:type="spellStart"/>
            <w:r w:rsidRPr="00070697">
              <w:rPr>
                <w:rFonts w:cs="Arial"/>
              </w:rPr>
              <w:t>deinstytucjonalizacji</w:t>
            </w:r>
            <w:proofErr w:type="spellEnd"/>
            <w:r w:rsidRPr="00070697">
              <w:rPr>
                <w:rFonts w:cs="Arial"/>
              </w:rPr>
              <w:t xml:space="preserve"> usług społecznych świadczonych przez instytucje pomocy i</w:t>
            </w:r>
            <w:r w:rsidR="00D64CC3">
              <w:rPr>
                <w:rFonts w:cs="Arial"/>
              </w:rPr>
              <w:t> </w:t>
            </w:r>
            <w:r w:rsidRPr="00070697">
              <w:rPr>
                <w:rFonts w:cs="Arial"/>
              </w:rPr>
              <w:t>aktywnej integracji</w:t>
            </w:r>
            <w:r w:rsidRPr="00070697">
              <w:rPr>
                <w:rFonts w:cs="Arial"/>
                <w:vertAlign w:val="superscript"/>
              </w:rPr>
              <w:footnoteReference w:id="64"/>
            </w:r>
            <w:r w:rsidRPr="00070697">
              <w:rPr>
                <w:rFonts w:cs="Arial"/>
              </w:rPr>
              <w:t xml:space="preserve"> realizowane na rzecz osób </w:t>
            </w:r>
            <w:r w:rsidR="00BD45ED">
              <w:rPr>
                <w:rFonts w:cs="Arial"/>
              </w:rPr>
              <w:t>potrzebujących wsparcia  w</w:t>
            </w:r>
            <w:r w:rsidR="00985401">
              <w:rPr>
                <w:rFonts w:cs="Arial"/>
              </w:rPr>
              <w:t> </w:t>
            </w:r>
            <w:r w:rsidR="00BD45ED">
              <w:rPr>
                <w:rFonts w:cs="Arial"/>
              </w:rPr>
              <w:t>codziennym funkcjonowaniu</w:t>
            </w:r>
            <w:r w:rsidRPr="00070697">
              <w:rPr>
                <w:rFonts w:cs="Arial"/>
                <w:vertAlign w:val="superscript"/>
              </w:rPr>
              <w:footnoteReference w:id="65"/>
            </w:r>
            <w:r w:rsidRPr="00070697">
              <w:rPr>
                <w:rFonts w:cs="Arial"/>
              </w:rPr>
              <w:t>, obejmujące m.in.:</w:t>
            </w:r>
          </w:p>
          <w:p w14:paraId="7BA314B1" w14:textId="6FD5DBDC" w:rsidR="00901901" w:rsidRPr="00070697" w:rsidRDefault="00901901" w:rsidP="00270151">
            <w:pPr>
              <w:numPr>
                <w:ilvl w:val="1"/>
                <w:numId w:val="260"/>
              </w:numPr>
              <w:spacing w:before="40" w:after="40"/>
              <w:ind w:left="725" w:hanging="425"/>
              <w:rPr>
                <w:rFonts w:cs="Arial"/>
              </w:rPr>
            </w:pPr>
            <w:r w:rsidRPr="00070697">
              <w:rPr>
                <w:rFonts w:cs="Arial"/>
              </w:rPr>
              <w:t>zwiększenie liczby miejsc świadczenia usług opiekuńczych i asystenckich w</w:t>
            </w:r>
            <w:r w:rsidR="00D64CC3">
              <w:rPr>
                <w:rFonts w:cs="Arial"/>
              </w:rPr>
              <w:t> </w:t>
            </w:r>
            <w:r w:rsidRPr="00070697">
              <w:rPr>
                <w:rFonts w:cs="Arial"/>
              </w:rPr>
              <w:t>formie usług świadczonych w lokalnej społeczności</w:t>
            </w:r>
            <w:r w:rsidRPr="00070697">
              <w:rPr>
                <w:rFonts w:cs="Arial"/>
                <w:vertAlign w:val="superscript"/>
              </w:rPr>
              <w:footnoteReference w:id="66"/>
            </w:r>
            <w:r w:rsidRPr="00070697">
              <w:rPr>
                <w:rFonts w:cs="Arial"/>
              </w:rPr>
              <w:t xml:space="preserve"> w celu poprawy dostępu do usług opiekuńczych i</w:t>
            </w:r>
            <w:r w:rsidR="004A71AF">
              <w:rPr>
                <w:rFonts w:cs="Arial"/>
              </w:rPr>
              <w:t> </w:t>
            </w:r>
            <w:r w:rsidRPr="00070697">
              <w:rPr>
                <w:rFonts w:cs="Arial"/>
              </w:rPr>
              <w:t>asystenckich w zastępstwie za opiekunów faktycznych</w:t>
            </w:r>
            <w:r w:rsidRPr="00070697">
              <w:rPr>
                <w:rFonts w:cs="Arial"/>
                <w:vertAlign w:val="superscript"/>
              </w:rPr>
              <w:footnoteReference w:id="67"/>
            </w:r>
            <w:r w:rsidRPr="00070697">
              <w:rPr>
                <w:rFonts w:cs="Arial"/>
              </w:rPr>
              <w:t>;</w:t>
            </w:r>
          </w:p>
          <w:p w14:paraId="3A5DCB54" w14:textId="7A606C4C" w:rsidR="00901901" w:rsidRPr="00070697" w:rsidRDefault="00901901" w:rsidP="00270151">
            <w:pPr>
              <w:numPr>
                <w:ilvl w:val="1"/>
                <w:numId w:val="260"/>
              </w:numPr>
              <w:spacing w:before="40" w:after="40"/>
              <w:ind w:left="725" w:hanging="425"/>
              <w:rPr>
                <w:rFonts w:cs="Arial"/>
              </w:rPr>
            </w:pPr>
            <w:r w:rsidRPr="00070697">
              <w:rPr>
                <w:rFonts w:cs="Arial"/>
              </w:rPr>
              <w:t>wsparcie osób będących w opiece instytucjonalnej</w:t>
            </w:r>
            <w:r w:rsidRPr="00070697">
              <w:rPr>
                <w:rFonts w:cs="Arial"/>
                <w:vertAlign w:val="superscript"/>
              </w:rPr>
              <w:footnoteReference w:id="68"/>
            </w:r>
            <w:r w:rsidRPr="00070697">
              <w:rPr>
                <w:rFonts w:cs="Arial"/>
              </w:rPr>
              <w:t xml:space="preserve"> w celu przejścia tych osób do</w:t>
            </w:r>
            <w:r w:rsidR="00FE1166">
              <w:rPr>
                <w:rFonts w:cs="Arial"/>
              </w:rPr>
              <w:t> </w:t>
            </w:r>
            <w:r w:rsidRPr="00070697">
              <w:rPr>
                <w:rFonts w:cs="Arial"/>
              </w:rPr>
              <w:t>opieki realizowanej w ramach usług świadczonych w lokalnej społeczności, o ile przyczyni się to</w:t>
            </w:r>
            <w:r w:rsidR="004A71AF">
              <w:rPr>
                <w:rFonts w:cs="Arial"/>
              </w:rPr>
              <w:t> </w:t>
            </w:r>
            <w:r w:rsidRPr="00070697">
              <w:rPr>
                <w:rFonts w:cs="Arial"/>
              </w:rPr>
              <w:t>do zwiększenia liczby miejsc świadczenia usług opiekuńczych w</w:t>
            </w:r>
            <w:r w:rsidR="00FE1166">
              <w:rPr>
                <w:rFonts w:cs="Arial"/>
              </w:rPr>
              <w:t> </w:t>
            </w:r>
            <w:r w:rsidRPr="00070697">
              <w:rPr>
                <w:rFonts w:cs="Arial"/>
              </w:rPr>
              <w:t>postaci usług świadczonych w lokalnej społeczności;</w:t>
            </w:r>
          </w:p>
          <w:p w14:paraId="3B4E2743" w14:textId="602796AB" w:rsidR="00901901" w:rsidRPr="00070697" w:rsidRDefault="00901901" w:rsidP="00270151">
            <w:pPr>
              <w:numPr>
                <w:ilvl w:val="1"/>
                <w:numId w:val="260"/>
              </w:numPr>
              <w:spacing w:before="40" w:after="40"/>
              <w:ind w:left="725" w:hanging="425"/>
              <w:rPr>
                <w:rFonts w:cs="Arial"/>
              </w:rPr>
            </w:pPr>
            <w:r w:rsidRPr="00070697">
              <w:rPr>
                <w:rFonts w:cs="Arial"/>
              </w:rPr>
              <w:t xml:space="preserve">rozwój usług opiekuńczych w oparciu o nowoczesne technologie informacyjno-komunikacyjne np. </w:t>
            </w:r>
            <w:proofErr w:type="spellStart"/>
            <w:r w:rsidRPr="00070697">
              <w:rPr>
                <w:rFonts w:cs="Arial"/>
              </w:rPr>
              <w:t>teleopiekę</w:t>
            </w:r>
            <w:proofErr w:type="spellEnd"/>
            <w:r w:rsidRPr="00070697">
              <w:rPr>
                <w:rFonts w:cs="Arial"/>
              </w:rPr>
              <w:t xml:space="preserve">, systemy przywoławcze, aktywizacja środowisk lokalnych </w:t>
            </w:r>
            <w:r w:rsidRPr="00070697">
              <w:rPr>
                <w:rFonts w:cs="Arial"/>
              </w:rPr>
              <w:lastRenderedPageBreak/>
              <w:t>w</w:t>
            </w:r>
            <w:r w:rsidR="004A71AF">
              <w:rPr>
                <w:rFonts w:cs="Arial"/>
              </w:rPr>
              <w:t> </w:t>
            </w:r>
            <w:r w:rsidRPr="00070697">
              <w:rPr>
                <w:rFonts w:cs="Arial"/>
              </w:rPr>
              <w:t>celu tworzenia społecznych (sąsiedzkich) form samopomocy przy wykorzystaniu nowych technologii;</w:t>
            </w:r>
          </w:p>
          <w:p w14:paraId="404515B3" w14:textId="77777777" w:rsidR="00901901" w:rsidRPr="00070697" w:rsidRDefault="00901901" w:rsidP="00270151">
            <w:pPr>
              <w:numPr>
                <w:ilvl w:val="1"/>
                <w:numId w:val="260"/>
              </w:numPr>
              <w:spacing w:before="40" w:after="40"/>
              <w:ind w:left="773" w:hanging="426"/>
              <w:contextualSpacing/>
              <w:jc w:val="both"/>
              <w:rPr>
                <w:rFonts w:cs="Arial"/>
              </w:rPr>
            </w:pPr>
            <w:r w:rsidRPr="00070697">
              <w:rPr>
                <w:rFonts w:cs="Arial"/>
              </w:rPr>
              <w:t>Szkolenia i kursy stanowiące element uzupełniający kompleksowych projektów dotyczących rozwoju usług opiekuńczych lub asystenckich dla kandydatów na:</w:t>
            </w:r>
          </w:p>
          <w:p w14:paraId="355E3E22" w14:textId="77777777" w:rsidR="00901901" w:rsidRPr="00070697" w:rsidRDefault="00901901" w:rsidP="00270151">
            <w:pPr>
              <w:numPr>
                <w:ilvl w:val="0"/>
                <w:numId w:val="141"/>
              </w:numPr>
              <w:spacing w:before="40" w:after="40"/>
              <w:ind w:left="1279" w:hanging="426"/>
              <w:contextualSpacing/>
              <w:jc w:val="both"/>
              <w:rPr>
                <w:rFonts w:cs="Arial"/>
              </w:rPr>
            </w:pPr>
            <w:r w:rsidRPr="00070697">
              <w:rPr>
                <w:rFonts w:cs="Arial"/>
              </w:rPr>
              <w:t>asystentów osobistych osób niepełnosprawnych</w:t>
            </w:r>
            <w:r w:rsidRPr="00070697">
              <w:rPr>
                <w:rFonts w:cs="Arial"/>
                <w:vertAlign w:val="superscript"/>
              </w:rPr>
              <w:footnoteReference w:id="69"/>
            </w:r>
            <w:r w:rsidRPr="00070697">
              <w:rPr>
                <w:rFonts w:cs="Arial"/>
              </w:rPr>
              <w:t>,</w:t>
            </w:r>
          </w:p>
          <w:p w14:paraId="7B826A7A" w14:textId="77777777" w:rsidR="00901901" w:rsidRPr="00070697" w:rsidRDefault="00901901" w:rsidP="00270151">
            <w:pPr>
              <w:numPr>
                <w:ilvl w:val="0"/>
                <w:numId w:val="141"/>
              </w:numPr>
              <w:spacing w:before="40" w:after="40"/>
              <w:ind w:left="1279" w:hanging="426"/>
              <w:contextualSpacing/>
              <w:jc w:val="both"/>
              <w:rPr>
                <w:rFonts w:cs="Arial"/>
              </w:rPr>
            </w:pPr>
            <w:r w:rsidRPr="00070697">
              <w:rPr>
                <w:rFonts w:cs="Arial"/>
              </w:rPr>
              <w:t>osób posiadających doświadczenie w realizacji usług opiekuńczych</w:t>
            </w:r>
            <w:r w:rsidRPr="00070697">
              <w:rPr>
                <w:rFonts w:cs="Arial"/>
                <w:vertAlign w:val="superscript"/>
              </w:rPr>
              <w:footnoteReference w:id="70"/>
            </w:r>
            <w:r w:rsidRPr="00070697">
              <w:rPr>
                <w:rFonts w:cs="Arial"/>
              </w:rPr>
              <w:t>,</w:t>
            </w:r>
          </w:p>
          <w:p w14:paraId="553BB923" w14:textId="77777777" w:rsidR="00901901" w:rsidRPr="00070697" w:rsidRDefault="00901901" w:rsidP="00270151">
            <w:pPr>
              <w:numPr>
                <w:ilvl w:val="0"/>
                <w:numId w:val="141"/>
              </w:numPr>
              <w:spacing w:before="40" w:after="40"/>
              <w:ind w:left="1279" w:hanging="426"/>
              <w:contextualSpacing/>
              <w:jc w:val="both"/>
              <w:rPr>
                <w:rFonts w:cs="Arial"/>
              </w:rPr>
            </w:pPr>
            <w:r w:rsidRPr="00070697">
              <w:rPr>
                <w:rFonts w:cs="Arial"/>
              </w:rPr>
              <w:t>osób prowadzących klub seniora</w:t>
            </w:r>
            <w:r w:rsidRPr="00070697">
              <w:rPr>
                <w:rFonts w:cs="Arial"/>
                <w:vertAlign w:val="superscript"/>
              </w:rPr>
              <w:footnoteReference w:id="71"/>
            </w:r>
            <w:r w:rsidRPr="00070697">
              <w:rPr>
                <w:rFonts w:cs="Arial"/>
              </w:rPr>
              <w:t>,</w:t>
            </w:r>
          </w:p>
          <w:p w14:paraId="6F3A666D" w14:textId="77777777" w:rsidR="00901901" w:rsidRPr="00070697" w:rsidRDefault="00901901" w:rsidP="00270151">
            <w:pPr>
              <w:numPr>
                <w:ilvl w:val="0"/>
                <w:numId w:val="141"/>
              </w:numPr>
              <w:spacing w:before="40" w:after="40"/>
              <w:ind w:left="1279" w:hanging="426"/>
              <w:contextualSpacing/>
              <w:jc w:val="both"/>
              <w:rPr>
                <w:rFonts w:cs="Arial"/>
              </w:rPr>
            </w:pPr>
            <w:r w:rsidRPr="00070697">
              <w:rPr>
                <w:rFonts w:cs="Arial"/>
              </w:rPr>
              <w:t>osób świadczących sąsiedzkie usługi opiekuńcze</w:t>
            </w:r>
            <w:r w:rsidRPr="00070697">
              <w:rPr>
                <w:rFonts w:cs="Arial"/>
                <w:vertAlign w:val="superscript"/>
              </w:rPr>
              <w:footnoteReference w:id="72"/>
            </w:r>
            <w:r w:rsidRPr="00070697">
              <w:rPr>
                <w:rFonts w:cs="Arial"/>
              </w:rPr>
              <w:t>;</w:t>
            </w:r>
          </w:p>
          <w:p w14:paraId="2E786753" w14:textId="77777777" w:rsidR="00901901" w:rsidRPr="00070697" w:rsidRDefault="00901901" w:rsidP="00270151">
            <w:pPr>
              <w:numPr>
                <w:ilvl w:val="1"/>
                <w:numId w:val="260"/>
              </w:numPr>
              <w:spacing w:before="40" w:after="40"/>
              <w:ind w:left="725" w:hanging="425"/>
              <w:rPr>
                <w:rFonts w:cs="Arial"/>
              </w:rPr>
            </w:pPr>
            <w:r w:rsidRPr="00070697">
              <w:rPr>
                <w:rFonts w:cs="Arial"/>
              </w:rPr>
              <w:t>działania wspierające opiekunów faktycznych, w szczególności:</w:t>
            </w:r>
          </w:p>
          <w:p w14:paraId="5C209B37" w14:textId="77777777" w:rsidR="00901901" w:rsidRPr="00070697" w:rsidRDefault="00901901" w:rsidP="00270151">
            <w:pPr>
              <w:numPr>
                <w:ilvl w:val="2"/>
                <w:numId w:val="303"/>
              </w:numPr>
              <w:spacing w:before="40" w:after="40"/>
              <w:ind w:left="1311" w:hanging="426"/>
              <w:rPr>
                <w:rFonts w:cs="Arial"/>
              </w:rPr>
            </w:pPr>
            <w:r w:rsidRPr="00070697">
              <w:rPr>
                <w:rFonts w:cs="Arial"/>
              </w:rPr>
              <w:t xml:space="preserve">kształcenie, w tym szkolenie i zajęcia praktyczne oraz wymiana doświadczeń dla opiekunów faktycznych, zwiększające ich umiejętności w zakresie opieki nad osobami </w:t>
            </w:r>
            <w:r w:rsidR="005D3DF4" w:rsidRPr="00070697">
              <w:rPr>
                <w:rFonts w:cs="Arial"/>
              </w:rPr>
              <w:t>potrzebującymi wsparcia w codziennym funkcjonowaniu</w:t>
            </w:r>
            <w:r w:rsidRPr="00070697">
              <w:rPr>
                <w:rFonts w:cs="Arial"/>
              </w:rPr>
              <w:t>,</w:t>
            </w:r>
          </w:p>
          <w:p w14:paraId="69EF726E" w14:textId="77777777" w:rsidR="00901901" w:rsidRPr="00070697" w:rsidRDefault="00901901" w:rsidP="00270151">
            <w:pPr>
              <w:numPr>
                <w:ilvl w:val="2"/>
                <w:numId w:val="303"/>
              </w:numPr>
              <w:spacing w:before="40" w:after="40"/>
              <w:ind w:left="1311" w:hanging="426"/>
              <w:rPr>
                <w:rFonts w:cs="Arial"/>
              </w:rPr>
            </w:pPr>
            <w:r w:rsidRPr="00070697">
              <w:rPr>
                <w:rFonts w:cs="Arial"/>
              </w:rPr>
              <w:t>poradnictwo (w tym psychologiczne) oraz pomoc w uzyskaniu informacji umożliwiających poruszanie się po rożnych systemach wsparcia, z</w:t>
            </w:r>
            <w:r w:rsidR="00D64CC3">
              <w:rPr>
                <w:rFonts w:cs="Arial"/>
              </w:rPr>
              <w:t> </w:t>
            </w:r>
            <w:r w:rsidRPr="00070697">
              <w:rPr>
                <w:rFonts w:cs="Arial"/>
              </w:rPr>
              <w:t>których korzystanie jest niezbędne dla sprawowania wysokiej jakości opieki i</w:t>
            </w:r>
            <w:r w:rsidR="00FE1166">
              <w:rPr>
                <w:rFonts w:cs="Arial"/>
              </w:rPr>
              <w:t> </w:t>
            </w:r>
            <w:r w:rsidRPr="00070697">
              <w:rPr>
                <w:rFonts w:cs="Arial"/>
              </w:rPr>
              <w:t>odciążenia opiekunów faktycznych,</w:t>
            </w:r>
          </w:p>
          <w:p w14:paraId="2205E3EB" w14:textId="77777777" w:rsidR="00901901" w:rsidRPr="00070697" w:rsidRDefault="00901901" w:rsidP="00270151">
            <w:pPr>
              <w:numPr>
                <w:ilvl w:val="2"/>
                <w:numId w:val="303"/>
              </w:numPr>
              <w:spacing w:before="40" w:after="40"/>
              <w:ind w:left="1311" w:hanging="426"/>
              <w:rPr>
                <w:rFonts w:cs="Arial"/>
              </w:rPr>
            </w:pPr>
            <w:r w:rsidRPr="00070697">
              <w:rPr>
                <w:rFonts w:cs="Arial"/>
              </w:rPr>
              <w:t>tworzenie miejsc krótkookresowego pobytu w zastępstwie za opiekunów faktycznych w formie pobytu całodobowego lub dziennego,</w:t>
            </w:r>
          </w:p>
          <w:p w14:paraId="57056ECF" w14:textId="77777777" w:rsidR="00901901" w:rsidRPr="00070697" w:rsidRDefault="00901901" w:rsidP="00270151">
            <w:pPr>
              <w:numPr>
                <w:ilvl w:val="2"/>
                <w:numId w:val="303"/>
              </w:numPr>
              <w:spacing w:before="40" w:after="40"/>
              <w:ind w:left="1311" w:hanging="426"/>
              <w:rPr>
                <w:rFonts w:cs="Arial"/>
              </w:rPr>
            </w:pPr>
            <w:r w:rsidRPr="00070697">
              <w:rPr>
                <w:rFonts w:cs="Arial"/>
              </w:rPr>
              <w:t>sfinansowanie usługi asystenckiej lub usługi opiekuńczej w celu umożliwienia opiekunom faktycznym funkcjonowania społecznego, zawodowego lub edukacyjnego;</w:t>
            </w:r>
          </w:p>
          <w:p w14:paraId="0678DD22" w14:textId="77777777" w:rsidR="00901901" w:rsidRPr="00070697" w:rsidRDefault="00901901" w:rsidP="00270151">
            <w:pPr>
              <w:numPr>
                <w:ilvl w:val="1"/>
                <w:numId w:val="261"/>
              </w:numPr>
              <w:spacing w:before="40" w:after="40"/>
              <w:ind w:left="867" w:hanging="567"/>
              <w:rPr>
                <w:rFonts w:cs="Arial"/>
              </w:rPr>
            </w:pPr>
            <w:r w:rsidRPr="00070697">
              <w:rPr>
                <w:rFonts w:cs="Arial"/>
              </w:rPr>
              <w:t>przygotowanie i tworzenie wypożyczalni sprzętu pielęgnacyjnego i</w:t>
            </w:r>
            <w:r w:rsidR="00FE1166">
              <w:rPr>
                <w:rFonts w:cs="Arial"/>
              </w:rPr>
              <w:t> </w:t>
            </w:r>
            <w:r w:rsidRPr="00070697">
              <w:rPr>
                <w:rFonts w:cs="Arial"/>
              </w:rPr>
              <w:t>wspomagającego połączone z doradztwem w doborze sprzętu, treningami samoobsługi z użyciem wypożyczonego sprzętu oraz przygotowaniu warunków do</w:t>
            </w:r>
            <w:r w:rsidR="00FE1166">
              <w:rPr>
                <w:rFonts w:cs="Arial"/>
              </w:rPr>
              <w:t> </w:t>
            </w:r>
            <w:r w:rsidRPr="00070697">
              <w:rPr>
                <w:rFonts w:cs="Arial"/>
              </w:rPr>
              <w:t>opieki domowej;</w:t>
            </w:r>
          </w:p>
          <w:p w14:paraId="65C82456" w14:textId="38080C8E" w:rsidR="00901901" w:rsidRPr="00070697" w:rsidRDefault="00901901" w:rsidP="00270151">
            <w:pPr>
              <w:numPr>
                <w:ilvl w:val="1"/>
                <w:numId w:val="261"/>
              </w:numPr>
              <w:spacing w:before="40" w:after="40"/>
              <w:ind w:left="867" w:hanging="567"/>
              <w:rPr>
                <w:rFonts w:cs="Arial"/>
              </w:rPr>
            </w:pPr>
            <w:r w:rsidRPr="00070697">
              <w:rPr>
                <w:rFonts w:cs="Arial"/>
              </w:rPr>
              <w:t xml:space="preserve">działania umożliwiające pozostawanie osób z niepełnosprawnościami i osób </w:t>
            </w:r>
            <w:r w:rsidR="00E77086" w:rsidRPr="00070697">
              <w:rPr>
                <w:rFonts w:cs="Arial"/>
              </w:rPr>
              <w:t xml:space="preserve">potrzebujących wsparcia w codziennym funkcjonowaniu </w:t>
            </w:r>
            <w:r w:rsidRPr="00070697">
              <w:rPr>
                <w:rFonts w:cs="Arial"/>
              </w:rPr>
              <w:t xml:space="preserve">w lokalnej społeczności dzięki finansowaniu przedsięwzięć pozwalających tym osobom na w miarę możliwości </w:t>
            </w:r>
            <w:r w:rsidRPr="00070697">
              <w:rPr>
                <w:rFonts w:cs="Arial"/>
              </w:rPr>
              <w:lastRenderedPageBreak/>
              <w:t xml:space="preserve">samodzielne funkcjonowanie (w tym działania zwiększające kształcenie kadr, bezpieczeństwo, autonomię i mobilność osób z niepełnosprawnościami i osób </w:t>
            </w:r>
            <w:r w:rsidR="00E77086" w:rsidRPr="00070697">
              <w:rPr>
                <w:rFonts w:cs="Arial"/>
              </w:rPr>
              <w:t>potrzebujących wsparcia w codziennym funkcjonowaniu</w:t>
            </w:r>
            <w:r w:rsidRPr="00070697">
              <w:rPr>
                <w:rFonts w:cs="Arial"/>
              </w:rPr>
              <w:t xml:space="preserve">, np. likwidowanie barier architektonicznych w miejscu zamieszkania, sfinansowanie wypożyczenia sprzętu niezbędnego do opieki nad osobami </w:t>
            </w:r>
            <w:r w:rsidR="00E77086" w:rsidRPr="00070697">
              <w:rPr>
                <w:rFonts w:cs="Arial"/>
              </w:rPr>
              <w:t xml:space="preserve">potrzebującymi wsparcia w codziennym funkcjonowaniu </w:t>
            </w:r>
            <w:r w:rsidRPr="00070697">
              <w:rPr>
                <w:rFonts w:cs="Arial"/>
              </w:rPr>
              <w:t>lub sprzętu zwiększającego samodzielność osób, usługi dowożenia posiłków, przewóz do</w:t>
            </w:r>
            <w:r w:rsidR="00985401">
              <w:rPr>
                <w:rFonts w:cs="Arial"/>
              </w:rPr>
              <w:t> </w:t>
            </w:r>
            <w:r w:rsidRPr="00070697">
              <w:rPr>
                <w:rFonts w:cs="Arial"/>
              </w:rPr>
              <w:t>miejsca pracy lub ośrodka wsparcia)</w:t>
            </w:r>
            <w:r w:rsidRPr="00070697">
              <w:rPr>
                <w:rFonts w:cs="Arial"/>
                <w:vertAlign w:val="superscript"/>
              </w:rPr>
              <w:footnoteReference w:id="73"/>
            </w:r>
            <w:r w:rsidRPr="00070697">
              <w:rPr>
                <w:rFonts w:cs="Arial"/>
              </w:rPr>
              <w:t>;</w:t>
            </w:r>
          </w:p>
          <w:p w14:paraId="4A26DFEB" w14:textId="54920065" w:rsidR="00901901" w:rsidRPr="00070697" w:rsidRDefault="00901901" w:rsidP="00270151">
            <w:pPr>
              <w:numPr>
                <w:ilvl w:val="1"/>
                <w:numId w:val="261"/>
              </w:numPr>
              <w:spacing w:before="40" w:after="40"/>
              <w:ind w:left="867" w:hanging="567"/>
              <w:rPr>
                <w:rFonts w:cs="Arial"/>
              </w:rPr>
            </w:pPr>
            <w:r w:rsidRPr="00070697">
              <w:rPr>
                <w:rFonts w:cs="Arial"/>
              </w:rPr>
              <w:t>działania na rzecz rozwoju środowiskowych form usług społecznych innych niż wymienione powyżej wspierających proces integracji społecznej, zawodowej osób zagrożonych ubóstwem lub wykluczonych społecznie zgodne kierunkami określonymi w</w:t>
            </w:r>
            <w:r w:rsidR="00844249">
              <w:rPr>
                <w:rFonts w:cs="Arial"/>
              </w:rPr>
              <w:t> </w:t>
            </w:r>
            <w:r w:rsidRPr="00070697">
              <w:rPr>
                <w:rFonts w:cs="Arial"/>
              </w:rPr>
              <w:t>Wytycznych w zakresie realizacji przedsięwzięć w obszarze włączenia społecznego i</w:t>
            </w:r>
            <w:r w:rsidR="00844249">
              <w:rPr>
                <w:rFonts w:cs="Arial"/>
              </w:rPr>
              <w:t> </w:t>
            </w:r>
            <w:r w:rsidRPr="00070697">
              <w:rPr>
                <w:rFonts w:cs="Arial"/>
              </w:rPr>
              <w:t>zwalczania ubóstwa z</w:t>
            </w:r>
            <w:r w:rsidR="00D64CC3">
              <w:rPr>
                <w:rFonts w:cs="Arial"/>
              </w:rPr>
              <w:t> </w:t>
            </w:r>
            <w:r w:rsidRPr="00070697">
              <w:rPr>
                <w:rFonts w:cs="Arial"/>
              </w:rPr>
              <w:t>wykorzystaniem środków Europejskiego Funduszu Społecznego i</w:t>
            </w:r>
            <w:r w:rsidR="00D64CC3">
              <w:rPr>
                <w:rFonts w:cs="Arial"/>
              </w:rPr>
              <w:t> </w:t>
            </w:r>
            <w:r w:rsidRPr="00070697">
              <w:rPr>
                <w:rFonts w:cs="Arial"/>
              </w:rPr>
              <w:t>Europejskiego Funduszu Rozwoju Regionalnego na lata 2014-2020;</w:t>
            </w:r>
          </w:p>
          <w:p w14:paraId="50690AB2" w14:textId="00260BD2" w:rsidR="00901901" w:rsidRPr="00070697" w:rsidRDefault="00901901" w:rsidP="00270151">
            <w:pPr>
              <w:numPr>
                <w:ilvl w:val="1"/>
                <w:numId w:val="261"/>
              </w:numPr>
              <w:spacing w:before="40" w:after="40"/>
              <w:ind w:left="867" w:hanging="567"/>
              <w:rPr>
                <w:rFonts w:cs="Arial"/>
              </w:rPr>
            </w:pPr>
            <w:r w:rsidRPr="00070697">
              <w:rPr>
                <w:rFonts w:cs="Arial"/>
              </w:rPr>
              <w:t>działania na rzecz rozwoju usług mieszkalnictwa wspomaganego poprzez zapewnienie dostępu do usług świadczonych w mieszkaniach chronionych, treningowych i wspieranych skierowanych do osób zagrożonych ubóstwem lub wykluczonych wspierających proces ich integracji społecznej i zawodowej</w:t>
            </w:r>
            <w:r w:rsidRPr="00070697">
              <w:rPr>
                <w:rFonts w:cs="Arial"/>
                <w:vertAlign w:val="superscript"/>
              </w:rPr>
              <w:footnoteReference w:id="74"/>
            </w:r>
            <w:r w:rsidRPr="00070697">
              <w:rPr>
                <w:rFonts w:cs="Arial"/>
              </w:rPr>
              <w:t>;</w:t>
            </w:r>
          </w:p>
          <w:p w14:paraId="68CC1DB6" w14:textId="77777777" w:rsidR="00901901" w:rsidRPr="00070697" w:rsidRDefault="00901901" w:rsidP="00270151">
            <w:pPr>
              <w:pStyle w:val="Akapitzlist0"/>
              <w:numPr>
                <w:ilvl w:val="1"/>
                <w:numId w:val="182"/>
              </w:numPr>
              <w:ind w:left="428" w:hanging="283"/>
              <w:jc w:val="left"/>
              <w:rPr>
                <w:rFonts w:cs="Arial"/>
              </w:rPr>
            </w:pPr>
            <w:r w:rsidRPr="00070697">
              <w:rPr>
                <w:rFonts w:cs="Arial"/>
              </w:rPr>
              <w:t>Pomoc dla dzieci i rodzin zagrożonych dysfunkcją obejmująca wsparcie systemu pieczy zastępczej</w:t>
            </w:r>
            <w:r w:rsidRPr="00070697">
              <w:rPr>
                <w:vertAlign w:val="superscript"/>
              </w:rPr>
              <w:footnoteReference w:id="75"/>
            </w:r>
            <w:r w:rsidRPr="00070697">
              <w:rPr>
                <w:rFonts w:cs="Arial"/>
              </w:rPr>
              <w:t xml:space="preserve"> mające na celu wzmocnienie działań interwencyjnych na rzecz dzieci i</w:t>
            </w:r>
            <w:r w:rsidR="00FE1166">
              <w:rPr>
                <w:rFonts w:cs="Arial"/>
              </w:rPr>
              <w:t> </w:t>
            </w:r>
            <w:r w:rsidRPr="00070697">
              <w:rPr>
                <w:rFonts w:cs="Arial"/>
              </w:rPr>
              <w:t>młodzieży w celu zapobiegania pogłębianiu dysfunkcji i</w:t>
            </w:r>
            <w:r w:rsidR="00D64CC3" w:rsidRPr="00F17349">
              <w:rPr>
                <w:rFonts w:cs="Arial"/>
              </w:rPr>
              <w:t> </w:t>
            </w:r>
            <w:r w:rsidRPr="00070697">
              <w:rPr>
                <w:rFonts w:cs="Arial"/>
              </w:rPr>
              <w:t>marginalizacji, w</w:t>
            </w:r>
            <w:r w:rsidR="00D64CC3">
              <w:rPr>
                <w:rFonts w:cs="Arial"/>
              </w:rPr>
              <w:t> </w:t>
            </w:r>
            <w:r w:rsidRPr="00070697">
              <w:rPr>
                <w:rFonts w:cs="Arial"/>
              </w:rPr>
              <w:t>tym:</w:t>
            </w:r>
          </w:p>
          <w:p w14:paraId="799CC128" w14:textId="77777777" w:rsidR="00901901" w:rsidRPr="00070697" w:rsidRDefault="00901901" w:rsidP="00070697">
            <w:pPr>
              <w:spacing w:before="40" w:after="40"/>
              <w:ind w:left="867"/>
              <w:rPr>
                <w:rFonts w:cs="Arial"/>
              </w:rPr>
            </w:pPr>
            <w:r w:rsidRPr="00070697">
              <w:rPr>
                <w:rFonts w:cs="Arial"/>
              </w:rPr>
              <w:t>rozwój usług społecznych w celu integracji dzieci i młodzieży z grup szczególnie narażonych na wykluczenie społeczne, poprzez:</w:t>
            </w:r>
          </w:p>
          <w:p w14:paraId="0DAB06E8" w14:textId="77777777" w:rsidR="00901901" w:rsidRPr="00070697" w:rsidRDefault="00901901" w:rsidP="00270151">
            <w:pPr>
              <w:numPr>
                <w:ilvl w:val="1"/>
                <w:numId w:val="262"/>
              </w:numPr>
              <w:spacing w:before="40" w:after="40"/>
              <w:ind w:left="867" w:hanging="426"/>
              <w:rPr>
                <w:rFonts w:cs="Arial"/>
              </w:rPr>
            </w:pPr>
            <w:r w:rsidRPr="00070697">
              <w:rPr>
                <w:rFonts w:cs="Arial"/>
              </w:rPr>
              <w:lastRenderedPageBreak/>
              <w:t>tworzenie i rozwój placówek wsparcia dziennego dla dzieci i młodzieży w</w:t>
            </w:r>
            <w:r w:rsidR="00D64CC3">
              <w:rPr>
                <w:rFonts w:cs="Arial"/>
              </w:rPr>
              <w:t> </w:t>
            </w:r>
            <w:r w:rsidRPr="00070697">
              <w:rPr>
                <w:rFonts w:cs="Arial"/>
              </w:rPr>
              <w:t>formie opiekuńczej, specjalistycznej lub pracy podwórkowej</w:t>
            </w:r>
            <w:r w:rsidRPr="00070697">
              <w:rPr>
                <w:rFonts w:cs="Arial"/>
                <w:vertAlign w:val="superscript"/>
              </w:rPr>
              <w:footnoteReference w:id="76"/>
            </w:r>
            <w:r w:rsidRPr="00070697">
              <w:rPr>
                <w:rFonts w:cs="Arial"/>
              </w:rPr>
              <w:t xml:space="preserve">, programy </w:t>
            </w:r>
            <w:proofErr w:type="spellStart"/>
            <w:r w:rsidRPr="00070697">
              <w:rPr>
                <w:rFonts w:cs="Arial"/>
              </w:rPr>
              <w:t>deinstytucjonalizacji</w:t>
            </w:r>
            <w:proofErr w:type="spellEnd"/>
            <w:r w:rsidRPr="00070697">
              <w:rPr>
                <w:rFonts w:cs="Arial"/>
              </w:rPr>
              <w:t xml:space="preserve"> usług na rzecz dzieci i młodzieży:</w:t>
            </w:r>
          </w:p>
          <w:p w14:paraId="7534B0FE" w14:textId="77777777" w:rsidR="00901901" w:rsidRPr="00070697" w:rsidRDefault="00901901" w:rsidP="00270151">
            <w:pPr>
              <w:numPr>
                <w:ilvl w:val="2"/>
                <w:numId w:val="263"/>
              </w:numPr>
              <w:spacing w:before="40" w:after="40"/>
              <w:ind w:left="1434" w:hanging="426"/>
              <w:rPr>
                <w:rFonts w:cs="Arial"/>
              </w:rPr>
            </w:pPr>
            <w:r w:rsidRPr="00070697">
              <w:rPr>
                <w:rFonts w:cs="Arial"/>
              </w:rPr>
              <w:t>działania prewencyjne mające ograniczyć umieszczanie dzieci w pieczy zastępczej poprzez usługi wsparcia rodziny;</w:t>
            </w:r>
          </w:p>
          <w:p w14:paraId="017701C1" w14:textId="4EA024B2" w:rsidR="00901901" w:rsidRPr="00070697" w:rsidRDefault="00901901" w:rsidP="00270151">
            <w:pPr>
              <w:numPr>
                <w:ilvl w:val="2"/>
                <w:numId w:val="263"/>
              </w:numPr>
              <w:spacing w:before="40" w:after="40"/>
              <w:ind w:left="1434" w:hanging="426"/>
              <w:rPr>
                <w:rFonts w:cs="Arial"/>
              </w:rPr>
            </w:pPr>
            <w:r w:rsidRPr="00070697">
              <w:rPr>
                <w:rFonts w:cs="Arial"/>
              </w:rPr>
              <w:t>działania prowadzące do odejścia od opieki instytucjonalnej (tj. od opieki świadczonej w placówkach opiekuńczo-wychowawczych powyżej 14 dzieci) do</w:t>
            </w:r>
            <w:r w:rsidR="00844249">
              <w:rPr>
                <w:rFonts w:cs="Arial"/>
              </w:rPr>
              <w:t> </w:t>
            </w:r>
            <w:r w:rsidRPr="00070697">
              <w:rPr>
                <w:rFonts w:cs="Arial"/>
              </w:rPr>
              <w:t>usług świadczonych w lokalnej społeczności poprzez tworzenie rodzinnych form pieczy zastępczej oraz placówek opiekuńczo-wychowawczych do 14 dzieci;</w:t>
            </w:r>
          </w:p>
          <w:p w14:paraId="4D8AF7CB" w14:textId="6745B82C" w:rsidR="00901901" w:rsidRPr="00070697" w:rsidRDefault="00901901" w:rsidP="00270151">
            <w:pPr>
              <w:numPr>
                <w:ilvl w:val="2"/>
                <w:numId w:val="263"/>
              </w:numPr>
              <w:spacing w:before="40" w:after="40"/>
              <w:ind w:left="1434" w:hanging="426"/>
              <w:rPr>
                <w:rFonts w:cs="Arial"/>
              </w:rPr>
            </w:pPr>
            <w:r w:rsidRPr="00070697">
              <w:rPr>
                <w:rFonts w:cs="Arial"/>
              </w:rPr>
              <w:t>kształcenie kandydatów na rodziny zastępcze, prowadzących rodzinne domy dziecka i dyrektorów placówek opiekuńczo-wychowawczych typu rodzinnego do</w:t>
            </w:r>
            <w:r w:rsidR="00844249">
              <w:rPr>
                <w:rFonts w:cs="Arial"/>
              </w:rPr>
              <w:t> </w:t>
            </w:r>
            <w:r w:rsidRPr="00070697">
              <w:rPr>
                <w:rFonts w:cs="Arial"/>
              </w:rPr>
              <w:t>14</w:t>
            </w:r>
            <w:r w:rsidR="00844249">
              <w:rPr>
                <w:rFonts w:cs="Arial"/>
              </w:rPr>
              <w:t> </w:t>
            </w:r>
            <w:r w:rsidRPr="00070697">
              <w:rPr>
                <w:rFonts w:cs="Arial"/>
              </w:rPr>
              <w:t>dzieci oraz doskonalenie osób sprawujących rodzinną pieczę zastępczą w</w:t>
            </w:r>
            <w:r w:rsidR="00844249">
              <w:rPr>
                <w:rFonts w:cs="Arial"/>
              </w:rPr>
              <w:t> </w:t>
            </w:r>
            <w:r w:rsidRPr="00070697">
              <w:rPr>
                <w:rFonts w:cs="Arial"/>
              </w:rPr>
              <w:t xml:space="preserve">ww. formach; </w:t>
            </w:r>
          </w:p>
          <w:p w14:paraId="675106CE" w14:textId="77777777" w:rsidR="00901901" w:rsidRPr="00070697" w:rsidRDefault="00901901" w:rsidP="00270151">
            <w:pPr>
              <w:numPr>
                <w:ilvl w:val="2"/>
                <w:numId w:val="263"/>
              </w:numPr>
              <w:spacing w:before="40" w:after="40"/>
              <w:ind w:left="1434" w:hanging="426"/>
              <w:rPr>
                <w:rFonts w:cs="Arial"/>
              </w:rPr>
            </w:pPr>
            <w:r w:rsidRPr="00070697">
              <w:rPr>
                <w:rFonts w:cs="Arial"/>
              </w:rPr>
              <w:t>działania na rzecz rozwoju usług mieszkalnictwa  wspomaganego poprzez zapewnienie dostępu do usług świadczonych w mieszkaniach chronionych, treningowych i wspieranych skierowanych do osób zagrożonych ubóstwem lub wykluczonych wspierających proces ich integracji społecznej i zawodowej</w:t>
            </w:r>
            <w:r w:rsidRPr="00070697">
              <w:rPr>
                <w:rFonts w:cs="Arial"/>
                <w:vertAlign w:val="superscript"/>
              </w:rPr>
              <w:footnoteReference w:id="77"/>
            </w:r>
            <w:r w:rsidRPr="00070697">
              <w:rPr>
                <w:rFonts w:cs="Arial"/>
              </w:rPr>
              <w:t>;</w:t>
            </w:r>
          </w:p>
          <w:p w14:paraId="2A7EECE5" w14:textId="78B75AD4" w:rsidR="00901901" w:rsidRPr="00070697" w:rsidRDefault="00901901" w:rsidP="00070697">
            <w:pPr>
              <w:spacing w:before="40" w:after="40"/>
              <w:rPr>
                <w:rFonts w:cs="Arial"/>
              </w:rPr>
            </w:pPr>
            <w:r w:rsidRPr="00070697">
              <w:rPr>
                <w:rFonts w:cs="Arial"/>
              </w:rPr>
              <w:t>Preferowane będą projekty zgodne z programem rewitalizacji obowiązującym na</w:t>
            </w:r>
            <w:r w:rsidR="00D64CC3">
              <w:rPr>
                <w:rFonts w:cs="Arial"/>
              </w:rPr>
              <w:t> </w:t>
            </w:r>
            <w:r w:rsidRPr="00070697">
              <w:rPr>
                <w:rFonts w:cs="Arial"/>
              </w:rPr>
              <w:t>obszarze, na</w:t>
            </w:r>
            <w:r w:rsidR="00844249">
              <w:rPr>
                <w:rFonts w:cs="Arial"/>
              </w:rPr>
              <w:t> </w:t>
            </w:r>
            <w:r w:rsidRPr="00070697">
              <w:rPr>
                <w:rFonts w:cs="Arial"/>
              </w:rPr>
              <w:t>którym realizowany jest projekt. Program rewitalizacji musi znajdować się w Wykazie programów rewitalizacji województwa mazowieckiego.</w:t>
            </w:r>
          </w:p>
        </w:tc>
      </w:tr>
      <w:tr w:rsidR="00901901" w:rsidRPr="00D64CC3" w14:paraId="5ACA4ACF"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20ACB8A2"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D33E5D0"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tcPr>
          <w:p w14:paraId="6B04108F" w14:textId="6E4CE223" w:rsidR="00901901" w:rsidRDefault="00901901" w:rsidP="00270151">
            <w:pPr>
              <w:numPr>
                <w:ilvl w:val="0"/>
                <w:numId w:val="171"/>
              </w:numPr>
              <w:spacing w:before="40" w:after="40"/>
              <w:ind w:left="324" w:hanging="284"/>
              <w:rPr>
                <w:rFonts w:cs="Arial"/>
              </w:rPr>
            </w:pPr>
            <w:r w:rsidRPr="00070697">
              <w:rPr>
                <w:rFonts w:cs="Arial"/>
              </w:rPr>
              <w:t>Wdrażanie programów wczesnego wykrywania wad rozwojowych i rehabilitacji dzieci zagrożonych niepełnosprawnością i niepełnosprawnych;</w:t>
            </w:r>
          </w:p>
          <w:p w14:paraId="2C3ADB4F" w14:textId="101512D2" w:rsidR="008922F5" w:rsidRPr="00070697" w:rsidRDefault="00901901" w:rsidP="00270151">
            <w:pPr>
              <w:numPr>
                <w:ilvl w:val="0"/>
                <w:numId w:val="171"/>
              </w:numPr>
              <w:spacing w:before="40" w:after="40"/>
              <w:ind w:left="324" w:hanging="284"/>
              <w:rPr>
                <w:rFonts w:cs="Arial"/>
              </w:rPr>
            </w:pPr>
            <w:r w:rsidRPr="00987576">
              <w:rPr>
                <w:rFonts w:cs="Arial"/>
              </w:rPr>
              <w:t>Wdrażanie programów wczesnego wykrywania i profilaktyki cukrzycy;</w:t>
            </w:r>
          </w:p>
          <w:p w14:paraId="653910E2" w14:textId="676ED49C" w:rsidR="008922F5" w:rsidRDefault="00901901" w:rsidP="00270151">
            <w:pPr>
              <w:numPr>
                <w:ilvl w:val="0"/>
                <w:numId w:val="171"/>
              </w:numPr>
              <w:spacing w:before="40" w:after="40"/>
              <w:ind w:left="324" w:hanging="284"/>
              <w:rPr>
                <w:rFonts w:cs="Arial"/>
              </w:rPr>
            </w:pPr>
            <w:r w:rsidRPr="008922F5">
              <w:rPr>
                <w:rFonts w:cs="Arial"/>
              </w:rPr>
              <w:lastRenderedPageBreak/>
              <w:t xml:space="preserve">Wsparcie </w:t>
            </w:r>
            <w:proofErr w:type="spellStart"/>
            <w:r w:rsidRPr="008922F5">
              <w:rPr>
                <w:rFonts w:cs="Arial"/>
              </w:rPr>
              <w:t>deinstytucjonalizacji</w:t>
            </w:r>
            <w:proofErr w:type="spellEnd"/>
            <w:r w:rsidRPr="008922F5">
              <w:rPr>
                <w:rFonts w:cs="Arial"/>
              </w:rPr>
              <w:t xml:space="preserve"> opieki nad osobami </w:t>
            </w:r>
            <w:r w:rsidR="00A75F6C" w:rsidRPr="008922F5">
              <w:rPr>
                <w:rFonts w:cs="Arial"/>
              </w:rPr>
              <w:t>potrzebującymi wsparcia w</w:t>
            </w:r>
            <w:r w:rsidR="00985401">
              <w:rPr>
                <w:rFonts w:cs="Arial"/>
              </w:rPr>
              <w:t> </w:t>
            </w:r>
            <w:r w:rsidR="00A75F6C" w:rsidRPr="008922F5">
              <w:rPr>
                <w:rFonts w:cs="Arial"/>
              </w:rPr>
              <w:t>codziennym funkcjonowaniu</w:t>
            </w:r>
            <w:r w:rsidRPr="008922F5">
              <w:rPr>
                <w:rFonts w:cs="Arial"/>
              </w:rPr>
              <w:t xml:space="preserve"> poprzez rozwój alternatywnych form opieki nad osobami </w:t>
            </w:r>
            <w:r w:rsidR="00215AC6" w:rsidRPr="008922F5">
              <w:rPr>
                <w:rFonts w:cs="Arial"/>
              </w:rPr>
              <w:t>potrzebującymi wsparcia w codziennym funkcjonowaniu</w:t>
            </w:r>
            <w:r w:rsidRPr="0054398E">
              <w:rPr>
                <w:rFonts w:cs="Arial"/>
              </w:rPr>
              <w:t>, w tym osobami starszymi;</w:t>
            </w:r>
          </w:p>
          <w:p w14:paraId="081DA7AC" w14:textId="37E0AE35" w:rsidR="008922F5" w:rsidRPr="008922F5" w:rsidRDefault="008922F5" w:rsidP="00270151">
            <w:pPr>
              <w:numPr>
                <w:ilvl w:val="0"/>
                <w:numId w:val="171"/>
              </w:numPr>
              <w:spacing w:before="40" w:after="40"/>
              <w:ind w:left="324" w:hanging="284"/>
              <w:rPr>
                <w:rFonts w:cs="Arial"/>
              </w:rPr>
            </w:pPr>
            <w:r>
              <w:rPr>
                <w:rFonts w:cs="Arial"/>
              </w:rPr>
              <w:t>W</w:t>
            </w:r>
            <w:r w:rsidRPr="008922F5">
              <w:rPr>
                <w:rFonts w:cs="Arial"/>
              </w:rPr>
              <w:t>sparcie zespołów ratownictwa medycznego oraz zespołów transportu medycznego i</w:t>
            </w:r>
            <w:r w:rsidR="00985401">
              <w:rPr>
                <w:rFonts w:cs="Arial"/>
              </w:rPr>
              <w:t> </w:t>
            </w:r>
            <w:r w:rsidRPr="008922F5">
              <w:rPr>
                <w:rFonts w:cs="Arial"/>
              </w:rPr>
              <w:t xml:space="preserve">sanitarnego w przeciwdziałaniu epidemii COVID-19. </w:t>
            </w:r>
          </w:p>
          <w:p w14:paraId="61206D15" w14:textId="6B1B2FCC" w:rsidR="00901901" w:rsidRPr="00070697" w:rsidRDefault="00901901" w:rsidP="00070697">
            <w:pPr>
              <w:rPr>
                <w:rFonts w:cs="Arial"/>
              </w:rPr>
            </w:pPr>
            <w:r w:rsidRPr="00070697">
              <w:rPr>
                <w:rFonts w:cs="Arial"/>
              </w:rPr>
              <w:t>W ramach typu przedsięwzięć wdrażanie programów wczesnego wykrywania wad rozwojowych i</w:t>
            </w:r>
            <w:r w:rsidR="00844249">
              <w:rPr>
                <w:rFonts w:cs="Arial"/>
              </w:rPr>
              <w:t> </w:t>
            </w:r>
            <w:r w:rsidRPr="00070697">
              <w:rPr>
                <w:rFonts w:cs="Arial"/>
              </w:rPr>
              <w:t>rehabilitacji dzieci zagrożonych niepełnosprawnością i</w:t>
            </w:r>
            <w:r w:rsidR="00D64CC3">
              <w:rPr>
                <w:rFonts w:cs="Arial"/>
              </w:rPr>
              <w:t> </w:t>
            </w:r>
            <w:r w:rsidRPr="00070697">
              <w:rPr>
                <w:rFonts w:cs="Arial"/>
              </w:rPr>
              <w:t>niepełnosprawnych, planowana jest w</w:t>
            </w:r>
            <w:r w:rsidR="00844249">
              <w:rPr>
                <w:rFonts w:cs="Arial"/>
              </w:rPr>
              <w:t> </w:t>
            </w:r>
            <w:r w:rsidRPr="00070697">
              <w:rPr>
                <w:rFonts w:cs="Arial"/>
              </w:rPr>
              <w:t>szczególności realizacja programów służących wykrywaniu zaburzeń słuchu, programów rehabilitacji leczniczej dla dzieci z</w:t>
            </w:r>
            <w:r w:rsidR="00D64CC3">
              <w:rPr>
                <w:rFonts w:cs="Arial"/>
              </w:rPr>
              <w:t> </w:t>
            </w:r>
            <w:r w:rsidRPr="00070697">
              <w:rPr>
                <w:rFonts w:cs="Arial"/>
              </w:rPr>
              <w:t>niepełnosprawnościami, programy rehabilitacji dzieci i młodzieży z porażeniem mózgowym. Przewidziano również programy dla pacjentów z autyzmem. Z uwagi na</w:t>
            </w:r>
            <w:r w:rsidR="00D64CC3">
              <w:rPr>
                <w:rFonts w:cs="Arial"/>
              </w:rPr>
              <w:t> </w:t>
            </w:r>
            <w:r w:rsidRPr="00070697">
              <w:rPr>
                <w:rFonts w:cs="Arial"/>
              </w:rPr>
              <w:t>wysokie koszty leczenia powikłań cukrzycy, w tym chorób układu krążenia, planowane jest wdrażanie programów wczesnego wykrywania i</w:t>
            </w:r>
            <w:r w:rsidR="00FE1166">
              <w:rPr>
                <w:rFonts w:cs="Arial"/>
              </w:rPr>
              <w:t> </w:t>
            </w:r>
            <w:r w:rsidRPr="00070697">
              <w:rPr>
                <w:rFonts w:cs="Arial"/>
              </w:rPr>
              <w:t>profilaktyki cukrzycy.</w:t>
            </w:r>
          </w:p>
          <w:p w14:paraId="3405BA56" w14:textId="5604EE16" w:rsidR="00901901" w:rsidRPr="00070697" w:rsidRDefault="00901901" w:rsidP="00A75F6C">
            <w:pPr>
              <w:rPr>
                <w:rFonts w:cs="Arial"/>
              </w:rPr>
            </w:pPr>
            <w:r w:rsidRPr="00070697">
              <w:rPr>
                <w:rFonts w:cs="Arial"/>
              </w:rPr>
              <w:t xml:space="preserve">Zgodnie z Narzędziem 18 Policy Paper realizowane będą projekty służące wsparciu </w:t>
            </w:r>
            <w:proofErr w:type="spellStart"/>
            <w:r w:rsidRPr="00070697">
              <w:rPr>
                <w:rFonts w:cs="Arial"/>
              </w:rPr>
              <w:t>deinstytucjonalizacji</w:t>
            </w:r>
            <w:proofErr w:type="spellEnd"/>
            <w:r w:rsidRPr="00070697">
              <w:rPr>
                <w:rFonts w:cs="Arial"/>
              </w:rPr>
              <w:t xml:space="preserve"> opieki nad osobami </w:t>
            </w:r>
            <w:r w:rsidR="00A75F6C">
              <w:rPr>
                <w:rFonts w:cs="Arial"/>
              </w:rPr>
              <w:t xml:space="preserve">potrzebującymi wsparcia w codziennym </w:t>
            </w:r>
            <w:r w:rsidR="00B83FD4">
              <w:rPr>
                <w:rFonts w:cs="Arial"/>
              </w:rPr>
              <w:t>funkcjonowaniu</w:t>
            </w:r>
            <w:r w:rsidR="00A75F6C" w:rsidRPr="00070697">
              <w:rPr>
                <w:rFonts w:cs="Arial"/>
              </w:rPr>
              <w:t xml:space="preserve"> </w:t>
            </w:r>
            <w:r w:rsidRPr="00070697">
              <w:rPr>
                <w:rFonts w:cs="Arial"/>
              </w:rPr>
              <w:t xml:space="preserve">poprzez rozwój alternatywnych form opieki nad osobami </w:t>
            </w:r>
            <w:r w:rsidR="00215AC6" w:rsidRPr="00215AC6">
              <w:rPr>
                <w:rFonts w:cs="Arial"/>
              </w:rPr>
              <w:t>potrzebującymi wsparcia w codziennym funkcjonowaniu</w:t>
            </w:r>
            <w:r w:rsidRPr="00070697">
              <w:rPr>
                <w:rFonts w:cs="Arial"/>
              </w:rPr>
              <w:t>, w tym osobami starszymi.</w:t>
            </w:r>
          </w:p>
        </w:tc>
      </w:tr>
      <w:tr w:rsidR="00901901" w:rsidRPr="00D64CC3" w14:paraId="7A3E7CA2"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1DA4D1AD"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Typ beneficjenta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570C9198"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183A5375" w14:textId="77777777" w:rsidR="00901901" w:rsidRPr="00070697" w:rsidRDefault="00901901" w:rsidP="00070697">
            <w:pPr>
              <w:contextualSpacing/>
              <w:rPr>
                <w:rFonts w:eastAsia="Times New Roman" w:cs="Arial"/>
              </w:rPr>
            </w:pPr>
            <w:r w:rsidRPr="00070697">
              <w:rPr>
                <w:rFonts w:eastAsia="Times New Roman" w:cs="Arial"/>
                <w:lang w:eastAsia="pl-PL"/>
              </w:rPr>
              <w:t>B</w:t>
            </w:r>
            <w:r w:rsidRPr="00070697">
              <w:rPr>
                <w:rFonts w:eastAsia="Times New Roman" w:cs="Arial"/>
              </w:rPr>
              <w:t>eneficjentami będą mogły być wszystkie podmioty – z wyłączeniem osób fizycznych (nie dotyczy osób prowadzących działalność gospodarczą lub oświatową na podstawie przepisów odrębnych), w tym:</w:t>
            </w:r>
          </w:p>
          <w:p w14:paraId="10A05DD0" w14:textId="77777777" w:rsidR="00901901" w:rsidRPr="00070697" w:rsidRDefault="00901901" w:rsidP="00270151">
            <w:pPr>
              <w:numPr>
                <w:ilvl w:val="0"/>
                <w:numId w:val="98"/>
              </w:numPr>
              <w:spacing w:before="40" w:after="40"/>
              <w:ind w:left="425" w:hanging="357"/>
              <w:rPr>
                <w:rFonts w:cs="Arial"/>
              </w:rPr>
            </w:pPr>
            <w:r w:rsidRPr="00070697">
              <w:rPr>
                <w:rFonts w:cs="Arial"/>
              </w:rPr>
              <w:t>JST, ich jednostki organizacyjne, związki i stowarzyszenia, podmioty, którym zlecono realizację zadań publicznych;</w:t>
            </w:r>
          </w:p>
          <w:p w14:paraId="733BB1C7" w14:textId="77777777" w:rsidR="00901901" w:rsidRPr="00070697" w:rsidRDefault="00901901" w:rsidP="00270151">
            <w:pPr>
              <w:numPr>
                <w:ilvl w:val="0"/>
                <w:numId w:val="98"/>
              </w:numPr>
              <w:spacing w:before="40" w:after="40"/>
              <w:ind w:left="425" w:hanging="357"/>
              <w:rPr>
                <w:rFonts w:cs="Arial"/>
              </w:rPr>
            </w:pPr>
            <w:r w:rsidRPr="00070697">
              <w:rPr>
                <w:rFonts w:cs="Arial"/>
              </w:rPr>
              <w:t>podmioty, w których większość udziałów/akcji mają JST/ich związki i</w:t>
            </w:r>
            <w:r w:rsidR="00B77DB1">
              <w:rPr>
                <w:rFonts w:cs="Arial"/>
              </w:rPr>
              <w:t> </w:t>
            </w:r>
            <w:r w:rsidRPr="00070697">
              <w:rPr>
                <w:rFonts w:cs="Arial"/>
              </w:rPr>
              <w:t>stowarzyszenia;</w:t>
            </w:r>
          </w:p>
          <w:p w14:paraId="5420087E" w14:textId="77777777" w:rsidR="00901901" w:rsidRPr="00070697" w:rsidRDefault="00901901" w:rsidP="00270151">
            <w:pPr>
              <w:numPr>
                <w:ilvl w:val="0"/>
                <w:numId w:val="98"/>
              </w:numPr>
              <w:spacing w:before="40" w:after="40"/>
              <w:ind w:left="425" w:hanging="357"/>
              <w:rPr>
                <w:rFonts w:cs="Arial"/>
              </w:rPr>
            </w:pPr>
            <w:r w:rsidRPr="00070697">
              <w:rPr>
                <w:rFonts w:cs="Arial"/>
              </w:rPr>
              <w:t>urzędy administracji publicznej, jednostki budżetowe;</w:t>
            </w:r>
          </w:p>
          <w:p w14:paraId="6BF2A482" w14:textId="77777777" w:rsidR="00901901" w:rsidRPr="00070697" w:rsidRDefault="00901901" w:rsidP="00270151">
            <w:pPr>
              <w:numPr>
                <w:ilvl w:val="0"/>
                <w:numId w:val="98"/>
              </w:numPr>
              <w:spacing w:before="40" w:after="40"/>
              <w:ind w:left="425" w:hanging="357"/>
              <w:rPr>
                <w:rFonts w:cs="Arial"/>
              </w:rPr>
            </w:pPr>
            <w:r w:rsidRPr="00070697">
              <w:rPr>
                <w:rFonts w:cs="Arial"/>
              </w:rPr>
              <w:t>instytucje rynku pracy, jednostki zatrudnienia socjalnego;</w:t>
            </w:r>
          </w:p>
          <w:p w14:paraId="569E0E27" w14:textId="77777777" w:rsidR="00901901" w:rsidRPr="00070697" w:rsidRDefault="00901901" w:rsidP="00270151">
            <w:pPr>
              <w:numPr>
                <w:ilvl w:val="0"/>
                <w:numId w:val="98"/>
              </w:numPr>
              <w:spacing w:before="40" w:after="40"/>
              <w:ind w:left="425" w:hanging="357"/>
              <w:rPr>
                <w:rFonts w:cs="Arial"/>
              </w:rPr>
            </w:pPr>
            <w:r w:rsidRPr="00070697">
              <w:rPr>
                <w:rFonts w:cs="Arial"/>
              </w:rPr>
              <w:t>podmioty aktywnie zaangażowane w integrację społeczną, wsparcie rodziny;</w:t>
            </w:r>
          </w:p>
          <w:p w14:paraId="0891E2FC" w14:textId="77777777" w:rsidR="00901901" w:rsidRPr="00070697" w:rsidRDefault="00901901" w:rsidP="00270151">
            <w:pPr>
              <w:numPr>
                <w:ilvl w:val="0"/>
                <w:numId w:val="98"/>
              </w:numPr>
              <w:spacing w:before="40" w:after="40"/>
              <w:ind w:left="425" w:hanging="357"/>
              <w:rPr>
                <w:rFonts w:cs="Arial"/>
              </w:rPr>
            </w:pPr>
            <w:r w:rsidRPr="00070697">
              <w:rPr>
                <w:rFonts w:cs="Arial"/>
              </w:rPr>
              <w:t>środowiskowe domy samopomocy;</w:t>
            </w:r>
          </w:p>
          <w:p w14:paraId="5FBD97D7" w14:textId="77777777" w:rsidR="00901901" w:rsidRPr="00070697" w:rsidRDefault="00901901" w:rsidP="00270151">
            <w:pPr>
              <w:numPr>
                <w:ilvl w:val="0"/>
                <w:numId w:val="98"/>
              </w:numPr>
              <w:spacing w:before="40" w:after="40"/>
              <w:ind w:left="425" w:hanging="357"/>
              <w:rPr>
                <w:rFonts w:cs="Arial"/>
              </w:rPr>
            </w:pPr>
            <w:r w:rsidRPr="00070697">
              <w:rPr>
                <w:rFonts w:cs="Arial"/>
              </w:rPr>
              <w:t>PES, organizacje pozarządowe oraz inne podmioty, o których mowa w artykule 3</w:t>
            </w:r>
            <w:r w:rsidR="00B77DB1">
              <w:rPr>
                <w:rFonts w:cs="Arial"/>
              </w:rPr>
              <w:t> </w:t>
            </w:r>
            <w:r w:rsidRPr="00070697">
              <w:rPr>
                <w:rFonts w:cs="Arial"/>
              </w:rPr>
              <w:t>ustęp 3 ustawy o działalności pożytku publicznego i o wolontariacie;</w:t>
            </w:r>
          </w:p>
          <w:p w14:paraId="0776F916" w14:textId="77777777" w:rsidR="00901901" w:rsidRPr="00070697" w:rsidRDefault="00901901" w:rsidP="00270151">
            <w:pPr>
              <w:numPr>
                <w:ilvl w:val="0"/>
                <w:numId w:val="98"/>
              </w:numPr>
              <w:spacing w:before="40" w:after="40"/>
              <w:ind w:left="425" w:hanging="357"/>
              <w:rPr>
                <w:rFonts w:cs="Arial"/>
              </w:rPr>
            </w:pPr>
            <w:r w:rsidRPr="00070697">
              <w:rPr>
                <w:rFonts w:cs="Arial"/>
              </w:rPr>
              <w:t>partnerstwa wymienionych podmiotów, partnerstwa lokalne, LGD.</w:t>
            </w:r>
          </w:p>
        </w:tc>
      </w:tr>
      <w:tr w:rsidR="00901901" w:rsidRPr="00D64CC3" w14:paraId="59EFC9C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4A40432B"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E5DAD41"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684C4AE" w14:textId="53D57DB4" w:rsidR="00901901" w:rsidRDefault="006B449F" w:rsidP="006B449F">
            <w:pPr>
              <w:numPr>
                <w:ilvl w:val="0"/>
                <w:numId w:val="98"/>
              </w:numPr>
              <w:spacing w:before="40" w:after="40"/>
              <w:ind w:left="425" w:hanging="357"/>
              <w:rPr>
                <w:rFonts w:eastAsia="Times New Roman" w:cs="Arial"/>
              </w:rPr>
            </w:pPr>
            <w:r>
              <w:rPr>
                <w:rFonts w:eastAsia="Times New Roman" w:cs="Arial"/>
              </w:rPr>
              <w:t>p</w:t>
            </w:r>
            <w:r w:rsidR="00901901" w:rsidRPr="00070697">
              <w:rPr>
                <w:rFonts w:eastAsia="Times New Roman" w:cs="Arial"/>
              </w:rPr>
              <w:t>odmioty wykonujące działalność leczniczą lub inne podmioty w partnerstwie z</w:t>
            </w:r>
            <w:r w:rsidR="00B77DB1">
              <w:rPr>
                <w:rFonts w:eastAsia="Times New Roman" w:cs="Arial"/>
              </w:rPr>
              <w:t> </w:t>
            </w:r>
            <w:r w:rsidR="00901901" w:rsidRPr="00070697">
              <w:rPr>
                <w:rFonts w:eastAsia="Times New Roman" w:cs="Arial"/>
              </w:rPr>
              <w:t>podmiotami wykonującymi działalność leczniczą</w:t>
            </w:r>
            <w:r>
              <w:rPr>
                <w:rFonts w:eastAsia="Times New Roman" w:cs="Arial"/>
              </w:rPr>
              <w:t>;</w:t>
            </w:r>
          </w:p>
          <w:p w14:paraId="0ACC47EB" w14:textId="1EAAB541" w:rsidR="006B449F" w:rsidRPr="00070697" w:rsidRDefault="006B449F" w:rsidP="006B449F">
            <w:pPr>
              <w:numPr>
                <w:ilvl w:val="0"/>
                <w:numId w:val="98"/>
              </w:numPr>
              <w:spacing w:before="40" w:after="40"/>
              <w:ind w:left="425" w:hanging="357"/>
              <w:rPr>
                <w:rFonts w:eastAsia="Times New Roman" w:cs="Arial"/>
                <w:lang w:eastAsia="pl-PL"/>
              </w:rPr>
            </w:pPr>
            <w:r w:rsidRPr="006B449F">
              <w:rPr>
                <w:rFonts w:eastAsia="Times New Roman" w:cs="Arial"/>
                <w:lang w:eastAsia="pl-PL"/>
              </w:rPr>
              <w:t>zespoły ratownictwa medycznego oraz zespoły transportu medycznego i sanitarnego na potrzeby przeciwdziałania epidemii COVID-19.</w:t>
            </w:r>
          </w:p>
        </w:tc>
      </w:tr>
      <w:tr w:rsidR="00901901" w:rsidRPr="00D64CC3" w14:paraId="34F0B4AD" w14:textId="77777777" w:rsidTr="009503B5">
        <w:trPr>
          <w:trHeight w:val="3282"/>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F1CB51A"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Grupa docelowa/ ostateczni odbiorcy wsparcia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6B5C902B"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5913A6C6" w14:textId="77777777" w:rsidR="00901901" w:rsidRPr="00070697" w:rsidRDefault="00901901" w:rsidP="00070697">
            <w:pPr>
              <w:autoSpaceDE w:val="0"/>
              <w:autoSpaceDN w:val="0"/>
              <w:adjustRightInd w:val="0"/>
              <w:rPr>
                <w:rFonts w:eastAsia="Times New Roman" w:cs="Arial"/>
                <w:b/>
              </w:rPr>
            </w:pPr>
            <w:r w:rsidRPr="00070697">
              <w:rPr>
                <w:rFonts w:eastAsia="Times New Roman" w:cs="Arial"/>
                <w:b/>
              </w:rPr>
              <w:t>Grupy docelowe:</w:t>
            </w:r>
          </w:p>
          <w:p w14:paraId="61F1DC29" w14:textId="77777777" w:rsidR="00901901" w:rsidRPr="00070697" w:rsidRDefault="00901901" w:rsidP="00270151">
            <w:pPr>
              <w:numPr>
                <w:ilvl w:val="0"/>
                <w:numId w:val="264"/>
              </w:numPr>
              <w:autoSpaceDE w:val="0"/>
              <w:autoSpaceDN w:val="0"/>
              <w:adjustRightInd w:val="0"/>
              <w:spacing w:before="40" w:after="40"/>
              <w:ind w:left="300" w:hanging="284"/>
              <w:rPr>
                <w:rFonts w:eastAsia="Times New Roman" w:cs="Arial"/>
              </w:rPr>
            </w:pPr>
            <w:r w:rsidRPr="00070697">
              <w:rPr>
                <w:rFonts w:eastAsia="Times New Roman" w:cs="Arial"/>
                <w:lang w:eastAsia="pl-PL"/>
              </w:rPr>
              <w:t>osoby zagrożone ubóstwem i wykluczeniem społecznym, w tym:</w:t>
            </w:r>
          </w:p>
          <w:p w14:paraId="1697EFC2"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 xml:space="preserve">osoby </w:t>
            </w:r>
            <w:r w:rsidR="00EA7BC4" w:rsidRPr="00070697">
              <w:rPr>
                <w:rFonts w:eastAsia="Times New Roman" w:cs="Arial"/>
                <w:lang w:eastAsia="pl-PL"/>
              </w:rPr>
              <w:t>potrzebujące wsparcia w codziennym funkcjonowaniu</w:t>
            </w:r>
            <w:r w:rsidRPr="00070697">
              <w:rPr>
                <w:rFonts w:eastAsia="Times New Roman" w:cs="Arial"/>
                <w:lang w:eastAsia="pl-PL"/>
              </w:rPr>
              <w:t>;</w:t>
            </w:r>
          </w:p>
          <w:p w14:paraId="5DD5974D"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osoby z niepełnosprawnościami;</w:t>
            </w:r>
          </w:p>
          <w:p w14:paraId="661A5D28"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osoby przebywające w pieczy zastępczej lub opuszczające pieczę zastępczą, rodziny przeżywające trudności w pełnieniu funkcji opiekuńczo-wychowawczych;</w:t>
            </w:r>
          </w:p>
          <w:p w14:paraId="1C74AEDC"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osoby nieletnie, wobec których zastosowano środki zapobiegania i zwalczania demoralizacji i przestępczości zgodnie z ustawą z dnia 26 października 1982 r. o</w:t>
            </w:r>
            <w:r w:rsidR="002E4788">
              <w:rPr>
                <w:rFonts w:eastAsia="Times New Roman" w:cs="Arial"/>
                <w:lang w:eastAsia="pl-PL"/>
              </w:rPr>
              <w:t> </w:t>
            </w:r>
            <w:r w:rsidRPr="00070697">
              <w:rPr>
                <w:rFonts w:eastAsia="Times New Roman" w:cs="Arial"/>
                <w:lang w:eastAsia="pl-PL"/>
              </w:rPr>
              <w:t>postępowaniu w sprawach nieletnich;</w:t>
            </w:r>
          </w:p>
          <w:p w14:paraId="4364F3E8"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 xml:space="preserve">osoby przebywające w młodzieżowych ośrodkach wychowawczych i młodzieżowych ośrodkach socjoterapii, o których mowa w ustawie z dnia </w:t>
            </w:r>
            <w:r w:rsidRPr="00070697">
              <w:rPr>
                <w:rFonts w:eastAsia="Times New Roman" w:cs="Arial"/>
                <w:color w:val="000000"/>
                <w:lang w:eastAsia="pl-PL"/>
              </w:rPr>
              <w:t>1</w:t>
            </w:r>
            <w:r w:rsidR="00B77DB1">
              <w:rPr>
                <w:rFonts w:eastAsia="Times New Roman" w:cs="Arial"/>
                <w:color w:val="000000"/>
                <w:lang w:eastAsia="pl-PL"/>
              </w:rPr>
              <w:t> </w:t>
            </w:r>
            <w:r w:rsidRPr="00070697">
              <w:rPr>
                <w:rFonts w:eastAsia="Times New Roman" w:cs="Arial"/>
                <w:color w:val="000000"/>
                <w:lang w:eastAsia="pl-PL"/>
              </w:rPr>
              <w:t xml:space="preserve">września 2017 </w:t>
            </w:r>
            <w:r w:rsidRPr="00070697">
              <w:rPr>
                <w:rFonts w:eastAsia="Times New Roman" w:cs="Arial"/>
                <w:lang w:eastAsia="pl-PL"/>
              </w:rPr>
              <w:t>o</w:t>
            </w:r>
            <w:r w:rsidR="002E4788">
              <w:rPr>
                <w:rFonts w:eastAsia="Times New Roman" w:cs="Arial"/>
                <w:lang w:eastAsia="pl-PL"/>
              </w:rPr>
              <w:t> </w:t>
            </w:r>
            <w:r w:rsidRPr="00070697">
              <w:rPr>
                <w:rFonts w:eastAsia="Times New Roman" w:cs="Arial"/>
                <w:lang w:eastAsia="pl-PL"/>
              </w:rPr>
              <w:t>systemie oświaty;</w:t>
            </w:r>
          </w:p>
          <w:p w14:paraId="12EDD7C9"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uczestnicy projektów PO PŻ;</w:t>
            </w:r>
          </w:p>
          <w:p w14:paraId="497BFEF4" w14:textId="0D0582A0" w:rsidR="00901901" w:rsidRPr="00070697" w:rsidRDefault="00901901" w:rsidP="00270151">
            <w:pPr>
              <w:numPr>
                <w:ilvl w:val="0"/>
                <w:numId w:val="265"/>
              </w:numPr>
              <w:autoSpaceDE w:val="0"/>
              <w:autoSpaceDN w:val="0"/>
              <w:adjustRightInd w:val="0"/>
              <w:spacing w:before="40" w:after="40"/>
              <w:ind w:left="300" w:hanging="284"/>
              <w:rPr>
                <w:rFonts w:eastAsia="Times New Roman" w:cs="Arial"/>
                <w:color w:val="000000"/>
                <w:lang w:eastAsia="pl-PL"/>
              </w:rPr>
            </w:pPr>
            <w:r w:rsidRPr="00070697">
              <w:rPr>
                <w:rFonts w:eastAsia="Times New Roman" w:cs="Arial"/>
                <w:color w:val="000000"/>
                <w:lang w:eastAsia="pl-PL"/>
              </w:rPr>
              <w:t>otoczenie osób zagrożonych ubóstwem lub wykluczeniem społecznym w zakresie niezbędnym do wsparcia osób zagrożonych ubóstwem lub wykluczeniem społecznym objętych wsparciem w</w:t>
            </w:r>
            <w:r w:rsidR="00844249">
              <w:rPr>
                <w:rFonts w:eastAsia="Times New Roman" w:cs="Arial"/>
                <w:color w:val="000000"/>
                <w:lang w:eastAsia="pl-PL"/>
              </w:rPr>
              <w:t> </w:t>
            </w:r>
            <w:r w:rsidRPr="00070697">
              <w:rPr>
                <w:rFonts w:eastAsia="Times New Roman" w:cs="Arial"/>
                <w:color w:val="000000"/>
                <w:lang w:eastAsia="pl-PL"/>
              </w:rPr>
              <w:t>ramach projektu.</w:t>
            </w:r>
            <w:r w:rsidRPr="00070697">
              <w:rPr>
                <w:rFonts w:eastAsia="Times New Roman" w:cs="Arial"/>
                <w:color w:val="000000"/>
                <w:vertAlign w:val="superscript"/>
                <w:lang w:eastAsia="pl-PL"/>
              </w:rPr>
              <w:footnoteReference w:id="78"/>
            </w:r>
          </w:p>
        </w:tc>
      </w:tr>
      <w:tr w:rsidR="00901901" w:rsidRPr="00D64CC3" w14:paraId="77E4FCC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150291E"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4B461653"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3DE1781" w14:textId="2770DB9D" w:rsidR="00901901" w:rsidRDefault="00901901" w:rsidP="00070697">
            <w:pPr>
              <w:autoSpaceDE w:val="0"/>
              <w:autoSpaceDN w:val="0"/>
              <w:adjustRightInd w:val="0"/>
              <w:rPr>
                <w:rFonts w:eastAsia="Times New Roman" w:cs="Arial"/>
                <w:lang w:eastAsia="pl-PL"/>
              </w:rPr>
            </w:pPr>
            <w:r w:rsidRPr="00070697">
              <w:rPr>
                <w:rFonts w:eastAsia="Times New Roman" w:cs="Arial"/>
                <w:lang w:eastAsia="pl-PL"/>
              </w:rPr>
              <w:t>Zgodnie z  grupami docelowymi określonymi w poszczególnych programach zdrowotnych oraz w</w:t>
            </w:r>
            <w:r w:rsidR="00844249">
              <w:rPr>
                <w:rFonts w:eastAsia="Times New Roman" w:cs="Arial"/>
                <w:lang w:eastAsia="pl-PL"/>
              </w:rPr>
              <w:t> </w:t>
            </w:r>
            <w:r w:rsidRPr="00070697">
              <w:rPr>
                <w:rFonts w:eastAsia="Times New Roman" w:cs="Arial"/>
                <w:lang w:eastAsia="pl-PL"/>
              </w:rPr>
              <w:t xml:space="preserve">założeniach do </w:t>
            </w:r>
            <w:proofErr w:type="spellStart"/>
            <w:r w:rsidRPr="00070697">
              <w:rPr>
                <w:rFonts w:eastAsia="Times New Roman" w:cs="Arial"/>
                <w:lang w:eastAsia="pl-PL"/>
              </w:rPr>
              <w:t>deinstytucjonalizacji</w:t>
            </w:r>
            <w:proofErr w:type="spellEnd"/>
            <w:r w:rsidRPr="00070697">
              <w:rPr>
                <w:rFonts w:eastAsia="Times New Roman" w:cs="Arial"/>
                <w:lang w:eastAsia="pl-PL"/>
              </w:rPr>
              <w:t>.</w:t>
            </w:r>
          </w:p>
          <w:p w14:paraId="5AD3515B" w14:textId="16884AF5" w:rsidR="00F90746" w:rsidRPr="00070697" w:rsidRDefault="00F90746" w:rsidP="00F90746">
            <w:pPr>
              <w:autoSpaceDE w:val="0"/>
              <w:autoSpaceDN w:val="0"/>
              <w:adjustRightInd w:val="0"/>
              <w:rPr>
                <w:rFonts w:eastAsia="Times New Roman" w:cs="Arial"/>
              </w:rPr>
            </w:pPr>
            <w:r>
              <w:rPr>
                <w:rFonts w:eastAsia="Times New Roman" w:cs="Arial"/>
              </w:rPr>
              <w:t>Z</w:t>
            </w:r>
            <w:r w:rsidRPr="00F90746">
              <w:rPr>
                <w:rFonts w:eastAsia="Times New Roman" w:cs="Arial"/>
              </w:rPr>
              <w:t>espoł</w:t>
            </w:r>
            <w:r>
              <w:rPr>
                <w:rFonts w:eastAsia="Times New Roman" w:cs="Arial"/>
              </w:rPr>
              <w:t>y</w:t>
            </w:r>
            <w:r w:rsidRPr="00F90746">
              <w:rPr>
                <w:rFonts w:eastAsia="Times New Roman" w:cs="Arial"/>
              </w:rPr>
              <w:t xml:space="preserve"> ratownictwa medycznego oraz zespoł</w:t>
            </w:r>
            <w:r>
              <w:rPr>
                <w:rFonts w:eastAsia="Times New Roman" w:cs="Arial"/>
              </w:rPr>
              <w:t>y</w:t>
            </w:r>
            <w:r w:rsidRPr="00F90746">
              <w:rPr>
                <w:rFonts w:eastAsia="Times New Roman" w:cs="Arial"/>
              </w:rPr>
              <w:t xml:space="preserve"> transportu medycznego i sanitarnego </w:t>
            </w:r>
            <w:r>
              <w:rPr>
                <w:rFonts w:eastAsia="Times New Roman" w:cs="Arial"/>
              </w:rPr>
              <w:t>na</w:t>
            </w:r>
            <w:r w:rsidR="00985401">
              <w:rPr>
                <w:rFonts w:eastAsia="Times New Roman" w:cs="Arial"/>
              </w:rPr>
              <w:t> </w:t>
            </w:r>
            <w:r>
              <w:rPr>
                <w:rFonts w:eastAsia="Times New Roman" w:cs="Arial"/>
              </w:rPr>
              <w:t>potrzeby przeciwdziałania epidemii COVID-19</w:t>
            </w:r>
            <w:r w:rsidRPr="00F90746">
              <w:rPr>
                <w:rFonts w:eastAsia="Times New Roman" w:cs="Arial"/>
              </w:rPr>
              <w:t>.</w:t>
            </w:r>
          </w:p>
        </w:tc>
      </w:tr>
      <w:tr w:rsidR="00901901" w:rsidRPr="00D64CC3" w14:paraId="3EF3A23D" w14:textId="77777777" w:rsidTr="009503B5">
        <w:trPr>
          <w:trHeight w:val="20"/>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6C24DA3" w14:textId="77777777" w:rsidR="00901901" w:rsidRPr="00070697" w:rsidRDefault="00901901" w:rsidP="00270151">
            <w:pPr>
              <w:numPr>
                <w:ilvl w:val="0"/>
                <w:numId w:val="166"/>
              </w:numPr>
              <w:suppressAutoHyphens/>
              <w:ind w:left="357" w:hanging="357"/>
              <w:rPr>
                <w:rFonts w:cs="Arial"/>
              </w:rPr>
            </w:pPr>
            <w:r w:rsidRPr="00070697">
              <w:rPr>
                <w:rFonts w:cs="Arial"/>
              </w:rPr>
              <w:t>Instytucja pośrednicząca</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07293D0F"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4182FEE" w14:textId="77777777" w:rsidR="00901901" w:rsidRPr="00070697" w:rsidRDefault="00901901" w:rsidP="00070697">
            <w:pPr>
              <w:rPr>
                <w:rFonts w:cs="Arial"/>
              </w:rPr>
            </w:pPr>
            <w:r w:rsidRPr="00070697">
              <w:rPr>
                <w:rFonts w:cs="Arial"/>
              </w:rPr>
              <w:t>MJWPU</w:t>
            </w:r>
          </w:p>
        </w:tc>
      </w:tr>
      <w:tr w:rsidR="00901901" w:rsidRPr="00D64CC3" w14:paraId="16EDA370" w14:textId="77777777" w:rsidTr="009503B5">
        <w:trPr>
          <w:trHeight w:val="20"/>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3A3E3C4" w14:textId="77777777" w:rsidR="00901901" w:rsidRPr="00070697" w:rsidRDefault="00901901" w:rsidP="00270151">
            <w:pPr>
              <w:numPr>
                <w:ilvl w:val="0"/>
                <w:numId w:val="166"/>
              </w:numPr>
              <w:suppressAutoHyphens/>
              <w:ind w:left="357" w:hanging="357"/>
              <w:rPr>
                <w:rFonts w:cs="Arial"/>
              </w:rPr>
            </w:pPr>
            <w:r w:rsidRPr="00070697">
              <w:rPr>
                <w:rFonts w:cs="Arial"/>
              </w:rPr>
              <w:t>Instytucja wdrażająca</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6165955E"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112015B6" w14:textId="77777777" w:rsidR="00901901" w:rsidRPr="00070697" w:rsidRDefault="00901901" w:rsidP="00070697">
            <w:pPr>
              <w:rPr>
                <w:rFonts w:cs="Arial"/>
              </w:rPr>
            </w:pPr>
            <w:r w:rsidRPr="00070697">
              <w:rPr>
                <w:rFonts w:cs="Arial"/>
              </w:rPr>
              <w:t>Nie dotyczy</w:t>
            </w:r>
          </w:p>
        </w:tc>
      </w:tr>
      <w:tr w:rsidR="00901901" w:rsidRPr="00D64CC3" w14:paraId="5EA5F255"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35A3BBA2" w14:textId="77777777" w:rsidR="00901901" w:rsidRPr="00070697" w:rsidRDefault="00901901" w:rsidP="00270151">
            <w:pPr>
              <w:numPr>
                <w:ilvl w:val="0"/>
                <w:numId w:val="166"/>
              </w:numPr>
              <w:suppressAutoHyphens/>
              <w:ind w:left="357" w:hanging="357"/>
              <w:rPr>
                <w:rFonts w:cs="Arial"/>
              </w:rPr>
            </w:pPr>
            <w:r w:rsidRPr="00070697">
              <w:rPr>
                <w:rFonts w:cs="Arial"/>
              </w:rPr>
              <w:t>Kategoria regionu wraz z przypisaniem kwot UE (EUR)</w:t>
            </w:r>
          </w:p>
        </w:tc>
        <w:tc>
          <w:tcPr>
            <w:tcW w:w="681" w:type="pct"/>
            <w:tcBorders>
              <w:top w:val="single" w:sz="4" w:space="0" w:color="660066"/>
              <w:left w:val="single" w:sz="4" w:space="0" w:color="auto"/>
              <w:bottom w:val="single" w:sz="4" w:space="0" w:color="660066"/>
              <w:right w:val="dotted" w:sz="4" w:space="0" w:color="auto"/>
            </w:tcBorders>
            <w:vAlign w:val="center"/>
          </w:tcPr>
          <w:p w14:paraId="6561F550"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7A0CF87E" w14:textId="77777777" w:rsidR="00901901" w:rsidRPr="00070697" w:rsidRDefault="00901901" w:rsidP="00070697">
            <w:pPr>
              <w:rPr>
                <w:rFonts w:cs="Arial"/>
                <w:strike/>
              </w:rPr>
            </w:pPr>
            <w:r w:rsidRPr="00070697">
              <w:rPr>
                <w:rFonts w:cs="Arial"/>
              </w:rPr>
              <w:t>Region lepiej rozwinięty</w:t>
            </w:r>
          </w:p>
        </w:tc>
      </w:tr>
      <w:tr w:rsidR="00901901" w:rsidRPr="00D64CC3" w14:paraId="38DF7A5E"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F4E8AC3"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32E1330"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9A2E2B1" w14:textId="40444512" w:rsidR="00901901" w:rsidRPr="00070697" w:rsidRDefault="00D46A03" w:rsidP="00070697">
            <w:pPr>
              <w:rPr>
                <w:rFonts w:cs="Arial"/>
              </w:rPr>
            </w:pPr>
            <w:r w:rsidRPr="00D46A03">
              <w:rPr>
                <w:rFonts w:cs="Arial"/>
              </w:rPr>
              <w:t>84 186 545</w:t>
            </w:r>
          </w:p>
        </w:tc>
      </w:tr>
      <w:tr w:rsidR="00901901" w:rsidRPr="00D64CC3" w14:paraId="434E0832"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7066285C"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A2744D0"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F87AEE9" w14:textId="42C7F3A6" w:rsidR="00901901" w:rsidRPr="00070697" w:rsidRDefault="006B336E" w:rsidP="00070697">
            <w:pPr>
              <w:rPr>
                <w:rFonts w:cs="Arial"/>
              </w:rPr>
            </w:pPr>
            <w:r>
              <w:rPr>
                <w:rFonts w:cs="Arial"/>
              </w:rPr>
              <w:t>30 707 612</w:t>
            </w:r>
          </w:p>
        </w:tc>
      </w:tr>
      <w:tr w:rsidR="00901901" w:rsidRPr="00D64CC3" w14:paraId="63D846DD"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239D4134"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62DB35F7"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EB228EA" w14:textId="161AA5D9" w:rsidR="00901901" w:rsidRPr="00070697" w:rsidRDefault="00D46A03" w:rsidP="00070697">
            <w:pPr>
              <w:rPr>
                <w:rFonts w:cs="Arial"/>
              </w:rPr>
            </w:pPr>
            <w:r w:rsidRPr="00D46A03">
              <w:rPr>
                <w:rFonts w:cs="Arial"/>
              </w:rPr>
              <w:t>53 478 933</w:t>
            </w:r>
          </w:p>
        </w:tc>
      </w:tr>
      <w:tr w:rsidR="00901901" w:rsidRPr="00D64CC3" w14:paraId="424CB162"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7B236C6A" w14:textId="77777777" w:rsidR="00901901" w:rsidRPr="00070697" w:rsidRDefault="00901901" w:rsidP="00270151">
            <w:pPr>
              <w:numPr>
                <w:ilvl w:val="0"/>
                <w:numId w:val="166"/>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19032070"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8001AF7" w14:textId="5FB8B291" w:rsidR="00901901" w:rsidRPr="00070697" w:rsidRDefault="00901901" w:rsidP="00270151">
            <w:pPr>
              <w:numPr>
                <w:ilvl w:val="0"/>
                <w:numId w:val="294"/>
              </w:numPr>
              <w:tabs>
                <w:tab w:val="left" w:pos="360"/>
              </w:tabs>
              <w:spacing w:before="40" w:after="40"/>
              <w:ind w:left="363" w:hanging="284"/>
              <w:rPr>
                <w:rFonts w:cs="Arial"/>
              </w:rPr>
            </w:pPr>
            <w:r w:rsidRPr="00070697">
              <w:rPr>
                <w:rFonts w:cs="Arial"/>
              </w:rPr>
              <w:t>Zobowiązanie beneficjenta w umowie o dofinansowanie projektu do poinformowania właściwych terytorialnie ośrodków pomocy społecznej oraz powiatowych cent</w:t>
            </w:r>
            <w:r w:rsidR="001066DE">
              <w:rPr>
                <w:rFonts w:cs="Arial"/>
              </w:rPr>
              <w:t>r</w:t>
            </w:r>
            <w:r w:rsidRPr="00070697">
              <w:rPr>
                <w:rFonts w:cs="Arial"/>
              </w:rPr>
              <w:t>ów pomocy rodzinie o realizowanym projekcie w ramach Działania 9.2;</w:t>
            </w:r>
          </w:p>
          <w:p w14:paraId="27174B00" w14:textId="6010AD92" w:rsidR="00901901" w:rsidRPr="00070697" w:rsidRDefault="00901901" w:rsidP="00270151">
            <w:pPr>
              <w:numPr>
                <w:ilvl w:val="0"/>
                <w:numId w:val="294"/>
              </w:numPr>
              <w:tabs>
                <w:tab w:val="left" w:pos="360"/>
              </w:tabs>
              <w:spacing w:before="40" w:after="40"/>
              <w:ind w:left="363" w:hanging="284"/>
              <w:rPr>
                <w:rFonts w:cs="Arial"/>
              </w:rPr>
            </w:pPr>
            <w:r w:rsidRPr="00070697">
              <w:rPr>
                <w:rFonts w:cs="Arial"/>
                <w:color w:val="000000"/>
              </w:rPr>
              <w:t xml:space="preserve"> </w:t>
            </w:r>
            <w:r w:rsidRPr="00070697">
              <w:rPr>
                <w:rFonts w:cs="Arial"/>
              </w:rPr>
              <w:t>Preferowane do objęcia wsparciem EFS w ramach projektów realizowanych w</w:t>
            </w:r>
            <w:r w:rsidR="00B77DB1">
              <w:rPr>
                <w:rFonts w:cs="Arial"/>
              </w:rPr>
              <w:t> </w:t>
            </w:r>
            <w:r w:rsidRPr="00070697">
              <w:rPr>
                <w:rFonts w:cs="Arial"/>
              </w:rPr>
              <w:t>Działaniu 9.1 i</w:t>
            </w:r>
            <w:r w:rsidR="00844249">
              <w:rPr>
                <w:rFonts w:cs="Arial"/>
              </w:rPr>
              <w:t> </w:t>
            </w:r>
            <w:r w:rsidRPr="00070697">
              <w:rPr>
                <w:rFonts w:cs="Arial"/>
              </w:rPr>
              <w:t>9.2</w:t>
            </w:r>
            <w:r w:rsidR="002128FC" w:rsidRPr="00070697">
              <w:rPr>
                <w:rStyle w:val="Odwoanieprzypisudolnego"/>
                <w:rFonts w:cs="Arial"/>
                <w:sz w:val="22"/>
              </w:rPr>
              <w:footnoteReference w:id="79"/>
            </w:r>
            <w:r w:rsidRPr="00070697">
              <w:rPr>
                <w:rFonts w:cs="Arial"/>
              </w:rPr>
              <w:t xml:space="preserve"> są osoby lub rodziny korzystające z PO PŻ, a zakres wsparcia dla tych osób lub rodzin nie będzie powielał działań, które dana osoba lub rodzina otrzymała lub otrzymuje z PO PŻ w</w:t>
            </w:r>
            <w:r w:rsidR="00844249">
              <w:rPr>
                <w:rFonts w:cs="Arial"/>
              </w:rPr>
              <w:t> </w:t>
            </w:r>
            <w:r w:rsidRPr="00070697">
              <w:rPr>
                <w:rFonts w:cs="Arial"/>
              </w:rPr>
              <w:t>ramach działań towarzyszących, o</w:t>
            </w:r>
            <w:r w:rsidR="00B77DB1">
              <w:rPr>
                <w:rFonts w:cs="Arial"/>
              </w:rPr>
              <w:t> </w:t>
            </w:r>
            <w:r w:rsidRPr="00070697">
              <w:rPr>
                <w:rFonts w:cs="Arial"/>
              </w:rPr>
              <w:t>których mowa w</w:t>
            </w:r>
            <w:r w:rsidR="002E4788">
              <w:rPr>
                <w:rFonts w:cs="Arial"/>
              </w:rPr>
              <w:t> </w:t>
            </w:r>
            <w:r w:rsidRPr="00070697">
              <w:rPr>
                <w:rFonts w:cs="Arial"/>
              </w:rPr>
              <w:t>PO PŻ;</w:t>
            </w:r>
          </w:p>
          <w:p w14:paraId="43A50D9A" w14:textId="79D67FC0" w:rsidR="00901901" w:rsidRPr="00070697" w:rsidRDefault="00901901" w:rsidP="00270151">
            <w:pPr>
              <w:numPr>
                <w:ilvl w:val="0"/>
                <w:numId w:val="294"/>
              </w:numPr>
              <w:tabs>
                <w:tab w:val="left" w:pos="360"/>
              </w:tabs>
              <w:spacing w:before="40" w:after="40"/>
              <w:ind w:left="363" w:hanging="284"/>
              <w:rPr>
                <w:rFonts w:cs="Arial"/>
              </w:rPr>
            </w:pPr>
            <w:r w:rsidRPr="00070697">
              <w:rPr>
                <w:rFonts w:cs="Arial"/>
              </w:rPr>
              <w:t>Zobowiązanie beneficjenta w umowie o dofinansowanie projektu do</w:t>
            </w:r>
            <w:r w:rsidR="00B77DB1">
              <w:rPr>
                <w:rFonts w:cs="Arial"/>
              </w:rPr>
              <w:t> </w:t>
            </w:r>
            <w:r w:rsidRPr="00070697">
              <w:rPr>
                <w:rFonts w:cs="Arial"/>
              </w:rPr>
              <w:t>poinformowania regionalnych i lokalnych organizacji partnerskich, o których mowa w PO PŻ, o</w:t>
            </w:r>
            <w:r w:rsidR="002E4788">
              <w:rPr>
                <w:rFonts w:cs="Arial"/>
              </w:rPr>
              <w:t> </w:t>
            </w:r>
            <w:r w:rsidRPr="00070697">
              <w:rPr>
                <w:rFonts w:cs="Arial"/>
              </w:rPr>
              <w:t>prowadzonej rekrutacji do projektów realizowanych w ramach Działania 9.2</w:t>
            </w:r>
            <w:r w:rsidR="00844249">
              <w:rPr>
                <w:rFonts w:cs="Arial"/>
              </w:rPr>
              <w:t>;</w:t>
            </w:r>
          </w:p>
          <w:p w14:paraId="2E07952D" w14:textId="77777777" w:rsidR="00901901" w:rsidRPr="00070697" w:rsidRDefault="00901901" w:rsidP="00270151">
            <w:pPr>
              <w:numPr>
                <w:ilvl w:val="0"/>
                <w:numId w:val="294"/>
              </w:numPr>
              <w:tabs>
                <w:tab w:val="left" w:pos="360"/>
              </w:tabs>
              <w:spacing w:before="40" w:after="40"/>
              <w:ind w:left="363" w:hanging="284"/>
              <w:rPr>
                <w:rFonts w:cs="Arial"/>
              </w:rPr>
            </w:pPr>
            <w:r w:rsidRPr="00070697">
              <w:rPr>
                <w:rFonts w:cs="Arial"/>
              </w:rPr>
              <w:t>Przewiduje się realizację projektów towarzyszących w ramach inwestycji wynikających z</w:t>
            </w:r>
            <w:r w:rsidR="002E4788">
              <w:rPr>
                <w:rFonts w:cs="Arial"/>
              </w:rPr>
              <w:t> </w:t>
            </w:r>
            <w:r w:rsidRPr="00070697">
              <w:rPr>
                <w:rFonts w:cs="Arial"/>
              </w:rPr>
              <w:t>planów inwestycyjnych dla subregionów objętych OSI problemowym.</w:t>
            </w:r>
          </w:p>
          <w:p w14:paraId="73F2BD15" w14:textId="77777777" w:rsidR="00901901" w:rsidRPr="00070697" w:rsidRDefault="00901901" w:rsidP="00270151">
            <w:pPr>
              <w:numPr>
                <w:ilvl w:val="0"/>
                <w:numId w:val="294"/>
              </w:numPr>
              <w:tabs>
                <w:tab w:val="left" w:pos="360"/>
              </w:tabs>
              <w:spacing w:before="40" w:after="40"/>
              <w:ind w:left="363" w:hanging="284"/>
              <w:rPr>
                <w:rFonts w:cs="Arial"/>
              </w:rPr>
            </w:pPr>
            <w:r w:rsidRPr="00070697">
              <w:rPr>
                <w:rFonts w:cs="Arial"/>
              </w:rPr>
              <w:t>Realizowane projekty będą wspierać działania rewitalizacyjne.</w:t>
            </w:r>
          </w:p>
        </w:tc>
      </w:tr>
      <w:tr w:rsidR="00901901" w:rsidRPr="00D64CC3" w14:paraId="3866D4B4"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33DE607"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48AE63D3"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53861DA" w14:textId="77777777" w:rsidR="00901901" w:rsidRPr="00070697" w:rsidRDefault="00901901" w:rsidP="00070697">
            <w:pPr>
              <w:tabs>
                <w:tab w:val="left" w:pos="360"/>
              </w:tabs>
              <w:rPr>
                <w:rFonts w:cs="Arial"/>
              </w:rPr>
            </w:pPr>
            <w:r w:rsidRPr="00070697">
              <w:rPr>
                <w:rFonts w:cs="Arial"/>
              </w:rPr>
              <w:t>Głównym narzędziem koordynacji interwencji podejmowanych w sektorze zdrowia ze</w:t>
            </w:r>
            <w:r w:rsidR="00B77DB1">
              <w:rPr>
                <w:rFonts w:cs="Arial"/>
              </w:rPr>
              <w:t> </w:t>
            </w:r>
            <w:r w:rsidRPr="00070697">
              <w:rPr>
                <w:rFonts w:cs="Arial"/>
              </w:rPr>
              <w:t xml:space="preserve">środków UE jest </w:t>
            </w:r>
            <w:r w:rsidRPr="00070697">
              <w:rPr>
                <w:rFonts w:cs="Arial"/>
                <w:bCs/>
              </w:rPr>
              <w:t>Komitet Sterujący ds. koordynacji interwencji EFSI w sektorze zdrowia,</w:t>
            </w:r>
            <w:r w:rsidRPr="00070697">
              <w:rPr>
                <w:rFonts w:cs="Arial"/>
              </w:rPr>
              <w:t xml:space="preserve"> działający pod przewodnictwem ministra właściwego ds. zdrowia. W celu zapewnienia właściwego mechanizmu koordynacji, Komitet na bieżąco analizuje kwestie związane z</w:t>
            </w:r>
            <w:r w:rsidR="002E4788">
              <w:rPr>
                <w:rFonts w:cs="Arial"/>
              </w:rPr>
              <w:t> </w:t>
            </w:r>
            <w:r w:rsidRPr="00070697">
              <w:rPr>
                <w:rFonts w:cs="Arial"/>
              </w:rPr>
              <w:t xml:space="preserve">ochroną zdrowia, w szczególności pod kątem zapewnienia skuteczności i efektywności podejmowanych interwencji ze środków UE, osiągania oczekiwanych rezultatów oraz wpływu realizacji Planu działań na cele </w:t>
            </w:r>
            <w:r w:rsidRPr="00070697">
              <w:rPr>
                <w:rFonts w:cs="Arial"/>
                <w:iCs/>
              </w:rPr>
              <w:t>Policy Paper</w:t>
            </w:r>
            <w:r w:rsidRPr="00070697">
              <w:rPr>
                <w:rFonts w:cs="Arial"/>
              </w:rPr>
              <w:t xml:space="preserve"> w</w:t>
            </w:r>
            <w:r w:rsidR="00B77DB1">
              <w:rPr>
                <w:rFonts w:cs="Arial"/>
              </w:rPr>
              <w:t> </w:t>
            </w:r>
            <w:r w:rsidRPr="00070697">
              <w:rPr>
                <w:rFonts w:cs="Arial"/>
              </w:rPr>
              <w:t>zakresie ochrony zdrowia oraz cele UP i Programów Operacyjnych.</w:t>
            </w:r>
          </w:p>
          <w:p w14:paraId="4BF50142" w14:textId="77777777" w:rsidR="00901901" w:rsidRDefault="00901901" w:rsidP="00070697">
            <w:pPr>
              <w:tabs>
                <w:tab w:val="left" w:pos="360"/>
              </w:tabs>
              <w:rPr>
                <w:rFonts w:cs="Arial"/>
              </w:rPr>
            </w:pPr>
            <w:r w:rsidRPr="00070697">
              <w:rPr>
                <w:rFonts w:cs="Arial"/>
              </w:rPr>
              <w:t>Przewiduje się realizację projektów towarzyszących w ramach Inwestycji wynikających z</w:t>
            </w:r>
            <w:r w:rsidR="002E4788">
              <w:rPr>
                <w:rFonts w:cs="Arial"/>
              </w:rPr>
              <w:t> </w:t>
            </w:r>
            <w:r w:rsidRPr="00070697">
              <w:rPr>
                <w:rFonts w:cs="Arial"/>
              </w:rPr>
              <w:t>planów inwestycyjnych dla subregionów objętych OSI problemowym.</w:t>
            </w:r>
          </w:p>
          <w:p w14:paraId="3F0EDDFC" w14:textId="074DC3BD" w:rsidR="00F90746" w:rsidRPr="00070697" w:rsidRDefault="00F90746" w:rsidP="0054398E">
            <w:pPr>
              <w:tabs>
                <w:tab w:val="left" w:pos="360"/>
              </w:tabs>
              <w:rPr>
                <w:rFonts w:cs="Arial"/>
              </w:rPr>
            </w:pPr>
            <w:r w:rsidRPr="00F90746">
              <w:rPr>
                <w:rFonts w:cs="Arial"/>
              </w:rPr>
              <w:t xml:space="preserve">Projekt </w:t>
            </w:r>
            <w:r>
              <w:rPr>
                <w:rFonts w:cs="Arial"/>
              </w:rPr>
              <w:t>dotyczący wsparcia</w:t>
            </w:r>
            <w:r w:rsidRPr="00F90746">
              <w:rPr>
                <w:rFonts w:cs="Arial"/>
              </w:rPr>
              <w:t xml:space="preserve"> zespołów ratownictwa medycznego oraz zespołów transportu medycznego i sanitarnego w prz</w:t>
            </w:r>
            <w:r>
              <w:rPr>
                <w:rFonts w:cs="Arial"/>
              </w:rPr>
              <w:t>eciwdziałaniu epidemii COVID-19</w:t>
            </w:r>
            <w:r w:rsidRPr="00F90746">
              <w:rPr>
                <w:rFonts w:cs="Arial"/>
              </w:rPr>
              <w:t xml:space="preserve"> nie podlega systemowi koordynacji wynikającemu z UP i Policy Paper, lecz konsul</w:t>
            </w:r>
            <w:r w:rsidR="0054398E">
              <w:rPr>
                <w:rFonts w:cs="Arial"/>
              </w:rPr>
              <w:t>tacjom z wojewodą mazowieckim i</w:t>
            </w:r>
            <w:r w:rsidR="00DB6332">
              <w:rPr>
                <w:rFonts w:cs="Arial"/>
              </w:rPr>
              <w:t> </w:t>
            </w:r>
            <w:r w:rsidRPr="00F90746">
              <w:rPr>
                <w:rFonts w:cs="Arial"/>
              </w:rPr>
              <w:t xml:space="preserve">poinformowaniu KS. </w:t>
            </w:r>
          </w:p>
        </w:tc>
      </w:tr>
      <w:tr w:rsidR="00901901" w:rsidRPr="00D64CC3" w14:paraId="3CA1AF71" w14:textId="77777777" w:rsidTr="009503B5">
        <w:trPr>
          <w:trHeight w:val="676"/>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BFAD428" w14:textId="77777777" w:rsidR="00901901" w:rsidRPr="00070697" w:rsidRDefault="00901901" w:rsidP="00270151">
            <w:pPr>
              <w:numPr>
                <w:ilvl w:val="0"/>
                <w:numId w:val="166"/>
              </w:numPr>
              <w:suppressAutoHyphens/>
              <w:ind w:left="357" w:hanging="357"/>
              <w:rPr>
                <w:rFonts w:cs="Arial"/>
              </w:rPr>
            </w:pPr>
            <w:r w:rsidRPr="00070697">
              <w:rPr>
                <w:rFonts w:cs="Arial"/>
              </w:rPr>
              <w:t>Instrumenty terytorialne</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40A9E968"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16C23AE" w14:textId="77777777" w:rsidR="00901901" w:rsidRPr="00070697" w:rsidRDefault="00901901" w:rsidP="00070697">
            <w:pPr>
              <w:rPr>
                <w:rFonts w:cs="Arial"/>
              </w:rPr>
            </w:pPr>
            <w:r w:rsidRPr="00070697">
              <w:rPr>
                <w:rFonts w:cs="Arial"/>
              </w:rPr>
              <w:t>Inwestycje wynikające z planów inwestycyjnych dla subregionów objętych OSI problemowymi – szczegółowy opis w rozdziale IV.2.4.1</w:t>
            </w:r>
          </w:p>
        </w:tc>
      </w:tr>
      <w:tr w:rsidR="00901901" w:rsidRPr="00D64CC3" w14:paraId="17F9B4FF" w14:textId="77777777" w:rsidTr="009503B5">
        <w:trPr>
          <w:trHeight w:val="2886"/>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1D444BD"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Tryb(y) wyboru projektów </w:t>
            </w:r>
            <w:r w:rsidRPr="00070697">
              <w:rPr>
                <w:rFonts w:cs="Arial"/>
              </w:rPr>
              <w:br/>
              <w:t>oraz wskazanie podmiotu odpowiedzialnego za nabór i ocenę wniosków oraz przyjmowanie protestów</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675DD376"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tcPr>
          <w:p w14:paraId="158636AD" w14:textId="77777777" w:rsidR="00901901" w:rsidRPr="00070697" w:rsidRDefault="00901901" w:rsidP="00270151">
            <w:pPr>
              <w:numPr>
                <w:ilvl w:val="0"/>
                <w:numId w:val="100"/>
              </w:numPr>
              <w:ind w:left="215" w:hanging="215"/>
              <w:rPr>
                <w:rFonts w:cs="Arial"/>
              </w:rPr>
            </w:pPr>
            <w:r w:rsidRPr="00070697">
              <w:rPr>
                <w:rFonts w:cs="Arial"/>
              </w:rPr>
              <w:t>Konkursowy</w:t>
            </w:r>
          </w:p>
          <w:p w14:paraId="58EC5866" w14:textId="4675E412" w:rsidR="00901901" w:rsidRDefault="00901901"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33BB4DF2" w14:textId="7AF4D9A6" w:rsidR="007F697A" w:rsidRDefault="007F697A" w:rsidP="00070697">
            <w:pPr>
              <w:rPr>
                <w:rFonts w:cs="Arial"/>
              </w:rPr>
            </w:pPr>
            <w:r>
              <w:rPr>
                <w:rFonts w:cs="Arial"/>
              </w:rPr>
              <w:t>Podmiot odpowiedzialny za nabór i ocenę wniosków oraz przyjmowanie protestów – MJWPU.</w:t>
            </w:r>
          </w:p>
          <w:p w14:paraId="113C620D" w14:textId="77777777" w:rsidR="0054398E" w:rsidRDefault="0054398E" w:rsidP="00270151">
            <w:pPr>
              <w:numPr>
                <w:ilvl w:val="0"/>
                <w:numId w:val="100"/>
              </w:numPr>
              <w:ind w:left="215" w:hanging="215"/>
              <w:rPr>
                <w:rFonts w:cs="Arial"/>
              </w:rPr>
            </w:pPr>
            <w:r>
              <w:rPr>
                <w:rFonts w:cs="Arial"/>
              </w:rPr>
              <w:t>Pozakonkursowy</w:t>
            </w:r>
          </w:p>
          <w:p w14:paraId="53317A50" w14:textId="548A4B70" w:rsidR="0054398E" w:rsidRDefault="0054398E" w:rsidP="0054398E">
            <w:pPr>
              <w:rPr>
                <w:rFonts w:cs="Arial"/>
              </w:rPr>
            </w:pPr>
            <w:r>
              <w:rPr>
                <w:rFonts w:cs="Arial"/>
              </w:rPr>
              <w:t xml:space="preserve">Dla </w:t>
            </w:r>
            <w:r w:rsidRPr="0054398E">
              <w:rPr>
                <w:rFonts w:cs="Arial"/>
              </w:rPr>
              <w:t>p</w:t>
            </w:r>
            <w:r w:rsidRPr="00184FE6">
              <w:rPr>
                <w:rFonts w:cs="Arial"/>
              </w:rPr>
              <w:t>rojekt</w:t>
            </w:r>
            <w:r>
              <w:rPr>
                <w:rFonts w:cs="Arial"/>
              </w:rPr>
              <w:t>u dotyczącego</w:t>
            </w:r>
            <w:r w:rsidRPr="00184FE6">
              <w:rPr>
                <w:rFonts w:cs="Arial"/>
              </w:rPr>
              <w:t xml:space="preserve"> wsparcia zespołów ratownictwa medycznego oraz zespołów transportu medycznego i sanitarnego w przeciwdziałaniu epidemii COVID-19</w:t>
            </w:r>
            <w:r>
              <w:rPr>
                <w:rFonts w:cs="Arial"/>
              </w:rPr>
              <w:t>.</w:t>
            </w:r>
          </w:p>
          <w:p w14:paraId="683C7055" w14:textId="41AC2771" w:rsidR="0054398E" w:rsidRDefault="00901901" w:rsidP="00070697">
            <w:pPr>
              <w:rPr>
                <w:rFonts w:cs="Arial"/>
              </w:rPr>
            </w:pPr>
            <w:r w:rsidRPr="00070697">
              <w:rPr>
                <w:rFonts w:cs="Arial"/>
              </w:rPr>
              <w:t xml:space="preserve">Podmiot odpowiedzialny za nabór i ocenę wniosków – MJWPU. </w:t>
            </w:r>
          </w:p>
          <w:p w14:paraId="7E081AD1" w14:textId="076D7D24" w:rsidR="007F697A" w:rsidRPr="00531315" w:rsidRDefault="007F697A" w:rsidP="00070697">
            <w:pPr>
              <w:rPr>
                <w:rFonts w:cs="Arial"/>
              </w:rPr>
            </w:pPr>
            <w:r>
              <w:rPr>
                <w:rFonts w:cs="Arial"/>
              </w:rPr>
              <w:t>Dla trybu pozakonkursowego nie jest przewidziana procedura odwoławcza.</w:t>
            </w:r>
          </w:p>
        </w:tc>
      </w:tr>
      <w:tr w:rsidR="00901901" w:rsidRPr="00D64CC3" w14:paraId="2629144F"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61A151DB" w14:textId="77777777" w:rsidR="00901901" w:rsidRPr="00070697" w:rsidRDefault="00901901" w:rsidP="00270151">
            <w:pPr>
              <w:numPr>
                <w:ilvl w:val="0"/>
                <w:numId w:val="166"/>
              </w:numPr>
              <w:suppressAutoHyphens/>
              <w:ind w:left="357" w:hanging="357"/>
              <w:rPr>
                <w:rFonts w:cs="Arial"/>
              </w:rPr>
            </w:pPr>
            <w:r w:rsidRPr="00070697">
              <w:rPr>
                <w:rFonts w:cs="Arial"/>
              </w:rPr>
              <w:t xml:space="preserve">Limity </w:t>
            </w:r>
            <w:r w:rsidRPr="00070697">
              <w:rPr>
                <w:rFonts w:cs="Arial"/>
              </w:rPr>
              <w:br/>
              <w:t xml:space="preserve">i ograniczenia </w:t>
            </w:r>
            <w:r w:rsidRPr="00070697">
              <w:rPr>
                <w:rFonts w:cs="Arial"/>
              </w:rPr>
              <w:br/>
              <w:t>w realizacji projektów</w:t>
            </w:r>
            <w:r w:rsidRPr="00070697">
              <w:rPr>
                <w:rFonts w:cs="Arial"/>
              </w:rPr>
              <w:br/>
              <w:t>(jeśli dotyczy)</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04CE39BF"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7689F92C" w14:textId="77777777" w:rsidR="00901901" w:rsidRPr="00070697" w:rsidRDefault="00901901" w:rsidP="00070697">
            <w:pPr>
              <w:autoSpaceDE w:val="0"/>
              <w:autoSpaceDN w:val="0"/>
              <w:adjustRightInd w:val="0"/>
              <w:rPr>
                <w:rFonts w:cs="Arial"/>
              </w:rPr>
            </w:pPr>
            <w:r w:rsidRPr="00070697">
              <w:rPr>
                <w:rFonts w:cs="Arial"/>
              </w:rPr>
              <w:t>Zgodnie z Regulaminem konkursu.</w:t>
            </w:r>
          </w:p>
        </w:tc>
      </w:tr>
      <w:tr w:rsidR="00901901" w:rsidRPr="00D64CC3" w14:paraId="066EEF59"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0FCCFFA"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4DC362EA"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BB69495" w14:textId="77777777" w:rsidR="00901901" w:rsidRPr="00070697" w:rsidRDefault="00901901" w:rsidP="00070697">
            <w:pPr>
              <w:autoSpaceDE w:val="0"/>
              <w:autoSpaceDN w:val="0"/>
              <w:adjustRightInd w:val="0"/>
              <w:rPr>
                <w:rFonts w:cs="Arial"/>
              </w:rPr>
            </w:pPr>
            <w:r w:rsidRPr="00070697">
              <w:rPr>
                <w:rFonts w:cs="Arial"/>
              </w:rPr>
              <w:t>Limity i ograniczenia w realizacji projektu powinny być zgodne z Wytycznymi w</w:t>
            </w:r>
            <w:r w:rsidR="00B77DB1">
              <w:rPr>
                <w:rFonts w:cs="Arial"/>
              </w:rPr>
              <w:t> </w:t>
            </w:r>
            <w:r w:rsidRPr="00070697">
              <w:rPr>
                <w:rFonts w:cs="Arial"/>
              </w:rPr>
              <w:t>zakresie realizacji przedsięwzięć z udziałem środków EFS w obszarze zdrowia na lata 2014 – 2020, w szczególności do realizacji mogą zostać zakwalifikowane jedynie te projekty, które są zgodne z Regionalnymi Programami Zdrowotnymi (RPZ), które uzyskały pozytywną opinię Agencji Oceny Technologii Medycznych i Taryfikacji (</w:t>
            </w:r>
            <w:proofErr w:type="spellStart"/>
            <w:r w:rsidRPr="00070697">
              <w:rPr>
                <w:rFonts w:cs="Arial"/>
              </w:rPr>
              <w:t>AOTMiT</w:t>
            </w:r>
            <w:proofErr w:type="spellEnd"/>
            <w:r w:rsidRPr="00070697">
              <w:rPr>
                <w:rFonts w:cs="Arial"/>
              </w:rPr>
              <w:t xml:space="preserve">) lub spełniły wszystkie warunki wskazane w warunkowej opinii </w:t>
            </w:r>
            <w:proofErr w:type="spellStart"/>
            <w:r w:rsidRPr="00070697">
              <w:rPr>
                <w:rFonts w:cs="Arial"/>
              </w:rPr>
              <w:t>AOTMiT</w:t>
            </w:r>
            <w:proofErr w:type="spellEnd"/>
            <w:r w:rsidRPr="00070697">
              <w:rPr>
                <w:rFonts w:cs="Arial"/>
              </w:rPr>
              <w:t xml:space="preserve"> dla poszczególnych programów zdrowotnych.</w:t>
            </w:r>
          </w:p>
        </w:tc>
      </w:tr>
      <w:tr w:rsidR="00901901" w:rsidRPr="00D64CC3" w14:paraId="687EC68B"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68E0ED4A" w14:textId="77777777" w:rsidR="00901901" w:rsidRPr="00070697" w:rsidRDefault="00901901" w:rsidP="00270151">
            <w:pPr>
              <w:numPr>
                <w:ilvl w:val="0"/>
                <w:numId w:val="166"/>
              </w:numPr>
              <w:suppressAutoHyphens/>
              <w:ind w:left="357" w:hanging="357"/>
              <w:rPr>
                <w:rFonts w:cs="Arial"/>
              </w:rPr>
            </w:pPr>
            <w:r w:rsidRPr="00070697">
              <w:rPr>
                <w:rFonts w:cs="Arial"/>
              </w:rPr>
              <w:t>Warunki i planowany zakres stosowania cross-</w:t>
            </w:r>
            <w:proofErr w:type="spellStart"/>
            <w:r w:rsidRPr="00070697">
              <w:rPr>
                <w:rFonts w:cs="Arial"/>
              </w:rPr>
              <w:t>financingu</w:t>
            </w:r>
            <w:proofErr w:type="spellEnd"/>
            <w:r w:rsidRPr="00070697">
              <w:rPr>
                <w:rFonts w:cs="Arial"/>
              </w:rPr>
              <w:t xml:space="preserve">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17FC266C"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F5ABE59" w14:textId="77777777" w:rsidR="00901901" w:rsidRPr="00070697" w:rsidRDefault="00901901" w:rsidP="00070697">
            <w:pPr>
              <w:autoSpaceDE w:val="0"/>
              <w:autoSpaceDN w:val="0"/>
              <w:adjustRightInd w:val="0"/>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w:t>
            </w:r>
          </w:p>
          <w:p w14:paraId="17453041" w14:textId="7ADF9F57" w:rsidR="00901901" w:rsidRPr="00070697" w:rsidRDefault="00901901" w:rsidP="00070697">
            <w:pPr>
              <w:autoSpaceDE w:val="0"/>
              <w:autoSpaceDN w:val="0"/>
              <w:adjustRightInd w:val="0"/>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 szczególności w związku z</w:t>
            </w:r>
            <w:r w:rsidR="00844249">
              <w:rPr>
                <w:rFonts w:cs="Arial"/>
                <w:spacing w:val="-3"/>
              </w:rPr>
              <w:t> </w:t>
            </w:r>
            <w:r w:rsidRPr="00070697">
              <w:rPr>
                <w:rFonts w:cs="Arial"/>
                <w:spacing w:val="-3"/>
              </w:rPr>
              <w:t>zapewnieniem realizacji zasady równości szans, a</w:t>
            </w:r>
            <w:r w:rsidR="00B77DB1">
              <w:rPr>
                <w:rFonts w:cs="Arial"/>
                <w:spacing w:val="-3"/>
              </w:rPr>
              <w:t> </w:t>
            </w:r>
            <w:r w:rsidRPr="00070697">
              <w:rPr>
                <w:rFonts w:cs="Arial"/>
                <w:spacing w:val="-3"/>
              </w:rPr>
              <w:t>zwłaszcza potrzeb osób z</w:t>
            </w:r>
            <w:r w:rsidR="002E4788">
              <w:rPr>
                <w:rFonts w:cs="Arial"/>
                <w:spacing w:val="-3"/>
              </w:rPr>
              <w:t> </w:t>
            </w:r>
            <w:r w:rsidRPr="00070697">
              <w:rPr>
                <w:rFonts w:cs="Arial"/>
                <w:spacing w:val="-3"/>
              </w:rPr>
              <w:t>niepełnosprawnościami.</w:t>
            </w:r>
          </w:p>
          <w:p w14:paraId="5458F1DF" w14:textId="77777777" w:rsidR="00901901" w:rsidRPr="00070697" w:rsidRDefault="00901901" w:rsidP="00070697">
            <w:pPr>
              <w:autoSpaceDE w:val="0"/>
              <w:autoSpaceDN w:val="0"/>
              <w:adjustRightInd w:val="0"/>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xml:space="preserve"> będą finansowane wyłącznie, jeżeli zostanie zagwarantowana trwałość inwestycji z EFS i ich realizacja będzie zgodna z:</w:t>
            </w:r>
          </w:p>
          <w:p w14:paraId="7343E40E" w14:textId="6028FF68" w:rsidR="00901901" w:rsidRPr="00070697" w:rsidRDefault="00901901" w:rsidP="00270151">
            <w:pPr>
              <w:numPr>
                <w:ilvl w:val="0"/>
                <w:numId w:val="267"/>
              </w:numPr>
              <w:autoSpaceDE w:val="0"/>
              <w:autoSpaceDN w:val="0"/>
              <w:adjustRightInd w:val="0"/>
              <w:spacing w:before="40" w:after="40"/>
              <w:ind w:left="714" w:hanging="357"/>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DB6332">
              <w:rPr>
                <w:rFonts w:cs="Arial"/>
                <w:spacing w:val="-3"/>
              </w:rPr>
              <w:t> </w:t>
            </w:r>
            <w:r w:rsidRPr="00070697">
              <w:rPr>
                <w:rFonts w:cs="Arial"/>
                <w:spacing w:val="-3"/>
              </w:rPr>
              <w:t>lata 2014-2020,</w:t>
            </w:r>
          </w:p>
          <w:p w14:paraId="0E90EA72" w14:textId="77777777" w:rsidR="00901901" w:rsidRPr="00070697" w:rsidRDefault="00901901" w:rsidP="00270151">
            <w:pPr>
              <w:numPr>
                <w:ilvl w:val="0"/>
                <w:numId w:val="267"/>
              </w:numPr>
              <w:autoSpaceDE w:val="0"/>
              <w:autoSpaceDN w:val="0"/>
              <w:adjustRightInd w:val="0"/>
              <w:spacing w:before="40" w:after="40"/>
              <w:ind w:left="714" w:hanging="357"/>
              <w:rPr>
                <w:rFonts w:cs="Arial"/>
              </w:rPr>
            </w:pPr>
            <w:r w:rsidRPr="00070697">
              <w:rPr>
                <w:rFonts w:cs="Arial"/>
                <w:spacing w:val="-3"/>
              </w:rPr>
              <w:t xml:space="preserve">Wytycznymi w zakresie realizacji zasady równości szans i niedyskryminacji, w tym dostępności dla osób z niepełnosprawnościami </w:t>
            </w:r>
            <w:r w:rsidR="00CD7E95" w:rsidRPr="00070697">
              <w:rPr>
                <w:rFonts w:cs="Arial"/>
                <w:spacing w:val="-3"/>
              </w:rPr>
              <w:t xml:space="preserve">oraz </w:t>
            </w:r>
            <w:r w:rsidRPr="00070697">
              <w:rPr>
                <w:rFonts w:cs="Arial"/>
                <w:spacing w:val="-3"/>
              </w:rPr>
              <w:t>zasady równości szans kobiet i</w:t>
            </w:r>
            <w:r w:rsidR="002E4788">
              <w:rPr>
                <w:rFonts w:cs="Arial"/>
                <w:spacing w:val="-3"/>
              </w:rPr>
              <w:t> </w:t>
            </w:r>
            <w:r w:rsidRPr="00070697">
              <w:rPr>
                <w:rFonts w:cs="Arial"/>
                <w:spacing w:val="-3"/>
              </w:rPr>
              <w:t>mężczyzn w ramach funduszy unijnych na lata 2014-2020.</w:t>
            </w:r>
          </w:p>
        </w:tc>
      </w:tr>
      <w:tr w:rsidR="00901901" w:rsidRPr="00D64CC3" w14:paraId="037E726F"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6293A600"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5554303B"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19CB264C" w14:textId="77777777" w:rsidR="00901901" w:rsidRPr="00070697" w:rsidRDefault="00901901" w:rsidP="00070697">
            <w:pPr>
              <w:autoSpaceDE w:val="0"/>
              <w:autoSpaceDN w:val="0"/>
              <w:adjustRightInd w:val="0"/>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w:t>
            </w:r>
          </w:p>
          <w:p w14:paraId="2188E370" w14:textId="6FF0BC9F" w:rsidR="00901901" w:rsidRPr="00070697" w:rsidRDefault="00901901" w:rsidP="00070697">
            <w:pPr>
              <w:autoSpaceDE w:val="0"/>
              <w:autoSpaceDN w:val="0"/>
              <w:adjustRightInd w:val="0"/>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 szczególności w związku z</w:t>
            </w:r>
            <w:r w:rsidR="00844249">
              <w:rPr>
                <w:rFonts w:cs="Arial"/>
                <w:spacing w:val="-3"/>
              </w:rPr>
              <w:t> </w:t>
            </w:r>
            <w:r w:rsidRPr="00070697">
              <w:rPr>
                <w:rFonts w:cs="Arial"/>
                <w:spacing w:val="-3"/>
              </w:rPr>
              <w:t>zapewnieniem realizacji zasady równości szans, a</w:t>
            </w:r>
            <w:r w:rsidR="00B77DB1">
              <w:rPr>
                <w:rFonts w:cs="Arial"/>
                <w:spacing w:val="-3"/>
              </w:rPr>
              <w:t> </w:t>
            </w:r>
            <w:r w:rsidRPr="00070697">
              <w:rPr>
                <w:rFonts w:cs="Arial"/>
                <w:spacing w:val="-3"/>
              </w:rPr>
              <w:t>zwłaszcza potrzeb osób z</w:t>
            </w:r>
            <w:r w:rsidR="002E4788">
              <w:rPr>
                <w:rFonts w:cs="Arial"/>
                <w:spacing w:val="-3"/>
              </w:rPr>
              <w:t> </w:t>
            </w:r>
            <w:r w:rsidRPr="00070697">
              <w:rPr>
                <w:rFonts w:cs="Arial"/>
                <w:spacing w:val="-3"/>
              </w:rPr>
              <w:t>niepełnosprawnościami.</w:t>
            </w:r>
          </w:p>
          <w:p w14:paraId="1B8A1183" w14:textId="77777777" w:rsidR="00901901" w:rsidRPr="00070697" w:rsidRDefault="00901901" w:rsidP="00070697">
            <w:pPr>
              <w:autoSpaceDE w:val="0"/>
              <w:autoSpaceDN w:val="0"/>
              <w:adjustRightInd w:val="0"/>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będą finansowane wyłącznie, jeżeli  zostanie zagwarantowana trwałość inwestycji z EFS i ich realizacja będzie zgodna z:</w:t>
            </w:r>
          </w:p>
          <w:p w14:paraId="1ACE8F8E" w14:textId="01810EE2" w:rsidR="00901901" w:rsidRPr="00070697" w:rsidRDefault="00901901" w:rsidP="00270151">
            <w:pPr>
              <w:pStyle w:val="Akapitzlist0"/>
              <w:numPr>
                <w:ilvl w:val="0"/>
                <w:numId w:val="365"/>
              </w:numPr>
              <w:autoSpaceDE w:val="0"/>
              <w:autoSpaceDN w:val="0"/>
              <w:adjustRightInd w:val="0"/>
              <w:ind w:left="714" w:hanging="357"/>
              <w:jc w:val="left"/>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844249">
              <w:rPr>
                <w:rFonts w:cs="Arial"/>
                <w:spacing w:val="-3"/>
              </w:rPr>
              <w:t> </w:t>
            </w:r>
            <w:r w:rsidRPr="00070697">
              <w:rPr>
                <w:rFonts w:cs="Arial"/>
                <w:spacing w:val="-3"/>
              </w:rPr>
              <w:t>lata 2014-2020,</w:t>
            </w:r>
          </w:p>
          <w:p w14:paraId="01660093" w14:textId="77777777" w:rsidR="00901901" w:rsidRPr="00070697" w:rsidRDefault="00901901" w:rsidP="00270151">
            <w:pPr>
              <w:pStyle w:val="Akapitzlist0"/>
              <w:numPr>
                <w:ilvl w:val="0"/>
                <w:numId w:val="365"/>
              </w:numPr>
              <w:autoSpaceDE w:val="0"/>
              <w:autoSpaceDN w:val="0"/>
              <w:adjustRightInd w:val="0"/>
              <w:ind w:left="714" w:hanging="357"/>
              <w:jc w:val="left"/>
              <w:rPr>
                <w:rFonts w:cs="Arial"/>
                <w:spacing w:val="-3"/>
              </w:rPr>
            </w:pPr>
            <w:r w:rsidRPr="00070697">
              <w:rPr>
                <w:rFonts w:cs="Arial"/>
                <w:spacing w:val="-3"/>
              </w:rPr>
              <w:t xml:space="preserve">Wytycznymi w zakresie realizacji zasady równości szans i niedyskryminacji, w tym dostępności dla osób z niepełnosprawnościami </w:t>
            </w:r>
            <w:r w:rsidR="00CD7E95" w:rsidRPr="00070697">
              <w:rPr>
                <w:rFonts w:cs="Arial"/>
                <w:spacing w:val="-3"/>
              </w:rPr>
              <w:t xml:space="preserve">oraz </w:t>
            </w:r>
            <w:r w:rsidRPr="00070697">
              <w:rPr>
                <w:rFonts w:cs="Arial"/>
                <w:spacing w:val="-3"/>
              </w:rPr>
              <w:t>zasady równości szans kobiet i</w:t>
            </w:r>
            <w:r w:rsidR="002E4788">
              <w:rPr>
                <w:rFonts w:cs="Arial"/>
                <w:spacing w:val="-3"/>
              </w:rPr>
              <w:t> </w:t>
            </w:r>
            <w:r w:rsidRPr="00070697">
              <w:rPr>
                <w:rFonts w:cs="Arial"/>
                <w:spacing w:val="-3"/>
              </w:rPr>
              <w:t>mężczyzn w ramach funduszy unijnych na lata 2014-2020.</w:t>
            </w:r>
          </w:p>
          <w:p w14:paraId="4130AD8B" w14:textId="4F24B5F7" w:rsidR="00901901" w:rsidRPr="00070697" w:rsidRDefault="00901901" w:rsidP="00070697">
            <w:pPr>
              <w:autoSpaceDE w:val="0"/>
              <w:autoSpaceDN w:val="0"/>
              <w:adjustRightInd w:val="0"/>
              <w:rPr>
                <w:rFonts w:cs="Arial"/>
              </w:rPr>
            </w:pPr>
            <w:r w:rsidRPr="00070697">
              <w:rPr>
                <w:rFonts w:cs="Arial"/>
                <w:spacing w:val="-3"/>
              </w:rPr>
              <w:t xml:space="preserve">W zakresie projektów dotyczących </w:t>
            </w:r>
            <w:proofErr w:type="spellStart"/>
            <w:r w:rsidRPr="00070697">
              <w:rPr>
                <w:rFonts w:cs="Arial"/>
                <w:spacing w:val="-3"/>
              </w:rPr>
              <w:t>deinstytucjonalizacji</w:t>
            </w:r>
            <w:proofErr w:type="spellEnd"/>
            <w:r w:rsidRPr="00070697">
              <w:rPr>
                <w:rFonts w:cs="Arial"/>
                <w:spacing w:val="-3"/>
              </w:rPr>
              <w:t>, dopuszczalny jest zakup sprzętu wyłącznie w</w:t>
            </w:r>
            <w:r w:rsidR="00844249">
              <w:rPr>
                <w:rFonts w:cs="Arial"/>
                <w:spacing w:val="-3"/>
              </w:rPr>
              <w:t> </w:t>
            </w:r>
            <w:r w:rsidRPr="00070697">
              <w:rPr>
                <w:rFonts w:cs="Arial"/>
                <w:spacing w:val="-3"/>
              </w:rPr>
              <w:t xml:space="preserve">sytuacjach, gdy sprzęt będzie wykorzystywany w ramach nowo rozwijanej formy opieki </w:t>
            </w:r>
            <w:proofErr w:type="spellStart"/>
            <w:r w:rsidRPr="00070697">
              <w:rPr>
                <w:rFonts w:cs="Arial"/>
                <w:spacing w:val="-3"/>
              </w:rPr>
              <w:t>zdeinstytucjonalizowanej</w:t>
            </w:r>
            <w:proofErr w:type="spellEnd"/>
            <w:r w:rsidRPr="00070697">
              <w:rPr>
                <w:rFonts w:cs="Arial"/>
                <w:spacing w:val="-3"/>
              </w:rPr>
              <w:t>.</w:t>
            </w:r>
          </w:p>
        </w:tc>
      </w:tr>
      <w:tr w:rsidR="00901901" w:rsidRPr="00D64CC3" w14:paraId="48259D22" w14:textId="77777777" w:rsidTr="009503B5">
        <w:trPr>
          <w:trHeight w:val="53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4F8CF76" w14:textId="77777777" w:rsidR="00901901" w:rsidRPr="00070697" w:rsidRDefault="00901901" w:rsidP="00270151">
            <w:pPr>
              <w:numPr>
                <w:ilvl w:val="0"/>
                <w:numId w:val="166"/>
              </w:numPr>
              <w:suppressAutoHyphens/>
              <w:ind w:left="357" w:hanging="357"/>
              <w:rPr>
                <w:rFonts w:cs="Arial"/>
              </w:rPr>
            </w:pPr>
            <w:r w:rsidRPr="00070697">
              <w:rPr>
                <w:rFonts w:cs="Arial"/>
              </w:rPr>
              <w:t xml:space="preserve">Dopuszczalna maksymalna wartość zakupionych środków trwałych jako % wydatków kwalifikowalnych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783BB21D"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52CF0FB" w14:textId="77777777" w:rsidR="00901901" w:rsidRPr="00070697" w:rsidRDefault="00901901" w:rsidP="00070697">
            <w:pPr>
              <w:rPr>
                <w:rFonts w:cs="Arial"/>
              </w:rPr>
            </w:pPr>
            <w:r w:rsidRPr="00070697">
              <w:rPr>
                <w:rFonts w:cs="Arial"/>
              </w:rPr>
              <w:t>W ramach projektów wartość wydatków poniesionych na zakup środków trwałych o</w:t>
            </w:r>
            <w:r w:rsidR="00B77DB1">
              <w:rPr>
                <w:rFonts w:cs="Arial"/>
              </w:rPr>
              <w:t> </w:t>
            </w:r>
            <w:r w:rsidRPr="00070697">
              <w:rPr>
                <w:rFonts w:cs="Arial"/>
              </w:rPr>
              <w:t>wartości jednostkowej wyższej niż</w:t>
            </w:r>
            <w:r w:rsidR="00574EDD" w:rsidRPr="00070697">
              <w:rPr>
                <w:rFonts w:cs="Arial"/>
              </w:rPr>
              <w:t xml:space="preserve"> 10 000 </w:t>
            </w:r>
            <w:r w:rsidR="00672604" w:rsidRPr="00070697">
              <w:rPr>
                <w:rFonts w:cs="Arial"/>
              </w:rPr>
              <w:t xml:space="preserve"> </w:t>
            </w:r>
            <w:r w:rsidR="00E65936" w:rsidRPr="00070697">
              <w:rPr>
                <w:rFonts w:cs="Arial"/>
              </w:rPr>
              <w:t xml:space="preserve">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IZ postanowi inaczej.</w:t>
            </w:r>
          </w:p>
        </w:tc>
      </w:tr>
      <w:tr w:rsidR="00901901" w:rsidRPr="00D64CC3" w14:paraId="361607E4" w14:textId="77777777" w:rsidTr="009503B5">
        <w:trPr>
          <w:trHeight w:val="53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6609F3EC"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6DF8505"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7FED3F3" w14:textId="2A8CE924" w:rsidR="00901901" w:rsidRPr="00070697" w:rsidRDefault="00901901" w:rsidP="00070697">
            <w:pPr>
              <w:rPr>
                <w:rFonts w:cs="Arial"/>
              </w:rPr>
            </w:pPr>
            <w:r w:rsidRPr="00070697">
              <w:rPr>
                <w:rFonts w:cs="Arial"/>
              </w:rPr>
              <w:t>W ramach projektów wartość wydatków poniesionych na zakup środków trwałych o</w:t>
            </w:r>
            <w:r w:rsidR="00B77DB1">
              <w:rPr>
                <w:rFonts w:cs="Arial"/>
              </w:rPr>
              <w:t> </w:t>
            </w:r>
            <w:r w:rsidRPr="00070697">
              <w:rPr>
                <w:rFonts w:cs="Arial"/>
              </w:rPr>
              <w:t>wartości jednostkowej wyższej niż</w:t>
            </w:r>
            <w:r w:rsidR="00574EDD" w:rsidRPr="00070697">
              <w:rPr>
                <w:rFonts w:cs="Arial"/>
              </w:rPr>
              <w:t xml:space="preserve"> 10 000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IZ postanowi inaczej.</w:t>
            </w:r>
          </w:p>
        </w:tc>
      </w:tr>
      <w:tr w:rsidR="00901901" w:rsidRPr="00D64CC3" w14:paraId="4DD561E2" w14:textId="77777777" w:rsidTr="009503B5">
        <w:trPr>
          <w:trHeight w:val="39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06397DEA" w14:textId="77777777" w:rsidR="00901901" w:rsidRPr="00070697" w:rsidRDefault="00901901" w:rsidP="00270151">
            <w:pPr>
              <w:numPr>
                <w:ilvl w:val="0"/>
                <w:numId w:val="166"/>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66A02371"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87C910D" w14:textId="77777777" w:rsidR="00901901" w:rsidRPr="00070697" w:rsidRDefault="00901901" w:rsidP="00070697">
            <w:pPr>
              <w:rPr>
                <w:rFonts w:cs="Arial"/>
              </w:rPr>
            </w:pPr>
            <w:r w:rsidRPr="00070697">
              <w:rPr>
                <w:rFonts w:cs="Arial"/>
              </w:rPr>
              <w:t>Nie dotyczy</w:t>
            </w:r>
          </w:p>
        </w:tc>
      </w:tr>
      <w:tr w:rsidR="00901901" w:rsidRPr="00D64CC3" w14:paraId="5AFBA4A8"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0E1903DB"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70B5997C"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1CE1B58" w14:textId="77777777" w:rsidR="00901901" w:rsidRPr="00070697" w:rsidRDefault="00901901" w:rsidP="00070697">
            <w:pPr>
              <w:rPr>
                <w:rFonts w:cs="Arial"/>
              </w:rPr>
            </w:pPr>
            <w:r w:rsidRPr="00070697">
              <w:rPr>
                <w:rFonts w:cs="Arial"/>
              </w:rPr>
              <w:t>Nie dotyczy</w:t>
            </w:r>
          </w:p>
        </w:tc>
      </w:tr>
      <w:tr w:rsidR="00901901" w:rsidRPr="00D64CC3" w14:paraId="5EB3234F" w14:textId="77777777" w:rsidTr="009503B5">
        <w:trPr>
          <w:trHeight w:val="671"/>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02E8A8E3" w14:textId="77777777" w:rsidR="00901901" w:rsidRPr="00070697" w:rsidRDefault="00901901" w:rsidP="00270151">
            <w:pPr>
              <w:numPr>
                <w:ilvl w:val="0"/>
                <w:numId w:val="166"/>
              </w:numPr>
              <w:suppressAutoHyphens/>
              <w:ind w:left="357" w:hanging="357"/>
              <w:rPr>
                <w:rFonts w:cs="Arial"/>
              </w:rPr>
            </w:pPr>
            <w:r w:rsidRPr="00070697">
              <w:rPr>
                <w:rFonts w:cs="Arial"/>
              </w:rPr>
              <w:t xml:space="preserve">Warunki stosowania uproszczonych form </w:t>
            </w:r>
            <w:r w:rsidRPr="00070697">
              <w:rPr>
                <w:rFonts w:cs="Arial"/>
              </w:rPr>
              <w:lastRenderedPageBreak/>
              <w:t xml:space="preserve">rozliczania wydatków </w:t>
            </w:r>
            <w:r w:rsidRPr="00070697">
              <w:rPr>
                <w:rFonts w:cs="Arial"/>
              </w:rPr>
              <w:br/>
              <w:t>i planowany zakres systemu zaliczek</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32A3CD81" w14:textId="77777777" w:rsidR="00901901" w:rsidRPr="00070697" w:rsidRDefault="00901901" w:rsidP="00070697">
            <w:pPr>
              <w:rPr>
                <w:rFonts w:cs="Arial"/>
              </w:rPr>
            </w:pPr>
            <w:r w:rsidRPr="00070697">
              <w:rPr>
                <w:rFonts w:cs="Arial"/>
              </w:rPr>
              <w:lastRenderedPageBreak/>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10F9AD1" w14:textId="77777777" w:rsidR="00901901" w:rsidRPr="00070697" w:rsidRDefault="00901901" w:rsidP="00070697">
            <w:pPr>
              <w:rPr>
                <w:rFonts w:cs="Arial"/>
              </w:rPr>
            </w:pPr>
            <w:r w:rsidRPr="00070697">
              <w:rPr>
                <w:rFonts w:cs="Arial"/>
              </w:rPr>
              <w:t>Zgodnie z Regulaminem konkursu.</w:t>
            </w:r>
          </w:p>
        </w:tc>
      </w:tr>
      <w:tr w:rsidR="00901901" w:rsidRPr="00D64CC3" w14:paraId="6687B904"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95E704F"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57073BAC"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4B891F6F" w14:textId="77777777" w:rsidR="00901901" w:rsidRPr="00070697" w:rsidRDefault="00901901" w:rsidP="00070697">
            <w:pPr>
              <w:rPr>
                <w:rFonts w:cs="Arial"/>
              </w:rPr>
            </w:pPr>
            <w:r w:rsidRPr="00070697">
              <w:rPr>
                <w:rFonts w:cs="Arial"/>
              </w:rPr>
              <w:t>Zgodnie z Regulaminem konkursu.</w:t>
            </w:r>
          </w:p>
        </w:tc>
      </w:tr>
      <w:tr w:rsidR="00901901" w:rsidRPr="00D64CC3" w14:paraId="78F41552" w14:textId="77777777" w:rsidTr="009503B5">
        <w:trPr>
          <w:trHeight w:val="61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7FD1CA88" w14:textId="77777777" w:rsidR="00901901" w:rsidRPr="00070697" w:rsidRDefault="00901901" w:rsidP="00270151">
            <w:pPr>
              <w:numPr>
                <w:ilvl w:val="0"/>
                <w:numId w:val="166"/>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(rodzaj i przeznaczenie pomocy, unijna lub krajowa podstawa prawna)</w:t>
            </w:r>
            <w:r w:rsidRPr="00070697">
              <w:rPr>
                <w:rFonts w:cs="Arial"/>
                <w:vertAlign w:val="superscript"/>
              </w:rPr>
              <w:t xml:space="preserve">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2E53BBD1" w14:textId="77777777" w:rsidR="00901901" w:rsidRPr="00070697" w:rsidRDefault="00901901" w:rsidP="00070697">
            <w:pPr>
              <w:rPr>
                <w:rFonts w:cs="Arial"/>
              </w:rPr>
            </w:pPr>
            <w:r w:rsidRPr="00070697">
              <w:rPr>
                <w:rFonts w:cs="Arial"/>
              </w:rPr>
              <w:t>Poddziałanie 9.2.1</w:t>
            </w:r>
          </w:p>
        </w:tc>
        <w:tc>
          <w:tcPr>
            <w:tcW w:w="3226" w:type="pct"/>
            <w:vMerge w:val="restart"/>
            <w:tcBorders>
              <w:top w:val="single" w:sz="4" w:space="0" w:color="660066"/>
              <w:left w:val="dotted" w:sz="4" w:space="0" w:color="auto"/>
              <w:right w:val="single" w:sz="4" w:space="0" w:color="660066"/>
            </w:tcBorders>
            <w:vAlign w:val="center"/>
            <w:hideMark/>
          </w:tcPr>
          <w:p w14:paraId="5D5916DE" w14:textId="77777777" w:rsidR="00901901" w:rsidRPr="00070697" w:rsidRDefault="00901901" w:rsidP="00070697">
            <w:pPr>
              <w:rPr>
                <w:rFonts w:cs="Arial"/>
              </w:rPr>
            </w:pPr>
            <w:r w:rsidRPr="00070697">
              <w:rPr>
                <w:rFonts w:cs="Arial"/>
              </w:rPr>
              <w:t>W przypadku wsparcia stanowiącego pomoc publiczną, udzielaną w ramach realizacji programu, znajdą zastosowanie właściwe przepisy prawa wspólnotowego i krajowego dotyczące zasad udzielania tej pomocy, obowiązujące w momencie udzielania wsparcia, w</w:t>
            </w:r>
            <w:r w:rsidR="002E4788">
              <w:rPr>
                <w:rFonts w:cs="Arial"/>
              </w:rPr>
              <w:t> </w:t>
            </w:r>
            <w:r w:rsidRPr="00070697">
              <w:rPr>
                <w:rFonts w:cs="Arial"/>
              </w:rPr>
              <w:t>szczególności:</w:t>
            </w:r>
          </w:p>
          <w:p w14:paraId="3DCF299A" w14:textId="7C5CC098" w:rsidR="00901901" w:rsidRPr="00070697" w:rsidRDefault="00901901" w:rsidP="00270151">
            <w:pPr>
              <w:numPr>
                <w:ilvl w:val="1"/>
                <w:numId w:val="268"/>
              </w:numPr>
              <w:spacing w:before="40" w:after="40"/>
              <w:ind w:left="584" w:hanging="567"/>
              <w:rPr>
                <w:rFonts w:cs="Arial"/>
              </w:rPr>
            </w:pPr>
            <w:r w:rsidRPr="00070697">
              <w:rPr>
                <w:rFonts w:cs="Arial"/>
              </w:rPr>
              <w:t>Ustawa z dnia 30 kwietnia 2004 r. o postępowaniu w sprawach dotyczących pomocy publicznej</w:t>
            </w:r>
            <w:r w:rsidR="00E367D2">
              <w:rPr>
                <w:rFonts w:cs="Arial"/>
              </w:rPr>
              <w:t>;</w:t>
            </w:r>
            <w:r w:rsidRPr="00070697">
              <w:rPr>
                <w:rFonts w:cs="Arial"/>
              </w:rPr>
              <w:t xml:space="preserve"> </w:t>
            </w:r>
          </w:p>
          <w:p w14:paraId="4F7BC273" w14:textId="77777777" w:rsidR="00901901" w:rsidRPr="00070697" w:rsidRDefault="00901901" w:rsidP="00270151">
            <w:pPr>
              <w:numPr>
                <w:ilvl w:val="1"/>
                <w:numId w:val="268"/>
              </w:numPr>
              <w:spacing w:before="40" w:after="40"/>
              <w:ind w:left="584" w:hanging="567"/>
              <w:rPr>
                <w:rFonts w:cs="Arial"/>
              </w:rPr>
            </w:pPr>
            <w:r w:rsidRPr="00070697">
              <w:rPr>
                <w:rFonts w:cs="Arial"/>
              </w:rPr>
              <w:t>Rozporządzenia Komisji (UE) nr 651/2014 z dnia 17 czerwca 2014 r. uznające niektóre rodzaje pomocy za zgodne z rynkiem wewnętrznym w zastosowaniu artykułu 107 i 108 Traktatu;</w:t>
            </w:r>
          </w:p>
          <w:p w14:paraId="59DF96E2" w14:textId="77777777" w:rsidR="00901901" w:rsidRPr="00070697" w:rsidRDefault="00901901" w:rsidP="00270151">
            <w:pPr>
              <w:numPr>
                <w:ilvl w:val="1"/>
                <w:numId w:val="268"/>
              </w:numPr>
              <w:spacing w:before="40" w:after="40"/>
              <w:ind w:left="584" w:hanging="567"/>
              <w:rPr>
                <w:rFonts w:cs="Arial"/>
              </w:rPr>
            </w:pPr>
            <w:r w:rsidRPr="00070697">
              <w:rPr>
                <w:rFonts w:cs="Arial"/>
              </w:rPr>
              <w:t>Rozporządzenia Komisji (UE) nr 1407/2013 z dnia 18 grudnia 2013 r. w sprawie stosowania artykułu 107 i 108 Traktatu o funkcjonowaniu Unii Europejskiej do</w:t>
            </w:r>
            <w:r w:rsidR="00B77DB1">
              <w:rPr>
                <w:rFonts w:cs="Arial"/>
              </w:rPr>
              <w:t> </w:t>
            </w:r>
            <w:r w:rsidRPr="00070697">
              <w:rPr>
                <w:rFonts w:cs="Arial"/>
              </w:rPr>
              <w:t xml:space="preserve">pomocy de </w:t>
            </w:r>
            <w:proofErr w:type="spellStart"/>
            <w:r w:rsidRPr="00070697">
              <w:rPr>
                <w:rFonts w:cs="Arial"/>
              </w:rPr>
              <w:t>minimis</w:t>
            </w:r>
            <w:proofErr w:type="spellEnd"/>
            <w:r w:rsidRPr="00070697">
              <w:rPr>
                <w:rFonts w:cs="Arial"/>
              </w:rPr>
              <w:t>;</w:t>
            </w:r>
          </w:p>
          <w:p w14:paraId="71AC4586" w14:textId="77777777" w:rsidR="00901901" w:rsidRPr="00070697" w:rsidRDefault="00901901" w:rsidP="00270151">
            <w:pPr>
              <w:numPr>
                <w:ilvl w:val="1"/>
                <w:numId w:val="268"/>
              </w:numPr>
              <w:spacing w:before="40" w:after="40"/>
              <w:ind w:left="584" w:hanging="567"/>
              <w:rPr>
                <w:rFonts w:cs="Arial"/>
              </w:rPr>
            </w:pPr>
            <w:r w:rsidRPr="00070697">
              <w:rPr>
                <w:rFonts w:cs="Arial"/>
              </w:rPr>
              <w:t xml:space="preserve">Rozporządzenia Ministra Infrastruktury i Rozwoju z dnia 2 lipca 2015 r. w sprawie udzielania pomocy de </w:t>
            </w:r>
            <w:proofErr w:type="spellStart"/>
            <w:r w:rsidRPr="00070697">
              <w:rPr>
                <w:rFonts w:cs="Arial"/>
              </w:rPr>
              <w:t>minimis</w:t>
            </w:r>
            <w:proofErr w:type="spellEnd"/>
            <w:r w:rsidRPr="00070697">
              <w:rPr>
                <w:rFonts w:cs="Arial"/>
              </w:rPr>
              <w:t xml:space="preserve"> oraz pomocy publicznej w ramach programów operacyjnych finansowanych z Europejskiego Funduszu Społecznego na lata 2014-2020.</w:t>
            </w:r>
          </w:p>
        </w:tc>
      </w:tr>
      <w:tr w:rsidR="00901901" w:rsidRPr="00D64CC3" w14:paraId="342A47F4" w14:textId="77777777" w:rsidTr="009503B5">
        <w:trPr>
          <w:trHeight w:val="706"/>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46E2DD81"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08587B4D" w14:textId="77777777" w:rsidR="00901901" w:rsidRPr="00070697" w:rsidRDefault="00901901" w:rsidP="00070697">
            <w:pPr>
              <w:rPr>
                <w:rFonts w:cs="Arial"/>
              </w:rPr>
            </w:pPr>
            <w:r w:rsidRPr="00070697">
              <w:rPr>
                <w:rFonts w:cs="Arial"/>
              </w:rPr>
              <w:t>Poddziałanie 9.2.2</w:t>
            </w:r>
          </w:p>
        </w:tc>
        <w:tc>
          <w:tcPr>
            <w:tcW w:w="3226" w:type="pct"/>
            <w:vMerge/>
            <w:tcBorders>
              <w:left w:val="dotted" w:sz="4" w:space="0" w:color="auto"/>
              <w:bottom w:val="single" w:sz="4" w:space="0" w:color="660066"/>
              <w:right w:val="single" w:sz="4" w:space="0" w:color="660066"/>
            </w:tcBorders>
            <w:vAlign w:val="center"/>
            <w:hideMark/>
          </w:tcPr>
          <w:p w14:paraId="457EFFDB" w14:textId="77777777" w:rsidR="00901901" w:rsidRPr="00070697" w:rsidRDefault="00901901" w:rsidP="00070697">
            <w:pPr>
              <w:rPr>
                <w:rFonts w:cs="Arial"/>
              </w:rPr>
            </w:pPr>
          </w:p>
        </w:tc>
      </w:tr>
      <w:tr w:rsidR="00901901" w:rsidRPr="00D64CC3" w14:paraId="12210064"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5173BD9" w14:textId="77777777" w:rsidR="00901901" w:rsidRPr="00070697" w:rsidRDefault="00901901" w:rsidP="00270151">
            <w:pPr>
              <w:numPr>
                <w:ilvl w:val="0"/>
                <w:numId w:val="166"/>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681" w:type="pct"/>
            <w:tcBorders>
              <w:top w:val="single" w:sz="4" w:space="0" w:color="660066"/>
              <w:left w:val="single" w:sz="4" w:space="0" w:color="auto"/>
              <w:bottom w:val="single" w:sz="4" w:space="0" w:color="660066"/>
              <w:right w:val="dotted" w:sz="4" w:space="0" w:color="auto"/>
            </w:tcBorders>
            <w:vAlign w:val="center"/>
          </w:tcPr>
          <w:p w14:paraId="775FD65C"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2AF8228" w14:textId="77777777" w:rsidR="00901901" w:rsidRPr="00070697" w:rsidRDefault="00901901" w:rsidP="00070697">
            <w:pPr>
              <w:rPr>
                <w:rFonts w:cs="Arial"/>
                <w:strike/>
              </w:rPr>
            </w:pPr>
            <w:r w:rsidRPr="00070697">
              <w:rPr>
                <w:rFonts w:cs="Arial"/>
              </w:rPr>
              <w:t xml:space="preserve">Ogółem </w:t>
            </w:r>
          </w:p>
        </w:tc>
      </w:tr>
      <w:tr w:rsidR="00901901" w:rsidRPr="00D64CC3" w14:paraId="2B2B0169" w14:textId="77777777" w:rsidTr="009503B5">
        <w:trPr>
          <w:trHeight w:val="584"/>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718B739"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A39D6B5" w14:textId="77777777" w:rsidR="00901901" w:rsidRPr="00070697" w:rsidRDefault="00901901" w:rsidP="00070697">
            <w:pPr>
              <w:rPr>
                <w:rFonts w:cs="Arial"/>
              </w:rPr>
            </w:pPr>
            <w:r w:rsidRPr="00070697">
              <w:rPr>
                <w:rFonts w:cs="Arial"/>
              </w:rPr>
              <w:t>Poddziałanie 9.2.1</w:t>
            </w:r>
          </w:p>
        </w:tc>
        <w:tc>
          <w:tcPr>
            <w:tcW w:w="3226" w:type="pct"/>
            <w:vMerge w:val="restart"/>
            <w:tcBorders>
              <w:top w:val="single" w:sz="4" w:space="0" w:color="660066"/>
              <w:left w:val="dotted" w:sz="4" w:space="0" w:color="auto"/>
              <w:right w:val="single" w:sz="4" w:space="0" w:color="660066"/>
            </w:tcBorders>
            <w:vAlign w:val="center"/>
            <w:hideMark/>
          </w:tcPr>
          <w:p w14:paraId="07EE9ECC" w14:textId="77777777" w:rsidR="00901901" w:rsidRPr="00070697" w:rsidRDefault="00901901" w:rsidP="00070697">
            <w:pPr>
              <w:rPr>
                <w:rFonts w:cs="Arial"/>
              </w:rPr>
            </w:pPr>
            <w:r w:rsidRPr="00070697">
              <w:rPr>
                <w:rFonts w:cs="Arial"/>
              </w:rPr>
              <w:t>Projekty nie objęte pomocą publiczną – EFS stanowi maksymalnie 80% kosztów kwalifikowalnych inwestycji.</w:t>
            </w:r>
          </w:p>
          <w:p w14:paraId="684E9EB2" w14:textId="77777777" w:rsidR="00901901" w:rsidRPr="00070697" w:rsidRDefault="00901901" w:rsidP="00070697">
            <w:pPr>
              <w:rPr>
                <w:rFonts w:cs="Arial"/>
              </w:rPr>
            </w:pPr>
            <w:r w:rsidRPr="00070697">
              <w:rPr>
                <w:rFonts w:cs="Arial"/>
              </w:rPr>
              <w:t>Projekty objęte pomocą publiczną – zgodnie z właściwym schematem udzielania pomocy publicznej.</w:t>
            </w:r>
          </w:p>
        </w:tc>
      </w:tr>
      <w:tr w:rsidR="00901901" w:rsidRPr="00D64CC3" w14:paraId="457202F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2BE1DE74"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31FE2A8" w14:textId="77777777" w:rsidR="00901901" w:rsidRPr="00070697" w:rsidRDefault="00901901" w:rsidP="00070697">
            <w:pPr>
              <w:rPr>
                <w:rFonts w:cs="Arial"/>
              </w:rPr>
            </w:pPr>
            <w:r w:rsidRPr="00070697">
              <w:rPr>
                <w:rFonts w:cs="Arial"/>
              </w:rPr>
              <w:t>Poddziałanie 9.2.2</w:t>
            </w:r>
          </w:p>
        </w:tc>
        <w:tc>
          <w:tcPr>
            <w:tcW w:w="3226" w:type="pct"/>
            <w:vMerge/>
            <w:tcBorders>
              <w:left w:val="dotted" w:sz="4" w:space="0" w:color="auto"/>
              <w:bottom w:val="single" w:sz="4" w:space="0" w:color="660066"/>
              <w:right w:val="single" w:sz="4" w:space="0" w:color="660066"/>
            </w:tcBorders>
            <w:vAlign w:val="center"/>
          </w:tcPr>
          <w:p w14:paraId="49470AB1" w14:textId="77777777" w:rsidR="00901901" w:rsidRPr="00070697" w:rsidRDefault="00901901" w:rsidP="00070697">
            <w:pPr>
              <w:rPr>
                <w:rFonts w:cs="Arial"/>
              </w:rPr>
            </w:pPr>
          </w:p>
        </w:tc>
      </w:tr>
      <w:tr w:rsidR="00901901" w:rsidRPr="00D64CC3" w14:paraId="30ADCB26"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41E88F54" w14:textId="77777777" w:rsidR="00901901" w:rsidRPr="00070697" w:rsidRDefault="00901901" w:rsidP="00270151">
            <w:pPr>
              <w:numPr>
                <w:ilvl w:val="0"/>
                <w:numId w:val="166"/>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681" w:type="pct"/>
            <w:tcBorders>
              <w:top w:val="single" w:sz="4" w:space="0" w:color="660066"/>
              <w:left w:val="single" w:sz="4" w:space="0" w:color="auto"/>
              <w:bottom w:val="single" w:sz="4" w:space="0" w:color="660066"/>
              <w:right w:val="dotted" w:sz="4" w:space="0" w:color="auto"/>
            </w:tcBorders>
            <w:vAlign w:val="center"/>
          </w:tcPr>
          <w:p w14:paraId="11CF5BF1"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B06D888" w14:textId="77777777" w:rsidR="00901901" w:rsidRPr="00070697" w:rsidRDefault="00901901" w:rsidP="00070697">
            <w:pPr>
              <w:rPr>
                <w:rFonts w:cs="Arial"/>
                <w:strike/>
              </w:rPr>
            </w:pPr>
            <w:r w:rsidRPr="00070697">
              <w:rPr>
                <w:rFonts w:cs="Arial"/>
              </w:rPr>
              <w:t>Ogółem</w:t>
            </w:r>
          </w:p>
        </w:tc>
      </w:tr>
      <w:tr w:rsidR="00901901" w:rsidRPr="00D64CC3" w14:paraId="318BACEA" w14:textId="77777777" w:rsidTr="00C40826">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657404E"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C4ABF76" w14:textId="77777777" w:rsidR="00901901" w:rsidRPr="00070697" w:rsidRDefault="00901901" w:rsidP="00070697">
            <w:pPr>
              <w:rPr>
                <w:rFonts w:cs="Arial"/>
              </w:rPr>
            </w:pPr>
            <w:r w:rsidRPr="00070697">
              <w:rPr>
                <w:rFonts w:cs="Arial"/>
              </w:rPr>
              <w:t>Poddziałanie 9.2.1</w:t>
            </w:r>
          </w:p>
        </w:tc>
        <w:tc>
          <w:tcPr>
            <w:tcW w:w="3226" w:type="pct"/>
            <w:vMerge w:val="restart"/>
            <w:tcBorders>
              <w:top w:val="single" w:sz="4" w:space="0" w:color="660066"/>
              <w:left w:val="dotted" w:sz="4" w:space="0" w:color="auto"/>
              <w:right w:val="single" w:sz="4" w:space="0" w:color="660066"/>
            </w:tcBorders>
            <w:vAlign w:val="center"/>
            <w:hideMark/>
          </w:tcPr>
          <w:p w14:paraId="4A9FE483" w14:textId="77777777" w:rsidR="00901901" w:rsidRPr="00070697" w:rsidRDefault="00901901" w:rsidP="00070697">
            <w:pPr>
              <w:tabs>
                <w:tab w:val="left" w:pos="0"/>
              </w:tabs>
              <w:rPr>
                <w:rFonts w:cs="Arial"/>
                <w:iCs/>
              </w:rPr>
            </w:pPr>
            <w:r w:rsidRPr="00070697">
              <w:rPr>
                <w:rFonts w:cs="Arial"/>
                <w:iCs/>
              </w:rPr>
              <w:t>Maksymalny poziom dofinansowania całkowitego wynosi:</w:t>
            </w:r>
          </w:p>
          <w:p w14:paraId="730E5CD7" w14:textId="77777777" w:rsidR="00901901" w:rsidRPr="00070697" w:rsidRDefault="00901901" w:rsidP="00270151">
            <w:pPr>
              <w:numPr>
                <w:ilvl w:val="0"/>
                <w:numId w:val="269"/>
              </w:numPr>
              <w:tabs>
                <w:tab w:val="left" w:pos="0"/>
              </w:tabs>
              <w:rPr>
                <w:rFonts w:cs="Arial"/>
                <w:iCs/>
              </w:rPr>
            </w:pPr>
            <w:r w:rsidRPr="00070697">
              <w:rPr>
                <w:rFonts w:cs="Arial"/>
                <w:iCs/>
              </w:rPr>
              <w:t>w projektach nieobjętych pomocą publiczną:</w:t>
            </w:r>
          </w:p>
          <w:p w14:paraId="090C897D" w14:textId="77777777" w:rsidR="00901901" w:rsidRPr="00070697" w:rsidRDefault="00901901" w:rsidP="00270151">
            <w:pPr>
              <w:numPr>
                <w:ilvl w:val="1"/>
                <w:numId w:val="270"/>
              </w:numPr>
              <w:tabs>
                <w:tab w:val="left" w:pos="276"/>
              </w:tabs>
              <w:ind w:left="1008" w:hanging="283"/>
              <w:rPr>
                <w:rFonts w:cs="Arial"/>
                <w:iCs/>
              </w:rPr>
            </w:pPr>
            <w:r w:rsidRPr="00070697">
              <w:rPr>
                <w:rFonts w:cs="Arial"/>
                <w:iCs/>
              </w:rPr>
              <w:t>93% wydatków kwalifikowalnych projektu (maksymalnie 80% ze środków EFS oraz 13% ze środków z budżetu państwa), o ile Regulamin konkursu nie stanowi inaczej;</w:t>
            </w:r>
          </w:p>
          <w:p w14:paraId="41032ABF" w14:textId="77777777" w:rsidR="00901901" w:rsidRPr="00070697" w:rsidRDefault="00901901" w:rsidP="00270151">
            <w:pPr>
              <w:numPr>
                <w:ilvl w:val="0"/>
                <w:numId w:val="271"/>
              </w:numPr>
              <w:tabs>
                <w:tab w:val="left" w:pos="0"/>
              </w:tabs>
              <w:rPr>
                <w:rFonts w:cs="Arial"/>
                <w:iCs/>
              </w:rPr>
            </w:pPr>
            <w:r w:rsidRPr="00070697">
              <w:rPr>
                <w:rFonts w:cs="Arial"/>
                <w:iCs/>
              </w:rPr>
              <w:t xml:space="preserve">w projektach objętych pomocą publiczną – </w:t>
            </w:r>
            <w:r w:rsidRPr="00070697">
              <w:rPr>
                <w:rFonts w:cs="Arial"/>
              </w:rPr>
              <w:t>zgodnie z właściwym schematem udzielania pomocy publicznej, chyba że w Regulaminie konkursu postanowiono inaczej.</w:t>
            </w:r>
          </w:p>
        </w:tc>
      </w:tr>
      <w:tr w:rsidR="00901901" w:rsidRPr="00D64CC3" w14:paraId="4DFBCFA5" w14:textId="77777777" w:rsidTr="00C40826">
        <w:trPr>
          <w:trHeight w:val="85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56756A71"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71815E4B" w14:textId="77777777" w:rsidR="00901901" w:rsidRPr="00070697" w:rsidRDefault="00901901" w:rsidP="00070697">
            <w:pPr>
              <w:rPr>
                <w:rFonts w:cs="Arial"/>
              </w:rPr>
            </w:pPr>
            <w:r w:rsidRPr="00070697">
              <w:rPr>
                <w:rFonts w:cs="Arial"/>
              </w:rPr>
              <w:t>Poddziałanie 9.2.2</w:t>
            </w:r>
          </w:p>
        </w:tc>
        <w:tc>
          <w:tcPr>
            <w:tcW w:w="3226" w:type="pct"/>
            <w:vMerge/>
            <w:tcBorders>
              <w:left w:val="dotted" w:sz="4" w:space="0" w:color="auto"/>
              <w:bottom w:val="single" w:sz="4" w:space="0" w:color="660066"/>
              <w:right w:val="single" w:sz="4" w:space="0" w:color="660066"/>
            </w:tcBorders>
            <w:vAlign w:val="center"/>
            <w:hideMark/>
          </w:tcPr>
          <w:p w14:paraId="0B0B5D02" w14:textId="77777777" w:rsidR="00901901" w:rsidRPr="00070697" w:rsidRDefault="00901901" w:rsidP="00270151">
            <w:pPr>
              <w:numPr>
                <w:ilvl w:val="0"/>
                <w:numId w:val="100"/>
              </w:numPr>
              <w:ind w:left="342" w:hanging="284"/>
              <w:rPr>
                <w:rFonts w:cs="Arial"/>
              </w:rPr>
            </w:pPr>
          </w:p>
        </w:tc>
      </w:tr>
      <w:tr w:rsidR="00901901" w:rsidRPr="00D64CC3" w14:paraId="735FD7E2"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059D671"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Minimalny wkład własny beneficjenta jako % wydatków kwalifikowalnych </w:t>
            </w:r>
          </w:p>
        </w:tc>
        <w:tc>
          <w:tcPr>
            <w:tcW w:w="681" w:type="pct"/>
            <w:tcBorders>
              <w:top w:val="single" w:sz="4" w:space="0" w:color="660066"/>
              <w:left w:val="single" w:sz="4" w:space="0" w:color="auto"/>
              <w:bottom w:val="single" w:sz="4" w:space="0" w:color="660066"/>
              <w:right w:val="dotted" w:sz="4" w:space="0" w:color="auto"/>
            </w:tcBorders>
            <w:vAlign w:val="center"/>
          </w:tcPr>
          <w:p w14:paraId="21847D4D"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72C7BB0D" w14:textId="77777777" w:rsidR="00901901" w:rsidRPr="00070697" w:rsidRDefault="00901901" w:rsidP="00070697">
            <w:pPr>
              <w:rPr>
                <w:rFonts w:cs="Arial"/>
                <w:strike/>
              </w:rPr>
            </w:pPr>
            <w:r w:rsidRPr="00070697">
              <w:rPr>
                <w:rFonts w:cs="Arial"/>
              </w:rPr>
              <w:t xml:space="preserve">Ogółem </w:t>
            </w:r>
          </w:p>
        </w:tc>
      </w:tr>
      <w:tr w:rsidR="00901901" w:rsidRPr="00D64CC3" w14:paraId="760C2DF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3EE9E42D"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DE35B8E" w14:textId="77777777" w:rsidR="00901901" w:rsidRPr="00070697" w:rsidRDefault="00901901" w:rsidP="00070697">
            <w:pPr>
              <w:rPr>
                <w:rFonts w:cs="Arial"/>
              </w:rPr>
            </w:pPr>
            <w:r w:rsidRPr="00070697">
              <w:rPr>
                <w:rFonts w:cs="Arial"/>
              </w:rPr>
              <w:t>Poddziałanie 9.2.1</w:t>
            </w:r>
          </w:p>
        </w:tc>
        <w:tc>
          <w:tcPr>
            <w:tcW w:w="3226" w:type="pct"/>
            <w:vMerge w:val="restart"/>
            <w:tcBorders>
              <w:top w:val="single" w:sz="4" w:space="0" w:color="660066"/>
              <w:left w:val="dotted" w:sz="4" w:space="0" w:color="auto"/>
              <w:right w:val="single" w:sz="4" w:space="0" w:color="660066"/>
            </w:tcBorders>
            <w:vAlign w:val="center"/>
            <w:hideMark/>
          </w:tcPr>
          <w:p w14:paraId="063C1BD3" w14:textId="77777777" w:rsidR="009B0FBB" w:rsidRPr="00070697" w:rsidRDefault="009B0FBB" w:rsidP="00070697">
            <w:pPr>
              <w:tabs>
                <w:tab w:val="left" w:pos="0"/>
              </w:tabs>
              <w:rPr>
                <w:rFonts w:cs="Arial"/>
                <w:iCs/>
              </w:rPr>
            </w:pPr>
            <w:r w:rsidRPr="00070697">
              <w:rPr>
                <w:rFonts w:cs="Arial"/>
                <w:iCs/>
              </w:rPr>
              <w:t>Wkład własny beneficjenta, o ile Regulamin konkursu nie stanowi inaczej, wynosi:</w:t>
            </w:r>
          </w:p>
          <w:p w14:paraId="4B041AD5" w14:textId="77777777" w:rsidR="009B0FBB" w:rsidRPr="00070697" w:rsidRDefault="009B0FBB" w:rsidP="00270151">
            <w:pPr>
              <w:pStyle w:val="Akapitzlist0"/>
              <w:numPr>
                <w:ilvl w:val="1"/>
                <w:numId w:val="270"/>
              </w:numPr>
              <w:tabs>
                <w:tab w:val="left" w:pos="0"/>
              </w:tabs>
              <w:spacing w:before="80" w:after="80"/>
              <w:rPr>
                <w:rFonts w:cs="Arial"/>
                <w:iCs/>
              </w:rPr>
            </w:pPr>
            <w:r w:rsidRPr="00070697">
              <w:rPr>
                <w:rFonts w:cs="Arial"/>
                <w:iCs/>
              </w:rPr>
              <w:t>w projektach nieobjętych pomocą publiczną – co najmniej 7% wydatków kwalifikowalnych,</w:t>
            </w:r>
          </w:p>
          <w:p w14:paraId="77864B85" w14:textId="77777777" w:rsidR="00901901" w:rsidRPr="00070697" w:rsidRDefault="005C50B5" w:rsidP="00270151">
            <w:pPr>
              <w:numPr>
                <w:ilvl w:val="0"/>
                <w:numId w:val="272"/>
              </w:numPr>
              <w:ind w:left="537" w:hanging="425"/>
              <w:rPr>
                <w:rFonts w:cs="Arial"/>
              </w:rPr>
            </w:pPr>
            <w:r w:rsidRPr="00070697">
              <w:rPr>
                <w:rFonts w:cs="Arial"/>
                <w:iCs/>
              </w:rPr>
              <w:t>w projektach objętych</w:t>
            </w:r>
            <w:r w:rsidR="009B0FBB" w:rsidRPr="00070697">
              <w:rPr>
                <w:rFonts w:cs="Arial"/>
                <w:iCs/>
              </w:rPr>
              <w:t xml:space="preserve"> pomocą publiczną – zgodnie z właściwym schematem udzielania</w:t>
            </w:r>
            <w:r w:rsidRPr="00070697">
              <w:rPr>
                <w:rFonts w:cs="Arial"/>
                <w:iCs/>
              </w:rPr>
              <w:t xml:space="preserve"> pomocy publicznej</w:t>
            </w:r>
            <w:r w:rsidR="00901901" w:rsidRPr="00070697">
              <w:rPr>
                <w:rFonts w:cs="Arial"/>
              </w:rPr>
              <w:t>.</w:t>
            </w:r>
          </w:p>
        </w:tc>
      </w:tr>
      <w:tr w:rsidR="00901901" w:rsidRPr="00D64CC3" w14:paraId="6B0DC196"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4C4C5849"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7E3D697" w14:textId="77777777" w:rsidR="00901901" w:rsidRPr="00070697" w:rsidRDefault="00901901" w:rsidP="00070697">
            <w:pPr>
              <w:rPr>
                <w:rFonts w:cs="Arial"/>
              </w:rPr>
            </w:pPr>
            <w:r w:rsidRPr="00070697">
              <w:rPr>
                <w:rFonts w:cs="Arial"/>
              </w:rPr>
              <w:t>Poddziałanie 9.2.2</w:t>
            </w:r>
          </w:p>
        </w:tc>
        <w:tc>
          <w:tcPr>
            <w:tcW w:w="3226" w:type="pct"/>
            <w:vMerge/>
            <w:tcBorders>
              <w:left w:val="dotted" w:sz="4" w:space="0" w:color="auto"/>
              <w:bottom w:val="single" w:sz="4" w:space="0" w:color="660066"/>
              <w:right w:val="single" w:sz="4" w:space="0" w:color="660066"/>
            </w:tcBorders>
            <w:vAlign w:val="center"/>
            <w:hideMark/>
          </w:tcPr>
          <w:p w14:paraId="6AAC322C" w14:textId="77777777" w:rsidR="00901901" w:rsidRPr="00070697" w:rsidRDefault="00901901" w:rsidP="00070697">
            <w:pPr>
              <w:rPr>
                <w:rFonts w:cs="Arial"/>
              </w:rPr>
            </w:pPr>
          </w:p>
        </w:tc>
      </w:tr>
      <w:tr w:rsidR="00901901" w:rsidRPr="00D64CC3" w14:paraId="153740DE"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09C87E26" w14:textId="77777777" w:rsidR="00901901" w:rsidRPr="00070697" w:rsidRDefault="00901901" w:rsidP="00270151">
            <w:pPr>
              <w:numPr>
                <w:ilvl w:val="0"/>
                <w:numId w:val="166"/>
              </w:numPr>
              <w:suppressAutoHyphens/>
              <w:ind w:left="357" w:hanging="357"/>
              <w:rPr>
                <w:rFonts w:cs="Arial"/>
              </w:rPr>
            </w:pPr>
            <w:r w:rsidRPr="00070697">
              <w:rPr>
                <w:rFonts w:cs="Arial"/>
              </w:rPr>
              <w:t>Minimalna</w:t>
            </w:r>
            <w:r w:rsidRPr="00070697">
              <w:rPr>
                <w:rFonts w:cs="Arial"/>
              </w:rPr>
              <w:br/>
              <w:t>i maksymalna wartość projektu (PLN)</w:t>
            </w:r>
            <w:r w:rsidRPr="00070697">
              <w:rPr>
                <w:rFonts w:cs="Arial"/>
              </w:rPr>
              <w:br/>
              <w:t xml:space="preserve">(jeśli dotyczy) </w:t>
            </w:r>
          </w:p>
        </w:tc>
        <w:tc>
          <w:tcPr>
            <w:tcW w:w="681" w:type="pct"/>
            <w:tcBorders>
              <w:top w:val="single" w:sz="4" w:space="0" w:color="660066"/>
              <w:left w:val="single" w:sz="4" w:space="0" w:color="auto"/>
              <w:bottom w:val="single" w:sz="4" w:space="0" w:color="660066"/>
              <w:right w:val="dotted" w:sz="4" w:space="0" w:color="auto"/>
            </w:tcBorders>
            <w:vAlign w:val="center"/>
          </w:tcPr>
          <w:p w14:paraId="6B9C2595"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05AC4A8" w14:textId="77777777" w:rsidR="00901901" w:rsidRPr="00070697" w:rsidRDefault="00901901" w:rsidP="00070697">
            <w:pPr>
              <w:rPr>
                <w:rFonts w:cs="Arial"/>
              </w:rPr>
            </w:pPr>
            <w:r w:rsidRPr="00070697">
              <w:rPr>
                <w:rFonts w:cs="Arial"/>
              </w:rPr>
              <w:t xml:space="preserve">Ogółem </w:t>
            </w:r>
          </w:p>
        </w:tc>
      </w:tr>
      <w:tr w:rsidR="00901901" w:rsidRPr="00D64CC3" w14:paraId="70BE654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03C04457"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020A8039"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7E5AA2D" w14:textId="77777777" w:rsidR="00901901" w:rsidRPr="00070697" w:rsidRDefault="00E5461B" w:rsidP="00070697">
            <w:pPr>
              <w:rPr>
                <w:rFonts w:cs="Arial"/>
              </w:rPr>
            </w:pPr>
            <w:r w:rsidRPr="00070697">
              <w:rPr>
                <w:rFonts w:cs="Arial"/>
              </w:rPr>
              <w:t>Zgodnie z Regulaminem konkursu.</w:t>
            </w:r>
          </w:p>
        </w:tc>
      </w:tr>
      <w:tr w:rsidR="00901901" w:rsidRPr="00D64CC3" w14:paraId="57CC5AA3"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534038F9"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61D67CC0"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7C7CB8D9" w14:textId="0D557FEF" w:rsidR="00901901" w:rsidRPr="00070697" w:rsidRDefault="00E5461B" w:rsidP="00070697">
            <w:pPr>
              <w:rPr>
                <w:rFonts w:cs="Arial"/>
              </w:rPr>
            </w:pPr>
            <w:r w:rsidRPr="00070697">
              <w:rPr>
                <w:rFonts w:cs="Arial"/>
              </w:rPr>
              <w:t>Zgodnie z Regulaminem konkursu</w:t>
            </w:r>
            <w:r w:rsidR="0054398E">
              <w:rPr>
                <w:rFonts w:cs="Arial"/>
              </w:rPr>
              <w:t xml:space="preserve"> lub </w:t>
            </w:r>
            <w:r w:rsidR="0054398E" w:rsidRPr="0054398E">
              <w:rPr>
                <w:rFonts w:cs="Arial"/>
              </w:rPr>
              <w:t>Wezwaniem do złożenia wniosku w trybie pozakonkursowym.</w:t>
            </w:r>
          </w:p>
        </w:tc>
      </w:tr>
      <w:tr w:rsidR="00901901" w:rsidRPr="00D64CC3" w14:paraId="346C4684"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5BDF827" w14:textId="77777777" w:rsidR="00901901" w:rsidRPr="00070697" w:rsidRDefault="00901901" w:rsidP="00270151">
            <w:pPr>
              <w:numPr>
                <w:ilvl w:val="0"/>
                <w:numId w:val="166"/>
              </w:numPr>
              <w:suppressAutoHyphens/>
              <w:ind w:left="357" w:hanging="357"/>
              <w:rPr>
                <w:rFonts w:cs="Arial"/>
              </w:rPr>
            </w:pPr>
            <w:r w:rsidRPr="00070697">
              <w:rPr>
                <w:rFonts w:cs="Arial"/>
              </w:rPr>
              <w:t xml:space="preserve">Minimalna </w:t>
            </w:r>
            <w:r w:rsidRPr="00070697">
              <w:rPr>
                <w:rFonts w:cs="Arial"/>
              </w:rPr>
              <w:br/>
              <w:t xml:space="preserve">i maksymalna wartość wydatków kwalifikowalnych projektu (PLN) </w:t>
            </w:r>
            <w:r w:rsidRPr="00070697">
              <w:rPr>
                <w:rFonts w:cs="Arial"/>
              </w:rPr>
              <w:br/>
              <w:t>(jeśli dotyczy)</w:t>
            </w:r>
          </w:p>
        </w:tc>
        <w:tc>
          <w:tcPr>
            <w:tcW w:w="681" w:type="pct"/>
            <w:tcBorders>
              <w:top w:val="single" w:sz="4" w:space="0" w:color="660066"/>
              <w:left w:val="single" w:sz="4" w:space="0" w:color="auto"/>
              <w:bottom w:val="single" w:sz="4" w:space="0" w:color="660066"/>
              <w:right w:val="dotted" w:sz="4" w:space="0" w:color="auto"/>
            </w:tcBorders>
            <w:vAlign w:val="center"/>
          </w:tcPr>
          <w:p w14:paraId="73E5E14F"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501782D" w14:textId="77777777" w:rsidR="00901901" w:rsidRPr="00070697" w:rsidRDefault="00901901" w:rsidP="00070697">
            <w:pPr>
              <w:rPr>
                <w:rFonts w:cs="Arial"/>
                <w:strike/>
              </w:rPr>
            </w:pPr>
            <w:r w:rsidRPr="00070697">
              <w:rPr>
                <w:rFonts w:cs="Arial"/>
              </w:rPr>
              <w:t>Ogółem</w:t>
            </w:r>
          </w:p>
        </w:tc>
      </w:tr>
      <w:tr w:rsidR="00901901" w:rsidRPr="00D64CC3" w14:paraId="4945A9D9" w14:textId="77777777" w:rsidTr="009503B5">
        <w:trPr>
          <w:trHeight w:val="471"/>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38DA0C92"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02115FB"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05508F7" w14:textId="77777777" w:rsidR="00730D5B" w:rsidRPr="00070697" w:rsidRDefault="00E5461B" w:rsidP="00070697">
            <w:pPr>
              <w:rPr>
                <w:rFonts w:cs="Arial"/>
              </w:rPr>
            </w:pPr>
            <w:r w:rsidRPr="00070697">
              <w:rPr>
                <w:rFonts w:cs="Arial"/>
              </w:rPr>
              <w:t>Zgodnie z Regulaminem konkursu.</w:t>
            </w:r>
          </w:p>
        </w:tc>
      </w:tr>
      <w:tr w:rsidR="00901901" w:rsidRPr="00D64CC3" w14:paraId="1B91125E"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091B391"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40A26AF6"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1EE3C6E" w14:textId="241998EA" w:rsidR="00901901" w:rsidRPr="00070697" w:rsidRDefault="00E5461B" w:rsidP="00070697">
            <w:pPr>
              <w:rPr>
                <w:rFonts w:cs="Arial"/>
              </w:rPr>
            </w:pPr>
            <w:r w:rsidRPr="00070697">
              <w:rPr>
                <w:rFonts w:cs="Arial"/>
              </w:rPr>
              <w:t>Zgodnie z Regulaminem konkursu</w:t>
            </w:r>
            <w:r w:rsidR="0054398E">
              <w:rPr>
                <w:rFonts w:cs="Arial"/>
              </w:rPr>
              <w:t xml:space="preserve"> lub </w:t>
            </w:r>
            <w:r w:rsidR="0054398E" w:rsidRPr="0054398E">
              <w:rPr>
                <w:rFonts w:cs="Arial"/>
              </w:rPr>
              <w:t>Wezwaniem do złożenia wniosku w trybie pozakonkursowym.</w:t>
            </w:r>
          </w:p>
        </w:tc>
      </w:tr>
      <w:tr w:rsidR="00901901" w:rsidRPr="00D64CC3" w14:paraId="091D140D"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77A61CA" w14:textId="77777777" w:rsidR="00901901" w:rsidRPr="00070697" w:rsidRDefault="00901901" w:rsidP="00270151">
            <w:pPr>
              <w:numPr>
                <w:ilvl w:val="0"/>
                <w:numId w:val="166"/>
              </w:numPr>
              <w:suppressAutoHyphens/>
              <w:ind w:left="357" w:hanging="357"/>
              <w:rPr>
                <w:rFonts w:cs="Arial"/>
              </w:rPr>
            </w:pPr>
            <w:r w:rsidRPr="00070697">
              <w:rPr>
                <w:rFonts w:cs="Arial"/>
              </w:rPr>
              <w:t xml:space="preserve">Kwota alokacji UE na instrumenty finansowe (EUR) </w:t>
            </w:r>
          </w:p>
        </w:tc>
        <w:tc>
          <w:tcPr>
            <w:tcW w:w="681" w:type="pct"/>
            <w:tcBorders>
              <w:top w:val="single" w:sz="4" w:space="0" w:color="660066"/>
              <w:left w:val="single" w:sz="4" w:space="0" w:color="auto"/>
              <w:bottom w:val="single" w:sz="4" w:space="0" w:color="660066"/>
              <w:right w:val="dotted" w:sz="4" w:space="0" w:color="auto"/>
            </w:tcBorders>
            <w:vAlign w:val="center"/>
          </w:tcPr>
          <w:p w14:paraId="1D063A5B"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12F982D6" w14:textId="77777777" w:rsidR="00901901" w:rsidRPr="00070697" w:rsidRDefault="00901901" w:rsidP="00070697">
            <w:pPr>
              <w:rPr>
                <w:rFonts w:cs="Arial"/>
                <w:strike/>
              </w:rPr>
            </w:pPr>
            <w:r w:rsidRPr="00070697">
              <w:rPr>
                <w:rFonts w:cs="Arial"/>
              </w:rPr>
              <w:t>Ogółem</w:t>
            </w:r>
          </w:p>
        </w:tc>
      </w:tr>
      <w:tr w:rsidR="00901901" w:rsidRPr="00D64CC3" w14:paraId="315A1400"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3B96F510"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9444573"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B291010" w14:textId="77777777" w:rsidR="00901901" w:rsidRPr="00070697" w:rsidRDefault="00901901" w:rsidP="00070697">
            <w:pPr>
              <w:rPr>
                <w:rFonts w:cs="Arial"/>
              </w:rPr>
            </w:pPr>
            <w:r w:rsidRPr="00070697">
              <w:rPr>
                <w:rFonts w:cs="Arial"/>
              </w:rPr>
              <w:t>Nie dotyczy</w:t>
            </w:r>
          </w:p>
        </w:tc>
      </w:tr>
      <w:tr w:rsidR="00901901" w:rsidRPr="00D64CC3" w14:paraId="17F81298" w14:textId="77777777" w:rsidTr="009503B5">
        <w:trPr>
          <w:trHeight w:val="20"/>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67BE03D6" w14:textId="77777777" w:rsidR="00901901" w:rsidRPr="00070697" w:rsidRDefault="00901901" w:rsidP="00270151">
            <w:pPr>
              <w:numPr>
                <w:ilvl w:val="0"/>
                <w:numId w:val="166"/>
              </w:numPr>
              <w:suppressAutoHyphens/>
              <w:ind w:left="357" w:hanging="357"/>
              <w:rPr>
                <w:rFonts w:cs="Arial"/>
              </w:rPr>
            </w:pPr>
            <w:r w:rsidRPr="00070697">
              <w:rPr>
                <w:rFonts w:cs="Arial"/>
              </w:rPr>
              <w:t>Mechanizm wdrażania instrumentów finansowych</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7FA61FA6"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3192DA0" w14:textId="77777777" w:rsidR="00901901" w:rsidRPr="00070697" w:rsidRDefault="00901901" w:rsidP="00070697">
            <w:pPr>
              <w:rPr>
                <w:rFonts w:cs="Arial"/>
              </w:rPr>
            </w:pPr>
            <w:r w:rsidRPr="00070697">
              <w:rPr>
                <w:rFonts w:cs="Arial"/>
              </w:rPr>
              <w:t>Nie dotyczy</w:t>
            </w:r>
          </w:p>
        </w:tc>
      </w:tr>
      <w:tr w:rsidR="00901901" w:rsidRPr="00D64CC3" w14:paraId="31404377" w14:textId="77777777" w:rsidTr="009503B5">
        <w:trPr>
          <w:trHeight w:val="441"/>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2EDFEED" w14:textId="77777777" w:rsidR="00901901" w:rsidRPr="00070697" w:rsidRDefault="00901901" w:rsidP="00270151">
            <w:pPr>
              <w:numPr>
                <w:ilvl w:val="0"/>
                <w:numId w:val="166"/>
              </w:numPr>
              <w:suppressAutoHyphens/>
              <w:ind w:left="357" w:hanging="357"/>
              <w:rPr>
                <w:rFonts w:cs="Arial"/>
              </w:rPr>
            </w:pPr>
            <w:r w:rsidRPr="00070697">
              <w:rPr>
                <w:rFonts w:cs="Arial"/>
              </w:rPr>
              <w:t>Rodzaj wsparcia instrumentów finansowych oraz najważniejsze warunki przyznawania</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1F599C4C"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4BCDCD0D" w14:textId="77777777" w:rsidR="00901901" w:rsidRPr="00070697" w:rsidRDefault="00901901" w:rsidP="00070697">
            <w:pPr>
              <w:rPr>
                <w:rFonts w:cs="Arial"/>
              </w:rPr>
            </w:pPr>
            <w:r w:rsidRPr="00070697">
              <w:rPr>
                <w:rFonts w:cs="Arial"/>
              </w:rPr>
              <w:t>Nie dotyczy</w:t>
            </w:r>
          </w:p>
        </w:tc>
      </w:tr>
      <w:tr w:rsidR="00901901" w:rsidRPr="00D64CC3" w14:paraId="72327AED" w14:textId="77777777" w:rsidTr="009503B5">
        <w:trPr>
          <w:trHeight w:val="20"/>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0968FA9C" w14:textId="77777777" w:rsidR="00901901" w:rsidRPr="00070697" w:rsidRDefault="00901901" w:rsidP="00270151">
            <w:pPr>
              <w:numPr>
                <w:ilvl w:val="0"/>
                <w:numId w:val="166"/>
              </w:numPr>
              <w:suppressAutoHyphens/>
              <w:ind w:left="357" w:hanging="357"/>
              <w:rPr>
                <w:rFonts w:cs="Arial"/>
              </w:rPr>
            </w:pPr>
            <w:r w:rsidRPr="00070697">
              <w:rPr>
                <w:rFonts w:cs="Arial"/>
              </w:rPr>
              <w:t>Katalog ostatecznych odbiorców instrumentów finansowych</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1B62E600"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C1E51BC" w14:textId="77777777" w:rsidR="00901901" w:rsidRPr="00070697" w:rsidRDefault="00901901" w:rsidP="00070697">
            <w:pPr>
              <w:rPr>
                <w:rFonts w:cs="Arial"/>
              </w:rPr>
            </w:pPr>
            <w:r w:rsidRPr="00070697">
              <w:rPr>
                <w:rFonts w:cs="Arial"/>
              </w:rPr>
              <w:t>Nie dotyczy</w:t>
            </w:r>
          </w:p>
        </w:tc>
      </w:tr>
    </w:tbl>
    <w:p w14:paraId="15A2C9F1" w14:textId="77777777" w:rsidR="00901901" w:rsidRPr="001066DE" w:rsidRDefault="00901901" w:rsidP="002C58B0">
      <w:pPr>
        <w:pStyle w:val="Nagwek3"/>
      </w:pPr>
      <w:r w:rsidRPr="00901901">
        <w:rPr>
          <w:rFonts w:cs="Arial"/>
        </w:rPr>
        <w:br w:type="page"/>
      </w:r>
      <w:bookmarkStart w:id="553" w:name="_Toc515434397"/>
      <w:bookmarkStart w:id="554" w:name="_Toc25242984"/>
      <w:bookmarkStart w:id="555" w:name="_Toc86311891"/>
      <w:r w:rsidRPr="001066DE">
        <w:lastRenderedPageBreak/>
        <w:t>II.9.3 Działanie 9.3 Rozwój ekonomii społecznej</w:t>
      </w:r>
      <w:bookmarkEnd w:id="553"/>
      <w:bookmarkEnd w:id="554"/>
      <w:bookmarkEnd w:id="5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9.3 Działanie 9.3 Rozwój ekonomii społecznej"/>
        <w:tblDescription w:val="II.9.3 Działanie 9.3 Rozwój ekonomii społecznej"/>
      </w:tblPr>
      <w:tblGrid>
        <w:gridCol w:w="2689"/>
        <w:gridCol w:w="2127"/>
        <w:gridCol w:w="9176"/>
      </w:tblGrid>
      <w:tr w:rsidR="00901901" w:rsidRPr="00900C35" w14:paraId="5BFC281D" w14:textId="77777777" w:rsidTr="001066DE">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2129CF23" w14:textId="77777777" w:rsidR="00901901" w:rsidRPr="00070697" w:rsidRDefault="00901901" w:rsidP="00070697">
            <w:pPr>
              <w:rPr>
                <w:rFonts w:cs="Arial"/>
                <w:b/>
              </w:rPr>
            </w:pPr>
            <w:r w:rsidRPr="00070697">
              <w:rPr>
                <w:rFonts w:cs="Arial"/>
                <w:b/>
              </w:rPr>
              <w:t xml:space="preserve">OPIS DZIAŁANIA </w:t>
            </w:r>
          </w:p>
        </w:tc>
      </w:tr>
      <w:tr w:rsidR="00901901" w:rsidRPr="00900C35" w14:paraId="05463219"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39BB56D" w14:textId="77777777" w:rsidR="00901901" w:rsidRPr="00070697" w:rsidRDefault="00901901" w:rsidP="00270151">
            <w:pPr>
              <w:numPr>
                <w:ilvl w:val="0"/>
                <w:numId w:val="143"/>
              </w:numPr>
              <w:suppressAutoHyphens/>
              <w:ind w:left="567" w:hanging="578"/>
              <w:rPr>
                <w:rFonts w:cs="Arial"/>
              </w:rPr>
            </w:pPr>
            <w:r w:rsidRPr="00070697">
              <w:rPr>
                <w:rFonts w:cs="Arial"/>
              </w:rPr>
              <w:t>Nazwa działania</w:t>
            </w:r>
          </w:p>
        </w:tc>
        <w:tc>
          <w:tcPr>
            <w:tcW w:w="760" w:type="pct"/>
            <w:tcBorders>
              <w:top w:val="single" w:sz="4" w:space="0" w:color="660066"/>
              <w:bottom w:val="single" w:sz="4" w:space="0" w:color="660066"/>
              <w:right w:val="dotted" w:sz="4" w:space="0" w:color="auto"/>
            </w:tcBorders>
            <w:shd w:val="clear" w:color="auto" w:fill="auto"/>
            <w:vAlign w:val="center"/>
          </w:tcPr>
          <w:p w14:paraId="378C0F15" w14:textId="77777777" w:rsidR="00901901" w:rsidRPr="00070697" w:rsidRDefault="00901901" w:rsidP="00070697">
            <w:pPr>
              <w:rPr>
                <w:rFonts w:cs="Arial"/>
              </w:rPr>
            </w:pPr>
            <w:r w:rsidRPr="00070697">
              <w:rPr>
                <w:rFonts w:cs="Arial"/>
              </w:rPr>
              <w:t xml:space="preserve">Działanie 9.3 </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32B7578" w14:textId="77777777" w:rsidR="00901901" w:rsidRPr="00070697" w:rsidRDefault="00901901" w:rsidP="00070697">
            <w:pPr>
              <w:rPr>
                <w:rFonts w:cs="Arial"/>
              </w:rPr>
            </w:pPr>
            <w:r w:rsidRPr="00070697">
              <w:rPr>
                <w:rFonts w:cs="Arial"/>
              </w:rPr>
              <w:t>Rozwój ekonomii społecznej</w:t>
            </w:r>
          </w:p>
        </w:tc>
      </w:tr>
      <w:tr w:rsidR="00901901" w:rsidRPr="00900C35" w14:paraId="472EE9CE"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0FC90B7" w14:textId="77777777" w:rsidR="00901901" w:rsidRPr="00070697" w:rsidRDefault="00901901" w:rsidP="00270151">
            <w:pPr>
              <w:numPr>
                <w:ilvl w:val="0"/>
                <w:numId w:val="143"/>
              </w:numPr>
              <w:suppressAutoHyphens/>
              <w:ind w:left="357" w:hanging="357"/>
              <w:rPr>
                <w:rFonts w:cs="Arial"/>
              </w:rPr>
            </w:pPr>
            <w:r w:rsidRPr="00070697">
              <w:rPr>
                <w:rFonts w:cs="Arial"/>
              </w:rPr>
              <w:t>Cel szczegółowy działania</w:t>
            </w:r>
          </w:p>
        </w:tc>
        <w:tc>
          <w:tcPr>
            <w:tcW w:w="760" w:type="pct"/>
            <w:tcBorders>
              <w:top w:val="single" w:sz="4" w:space="0" w:color="660066"/>
              <w:bottom w:val="single" w:sz="4" w:space="0" w:color="660066"/>
              <w:right w:val="dotted" w:sz="4" w:space="0" w:color="auto"/>
            </w:tcBorders>
            <w:shd w:val="clear" w:color="auto" w:fill="auto"/>
            <w:vAlign w:val="center"/>
          </w:tcPr>
          <w:p w14:paraId="2448C00E"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5FCB16E" w14:textId="77777777" w:rsidR="00901901" w:rsidRPr="00070697" w:rsidRDefault="00901901" w:rsidP="00070697">
            <w:pPr>
              <w:rPr>
                <w:rFonts w:cs="Arial"/>
              </w:rPr>
            </w:pPr>
            <w:r w:rsidRPr="00070697">
              <w:rPr>
                <w:rFonts w:cs="Arial"/>
                <w:bCs/>
                <w:iCs/>
                <w:color w:val="000000"/>
              </w:rPr>
              <w:t>Zwiększenie zatrudnienia w podmiotach ekonomii społecznej i zakresu realizowanych przez nie działań.</w:t>
            </w:r>
          </w:p>
          <w:p w14:paraId="1A2F825C" w14:textId="74247AE2" w:rsidR="00901901" w:rsidRPr="00070697" w:rsidRDefault="00901901" w:rsidP="00070697">
            <w:pPr>
              <w:rPr>
                <w:rFonts w:cs="Arial"/>
              </w:rPr>
            </w:pPr>
            <w:r w:rsidRPr="00070697">
              <w:rPr>
                <w:rFonts w:cs="Arial"/>
              </w:rPr>
              <w:t>Celem planowanej interwencji będzie zwiększenie liczby PES i rozwój istniejących podmiotów, a tym samym zwiększenie zatrudnienia osób wykluczonych i</w:t>
            </w:r>
            <w:r w:rsidR="00900C35">
              <w:rPr>
                <w:rFonts w:cs="Arial"/>
              </w:rPr>
              <w:t> </w:t>
            </w:r>
            <w:r w:rsidRPr="00070697">
              <w:rPr>
                <w:rFonts w:cs="Arial"/>
              </w:rPr>
              <w:t>zagrożonych wykluczeniem społecznym i</w:t>
            </w:r>
            <w:r w:rsidR="00844249">
              <w:rPr>
                <w:rFonts w:cs="Arial"/>
              </w:rPr>
              <w:t> </w:t>
            </w:r>
            <w:r w:rsidRPr="00070697">
              <w:rPr>
                <w:rFonts w:cs="Arial"/>
              </w:rPr>
              <w:t>zwiększenie zakresu zadań realizowanych przez PES.</w:t>
            </w:r>
          </w:p>
          <w:p w14:paraId="2BA8BC25" w14:textId="77777777" w:rsidR="00901901" w:rsidRPr="00070697" w:rsidRDefault="00901901" w:rsidP="00070697">
            <w:pPr>
              <w:rPr>
                <w:rFonts w:cs="Arial"/>
                <w:b/>
              </w:rPr>
            </w:pPr>
            <w:r w:rsidRPr="00070697">
              <w:rPr>
                <w:rFonts w:cs="Arial"/>
              </w:rPr>
              <w:t>Realizacja celu służyć będzie budowaniu potencjału społecznego na rzecz rozwiązywania lokalnych problemów społecznych. Sprawą istotną dla efektywności działań w zakresie rozwoju ekonomii społecznej jest współpraca z lokalnymi władzami, tworzenie partnerstw do realizacji określonych przedsięwzięć, dla rozwoju lokalnego oraz tworzenie PES z udziałem instytucji publicznych.</w:t>
            </w:r>
          </w:p>
          <w:p w14:paraId="03469E2E" w14:textId="368B2657" w:rsidR="00901901" w:rsidRPr="00070697" w:rsidRDefault="00901901" w:rsidP="00070697">
            <w:pPr>
              <w:rPr>
                <w:rFonts w:cs="Arial"/>
              </w:rPr>
            </w:pPr>
            <w:r w:rsidRPr="00070697">
              <w:rPr>
                <w:rFonts w:cs="Arial"/>
              </w:rPr>
              <w:t>Wsparcie gospodarki społecznej może przyczynić się do tworzenia nowych usług i</w:t>
            </w:r>
            <w:r w:rsidR="00900C35">
              <w:rPr>
                <w:rFonts w:cs="Arial"/>
              </w:rPr>
              <w:t> </w:t>
            </w:r>
            <w:r w:rsidRPr="00070697">
              <w:rPr>
                <w:rFonts w:cs="Arial"/>
              </w:rPr>
              <w:t>miejsc pracy na</w:t>
            </w:r>
            <w:r w:rsidR="00844249">
              <w:rPr>
                <w:rFonts w:cs="Arial"/>
              </w:rPr>
              <w:t> </w:t>
            </w:r>
            <w:r w:rsidRPr="00070697">
              <w:rPr>
                <w:rFonts w:cs="Arial"/>
              </w:rPr>
              <w:t>szczeblu lokalnym, co w dłuższej perspektywie może wpłynąć na</w:t>
            </w:r>
            <w:r w:rsidR="00900C35">
              <w:rPr>
                <w:rFonts w:cs="Arial"/>
              </w:rPr>
              <w:t> </w:t>
            </w:r>
            <w:r w:rsidRPr="00070697">
              <w:rPr>
                <w:rFonts w:cs="Arial"/>
              </w:rPr>
              <w:t>zwiększenie ich roli w rozwoju społeczno-gospodarczego regionu.</w:t>
            </w:r>
          </w:p>
        </w:tc>
      </w:tr>
      <w:tr w:rsidR="00901901" w:rsidRPr="00900C35" w14:paraId="43059F24"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DCC6C49" w14:textId="77777777" w:rsidR="00901901" w:rsidRPr="00070697" w:rsidRDefault="00901901" w:rsidP="00270151">
            <w:pPr>
              <w:numPr>
                <w:ilvl w:val="0"/>
                <w:numId w:val="143"/>
              </w:numPr>
              <w:suppressAutoHyphens/>
              <w:ind w:left="357" w:hanging="357"/>
              <w:rPr>
                <w:rFonts w:cs="Arial"/>
              </w:rPr>
            </w:pPr>
            <w:r w:rsidRPr="00070697">
              <w:rPr>
                <w:rFonts w:cs="Arial"/>
              </w:rPr>
              <w:t xml:space="preserve">Lista wskaźników rezultatu bezpośredniego </w:t>
            </w:r>
          </w:p>
        </w:tc>
        <w:tc>
          <w:tcPr>
            <w:tcW w:w="760" w:type="pct"/>
            <w:tcBorders>
              <w:top w:val="single" w:sz="4" w:space="0" w:color="660066"/>
              <w:bottom w:val="single" w:sz="4" w:space="0" w:color="660066"/>
              <w:right w:val="dotted" w:sz="4" w:space="0" w:color="auto"/>
            </w:tcBorders>
            <w:shd w:val="clear" w:color="auto" w:fill="auto"/>
            <w:vAlign w:val="center"/>
          </w:tcPr>
          <w:p w14:paraId="5663254E"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49AF3AF" w14:textId="77777777" w:rsidR="00901901" w:rsidRPr="00070697" w:rsidRDefault="00901901" w:rsidP="00270151">
            <w:pPr>
              <w:numPr>
                <w:ilvl w:val="0"/>
                <w:numId w:val="106"/>
              </w:numPr>
              <w:spacing w:before="40" w:after="40"/>
              <w:ind w:left="323" w:hanging="283"/>
              <w:rPr>
                <w:rFonts w:cs="Arial"/>
                <w:color w:val="000000"/>
              </w:rPr>
            </w:pPr>
            <w:r w:rsidRPr="00070697">
              <w:rPr>
                <w:rFonts w:cs="Arial"/>
                <w:color w:val="000000"/>
              </w:rPr>
              <w:t>Liczba osób zagrożonych ubóstwem lub wykluczeniem społecznym pracujących po</w:t>
            </w:r>
            <w:r w:rsidR="008B5E9D">
              <w:rPr>
                <w:rFonts w:cs="Arial"/>
                <w:color w:val="000000"/>
              </w:rPr>
              <w:t> </w:t>
            </w:r>
            <w:r w:rsidRPr="00070697">
              <w:rPr>
                <w:rFonts w:cs="Arial"/>
                <w:color w:val="000000"/>
              </w:rPr>
              <w:t>opuszczeniu programu (łącznie z pracującymi na własny rachunek);</w:t>
            </w:r>
          </w:p>
          <w:p w14:paraId="37834BF4" w14:textId="77777777" w:rsidR="00901901" w:rsidRPr="00070697" w:rsidRDefault="00901901" w:rsidP="00270151">
            <w:pPr>
              <w:numPr>
                <w:ilvl w:val="0"/>
                <w:numId w:val="106"/>
              </w:numPr>
              <w:spacing w:before="40" w:after="40"/>
              <w:ind w:left="323" w:hanging="283"/>
              <w:rPr>
                <w:rFonts w:cs="Arial"/>
              </w:rPr>
            </w:pPr>
            <w:r w:rsidRPr="00070697">
              <w:rPr>
                <w:rFonts w:cs="Arial"/>
                <w:color w:val="000000"/>
              </w:rPr>
              <w:t>Liczba miejsc pracy utworzonych w przedsiębiorstwach społecznych;</w:t>
            </w:r>
          </w:p>
        </w:tc>
      </w:tr>
      <w:tr w:rsidR="00901901" w:rsidRPr="00900C35" w14:paraId="08CBEFF2"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9B6F734" w14:textId="77777777" w:rsidR="00901901" w:rsidRPr="00070697" w:rsidRDefault="00901901" w:rsidP="00270151">
            <w:pPr>
              <w:numPr>
                <w:ilvl w:val="0"/>
                <w:numId w:val="143"/>
              </w:numPr>
              <w:suppressAutoHyphens/>
              <w:ind w:left="357" w:hanging="357"/>
              <w:rPr>
                <w:rFonts w:cs="Arial"/>
              </w:rPr>
            </w:pPr>
            <w:r w:rsidRPr="00070697">
              <w:rPr>
                <w:rFonts w:cs="Arial"/>
              </w:rPr>
              <w:t>Lista wskaźników produktu</w:t>
            </w:r>
          </w:p>
        </w:tc>
        <w:tc>
          <w:tcPr>
            <w:tcW w:w="760" w:type="pct"/>
            <w:tcBorders>
              <w:top w:val="single" w:sz="4" w:space="0" w:color="660066"/>
              <w:bottom w:val="single" w:sz="4" w:space="0" w:color="660066"/>
              <w:right w:val="dotted" w:sz="4" w:space="0" w:color="auto"/>
            </w:tcBorders>
            <w:shd w:val="clear" w:color="auto" w:fill="auto"/>
            <w:vAlign w:val="center"/>
          </w:tcPr>
          <w:p w14:paraId="0B36588A"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EEF6705" w14:textId="7A41EFDF" w:rsidR="00901901" w:rsidRPr="00070697" w:rsidRDefault="00901901" w:rsidP="00270151">
            <w:pPr>
              <w:numPr>
                <w:ilvl w:val="0"/>
                <w:numId w:val="108"/>
              </w:numPr>
              <w:spacing w:before="40" w:after="40"/>
              <w:ind w:left="318" w:hanging="284"/>
              <w:rPr>
                <w:rFonts w:cs="Arial"/>
                <w:color w:val="000000"/>
              </w:rPr>
            </w:pPr>
            <w:r w:rsidRPr="00070697">
              <w:rPr>
                <w:rFonts w:cs="Arial"/>
              </w:rPr>
              <w:t>Liczba osób zagrożonych ubóstwem lub wykluczeniem społecznym objętych wsparciem w</w:t>
            </w:r>
            <w:r w:rsidR="00DB6332">
              <w:rPr>
                <w:rFonts w:cs="Arial"/>
              </w:rPr>
              <w:t> </w:t>
            </w:r>
            <w:r w:rsidRPr="00070697">
              <w:rPr>
                <w:rFonts w:cs="Arial"/>
              </w:rPr>
              <w:t>programie.</w:t>
            </w:r>
          </w:p>
          <w:p w14:paraId="01501033" w14:textId="77777777" w:rsidR="00901901" w:rsidRPr="00070697" w:rsidRDefault="00901901" w:rsidP="00270151">
            <w:pPr>
              <w:numPr>
                <w:ilvl w:val="0"/>
                <w:numId w:val="108"/>
              </w:numPr>
              <w:spacing w:before="40" w:after="40"/>
              <w:ind w:left="318" w:hanging="284"/>
              <w:rPr>
                <w:rFonts w:cs="Arial"/>
              </w:rPr>
            </w:pPr>
            <w:r w:rsidRPr="00070697">
              <w:rPr>
                <w:rFonts w:cs="Arial"/>
                <w:color w:val="000000"/>
              </w:rPr>
              <w:t>Liczba podmiotów ekonomii społecznej objętych wsparciem.</w:t>
            </w:r>
          </w:p>
          <w:p w14:paraId="778A1EC9" w14:textId="77777777" w:rsidR="00901901" w:rsidRPr="00070697" w:rsidRDefault="00901901" w:rsidP="00270151">
            <w:pPr>
              <w:numPr>
                <w:ilvl w:val="0"/>
                <w:numId w:val="108"/>
              </w:numPr>
              <w:spacing w:before="40" w:after="40"/>
              <w:ind w:left="318" w:hanging="284"/>
              <w:rPr>
                <w:rFonts w:cs="Arial"/>
              </w:rPr>
            </w:pPr>
            <w:r w:rsidRPr="00070697">
              <w:rPr>
                <w:rFonts w:cs="Arial"/>
                <w:color w:val="000000"/>
              </w:rPr>
              <w:t>Liczba inicjatyw dotyczących rozwoju ekonomii społecznej sfinansowanych ze</w:t>
            </w:r>
            <w:r w:rsidR="00900C35">
              <w:rPr>
                <w:rFonts w:cs="Arial"/>
                <w:color w:val="000000"/>
              </w:rPr>
              <w:t> </w:t>
            </w:r>
            <w:r w:rsidRPr="00070697">
              <w:rPr>
                <w:rFonts w:cs="Arial"/>
                <w:color w:val="000000"/>
              </w:rPr>
              <w:t>środków EFS.</w:t>
            </w:r>
          </w:p>
        </w:tc>
      </w:tr>
      <w:tr w:rsidR="00901901" w:rsidRPr="00900C35" w14:paraId="46237D08"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2C0DDB9" w14:textId="77777777" w:rsidR="00901901" w:rsidRPr="00070697" w:rsidRDefault="00901901" w:rsidP="00270151">
            <w:pPr>
              <w:numPr>
                <w:ilvl w:val="0"/>
                <w:numId w:val="143"/>
              </w:numPr>
              <w:suppressAutoHyphens/>
              <w:ind w:left="357" w:hanging="357"/>
              <w:rPr>
                <w:rFonts w:cs="Arial"/>
              </w:rPr>
            </w:pPr>
            <w:r w:rsidRPr="00070697">
              <w:rPr>
                <w:rFonts w:cs="Arial"/>
              </w:rPr>
              <w:t>Typy projektów</w:t>
            </w:r>
          </w:p>
        </w:tc>
        <w:tc>
          <w:tcPr>
            <w:tcW w:w="760" w:type="pct"/>
            <w:tcBorders>
              <w:top w:val="single" w:sz="4" w:space="0" w:color="660066"/>
              <w:bottom w:val="single" w:sz="4" w:space="0" w:color="660066"/>
              <w:right w:val="dotted" w:sz="4" w:space="0" w:color="auto"/>
            </w:tcBorders>
            <w:shd w:val="clear" w:color="auto" w:fill="auto"/>
            <w:vAlign w:val="center"/>
          </w:tcPr>
          <w:p w14:paraId="0C06CEA3"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9AC069D" w14:textId="77777777" w:rsidR="00061C12" w:rsidRPr="00CE2667" w:rsidRDefault="00061C12" w:rsidP="00F379F6">
            <w:pPr>
              <w:spacing w:before="40" w:after="40"/>
              <w:ind w:left="311" w:hanging="311"/>
              <w:rPr>
                <w:rFonts w:cs="Arial"/>
                <w:color w:val="000000"/>
              </w:rPr>
            </w:pPr>
            <w:r w:rsidRPr="00CE2667">
              <w:rPr>
                <w:rFonts w:cs="Arial"/>
                <w:color w:val="000000"/>
              </w:rPr>
              <w:t>1.</w:t>
            </w:r>
            <w:r w:rsidRPr="00CE2667">
              <w:rPr>
                <w:rFonts w:cs="Arial"/>
                <w:color w:val="000000"/>
              </w:rPr>
              <w:tab/>
              <w:t>Tworzenie miejsc pracy w sektorze ekonomii społecznej dla osób wykluczonych i zagrożonych wykluczeniem społecznym</w:t>
            </w:r>
            <w:r>
              <w:rPr>
                <w:rFonts w:cs="Arial"/>
                <w:color w:val="000000"/>
              </w:rPr>
              <w:t>.</w:t>
            </w:r>
          </w:p>
          <w:p w14:paraId="67867E3D" w14:textId="77777777" w:rsidR="00061C12" w:rsidRPr="00CE2667" w:rsidRDefault="00061C12" w:rsidP="00061C12">
            <w:pPr>
              <w:spacing w:before="40" w:after="40"/>
              <w:rPr>
                <w:rFonts w:cs="Arial"/>
                <w:color w:val="000000"/>
              </w:rPr>
            </w:pPr>
            <w:r w:rsidRPr="00CE2667">
              <w:rPr>
                <w:rFonts w:cs="Arial"/>
                <w:color w:val="000000"/>
              </w:rPr>
              <w:t>W ramach działań na rzecz rozwoju ekonomii społecznej w regionie, realizowanych przez OWES, tzn. tworzenia miejsc pracy w sektorze ekonomii społecznej dla osób wykluczonych i zagrożonych wykluczeniem społecznym realizowane będą następujące formy wsparcia:</w:t>
            </w:r>
          </w:p>
          <w:p w14:paraId="2DA5D5C2" w14:textId="77777777" w:rsidR="00061C12" w:rsidRPr="00CE2667" w:rsidRDefault="00061C12" w:rsidP="00985401">
            <w:pPr>
              <w:spacing w:before="40" w:after="40"/>
              <w:ind w:left="311" w:hanging="311"/>
              <w:rPr>
                <w:rFonts w:cs="Arial"/>
                <w:color w:val="000000"/>
              </w:rPr>
            </w:pPr>
            <w:r w:rsidRPr="00CE2667">
              <w:rPr>
                <w:rFonts w:cs="Arial"/>
                <w:color w:val="000000"/>
              </w:rPr>
              <w:t>1)</w:t>
            </w:r>
            <w:r w:rsidRPr="00CE2667">
              <w:rPr>
                <w:rFonts w:cs="Arial"/>
                <w:color w:val="000000"/>
              </w:rPr>
              <w:tab/>
              <w:t>udzielanie wsparcia finansowego (na podstawie biznesplanu) na tworzenie miejsc pracy dla:</w:t>
            </w:r>
          </w:p>
          <w:p w14:paraId="4E064705" w14:textId="5A7DD94F" w:rsidR="00061C12" w:rsidRPr="00CE2667" w:rsidRDefault="00061C12" w:rsidP="00985401">
            <w:pPr>
              <w:spacing w:before="40" w:after="40"/>
              <w:ind w:left="453" w:hanging="453"/>
              <w:rPr>
                <w:rFonts w:cs="Arial"/>
                <w:color w:val="000000"/>
              </w:rPr>
            </w:pPr>
            <w:r w:rsidRPr="00CE2667">
              <w:rPr>
                <w:rFonts w:cs="Arial"/>
                <w:color w:val="000000"/>
              </w:rPr>
              <w:t>i)</w:t>
            </w:r>
            <w:r w:rsidRPr="00CE2667">
              <w:rPr>
                <w:rFonts w:cs="Arial"/>
                <w:color w:val="000000"/>
              </w:rPr>
              <w:tab/>
              <w:t>osób bezrobotnych w rozumieniu przepisów ustawy z dnia 20 kwietnia 2004 r. o</w:t>
            </w:r>
            <w:r w:rsidR="00985401">
              <w:rPr>
                <w:rFonts w:cs="Arial"/>
                <w:color w:val="000000"/>
              </w:rPr>
              <w:t> </w:t>
            </w:r>
            <w:r w:rsidRPr="00CE2667">
              <w:rPr>
                <w:rFonts w:cs="Arial"/>
                <w:color w:val="000000"/>
              </w:rPr>
              <w:t>promocji zatrudnienia i instytucjach rynku pracy;</w:t>
            </w:r>
          </w:p>
          <w:p w14:paraId="61DF78F6" w14:textId="77777777" w:rsidR="00061C12" w:rsidRPr="00CE2667" w:rsidRDefault="00061C12" w:rsidP="00985401">
            <w:pPr>
              <w:spacing w:before="40" w:after="40"/>
              <w:ind w:left="453" w:hanging="453"/>
              <w:rPr>
                <w:rFonts w:cs="Arial"/>
                <w:color w:val="000000"/>
              </w:rPr>
            </w:pPr>
            <w:r w:rsidRPr="00CE2667">
              <w:rPr>
                <w:rFonts w:cs="Arial"/>
                <w:color w:val="000000"/>
              </w:rPr>
              <w:lastRenderedPageBreak/>
              <w:t>ii)</w:t>
            </w:r>
            <w:r w:rsidRPr="00CE2667">
              <w:rPr>
                <w:rFonts w:cs="Arial"/>
                <w:color w:val="000000"/>
              </w:rPr>
              <w:tab/>
              <w:t>osób do 30. roku życia oraz po ukończeniu 50. roku życia, posiadających status osoby poszukującej pracy, bez zatrudnienia w rozumieniu przepisów ustawy z dnia 20 kwietnia 2004 r. o promocji zatrudnienia i instytucjach rynku pracy;</w:t>
            </w:r>
          </w:p>
          <w:p w14:paraId="55304FA8" w14:textId="134AA35C" w:rsidR="00061C12" w:rsidRPr="00CE2667" w:rsidRDefault="00061C12" w:rsidP="00985401">
            <w:pPr>
              <w:spacing w:before="40" w:after="40"/>
              <w:ind w:left="453" w:hanging="453"/>
              <w:rPr>
                <w:rFonts w:cs="Arial"/>
                <w:color w:val="000000"/>
              </w:rPr>
            </w:pPr>
            <w:r w:rsidRPr="00CE2667">
              <w:rPr>
                <w:rFonts w:cs="Arial"/>
                <w:color w:val="000000"/>
              </w:rPr>
              <w:t>iii)</w:t>
            </w:r>
            <w:r w:rsidRPr="00CE2667">
              <w:rPr>
                <w:rFonts w:cs="Arial"/>
                <w:color w:val="000000"/>
              </w:rPr>
              <w:tab/>
              <w:t>osób poszukujących pracy niepozostających w zatrudnieniu lub niewykonujących innej pracy zarobkowej w rozumieniu przepisów ustawy z dnia 20 kwietnia 2004 r. o</w:t>
            </w:r>
            <w:r w:rsidR="00985401">
              <w:rPr>
                <w:rFonts w:cs="Arial"/>
                <w:color w:val="000000"/>
              </w:rPr>
              <w:t> </w:t>
            </w:r>
            <w:r w:rsidRPr="00CE2667">
              <w:rPr>
                <w:rFonts w:cs="Arial"/>
                <w:color w:val="000000"/>
              </w:rPr>
              <w:t>promocji zatrudnienia i</w:t>
            </w:r>
            <w:r w:rsidR="00844249">
              <w:rPr>
                <w:rFonts w:cs="Arial"/>
                <w:color w:val="000000"/>
              </w:rPr>
              <w:t> </w:t>
            </w:r>
            <w:r w:rsidRPr="00CE2667">
              <w:rPr>
                <w:rFonts w:cs="Arial"/>
                <w:color w:val="000000"/>
              </w:rPr>
              <w:t>instytucjach rynku pracy;</w:t>
            </w:r>
          </w:p>
          <w:p w14:paraId="396CB527" w14:textId="5D7F6800" w:rsidR="00061C12" w:rsidRPr="00CE2667" w:rsidRDefault="00061C12" w:rsidP="00985401">
            <w:pPr>
              <w:spacing w:before="40" w:after="40"/>
              <w:ind w:left="453" w:hanging="453"/>
              <w:rPr>
                <w:rFonts w:cs="Arial"/>
                <w:color w:val="000000"/>
              </w:rPr>
            </w:pPr>
            <w:r w:rsidRPr="00CE2667">
              <w:rPr>
                <w:rFonts w:cs="Arial"/>
                <w:color w:val="000000"/>
              </w:rPr>
              <w:t>iv)</w:t>
            </w:r>
            <w:r w:rsidRPr="00CE2667">
              <w:rPr>
                <w:rFonts w:cs="Arial"/>
                <w:color w:val="000000"/>
              </w:rPr>
              <w:tab/>
              <w:t>osób niepełnosprawnych w rozumieniu przepisów ustawy z dnia 27 sierpnia 1997 r. o</w:t>
            </w:r>
            <w:r w:rsidR="00985401">
              <w:rPr>
                <w:rFonts w:cs="Arial"/>
                <w:color w:val="000000"/>
              </w:rPr>
              <w:t> </w:t>
            </w:r>
            <w:r w:rsidRPr="00CE2667">
              <w:rPr>
                <w:rFonts w:cs="Arial"/>
                <w:color w:val="000000"/>
              </w:rPr>
              <w:t>rehabilitacji zawodowej i społecznej oraz zatrudnianiu osób niepełnosprawnych;</w:t>
            </w:r>
          </w:p>
          <w:p w14:paraId="1A6E59D5" w14:textId="3169CC66" w:rsidR="00061C12" w:rsidRPr="00CE2667" w:rsidRDefault="00061C12" w:rsidP="00985401">
            <w:pPr>
              <w:spacing w:before="40" w:after="40"/>
              <w:ind w:left="453" w:hanging="453"/>
              <w:rPr>
                <w:rFonts w:cs="Arial"/>
                <w:color w:val="000000"/>
              </w:rPr>
            </w:pPr>
            <w:r w:rsidRPr="00CE2667">
              <w:rPr>
                <w:rFonts w:cs="Arial"/>
                <w:color w:val="000000"/>
              </w:rPr>
              <w:t>v)</w:t>
            </w:r>
            <w:r w:rsidRPr="00CE2667">
              <w:rPr>
                <w:rFonts w:cs="Arial"/>
                <w:color w:val="000000"/>
              </w:rPr>
              <w:tab/>
              <w:t>osób z zaburzeniami psychicznymi w rozumieniu przepisów ustawy z dnia 19</w:t>
            </w:r>
            <w:r w:rsidR="00985401">
              <w:rPr>
                <w:rFonts w:cs="Arial"/>
                <w:color w:val="000000"/>
              </w:rPr>
              <w:t> </w:t>
            </w:r>
            <w:r w:rsidRPr="00CE2667">
              <w:rPr>
                <w:rFonts w:cs="Arial"/>
                <w:color w:val="000000"/>
              </w:rPr>
              <w:t>sierpnia 1994 r. o</w:t>
            </w:r>
            <w:r w:rsidR="00844249">
              <w:rPr>
                <w:rFonts w:cs="Arial"/>
                <w:color w:val="000000"/>
              </w:rPr>
              <w:t> </w:t>
            </w:r>
            <w:r w:rsidRPr="00CE2667">
              <w:rPr>
                <w:rFonts w:cs="Arial"/>
                <w:color w:val="000000"/>
              </w:rPr>
              <w:t>ochronie zdrowia psychicznego;</w:t>
            </w:r>
          </w:p>
          <w:p w14:paraId="167910DB" w14:textId="6CACCF6C" w:rsidR="00061C12" w:rsidRPr="00CE2667" w:rsidRDefault="00061C12" w:rsidP="00985401">
            <w:pPr>
              <w:spacing w:before="40" w:after="40"/>
              <w:ind w:left="453" w:hanging="453"/>
              <w:rPr>
                <w:rFonts w:cs="Arial"/>
                <w:color w:val="000000"/>
              </w:rPr>
            </w:pPr>
            <w:r w:rsidRPr="00CE2667">
              <w:rPr>
                <w:rFonts w:cs="Arial"/>
                <w:color w:val="000000"/>
              </w:rPr>
              <w:t>vi)</w:t>
            </w:r>
            <w:r w:rsidRPr="00CE2667">
              <w:rPr>
                <w:rFonts w:cs="Arial"/>
                <w:color w:val="000000"/>
              </w:rPr>
              <w:tab/>
              <w:t>osób, o których mowa w art. 1 ust. 2 pkt 1–3 i 5–7 ustawy z dnia 13 czerwca 2003 r. o</w:t>
            </w:r>
            <w:r w:rsidR="00985401">
              <w:rPr>
                <w:rFonts w:cs="Arial"/>
                <w:color w:val="000000"/>
              </w:rPr>
              <w:t> </w:t>
            </w:r>
            <w:r w:rsidRPr="00CE2667">
              <w:rPr>
                <w:rFonts w:cs="Arial"/>
                <w:color w:val="000000"/>
              </w:rPr>
              <w:t>zatrudnieniu socjalnym;</w:t>
            </w:r>
          </w:p>
          <w:p w14:paraId="3D88582F" w14:textId="42D345F0" w:rsidR="00061C12" w:rsidRPr="00CE2667" w:rsidRDefault="00061C12" w:rsidP="00985401">
            <w:pPr>
              <w:spacing w:before="40" w:after="40"/>
              <w:ind w:left="453" w:hanging="453"/>
              <w:rPr>
                <w:rFonts w:cs="Arial"/>
                <w:color w:val="000000"/>
              </w:rPr>
            </w:pPr>
            <w:r w:rsidRPr="00CE2667">
              <w:rPr>
                <w:rFonts w:cs="Arial"/>
                <w:color w:val="000000"/>
              </w:rPr>
              <w:t>vii)</w:t>
            </w:r>
            <w:r w:rsidRPr="00CE2667">
              <w:rPr>
                <w:rFonts w:cs="Arial"/>
                <w:color w:val="000000"/>
              </w:rPr>
              <w:tab/>
              <w:t>osób podlegających ubezpieczeniu społecznemu rolników w pełnym zakresie na podstawie przepisów o ubezpieczeniu społecznym rolników, jeżeli ich dochód ustalany zgodnie z</w:t>
            </w:r>
            <w:r w:rsidR="00844249">
              <w:rPr>
                <w:rFonts w:cs="Arial"/>
                <w:color w:val="000000"/>
              </w:rPr>
              <w:t> </w:t>
            </w:r>
            <w:r w:rsidR="00F379F6">
              <w:rPr>
                <w:rFonts w:cs="Arial"/>
                <w:color w:val="000000"/>
              </w:rPr>
              <w:t>zasadami określonymi w przypisie nr 79</w:t>
            </w:r>
            <w:r w:rsidRPr="00CE2667">
              <w:rPr>
                <w:rFonts w:cs="Arial"/>
                <w:color w:val="000000"/>
              </w:rPr>
              <w:t xml:space="preserve"> wynosi nie więcej niż dochód z 6 hektarów przeliczeniowych</w:t>
            </w:r>
            <w:r w:rsidR="00F379F6">
              <w:rPr>
                <w:rStyle w:val="Odwoanieprzypisudolnego"/>
                <w:color w:val="000000"/>
              </w:rPr>
              <w:footnoteReference w:id="80"/>
            </w:r>
            <w:r w:rsidRPr="00CE2667">
              <w:rPr>
                <w:rFonts w:cs="Arial"/>
                <w:color w:val="000000"/>
              </w:rPr>
              <w:t>;</w:t>
            </w:r>
          </w:p>
          <w:p w14:paraId="32ABC683" w14:textId="67747DE4" w:rsidR="00061C12" w:rsidRPr="00CE2667" w:rsidRDefault="00061C12" w:rsidP="00985401">
            <w:pPr>
              <w:spacing w:before="40" w:after="40"/>
              <w:ind w:left="453" w:hanging="284"/>
              <w:rPr>
                <w:rFonts w:cs="Arial"/>
                <w:color w:val="000000"/>
              </w:rPr>
            </w:pPr>
            <w:r w:rsidRPr="00CE2667">
              <w:rPr>
                <w:rFonts w:cs="Arial"/>
                <w:color w:val="000000"/>
              </w:rPr>
              <w:lastRenderedPageBreak/>
              <w:t>viii)</w:t>
            </w:r>
            <w:r w:rsidRPr="00CE2667">
              <w:rPr>
                <w:rFonts w:cs="Arial"/>
                <w:color w:val="000000"/>
              </w:rPr>
              <w:tab/>
              <w:t>osób spełniających kryteria, o których mowa w art. 8 ust. 1 pkt 1 i 2 ustawy z dnia 12</w:t>
            </w:r>
            <w:r w:rsidR="002335CB">
              <w:rPr>
                <w:rFonts w:cs="Arial"/>
                <w:color w:val="000000"/>
              </w:rPr>
              <w:t> </w:t>
            </w:r>
            <w:r w:rsidRPr="00CE2667">
              <w:rPr>
                <w:rFonts w:cs="Arial"/>
                <w:color w:val="000000"/>
              </w:rPr>
              <w:t>marca 2004 r. o pomocy społecznej;</w:t>
            </w:r>
          </w:p>
          <w:p w14:paraId="02EB555A" w14:textId="350BDFC2" w:rsidR="00061C12" w:rsidRPr="00CE2667" w:rsidRDefault="00061C12" w:rsidP="00985401">
            <w:pPr>
              <w:spacing w:before="40" w:after="40"/>
              <w:ind w:left="453" w:hanging="284"/>
              <w:rPr>
                <w:rFonts w:cs="Arial"/>
                <w:color w:val="000000"/>
              </w:rPr>
            </w:pPr>
            <w:r w:rsidRPr="00CE2667">
              <w:rPr>
                <w:rFonts w:cs="Arial"/>
                <w:color w:val="000000"/>
              </w:rPr>
              <w:t>ix)</w:t>
            </w:r>
            <w:r w:rsidRPr="00CE2667">
              <w:rPr>
                <w:rFonts w:cs="Arial"/>
                <w:color w:val="000000"/>
              </w:rPr>
              <w:tab/>
              <w:t>osób o których mowa w art. 49 pkt 7 ustawy z dnia 20 kwietnia 2004 r. o promocji zatrudnienia i</w:t>
            </w:r>
            <w:r w:rsidR="00DB6332">
              <w:rPr>
                <w:rFonts w:cs="Arial"/>
                <w:color w:val="000000"/>
              </w:rPr>
              <w:t> </w:t>
            </w:r>
            <w:r w:rsidRPr="00CE2667">
              <w:rPr>
                <w:rFonts w:cs="Arial"/>
                <w:color w:val="000000"/>
              </w:rPr>
              <w:t>instytucjach rynku pracy;</w:t>
            </w:r>
          </w:p>
          <w:p w14:paraId="1936154B" w14:textId="77777777" w:rsidR="00061C12" w:rsidRPr="00CE2667" w:rsidRDefault="00061C12" w:rsidP="00985401">
            <w:pPr>
              <w:spacing w:before="40" w:after="40"/>
              <w:ind w:left="453" w:hanging="284"/>
              <w:rPr>
                <w:rFonts w:cs="Arial"/>
                <w:color w:val="000000"/>
              </w:rPr>
            </w:pPr>
            <w:r w:rsidRPr="00CE2667">
              <w:rPr>
                <w:rFonts w:cs="Arial"/>
                <w:color w:val="000000"/>
              </w:rPr>
              <w:t>x)</w:t>
            </w:r>
            <w:r w:rsidRPr="00CE2667">
              <w:rPr>
                <w:rFonts w:cs="Arial"/>
                <w:color w:val="000000"/>
              </w:rPr>
              <w:tab/>
              <w:t>osób usamodzielnianych, o których mowa w art. 140 ust. 1 i 2 ustawy z dnia 9 czerwca 2011 r. o wspieraniu rodziny i systemie pieczy zastępczej;</w:t>
            </w:r>
          </w:p>
          <w:p w14:paraId="4ADBAF8C" w14:textId="77777777" w:rsidR="00061C12" w:rsidRPr="00CE2667" w:rsidRDefault="00061C12" w:rsidP="00985401">
            <w:pPr>
              <w:spacing w:before="40" w:after="40"/>
              <w:ind w:left="453" w:hanging="284"/>
              <w:rPr>
                <w:rFonts w:cs="Arial"/>
                <w:color w:val="000000"/>
              </w:rPr>
            </w:pPr>
            <w:r w:rsidRPr="00CE2667">
              <w:rPr>
                <w:rFonts w:cs="Arial"/>
                <w:color w:val="000000"/>
              </w:rPr>
              <w:t>xi)</w:t>
            </w:r>
            <w:r w:rsidRPr="00CE2667">
              <w:rPr>
                <w:rFonts w:cs="Arial"/>
                <w:color w:val="000000"/>
              </w:rPr>
              <w:tab/>
              <w:t>osób ubogich pracujących</w:t>
            </w:r>
            <w:r>
              <w:rPr>
                <w:rStyle w:val="Odwoanieprzypisudolnego"/>
                <w:color w:val="000000"/>
              </w:rPr>
              <w:footnoteReference w:id="81"/>
            </w:r>
            <w:r w:rsidRPr="00CE2667">
              <w:rPr>
                <w:rFonts w:cs="Arial"/>
                <w:color w:val="000000"/>
              </w:rPr>
              <w:t>;</w:t>
            </w:r>
          </w:p>
          <w:p w14:paraId="68EA5B68" w14:textId="79025B53" w:rsidR="00061C12" w:rsidRPr="00CE2667" w:rsidRDefault="00061C12" w:rsidP="00985401">
            <w:pPr>
              <w:spacing w:before="40" w:after="40"/>
              <w:ind w:firstLine="28"/>
              <w:rPr>
                <w:rFonts w:cs="Arial"/>
                <w:color w:val="000000"/>
              </w:rPr>
            </w:pPr>
            <w:r>
              <w:rPr>
                <w:rFonts w:cs="Arial"/>
                <w:color w:val="000000"/>
              </w:rPr>
              <w:t>n</w:t>
            </w:r>
            <w:r w:rsidRPr="00CE2667">
              <w:rPr>
                <w:rFonts w:cs="Arial"/>
                <w:color w:val="000000"/>
              </w:rPr>
              <w:t>a podstawie decyzji lub umowy o dofinansowanie projektu, przy czym  wysokość wsparcia finansowego na stworzenie jednego miejsca pracy, zgodnie z ustaloną stawką jednostkową, wynosi 21 020 złotych. Maksymalna kwota wsparcia finansowego dla jednego PS stanowi dziesięciokrotność stawki jednostkowej</w:t>
            </w:r>
            <w:r>
              <w:rPr>
                <w:rFonts w:cs="Arial"/>
                <w:color w:val="000000"/>
              </w:rPr>
              <w:t>:</w:t>
            </w:r>
          </w:p>
          <w:p w14:paraId="01C1A4EA" w14:textId="77777777" w:rsidR="00061C12" w:rsidRPr="00CE2667" w:rsidRDefault="00061C12" w:rsidP="00DB6332">
            <w:pPr>
              <w:spacing w:before="40" w:after="40"/>
              <w:ind w:left="458" w:hanging="285"/>
              <w:rPr>
                <w:rFonts w:cs="Arial"/>
                <w:color w:val="000000"/>
              </w:rPr>
            </w:pPr>
            <w:r w:rsidRPr="00CE2667">
              <w:rPr>
                <w:rFonts w:cs="Arial"/>
                <w:color w:val="000000"/>
              </w:rPr>
              <w:t>•</w:t>
            </w:r>
            <w:r w:rsidRPr="00CE2667">
              <w:rPr>
                <w:rFonts w:cs="Arial"/>
                <w:color w:val="000000"/>
              </w:rPr>
              <w:tab/>
              <w:t>przy tworzeniu PS lub przekształceniu PES w PS, w związku z utworzeniem miejsc pracy dla osób, o których mowa powyżej lub</w:t>
            </w:r>
          </w:p>
          <w:p w14:paraId="7CE04958" w14:textId="3E2EDCB5" w:rsidR="00061C12" w:rsidRPr="00CE2667" w:rsidRDefault="00061C12" w:rsidP="00DB6332">
            <w:pPr>
              <w:spacing w:before="40" w:after="40"/>
              <w:ind w:left="458" w:hanging="285"/>
              <w:rPr>
                <w:rFonts w:cs="Arial"/>
                <w:color w:val="000000"/>
              </w:rPr>
            </w:pPr>
            <w:r w:rsidRPr="00CE2667">
              <w:rPr>
                <w:rFonts w:cs="Arial"/>
                <w:color w:val="000000"/>
              </w:rPr>
              <w:t>•</w:t>
            </w:r>
            <w:r w:rsidRPr="00CE2667">
              <w:rPr>
                <w:rFonts w:cs="Arial"/>
                <w:color w:val="000000"/>
              </w:rPr>
              <w:tab/>
              <w:t>na stworzenie miejsc pracy dla osób, o których mowa powyżej, w istniejących PS w</w:t>
            </w:r>
            <w:r w:rsidR="00985401">
              <w:rPr>
                <w:rFonts w:cs="Arial"/>
                <w:color w:val="000000"/>
              </w:rPr>
              <w:t> </w:t>
            </w:r>
            <w:r w:rsidRPr="00CE2667">
              <w:rPr>
                <w:rFonts w:cs="Arial"/>
                <w:color w:val="000000"/>
              </w:rPr>
              <w:t>okresie trwałości, zaś po upływie tego okresu PS może ponownie uzyskać wsparcie finansowe na</w:t>
            </w:r>
            <w:r w:rsidR="00844249">
              <w:rPr>
                <w:rFonts w:cs="Arial"/>
                <w:color w:val="000000"/>
              </w:rPr>
              <w:t> </w:t>
            </w:r>
            <w:r w:rsidRPr="00CE2667">
              <w:rPr>
                <w:rFonts w:cs="Arial"/>
                <w:color w:val="000000"/>
              </w:rPr>
              <w:t>utworzenie miejsc pracy w wysokości, o której mowa powyżej.</w:t>
            </w:r>
          </w:p>
          <w:p w14:paraId="436AB8D8" w14:textId="77777777" w:rsidR="00061C12" w:rsidRPr="00CE2667" w:rsidRDefault="00061C12" w:rsidP="00061C12">
            <w:pPr>
              <w:spacing w:before="40" w:after="40"/>
              <w:rPr>
                <w:rFonts w:cs="Arial"/>
                <w:color w:val="000000"/>
              </w:rPr>
            </w:pPr>
            <w:r w:rsidRPr="00CE2667">
              <w:rPr>
                <w:rFonts w:cs="Arial"/>
                <w:color w:val="000000"/>
              </w:rPr>
              <w:t>Tworzenie nowych miejsc pracy może odbywać się poprzez:</w:t>
            </w:r>
          </w:p>
          <w:p w14:paraId="70421B65" w14:textId="77777777" w:rsidR="00061C12" w:rsidRPr="00CE2667" w:rsidRDefault="00061C12" w:rsidP="00D83B58">
            <w:pPr>
              <w:spacing w:before="40" w:after="40"/>
              <w:ind w:left="315" w:hanging="142"/>
              <w:rPr>
                <w:rFonts w:cs="Arial"/>
                <w:color w:val="000000"/>
              </w:rPr>
            </w:pPr>
            <w:r w:rsidRPr="00CE2667">
              <w:rPr>
                <w:rFonts w:cs="Arial"/>
                <w:color w:val="000000"/>
              </w:rPr>
              <w:t>•</w:t>
            </w:r>
            <w:r w:rsidRPr="00CE2667">
              <w:rPr>
                <w:rFonts w:cs="Arial"/>
                <w:color w:val="000000"/>
              </w:rPr>
              <w:tab/>
              <w:t xml:space="preserve">tworzenie nowych PS, </w:t>
            </w:r>
          </w:p>
          <w:p w14:paraId="3321E53B" w14:textId="77777777" w:rsidR="00061C12" w:rsidRPr="00CE2667" w:rsidRDefault="00061C12" w:rsidP="00D83B58">
            <w:pPr>
              <w:spacing w:before="40" w:after="40"/>
              <w:ind w:left="315" w:hanging="142"/>
              <w:rPr>
                <w:rFonts w:cs="Arial"/>
                <w:color w:val="000000"/>
              </w:rPr>
            </w:pPr>
            <w:r w:rsidRPr="00CE2667">
              <w:rPr>
                <w:rFonts w:cs="Arial"/>
                <w:color w:val="000000"/>
              </w:rPr>
              <w:t>•</w:t>
            </w:r>
            <w:r w:rsidRPr="00CE2667">
              <w:rPr>
                <w:rFonts w:cs="Arial"/>
                <w:color w:val="000000"/>
              </w:rPr>
              <w:tab/>
              <w:t>tworzenie nowych miejsc pracy w istniejących PS,</w:t>
            </w:r>
          </w:p>
          <w:p w14:paraId="3663E5DF" w14:textId="77777777" w:rsidR="00061C12" w:rsidRPr="00CE2667" w:rsidRDefault="00061C12" w:rsidP="00D83B58">
            <w:pPr>
              <w:spacing w:before="40" w:after="40"/>
              <w:ind w:left="315" w:hanging="142"/>
              <w:rPr>
                <w:rFonts w:cs="Arial"/>
                <w:color w:val="000000"/>
              </w:rPr>
            </w:pPr>
            <w:r w:rsidRPr="00CE2667">
              <w:rPr>
                <w:rFonts w:cs="Arial"/>
                <w:color w:val="000000"/>
              </w:rPr>
              <w:t>•</w:t>
            </w:r>
            <w:r w:rsidRPr="00CE2667">
              <w:rPr>
                <w:rFonts w:cs="Arial"/>
                <w:color w:val="000000"/>
              </w:rPr>
              <w:tab/>
              <w:t>tworzenie nowych miejsc pracy w PES, wyłącznie pod warunkiem przekształcenia tych podmiotów w PS;</w:t>
            </w:r>
          </w:p>
          <w:p w14:paraId="317662E5" w14:textId="3CD0E811" w:rsidR="00061C12" w:rsidRPr="00CE2667" w:rsidRDefault="00061C12" w:rsidP="00D83B58">
            <w:pPr>
              <w:spacing w:before="40" w:after="40"/>
              <w:ind w:left="315" w:hanging="283"/>
              <w:rPr>
                <w:rFonts w:cs="Arial"/>
                <w:color w:val="000000"/>
              </w:rPr>
            </w:pPr>
            <w:r w:rsidRPr="00CE2667">
              <w:rPr>
                <w:rFonts w:cs="Arial"/>
                <w:color w:val="000000"/>
              </w:rPr>
              <w:t>2)</w:t>
            </w:r>
            <w:r w:rsidRPr="00CE2667">
              <w:rPr>
                <w:rFonts w:cs="Arial"/>
                <w:color w:val="000000"/>
              </w:rPr>
              <w:tab/>
              <w:t>usługi służące nabyciu wiedzy i umiejętności potrzebnych do założenia, prowadzenia i</w:t>
            </w:r>
            <w:r w:rsidR="002335CB">
              <w:rPr>
                <w:rFonts w:cs="Arial"/>
                <w:color w:val="000000"/>
              </w:rPr>
              <w:t> </w:t>
            </w:r>
            <w:r w:rsidRPr="00CE2667">
              <w:rPr>
                <w:rFonts w:cs="Arial"/>
                <w:color w:val="000000"/>
              </w:rPr>
              <w:t xml:space="preserve">rozwijania PS, w szczególności związanych ze sferą ekonomiczną funkcjonowania PS (np. szkolenia, warsztaty, doradztwo, mentoring, coaching, </w:t>
            </w:r>
            <w:proofErr w:type="spellStart"/>
            <w:r w:rsidRPr="00CE2667">
              <w:rPr>
                <w:rFonts w:cs="Arial"/>
                <w:color w:val="000000"/>
              </w:rPr>
              <w:t>tutoring</w:t>
            </w:r>
            <w:proofErr w:type="spellEnd"/>
            <w:r w:rsidRPr="00CE2667">
              <w:rPr>
                <w:rFonts w:cs="Arial"/>
                <w:color w:val="000000"/>
              </w:rPr>
              <w:t>, współpraca, wizyty studyjne);</w:t>
            </w:r>
          </w:p>
          <w:p w14:paraId="25BCBE97" w14:textId="26D5E166" w:rsidR="00061C12" w:rsidRPr="00CE2667" w:rsidRDefault="00061C12" w:rsidP="00D83B58">
            <w:pPr>
              <w:spacing w:before="40" w:after="40"/>
              <w:ind w:left="315" w:hanging="283"/>
              <w:rPr>
                <w:rFonts w:cs="Arial"/>
                <w:color w:val="000000"/>
              </w:rPr>
            </w:pPr>
            <w:r w:rsidRPr="00CE2667">
              <w:rPr>
                <w:rFonts w:cs="Arial"/>
                <w:color w:val="000000"/>
              </w:rPr>
              <w:t>3)</w:t>
            </w:r>
            <w:r w:rsidRPr="00CE2667">
              <w:rPr>
                <w:rFonts w:cs="Arial"/>
                <w:color w:val="000000"/>
              </w:rPr>
              <w:tab/>
              <w:t>usługi służące nabyciu i rozwijaniu kompetencji i kwalifikacji zawodowych potrzebnych do pracy w</w:t>
            </w:r>
            <w:r w:rsidR="00844249">
              <w:rPr>
                <w:rFonts w:cs="Arial"/>
                <w:color w:val="000000"/>
              </w:rPr>
              <w:t> </w:t>
            </w:r>
            <w:r w:rsidRPr="00CE2667">
              <w:rPr>
                <w:rFonts w:cs="Arial"/>
                <w:color w:val="000000"/>
              </w:rPr>
              <w:t>PS;</w:t>
            </w:r>
          </w:p>
          <w:p w14:paraId="54E860B3" w14:textId="6347DF57" w:rsidR="00061C12" w:rsidRPr="00CE2667" w:rsidRDefault="00061C12" w:rsidP="00D83B58">
            <w:pPr>
              <w:spacing w:before="40" w:after="40"/>
              <w:ind w:left="315" w:hanging="283"/>
              <w:rPr>
                <w:rFonts w:cs="Arial"/>
                <w:color w:val="000000"/>
              </w:rPr>
            </w:pPr>
            <w:r w:rsidRPr="00CE2667">
              <w:rPr>
                <w:rFonts w:cs="Arial"/>
                <w:color w:val="000000"/>
              </w:rPr>
              <w:t>4)</w:t>
            </w:r>
            <w:r w:rsidRPr="00CE2667">
              <w:rPr>
                <w:rFonts w:cs="Arial"/>
                <w:color w:val="000000"/>
              </w:rPr>
              <w:tab/>
              <w:t>wsparciu pomostowym, tj. pomocy w uzyskaniu stabilności funkcjonowania i przygotowaniu do</w:t>
            </w:r>
            <w:r w:rsidR="00844249">
              <w:rPr>
                <w:rFonts w:cs="Arial"/>
                <w:color w:val="000000"/>
              </w:rPr>
              <w:t> </w:t>
            </w:r>
            <w:r w:rsidRPr="00CE2667">
              <w:rPr>
                <w:rFonts w:cs="Arial"/>
                <w:color w:val="000000"/>
              </w:rPr>
              <w:t>w</w:t>
            </w:r>
            <w:r w:rsidR="00844249">
              <w:rPr>
                <w:rFonts w:cs="Arial"/>
                <w:color w:val="000000"/>
              </w:rPr>
              <w:t> </w:t>
            </w:r>
            <w:r w:rsidRPr="00CE2667">
              <w:rPr>
                <w:rFonts w:cs="Arial"/>
                <w:color w:val="000000"/>
              </w:rPr>
              <w:t xml:space="preserve">pełni samodzielnego funkcjonowania. </w:t>
            </w:r>
          </w:p>
          <w:p w14:paraId="71D2958E" w14:textId="77777777" w:rsidR="00061C12" w:rsidRPr="00CE2667" w:rsidRDefault="00061C12" w:rsidP="00D83B58">
            <w:pPr>
              <w:spacing w:before="40" w:after="40"/>
              <w:ind w:left="315" w:hanging="283"/>
              <w:rPr>
                <w:rFonts w:cs="Arial"/>
                <w:color w:val="000000"/>
              </w:rPr>
            </w:pPr>
            <w:r w:rsidRPr="00CE2667">
              <w:rPr>
                <w:rFonts w:cs="Arial"/>
                <w:color w:val="000000"/>
              </w:rPr>
              <w:lastRenderedPageBreak/>
              <w:t>5)</w:t>
            </w:r>
            <w:r w:rsidRPr="00CE2667">
              <w:rPr>
                <w:rFonts w:cs="Arial"/>
                <w:color w:val="000000"/>
              </w:rPr>
              <w:tab/>
              <w:t>wsparcie w planowaniu i realizacji zindywidualizowanych działań mających na celu reintegracje społeczną i zawodową pracowników którzy otrzymali wsparcie finansowe bądź wsparcie pomostowe.</w:t>
            </w:r>
          </w:p>
          <w:p w14:paraId="36C06352" w14:textId="066907B9" w:rsidR="00061C12" w:rsidRPr="00CE2667" w:rsidRDefault="00061C12" w:rsidP="00061C12">
            <w:pPr>
              <w:spacing w:before="40" w:after="40"/>
              <w:rPr>
                <w:rFonts w:cs="Arial"/>
                <w:color w:val="000000"/>
              </w:rPr>
            </w:pPr>
            <w:r w:rsidRPr="00CE2667">
              <w:rPr>
                <w:rFonts w:cs="Arial"/>
                <w:color w:val="000000"/>
              </w:rPr>
              <w:t>Udzielanie wsparcia finansowego jest obligatoryjnie powiązane z ww. usługami towarzyszącymi polegającymi na podnoszeniu wiedzy i rozwijaniu umiejętności potrzebnych do założenia, prowadzenia i rozwijania PS, dostarczaniu i rozwijaniu kompetencji i</w:t>
            </w:r>
            <w:r w:rsidR="002335CB">
              <w:rPr>
                <w:rFonts w:cs="Arial"/>
                <w:color w:val="000000"/>
              </w:rPr>
              <w:t> </w:t>
            </w:r>
            <w:r w:rsidRPr="00CE2667">
              <w:rPr>
                <w:rFonts w:cs="Arial"/>
                <w:color w:val="000000"/>
              </w:rPr>
              <w:t>kwalifikacji zawodowych potrzebnych do pracy w PS, zapewnieniu wsparcia o charakterze reintegracyjnym, wsparciu pomostowym oraz zindywidualizowanych usług w formie usług doradczych/biznesowych w PS. Usługi towarzyszące mogą być świadczone niezależnie od</w:t>
            </w:r>
            <w:r w:rsidR="002335CB">
              <w:rPr>
                <w:rFonts w:cs="Arial"/>
                <w:color w:val="000000"/>
              </w:rPr>
              <w:t> </w:t>
            </w:r>
            <w:r w:rsidRPr="00CE2667">
              <w:rPr>
                <w:rFonts w:cs="Arial"/>
                <w:color w:val="000000"/>
              </w:rPr>
              <w:t>udzielenia wsparcia finansowego</w:t>
            </w:r>
            <w:r w:rsidR="004E4846">
              <w:rPr>
                <w:rFonts w:cs="Arial"/>
                <w:color w:val="000000"/>
              </w:rPr>
              <w:t xml:space="preserve"> przy czym wsparcie pomostowe musi być powiązane z</w:t>
            </w:r>
            <w:r w:rsidR="002335CB">
              <w:rPr>
                <w:rFonts w:cs="Arial"/>
                <w:color w:val="000000"/>
              </w:rPr>
              <w:t> </w:t>
            </w:r>
            <w:r w:rsidR="004E4846">
              <w:rPr>
                <w:rFonts w:cs="Arial"/>
                <w:color w:val="000000"/>
              </w:rPr>
              <w:t>utworzeniem miejsca pracy</w:t>
            </w:r>
            <w:r>
              <w:rPr>
                <w:rFonts w:cs="Arial"/>
                <w:color w:val="000000"/>
              </w:rPr>
              <w:t>.</w:t>
            </w:r>
          </w:p>
          <w:p w14:paraId="0DAF08A6" w14:textId="77777777" w:rsidR="00061C12" w:rsidRPr="00CE2667" w:rsidRDefault="00061C12" w:rsidP="00061C12">
            <w:pPr>
              <w:spacing w:before="40" w:after="40"/>
              <w:rPr>
                <w:rFonts w:cs="Arial"/>
                <w:color w:val="000000"/>
              </w:rPr>
            </w:pPr>
            <w:r w:rsidRPr="00CE2667">
              <w:rPr>
                <w:rFonts w:cs="Arial"/>
                <w:color w:val="000000"/>
              </w:rPr>
              <w:t>2.</w:t>
            </w:r>
            <w:r w:rsidRPr="00CE2667">
              <w:rPr>
                <w:rFonts w:cs="Arial"/>
                <w:color w:val="000000"/>
              </w:rPr>
              <w:tab/>
              <w:t>Świadczenie usług wspierających rozwój ekonomii społecznej</w:t>
            </w:r>
            <w:r>
              <w:rPr>
                <w:rFonts w:cs="Arial"/>
                <w:color w:val="000000"/>
              </w:rPr>
              <w:t>.</w:t>
            </w:r>
          </w:p>
          <w:p w14:paraId="0EEB8334" w14:textId="77777777" w:rsidR="00061C12" w:rsidRPr="00CE2667" w:rsidRDefault="00061C12" w:rsidP="00061C12">
            <w:pPr>
              <w:spacing w:before="40" w:after="40"/>
              <w:rPr>
                <w:rFonts w:cs="Arial"/>
                <w:color w:val="000000"/>
              </w:rPr>
            </w:pPr>
            <w:r w:rsidRPr="00CE2667">
              <w:rPr>
                <w:rFonts w:cs="Arial"/>
                <w:color w:val="000000"/>
              </w:rPr>
              <w:t>W ramach działań na rzecz rozwoju ekonomii społecznej w regionie, realizowanych przez OWES, poza wymienionymi wyżej, polegających na świadczeniu usług wspierających rozwój ekonomii społecznej realizowane będą:</w:t>
            </w:r>
          </w:p>
          <w:p w14:paraId="7C150C86" w14:textId="79AF0768" w:rsidR="00061C12" w:rsidRPr="00CE2667" w:rsidRDefault="00061C12" w:rsidP="00D83B58">
            <w:pPr>
              <w:spacing w:before="40" w:after="40"/>
              <w:ind w:left="315" w:hanging="315"/>
              <w:rPr>
                <w:rFonts w:cs="Arial"/>
                <w:color w:val="000000"/>
              </w:rPr>
            </w:pPr>
            <w:r w:rsidRPr="00CE2667">
              <w:rPr>
                <w:rFonts w:cs="Arial"/>
                <w:color w:val="000000"/>
              </w:rPr>
              <w:t>•</w:t>
            </w:r>
            <w:r w:rsidRPr="00CE2667">
              <w:rPr>
                <w:rFonts w:cs="Arial"/>
                <w:color w:val="000000"/>
              </w:rPr>
              <w:tab/>
              <w:t>usługi animacji lokalnej, obejmujące m.in. działania o charakterze animacyjnym, umożliwiające tworzenie podmiotów obywatelskich i wsparcie dla ich rozwoju, budowę i</w:t>
            </w:r>
            <w:r w:rsidR="002335CB">
              <w:rPr>
                <w:rFonts w:cs="Arial"/>
                <w:color w:val="000000"/>
              </w:rPr>
              <w:t> </w:t>
            </w:r>
            <w:r w:rsidRPr="00CE2667">
              <w:rPr>
                <w:rFonts w:cs="Arial"/>
                <w:color w:val="000000"/>
              </w:rPr>
              <w:t>wsparcie partnerstw na</w:t>
            </w:r>
            <w:r w:rsidR="00DB6332">
              <w:rPr>
                <w:rFonts w:cs="Arial"/>
                <w:color w:val="000000"/>
              </w:rPr>
              <w:t> </w:t>
            </w:r>
            <w:r w:rsidRPr="00CE2667">
              <w:rPr>
                <w:rFonts w:cs="Arial"/>
                <w:color w:val="000000"/>
              </w:rPr>
              <w:t>rzecz rozwoju ekonomii społecznej oraz partycypacji społecznej, działania mające na celu wspieranie liderów i animatorów lokalnych;</w:t>
            </w:r>
          </w:p>
          <w:p w14:paraId="4E8E5815" w14:textId="536A35C2" w:rsidR="00061C12" w:rsidRPr="00CE2667" w:rsidRDefault="00061C12" w:rsidP="00D83B58">
            <w:pPr>
              <w:spacing w:before="40" w:after="40"/>
              <w:ind w:left="315" w:hanging="315"/>
              <w:rPr>
                <w:rFonts w:cs="Arial"/>
                <w:color w:val="000000"/>
              </w:rPr>
            </w:pPr>
            <w:r w:rsidRPr="00CE2667">
              <w:rPr>
                <w:rFonts w:cs="Arial"/>
                <w:color w:val="000000"/>
              </w:rPr>
              <w:t>•</w:t>
            </w:r>
            <w:r w:rsidRPr="00CE2667">
              <w:rPr>
                <w:rFonts w:cs="Arial"/>
                <w:color w:val="000000"/>
              </w:rPr>
              <w:tab/>
              <w:t>usługi rozwoju ekonomii społecznej (usługi inkubacyjne) służące, nabyciu wiedzy i</w:t>
            </w:r>
            <w:r w:rsidR="002335CB">
              <w:rPr>
                <w:rFonts w:cs="Arial"/>
                <w:color w:val="000000"/>
              </w:rPr>
              <w:t> </w:t>
            </w:r>
            <w:r w:rsidRPr="00CE2667">
              <w:rPr>
                <w:rFonts w:cs="Arial"/>
                <w:color w:val="000000"/>
              </w:rPr>
              <w:t xml:space="preserve">umiejętności potrzebnych do założenia, prowadzenia i rozwijania podmiotu ekonomii społecznej lub przedsiębiorstwa społecznego, obejmujące m.in. szkolenia i warsztaty, doradztwo prawne, biznesowe, finansowe, mentoring, coaching, </w:t>
            </w:r>
            <w:proofErr w:type="spellStart"/>
            <w:r w:rsidRPr="00CE2667">
              <w:rPr>
                <w:rFonts w:cs="Arial"/>
                <w:color w:val="000000"/>
              </w:rPr>
              <w:t>tutoring</w:t>
            </w:r>
            <w:proofErr w:type="spellEnd"/>
            <w:r w:rsidRPr="00CE2667">
              <w:rPr>
                <w:rFonts w:cs="Arial"/>
                <w:color w:val="000000"/>
              </w:rPr>
              <w:t>, wizyty studyjne;</w:t>
            </w:r>
          </w:p>
          <w:p w14:paraId="45D5EA95" w14:textId="77777777" w:rsidR="00061C12" w:rsidRPr="00CE2667" w:rsidRDefault="00061C12" w:rsidP="00D83B58">
            <w:pPr>
              <w:spacing w:before="40" w:after="40"/>
              <w:ind w:left="315" w:hanging="315"/>
              <w:rPr>
                <w:rFonts w:cs="Arial"/>
                <w:color w:val="000000"/>
              </w:rPr>
            </w:pPr>
            <w:r w:rsidRPr="00CE2667">
              <w:rPr>
                <w:rFonts w:cs="Arial"/>
                <w:color w:val="000000"/>
              </w:rPr>
              <w:t>•</w:t>
            </w:r>
            <w:r w:rsidRPr="00CE2667">
              <w:rPr>
                <w:rFonts w:cs="Arial"/>
                <w:color w:val="000000"/>
              </w:rPr>
              <w:tab/>
              <w:t>usługi wsparcia istniejących przedsiębiorstw społecznych (usługi biznesowe), służące ich profesjonalizacji, obejmujące m.in.: umożliwienie dostępu do usług specjalistycznych m.in. prawnych, księgowych, marketingowych, doradztwo, w tym doradztwo biznesowe, zwiększenie konkurencyjności produktów przedsiębiorczości społecznej.</w:t>
            </w:r>
          </w:p>
          <w:p w14:paraId="3A951E83" w14:textId="77777777" w:rsidR="00061C12" w:rsidRPr="00CE2667" w:rsidRDefault="00061C12" w:rsidP="00061C12">
            <w:pPr>
              <w:spacing w:before="40" w:after="40"/>
              <w:rPr>
                <w:rFonts w:cs="Arial"/>
                <w:color w:val="000000"/>
              </w:rPr>
            </w:pPr>
            <w:r w:rsidRPr="00CE2667">
              <w:rPr>
                <w:rFonts w:cs="Arial"/>
                <w:color w:val="000000"/>
              </w:rPr>
              <w:t>W ramach pierwszego i drugiego typu projektu OWES współpracuje z właściwymi terytorialnie PUP w zakresie przyznawania wsparcia finansowego na tworzenie miejsc pracy w nowych i istniejących PS, a obowiązek współpracy dotyczy każdej ze stron w  równym stopniu.</w:t>
            </w:r>
          </w:p>
          <w:p w14:paraId="05C04CE7" w14:textId="0A076F7F" w:rsidR="00061C12" w:rsidRPr="00CE2667" w:rsidRDefault="00061C12" w:rsidP="00061C12">
            <w:pPr>
              <w:spacing w:before="40" w:after="40"/>
              <w:rPr>
                <w:rFonts w:cs="Arial"/>
                <w:b/>
                <w:color w:val="000000"/>
              </w:rPr>
            </w:pPr>
            <w:r w:rsidRPr="00CE2667">
              <w:rPr>
                <w:rFonts w:cs="Arial"/>
                <w:b/>
                <w:color w:val="000000"/>
              </w:rPr>
              <w:t>Wybór projektów w ramach wymienionych dwóch typów operacji odbywać się będzie w</w:t>
            </w:r>
            <w:r w:rsidR="00DB6332">
              <w:rPr>
                <w:rFonts w:cs="Arial"/>
                <w:b/>
                <w:color w:val="000000"/>
              </w:rPr>
              <w:t> </w:t>
            </w:r>
            <w:r w:rsidRPr="00CE2667">
              <w:rPr>
                <w:rFonts w:cs="Arial"/>
                <w:b/>
                <w:color w:val="000000"/>
              </w:rPr>
              <w:t>ramach tego samego konkursu.</w:t>
            </w:r>
          </w:p>
          <w:p w14:paraId="660C3C27" w14:textId="2708B582" w:rsidR="00901901" w:rsidRPr="00061C12" w:rsidRDefault="00901901" w:rsidP="00270151">
            <w:pPr>
              <w:pStyle w:val="Akapitzlist0"/>
              <w:numPr>
                <w:ilvl w:val="0"/>
                <w:numId w:val="384"/>
              </w:numPr>
              <w:ind w:left="595" w:hanging="426"/>
              <w:rPr>
                <w:rFonts w:cs="Arial"/>
                <w:color w:val="000000"/>
              </w:rPr>
            </w:pPr>
            <w:r w:rsidRPr="00061C12">
              <w:rPr>
                <w:rFonts w:cs="Arial"/>
              </w:rPr>
              <w:t>Koordynowanie rozwoju sektora ekonomii społecznej</w:t>
            </w:r>
            <w:r w:rsidRPr="00061C12">
              <w:rPr>
                <w:rFonts w:cs="Arial"/>
                <w:color w:val="000000"/>
              </w:rPr>
              <w:t>.</w:t>
            </w:r>
          </w:p>
          <w:p w14:paraId="7E6C8379" w14:textId="77777777" w:rsidR="00901901" w:rsidRPr="00070697" w:rsidRDefault="00901901" w:rsidP="00070697">
            <w:pPr>
              <w:spacing w:before="40" w:after="40"/>
              <w:rPr>
                <w:rFonts w:cs="Arial"/>
              </w:rPr>
            </w:pPr>
            <w:r w:rsidRPr="00070697">
              <w:rPr>
                <w:rFonts w:cs="Arial"/>
              </w:rPr>
              <w:t xml:space="preserve">W celu zapewnienia skuteczności działań na rzecz rozwoju ekonomii społecznej realizowany będzie projekt polegający na koordynowaniu rozwoju sektora ekonomii społecznej, pozwalający na realizacje priorytetowych kierunków rozwoju sektora ekonomii społecznej w zakresie reintegracji </w:t>
            </w:r>
            <w:r w:rsidRPr="00070697">
              <w:rPr>
                <w:rFonts w:cs="Arial"/>
              </w:rPr>
              <w:lastRenderedPageBreak/>
              <w:t>zawodowej, integracji społecznej oraz usług społecznych, zgodnie ze zdiagnozowanymi potrzebami w województwie.</w:t>
            </w:r>
          </w:p>
          <w:p w14:paraId="23FCBAF6" w14:textId="77777777" w:rsidR="00901901" w:rsidRPr="00070697" w:rsidRDefault="00901901" w:rsidP="00070697">
            <w:pPr>
              <w:spacing w:before="40" w:after="40"/>
              <w:rPr>
                <w:rFonts w:cs="Arial"/>
              </w:rPr>
            </w:pPr>
            <w:r w:rsidRPr="00070697">
              <w:rPr>
                <w:rFonts w:cs="Arial"/>
              </w:rPr>
              <w:t>W ramach działań koordynacyjnych dotyczących ekonomii społecznej mogą być realizowane jedynie następujące działania:</w:t>
            </w:r>
          </w:p>
          <w:p w14:paraId="319D288A" w14:textId="3028AB00" w:rsidR="00901901" w:rsidRPr="00070697" w:rsidRDefault="00901901" w:rsidP="00270151">
            <w:pPr>
              <w:numPr>
                <w:ilvl w:val="1"/>
                <w:numId w:val="142"/>
              </w:numPr>
              <w:spacing w:before="40" w:after="40"/>
              <w:rPr>
                <w:rFonts w:cs="Arial"/>
              </w:rPr>
            </w:pPr>
            <w:r w:rsidRPr="00070697">
              <w:rPr>
                <w:rFonts w:cs="Arial"/>
              </w:rPr>
              <w:t>tworzenie regionalnych sieci współpracy OWES działających w regionie, w</w:t>
            </w:r>
            <w:r w:rsidR="00233371">
              <w:rPr>
                <w:rFonts w:cs="Arial"/>
              </w:rPr>
              <w:t> </w:t>
            </w:r>
            <w:r w:rsidRPr="00070697">
              <w:rPr>
                <w:rFonts w:cs="Arial"/>
              </w:rPr>
              <w:t>tym w</w:t>
            </w:r>
            <w:r w:rsidR="008B5E9D">
              <w:rPr>
                <w:rFonts w:cs="Arial"/>
              </w:rPr>
              <w:t> </w:t>
            </w:r>
            <w:r w:rsidRPr="00070697">
              <w:rPr>
                <w:rFonts w:cs="Arial"/>
              </w:rPr>
              <w:t>szczególności poprzez organizowanie regionalnych spotkań sieciujących dla OWES, a</w:t>
            </w:r>
            <w:r w:rsidR="00844249">
              <w:rPr>
                <w:rFonts w:cs="Arial"/>
              </w:rPr>
              <w:t> </w:t>
            </w:r>
            <w:r w:rsidRPr="00070697">
              <w:rPr>
                <w:rFonts w:cs="Arial"/>
              </w:rPr>
              <w:t>także agregowanie informacji na temat działalności OWES i wyników ich pracy na</w:t>
            </w:r>
            <w:r w:rsidR="00844249">
              <w:rPr>
                <w:rFonts w:cs="Arial"/>
              </w:rPr>
              <w:t> </w:t>
            </w:r>
            <w:r w:rsidRPr="00070697">
              <w:rPr>
                <w:rFonts w:cs="Arial"/>
              </w:rPr>
              <w:t>poziomie regionu, synchronizowanie tych działań w regionie;</w:t>
            </w:r>
          </w:p>
          <w:p w14:paraId="7529004F" w14:textId="77777777" w:rsidR="00901901" w:rsidRPr="00070697" w:rsidRDefault="00901901" w:rsidP="00270151">
            <w:pPr>
              <w:numPr>
                <w:ilvl w:val="1"/>
                <w:numId w:val="142"/>
              </w:numPr>
              <w:spacing w:before="40" w:after="40"/>
              <w:rPr>
                <w:rFonts w:cs="Arial"/>
              </w:rPr>
            </w:pPr>
            <w:r w:rsidRPr="00070697">
              <w:rPr>
                <w:rFonts w:cs="Arial"/>
              </w:rPr>
              <w:t>wspieranie działań OWES nakierowanych na jednostki samorządu terytorialnego;</w:t>
            </w:r>
          </w:p>
          <w:p w14:paraId="40FDD029" w14:textId="77777777" w:rsidR="00901901" w:rsidRPr="00070697" w:rsidRDefault="00901901" w:rsidP="00270151">
            <w:pPr>
              <w:numPr>
                <w:ilvl w:val="1"/>
                <w:numId w:val="142"/>
              </w:numPr>
              <w:spacing w:before="40" w:after="40"/>
              <w:rPr>
                <w:rFonts w:cs="Arial"/>
              </w:rPr>
            </w:pPr>
            <w:r w:rsidRPr="00070697">
              <w:rPr>
                <w:rFonts w:cs="Arial"/>
              </w:rPr>
              <w:t>tworzenie lub finansowanie wspólnych przedsięwzięć regionalnych sieci PES (klastry, franczyzy) oraz włączanie PES w istniejące na poziomie regionalnym organizacje branżowe (sieci, klastry);</w:t>
            </w:r>
          </w:p>
          <w:p w14:paraId="6427794D" w14:textId="77777777" w:rsidR="00901901" w:rsidRPr="00070697" w:rsidRDefault="00901901" w:rsidP="00270151">
            <w:pPr>
              <w:numPr>
                <w:ilvl w:val="1"/>
                <w:numId w:val="142"/>
              </w:numPr>
              <w:spacing w:before="40" w:after="40"/>
              <w:rPr>
                <w:rFonts w:cs="Arial"/>
              </w:rPr>
            </w:pPr>
            <w:r w:rsidRPr="00070697">
              <w:rPr>
                <w:rFonts w:cs="Arial"/>
              </w:rPr>
              <w:t>tworzenie regionalnych sieci kooperacji PES o charakterze reintegracyjnym (CIS, KIS, ZAZ, WTZ) oraz wsparcie tych podmiotów w osiąganiu standardów usług;</w:t>
            </w:r>
          </w:p>
          <w:p w14:paraId="596578F4" w14:textId="77777777" w:rsidR="00901901" w:rsidRPr="00070697" w:rsidRDefault="00901901" w:rsidP="00270151">
            <w:pPr>
              <w:numPr>
                <w:ilvl w:val="1"/>
                <w:numId w:val="142"/>
              </w:numPr>
              <w:spacing w:before="40" w:after="40"/>
              <w:rPr>
                <w:rFonts w:cs="Arial"/>
              </w:rPr>
            </w:pPr>
            <w:r w:rsidRPr="00070697">
              <w:rPr>
                <w:rFonts w:cs="Arial"/>
              </w:rPr>
              <w:t>inicjowanie współpracy jednostek systemu pomocy społecznej, PES o</w:t>
            </w:r>
            <w:r w:rsidR="00233371">
              <w:rPr>
                <w:rFonts w:cs="Arial"/>
              </w:rPr>
              <w:t> </w:t>
            </w:r>
            <w:r w:rsidRPr="00070697">
              <w:rPr>
                <w:rFonts w:cs="Arial"/>
              </w:rPr>
              <w:t>charakterze reintegracyjnym, OWES dla zwiększenia synergii działań podejmowanych przez te</w:t>
            </w:r>
            <w:r w:rsidR="008B5E9D">
              <w:rPr>
                <w:rFonts w:cs="Arial"/>
              </w:rPr>
              <w:t> </w:t>
            </w:r>
            <w:r w:rsidRPr="00070697">
              <w:rPr>
                <w:rFonts w:cs="Arial"/>
              </w:rPr>
              <w:t>podmioty w procesie aktywizacji osób zagrożonych ubóstwem lub wykluczeniem społecznym i wzrostu zatrudnienia w sektorze ekonomii społecznej;</w:t>
            </w:r>
          </w:p>
          <w:p w14:paraId="24DE1DC1" w14:textId="2334E9DB" w:rsidR="00901901" w:rsidRPr="00070697" w:rsidRDefault="00901901" w:rsidP="00270151">
            <w:pPr>
              <w:numPr>
                <w:ilvl w:val="1"/>
                <w:numId w:val="142"/>
              </w:numPr>
              <w:spacing w:before="40" w:after="40"/>
              <w:rPr>
                <w:rFonts w:cs="Arial"/>
              </w:rPr>
            </w:pPr>
            <w:r w:rsidRPr="00070697">
              <w:rPr>
                <w:rFonts w:cs="Arial"/>
              </w:rPr>
              <w:t>budowanie powiązań pomiędzy systemem edukacji, nauką, biznesem i</w:t>
            </w:r>
            <w:r w:rsidR="00233371">
              <w:rPr>
                <w:rFonts w:cs="Arial"/>
              </w:rPr>
              <w:t> </w:t>
            </w:r>
            <w:r w:rsidRPr="00070697">
              <w:rPr>
                <w:rFonts w:cs="Arial"/>
              </w:rPr>
              <w:t>ekonomią społeczną na poziomie regionalnym (spotkania, warsztaty, doradztwo, wymiana informacji, udział we</w:t>
            </w:r>
            <w:r w:rsidR="00844249">
              <w:rPr>
                <w:rFonts w:cs="Arial"/>
              </w:rPr>
              <w:t> </w:t>
            </w:r>
            <w:r w:rsidRPr="00070697">
              <w:rPr>
                <w:rFonts w:cs="Arial"/>
              </w:rPr>
              <w:t xml:space="preserve">wspólnych konkursach i wydarzeniach z organizacjami pracodawców i przedsiębiorców, szkół, w tym </w:t>
            </w:r>
            <w:r w:rsidR="0031011F">
              <w:rPr>
                <w:rFonts w:cs="Arial"/>
              </w:rPr>
              <w:t>uczelni</w:t>
            </w:r>
            <w:r w:rsidRPr="00070697">
              <w:rPr>
                <w:rFonts w:cs="Arial"/>
              </w:rPr>
              <w:t xml:space="preserve"> i instytutów naukowych) w</w:t>
            </w:r>
            <w:r w:rsidR="002335CB">
              <w:rPr>
                <w:rFonts w:cs="Arial"/>
              </w:rPr>
              <w:t> </w:t>
            </w:r>
            <w:r w:rsidRPr="00070697">
              <w:rPr>
                <w:rFonts w:cs="Arial"/>
              </w:rPr>
              <w:t>celu nawiązania stałej współpracy;</w:t>
            </w:r>
          </w:p>
          <w:p w14:paraId="78284B47" w14:textId="02346740" w:rsidR="00901901" w:rsidRPr="00070697" w:rsidRDefault="00901901" w:rsidP="00270151">
            <w:pPr>
              <w:numPr>
                <w:ilvl w:val="1"/>
                <w:numId w:val="142"/>
              </w:numPr>
              <w:spacing w:before="40" w:after="40"/>
              <w:rPr>
                <w:rFonts w:cs="Arial"/>
              </w:rPr>
            </w:pPr>
            <w:r w:rsidRPr="00070697">
              <w:rPr>
                <w:rFonts w:cs="Arial"/>
              </w:rPr>
              <w:t>organizacja przedsięwzięć służących zwiększaniu widoczności PES jako dostawców produktów i usług oraz wspieranie sprzedaży produktów i usług świadczonych przez PES na</w:t>
            </w:r>
            <w:r w:rsidR="00844249">
              <w:rPr>
                <w:rFonts w:cs="Arial"/>
              </w:rPr>
              <w:t> </w:t>
            </w:r>
            <w:r w:rsidRPr="00070697">
              <w:rPr>
                <w:rFonts w:cs="Arial"/>
              </w:rPr>
              <w:t>poziomie regionalnym (np. targi ekonomii społecznej, finansowanie udziału PS i PES w</w:t>
            </w:r>
            <w:r w:rsidR="00844249">
              <w:rPr>
                <w:rFonts w:cs="Arial"/>
              </w:rPr>
              <w:t> </w:t>
            </w:r>
            <w:r w:rsidRPr="00070697">
              <w:rPr>
                <w:rFonts w:cs="Arial"/>
              </w:rPr>
              <w:t>targach i wystawach regionalnych o charakterze gospodarczym, sprzedaż produktów i</w:t>
            </w:r>
            <w:r w:rsidR="00844249">
              <w:rPr>
                <w:rFonts w:cs="Arial"/>
              </w:rPr>
              <w:t> </w:t>
            </w:r>
            <w:r w:rsidRPr="00070697">
              <w:rPr>
                <w:rFonts w:cs="Arial"/>
              </w:rPr>
              <w:t>usług PES za pomocą jednego regionalnego portalu lub portali branżowych);</w:t>
            </w:r>
          </w:p>
          <w:p w14:paraId="3CDCDEA6" w14:textId="2F69B56D" w:rsidR="00901901" w:rsidRPr="00070697" w:rsidRDefault="00901901" w:rsidP="00270151">
            <w:pPr>
              <w:numPr>
                <w:ilvl w:val="1"/>
                <w:numId w:val="142"/>
              </w:numPr>
              <w:spacing w:before="40" w:after="40"/>
              <w:rPr>
                <w:rFonts w:cs="Arial"/>
              </w:rPr>
            </w:pPr>
            <w:r w:rsidRPr="00070697">
              <w:rPr>
                <w:rFonts w:cs="Arial"/>
              </w:rPr>
              <w:t>współpraca z jednostkami samorządu terytorialnego i innymi podmiotami lokalnymi, w</w:t>
            </w:r>
            <w:r w:rsidR="00844249">
              <w:rPr>
                <w:rFonts w:cs="Arial"/>
              </w:rPr>
              <w:t> </w:t>
            </w:r>
            <w:r w:rsidRPr="00070697">
              <w:rPr>
                <w:rFonts w:cs="Arial"/>
              </w:rPr>
              <w:t>szczególności PES, w zakresie tworzenia lokalnych planów rozwoju ekonomii społecznej, uwzględniania aspektów społecznych w zamówieniach publicznych, zlecania zadań podmiotom ekonomii społecznej;</w:t>
            </w:r>
          </w:p>
          <w:p w14:paraId="005669E3" w14:textId="77777777" w:rsidR="00901901" w:rsidRPr="00070697" w:rsidRDefault="00901901" w:rsidP="00270151">
            <w:pPr>
              <w:numPr>
                <w:ilvl w:val="1"/>
                <w:numId w:val="142"/>
              </w:numPr>
              <w:spacing w:before="40" w:after="40"/>
              <w:rPr>
                <w:rFonts w:cs="Arial"/>
              </w:rPr>
            </w:pPr>
            <w:r w:rsidRPr="00070697">
              <w:rPr>
                <w:rFonts w:cs="Arial"/>
              </w:rPr>
              <w:t>wspieranie realizacji przez PES usług użyteczności publicznej i współpraca z</w:t>
            </w:r>
            <w:r w:rsidR="00233371">
              <w:rPr>
                <w:rFonts w:cs="Arial"/>
              </w:rPr>
              <w:t> </w:t>
            </w:r>
            <w:r w:rsidRPr="00070697">
              <w:rPr>
                <w:rFonts w:cs="Arial"/>
              </w:rPr>
              <w:t>OWES w tym zakresie;</w:t>
            </w:r>
          </w:p>
          <w:p w14:paraId="0E28EC4E" w14:textId="0561F2C4" w:rsidR="00901901" w:rsidRPr="00070697" w:rsidRDefault="00901901" w:rsidP="00270151">
            <w:pPr>
              <w:numPr>
                <w:ilvl w:val="1"/>
                <w:numId w:val="142"/>
              </w:numPr>
              <w:spacing w:before="40" w:after="40"/>
              <w:rPr>
                <w:rFonts w:cs="Arial"/>
              </w:rPr>
            </w:pPr>
            <w:r w:rsidRPr="00070697">
              <w:rPr>
                <w:rFonts w:cs="Arial"/>
              </w:rPr>
              <w:lastRenderedPageBreak/>
              <w:t>zapewnienie funkcjonowania Regionalnego Komitetu Rozwoju Ekonomii Społecznej, o</w:t>
            </w:r>
            <w:r w:rsidR="00844249">
              <w:rPr>
                <w:rFonts w:cs="Arial"/>
              </w:rPr>
              <w:t> </w:t>
            </w:r>
            <w:r w:rsidRPr="00070697">
              <w:rPr>
                <w:rFonts w:cs="Arial"/>
              </w:rPr>
              <w:t>którym mowa w KPRES, i organizowanie jego prac;</w:t>
            </w:r>
          </w:p>
          <w:p w14:paraId="52FE20B6" w14:textId="77777777" w:rsidR="00901901" w:rsidRPr="00070697" w:rsidRDefault="00901901" w:rsidP="00270151">
            <w:pPr>
              <w:numPr>
                <w:ilvl w:val="1"/>
                <w:numId w:val="142"/>
              </w:numPr>
              <w:spacing w:before="40" w:after="40"/>
              <w:rPr>
                <w:rFonts w:cs="Arial"/>
              </w:rPr>
            </w:pPr>
            <w:r w:rsidRPr="00070697">
              <w:rPr>
                <w:rFonts w:cs="Arial"/>
              </w:rPr>
              <w:t>wyznaczanie kierunków rozwoju ekonomii społecznej, aktualizacja regionalnego wieloletniego planu rozwoju ekonomii społecznej oraz analiza i</w:t>
            </w:r>
            <w:r w:rsidR="00233371">
              <w:rPr>
                <w:rFonts w:cs="Arial"/>
              </w:rPr>
              <w:t> </w:t>
            </w:r>
            <w:r w:rsidRPr="00070697">
              <w:rPr>
                <w:rFonts w:cs="Arial"/>
              </w:rPr>
              <w:t>koordynacja jego wdrażania;</w:t>
            </w:r>
          </w:p>
          <w:p w14:paraId="7A39CD0C" w14:textId="19AAFD5B" w:rsidR="00901901" w:rsidRPr="00070697" w:rsidRDefault="00901901" w:rsidP="00270151">
            <w:pPr>
              <w:numPr>
                <w:ilvl w:val="1"/>
                <w:numId w:val="142"/>
              </w:numPr>
              <w:spacing w:before="40" w:after="40"/>
              <w:rPr>
                <w:rFonts w:cs="Arial"/>
              </w:rPr>
            </w:pPr>
            <w:r w:rsidRPr="00070697">
              <w:rPr>
                <w:rFonts w:cs="Arial"/>
              </w:rPr>
              <w:t>reprezentowanie interesów sektora ekonomii społecznej na poziomie regionalnym oraz włączenie ekonomii społecznej do strategii rozwoju województwa w obszarach związanych z</w:t>
            </w:r>
            <w:r w:rsidR="00844249">
              <w:rPr>
                <w:rFonts w:cs="Arial"/>
              </w:rPr>
              <w:t> </w:t>
            </w:r>
            <w:r w:rsidRPr="00070697">
              <w:rPr>
                <w:rFonts w:cs="Arial"/>
              </w:rPr>
              <w:t>rynkiem pracy, integracją społeczną, rozwojem przedsiębiorczości oraz innowacji, rozwojem usług użyteczności publicznej oraz innymi priorytetami, w</w:t>
            </w:r>
            <w:r w:rsidR="008B5E9D">
              <w:rPr>
                <w:rFonts w:cs="Arial"/>
              </w:rPr>
              <w:t> </w:t>
            </w:r>
            <w:r w:rsidRPr="00070697">
              <w:rPr>
                <w:rFonts w:cs="Arial"/>
              </w:rPr>
              <w:t>ramach których jest możliwy regionalny rozwój ekonomii społecznej;</w:t>
            </w:r>
          </w:p>
          <w:p w14:paraId="167C3D19" w14:textId="77777777" w:rsidR="00901901" w:rsidRPr="00070697" w:rsidRDefault="00901901" w:rsidP="00270151">
            <w:pPr>
              <w:numPr>
                <w:ilvl w:val="1"/>
                <w:numId w:val="142"/>
              </w:numPr>
              <w:spacing w:before="40" w:after="40"/>
              <w:rPr>
                <w:rFonts w:cs="Arial"/>
              </w:rPr>
            </w:pPr>
            <w:r w:rsidRPr="00070697">
              <w:rPr>
                <w:rFonts w:cs="Arial"/>
              </w:rPr>
              <w:t>ewaluacja działań OWES;</w:t>
            </w:r>
          </w:p>
          <w:p w14:paraId="3740A5C0" w14:textId="77777777" w:rsidR="00901901" w:rsidRPr="00070697" w:rsidRDefault="00901901" w:rsidP="00270151">
            <w:pPr>
              <w:numPr>
                <w:ilvl w:val="1"/>
                <w:numId w:val="142"/>
              </w:numPr>
              <w:spacing w:before="40" w:after="40"/>
              <w:rPr>
                <w:rFonts w:cs="Arial"/>
              </w:rPr>
            </w:pPr>
            <w:r w:rsidRPr="00070697">
              <w:rPr>
                <w:rFonts w:cs="Arial"/>
              </w:rPr>
              <w:t>weryfikacja statusu PS i prowadzenie spisu PS.</w:t>
            </w:r>
          </w:p>
        </w:tc>
      </w:tr>
      <w:tr w:rsidR="00901901" w:rsidRPr="00900C35" w14:paraId="76EE87AA"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5A808448"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 xml:space="preserve">Typ beneficjenta </w:t>
            </w:r>
          </w:p>
        </w:tc>
        <w:tc>
          <w:tcPr>
            <w:tcW w:w="760" w:type="pct"/>
            <w:tcBorders>
              <w:top w:val="single" w:sz="4" w:space="0" w:color="660066"/>
              <w:bottom w:val="single" w:sz="4" w:space="0" w:color="660066"/>
              <w:right w:val="dotted" w:sz="4" w:space="0" w:color="auto"/>
            </w:tcBorders>
            <w:shd w:val="clear" w:color="auto" w:fill="auto"/>
            <w:vAlign w:val="center"/>
          </w:tcPr>
          <w:p w14:paraId="0F5F98F9"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17C41A0" w14:textId="4FC64FB8" w:rsidR="00901901" w:rsidRPr="00070697" w:rsidRDefault="00901901" w:rsidP="00070697">
            <w:pPr>
              <w:spacing w:before="40" w:after="40"/>
              <w:rPr>
                <w:rFonts w:cs="Arial"/>
              </w:rPr>
            </w:pPr>
            <w:r w:rsidRPr="00070697">
              <w:rPr>
                <w:rFonts w:cs="Arial"/>
              </w:rPr>
              <w:t>Beneficjentami projektów w dwóch pierwszych typach operacji mogą być wyłącznie OWES posiadające akredytację Ministra Rodziny, Pracy i Polityki Społecznej. Beneficjentem projektu w</w:t>
            </w:r>
            <w:r w:rsidR="00844249">
              <w:rPr>
                <w:rFonts w:cs="Arial"/>
              </w:rPr>
              <w:t> </w:t>
            </w:r>
            <w:r w:rsidRPr="00070697">
              <w:rPr>
                <w:rFonts w:cs="Arial"/>
              </w:rPr>
              <w:t>zakresie koordynowania rozwoju sektora ekonomii społecznej będzie Mazowieckie Centrum Polityki Społecznej.</w:t>
            </w:r>
          </w:p>
        </w:tc>
      </w:tr>
      <w:tr w:rsidR="00901901" w:rsidRPr="00900C35" w14:paraId="3139D6DB"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37D77E38" w14:textId="77777777" w:rsidR="00901901" w:rsidRPr="00070697" w:rsidRDefault="00901901" w:rsidP="00270151">
            <w:pPr>
              <w:numPr>
                <w:ilvl w:val="0"/>
                <w:numId w:val="143"/>
              </w:numPr>
              <w:suppressAutoHyphens/>
              <w:ind w:left="357" w:hanging="357"/>
              <w:rPr>
                <w:rFonts w:cs="Arial"/>
              </w:rPr>
            </w:pPr>
            <w:r w:rsidRPr="00070697">
              <w:rPr>
                <w:rFonts w:cs="Arial"/>
              </w:rPr>
              <w:t xml:space="preserve">Grupa docelowa/ ostateczni odbiorcy wsparcia </w:t>
            </w:r>
          </w:p>
        </w:tc>
        <w:tc>
          <w:tcPr>
            <w:tcW w:w="760" w:type="pct"/>
            <w:tcBorders>
              <w:top w:val="single" w:sz="4" w:space="0" w:color="660066"/>
              <w:bottom w:val="single" w:sz="4" w:space="0" w:color="660066"/>
              <w:right w:val="dotted" w:sz="4" w:space="0" w:color="auto"/>
            </w:tcBorders>
            <w:shd w:val="clear" w:color="auto" w:fill="auto"/>
            <w:vAlign w:val="center"/>
          </w:tcPr>
          <w:p w14:paraId="6111EEC0"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1E0A800" w14:textId="58F75060"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bezrobotne w rozumieniu przepisów ustawy z dnia 20 kwietnia 2004 r. o</w:t>
            </w:r>
            <w:r w:rsidR="002335CB">
              <w:rPr>
                <w:rFonts w:cs="Arial"/>
              </w:rPr>
              <w:t> </w:t>
            </w:r>
            <w:r w:rsidRPr="00CE2667">
              <w:rPr>
                <w:rFonts w:cs="Arial"/>
              </w:rPr>
              <w:t>promocji zatrudnienia i instytucjach rynku pracy;</w:t>
            </w:r>
          </w:p>
          <w:p w14:paraId="529A01E8"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79480F7F" w14:textId="20DC4704"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poszukujące pracy niepozostające w zatrudnieniu lub niewykonujące innej pracy zarobkowej w rozumieniu przepisów ustawy z dnia 20 kwietnia 2004 r. o</w:t>
            </w:r>
            <w:r w:rsidR="002335CB">
              <w:rPr>
                <w:rFonts w:cs="Arial"/>
              </w:rPr>
              <w:t> </w:t>
            </w:r>
            <w:r w:rsidRPr="00CE2667">
              <w:rPr>
                <w:rFonts w:cs="Arial"/>
              </w:rPr>
              <w:t>promocji zatrudnienia i instytucjach rynku pracy;</w:t>
            </w:r>
          </w:p>
          <w:p w14:paraId="5C8782C1" w14:textId="4F30112F"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niepełnosprawne w rozumieniu przepisów ustawy z dnia 27 sierpnia 1997 r. o</w:t>
            </w:r>
            <w:r w:rsidR="002335CB">
              <w:rPr>
                <w:rFonts w:cs="Arial"/>
              </w:rPr>
              <w:t> </w:t>
            </w:r>
            <w:r w:rsidRPr="00CE2667">
              <w:rPr>
                <w:rFonts w:cs="Arial"/>
              </w:rPr>
              <w:t>rehabilitacji zawodowej i społecznej oraz zatrudnianiu osób niepełnosprawnych;</w:t>
            </w:r>
          </w:p>
          <w:p w14:paraId="55B01D9F" w14:textId="3DD10C94"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z zaburzeniami psychicznymi w rozumieniu przepisów ustawy z dnia 19</w:t>
            </w:r>
            <w:r w:rsidR="002335CB">
              <w:rPr>
                <w:rFonts w:cs="Arial"/>
              </w:rPr>
              <w:t> </w:t>
            </w:r>
            <w:r w:rsidRPr="00CE2667">
              <w:rPr>
                <w:rFonts w:cs="Arial"/>
              </w:rPr>
              <w:t>sierpnia 1994 r. o ochronie zdrowia psychicznego;</w:t>
            </w:r>
          </w:p>
          <w:p w14:paraId="606D5219" w14:textId="7504ECD2"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o których mowa w art. 1 ust. 2 pkt 1–3 i 5–7 ustawy z dnia 13 czerwca 2003 r. o</w:t>
            </w:r>
            <w:r w:rsidR="00844249">
              <w:rPr>
                <w:rFonts w:cs="Arial"/>
              </w:rPr>
              <w:t> </w:t>
            </w:r>
            <w:r w:rsidRPr="00CE2667">
              <w:rPr>
                <w:rFonts w:cs="Arial"/>
              </w:rPr>
              <w:t>zatrudnieniu socjalnym;</w:t>
            </w:r>
          </w:p>
          <w:p w14:paraId="5CF37427" w14:textId="58FE2D13"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podlegające ubezpieczeniu społecznemu rolników w pełnym zakresie na</w:t>
            </w:r>
            <w:r w:rsidR="002335CB">
              <w:rPr>
                <w:rFonts w:cs="Arial"/>
              </w:rPr>
              <w:t> </w:t>
            </w:r>
            <w:r w:rsidRPr="00CE2667">
              <w:rPr>
                <w:rFonts w:cs="Arial"/>
              </w:rPr>
              <w:t>podstawie przepisów o ubezpieczeniu społecznym rolników, jeżeli ich dochód ustalany zgodnie z</w:t>
            </w:r>
            <w:r w:rsidR="004E73DD">
              <w:rPr>
                <w:rFonts w:cs="Arial"/>
              </w:rPr>
              <w:t> </w:t>
            </w:r>
            <w:r w:rsidR="00B4541E">
              <w:rPr>
                <w:rFonts w:cs="Arial"/>
              </w:rPr>
              <w:t>zasadami określonymi w przypisie 79</w:t>
            </w:r>
            <w:r w:rsidRPr="00CE2667">
              <w:rPr>
                <w:rFonts w:cs="Arial"/>
              </w:rPr>
              <w:t xml:space="preserve"> wynosi nie więcej niż dochód z 6 hektarów przeliczeniowych;</w:t>
            </w:r>
          </w:p>
          <w:p w14:paraId="02BBEBAA" w14:textId="3277A4FA"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lastRenderedPageBreak/>
              <w:t>osoby spełniające kryteria, o których mowa w art. 8 ust. 1 pkt 1 i 2 ustawy z dnia 12</w:t>
            </w:r>
            <w:r w:rsidR="002335CB">
              <w:rPr>
                <w:rFonts w:cs="Arial"/>
              </w:rPr>
              <w:t> </w:t>
            </w:r>
            <w:r w:rsidRPr="00CE2667">
              <w:rPr>
                <w:rFonts w:cs="Arial"/>
              </w:rPr>
              <w:t>marca 2004 r. o pomocy społecznej;</w:t>
            </w:r>
          </w:p>
          <w:p w14:paraId="7E4C9705"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o których mowa w art. 49 pkt 7 ustawy z dnia 20 kwietnia 2004 r. o promocji zatrudnienia i instytucjach rynku pracy;</w:t>
            </w:r>
          </w:p>
          <w:p w14:paraId="5B4A98D9" w14:textId="42B02BD2" w:rsidR="00C11C9F" w:rsidRDefault="00C11C9F" w:rsidP="00270151">
            <w:pPr>
              <w:numPr>
                <w:ilvl w:val="0"/>
                <w:numId w:val="35"/>
              </w:numPr>
              <w:autoSpaceDE w:val="0"/>
              <w:autoSpaceDN w:val="0"/>
              <w:adjustRightInd w:val="0"/>
              <w:spacing w:before="40" w:after="40"/>
              <w:rPr>
                <w:rFonts w:cs="Arial"/>
              </w:rPr>
            </w:pPr>
            <w:r w:rsidRPr="00CE2667">
              <w:rPr>
                <w:rFonts w:cs="Arial"/>
              </w:rPr>
              <w:t>osoby usamodzielniane, o których mowa w art. 140 ust. 1 i 2 ustawy z dnia 9</w:t>
            </w:r>
            <w:r w:rsidR="002335CB">
              <w:rPr>
                <w:rFonts w:cs="Arial"/>
              </w:rPr>
              <w:t> </w:t>
            </w:r>
            <w:r w:rsidRPr="00CE2667">
              <w:rPr>
                <w:rFonts w:cs="Arial"/>
              </w:rPr>
              <w:t>czerwca 2011 r. o wspieraniu rodziny i systemie pieczy zastępczej;</w:t>
            </w:r>
          </w:p>
          <w:p w14:paraId="57D69B51"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ubogie pracujące;</w:t>
            </w:r>
          </w:p>
          <w:p w14:paraId="5F114E23"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PS, PES i ich pracownicy</w:t>
            </w:r>
            <w:r>
              <w:rPr>
                <w:rStyle w:val="Odwoanieprzypisudolnego"/>
              </w:rPr>
              <w:footnoteReference w:id="82"/>
            </w:r>
            <w:r w:rsidRPr="00CE2667">
              <w:rPr>
                <w:rFonts w:cs="Arial"/>
              </w:rPr>
              <w:t>;</w:t>
            </w:r>
          </w:p>
          <w:p w14:paraId="35EF7B25"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 xml:space="preserve">podmioty zakładające PES; </w:t>
            </w:r>
          </w:p>
          <w:p w14:paraId="3F53F988" w14:textId="2A140440"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społeczności zagrożone ubóstwem lub wykluczeniem społecznym;</w:t>
            </w:r>
          </w:p>
          <w:p w14:paraId="1398AE00" w14:textId="5CF3D6A0"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jednostki samorządu terytorialnego i ich jednostki organizacyjne (np. OPS, PCPR, szkoły);</w:t>
            </w:r>
          </w:p>
          <w:p w14:paraId="6357F670"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OWES;</w:t>
            </w:r>
          </w:p>
          <w:p w14:paraId="4096089E" w14:textId="117DADFE"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instytucje rynku pracy;</w:t>
            </w:r>
          </w:p>
          <w:p w14:paraId="56D57EBF" w14:textId="3D205653"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szkoły i uczelnie, ośrodki badawcze;</w:t>
            </w:r>
          </w:p>
          <w:p w14:paraId="576C4E0F"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organizacje pozarządowe;</w:t>
            </w:r>
          </w:p>
          <w:p w14:paraId="747E6D73" w14:textId="04F12C21" w:rsidR="00901901" w:rsidRPr="00070697" w:rsidRDefault="00C11C9F" w:rsidP="00270151">
            <w:pPr>
              <w:numPr>
                <w:ilvl w:val="0"/>
                <w:numId w:val="35"/>
              </w:numPr>
              <w:autoSpaceDE w:val="0"/>
              <w:autoSpaceDN w:val="0"/>
              <w:adjustRightInd w:val="0"/>
              <w:spacing w:before="40" w:after="40"/>
              <w:ind w:left="284" w:firstLine="31"/>
              <w:rPr>
                <w:rFonts w:cs="Arial"/>
              </w:rPr>
            </w:pPr>
            <w:r w:rsidRPr="00CE2667">
              <w:rPr>
                <w:rFonts w:cs="Arial"/>
              </w:rPr>
              <w:t>przedsiębiorstwa i organizacje biznesowe.</w:t>
            </w:r>
          </w:p>
        </w:tc>
      </w:tr>
      <w:tr w:rsidR="00901901" w:rsidRPr="00900C35" w14:paraId="5FD134D7"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2F44FA0"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Instytucja pośrednicząca</w:t>
            </w:r>
          </w:p>
        </w:tc>
        <w:tc>
          <w:tcPr>
            <w:tcW w:w="760" w:type="pct"/>
            <w:tcBorders>
              <w:top w:val="single" w:sz="4" w:space="0" w:color="660066"/>
              <w:bottom w:val="single" w:sz="4" w:space="0" w:color="660066"/>
              <w:right w:val="dotted" w:sz="4" w:space="0" w:color="auto"/>
            </w:tcBorders>
            <w:shd w:val="clear" w:color="auto" w:fill="auto"/>
            <w:vAlign w:val="center"/>
          </w:tcPr>
          <w:p w14:paraId="419F6C37"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C075193" w14:textId="77777777" w:rsidR="00901901" w:rsidRPr="00070697" w:rsidRDefault="00901901" w:rsidP="00070697">
            <w:pPr>
              <w:rPr>
                <w:rFonts w:cs="Arial"/>
              </w:rPr>
            </w:pPr>
            <w:r w:rsidRPr="00070697">
              <w:rPr>
                <w:rFonts w:cs="Arial"/>
              </w:rPr>
              <w:t>MJWPU</w:t>
            </w:r>
          </w:p>
        </w:tc>
      </w:tr>
      <w:tr w:rsidR="00901901" w:rsidRPr="00900C35" w14:paraId="0078AEF9"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7E4FE09" w14:textId="77777777" w:rsidR="00901901" w:rsidRPr="00070697" w:rsidRDefault="00901901" w:rsidP="00270151">
            <w:pPr>
              <w:numPr>
                <w:ilvl w:val="0"/>
                <w:numId w:val="143"/>
              </w:numPr>
              <w:suppressAutoHyphens/>
              <w:ind w:left="357" w:hanging="357"/>
              <w:rPr>
                <w:rFonts w:cs="Arial"/>
              </w:rPr>
            </w:pPr>
            <w:r w:rsidRPr="00070697">
              <w:rPr>
                <w:rFonts w:cs="Arial"/>
              </w:rPr>
              <w:t>Instytucja wdrażająca</w:t>
            </w:r>
          </w:p>
        </w:tc>
        <w:tc>
          <w:tcPr>
            <w:tcW w:w="760" w:type="pct"/>
            <w:tcBorders>
              <w:top w:val="single" w:sz="4" w:space="0" w:color="660066"/>
              <w:bottom w:val="single" w:sz="4" w:space="0" w:color="660066"/>
              <w:right w:val="dotted" w:sz="4" w:space="0" w:color="auto"/>
            </w:tcBorders>
            <w:shd w:val="clear" w:color="auto" w:fill="auto"/>
            <w:vAlign w:val="center"/>
          </w:tcPr>
          <w:p w14:paraId="26F2889F"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16FFE39" w14:textId="77777777" w:rsidR="00901901" w:rsidRPr="00070697" w:rsidRDefault="00901901" w:rsidP="00070697">
            <w:pPr>
              <w:rPr>
                <w:rFonts w:cs="Arial"/>
              </w:rPr>
            </w:pPr>
            <w:r w:rsidRPr="00070697">
              <w:rPr>
                <w:rFonts w:cs="Arial"/>
              </w:rPr>
              <w:t>Nie dotyczy</w:t>
            </w:r>
          </w:p>
        </w:tc>
      </w:tr>
      <w:tr w:rsidR="00901901" w:rsidRPr="00900C35" w14:paraId="4FC0BDEA"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30DD26E7" w14:textId="77777777" w:rsidR="00901901" w:rsidRPr="00070697" w:rsidRDefault="00901901" w:rsidP="00270151">
            <w:pPr>
              <w:numPr>
                <w:ilvl w:val="0"/>
                <w:numId w:val="143"/>
              </w:numPr>
              <w:suppressAutoHyphens/>
              <w:ind w:left="357" w:hanging="357"/>
              <w:rPr>
                <w:rFonts w:cs="Arial"/>
              </w:rPr>
            </w:pPr>
            <w:r w:rsidRPr="00070697">
              <w:rPr>
                <w:rFonts w:cs="Arial"/>
              </w:rPr>
              <w:t xml:space="preserve">Kategoria regionu wraz z przypisaniem kwot UE (EUR) </w:t>
            </w:r>
          </w:p>
        </w:tc>
        <w:tc>
          <w:tcPr>
            <w:tcW w:w="760" w:type="pct"/>
            <w:tcBorders>
              <w:top w:val="single" w:sz="4" w:space="0" w:color="660066"/>
              <w:bottom w:val="single" w:sz="4" w:space="0" w:color="660066"/>
              <w:right w:val="dotted" w:sz="4" w:space="0" w:color="auto"/>
            </w:tcBorders>
            <w:shd w:val="clear" w:color="auto" w:fill="auto"/>
            <w:vAlign w:val="center"/>
          </w:tcPr>
          <w:p w14:paraId="2F2A3859"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1C077CE" w14:textId="77777777" w:rsidR="00901901" w:rsidRPr="00070697" w:rsidRDefault="00901901" w:rsidP="00070697">
            <w:pPr>
              <w:rPr>
                <w:rFonts w:cs="Arial"/>
              </w:rPr>
            </w:pPr>
            <w:r w:rsidRPr="00070697">
              <w:rPr>
                <w:rFonts w:cs="Arial"/>
              </w:rPr>
              <w:t>Region lepiej rozwinięty</w:t>
            </w:r>
          </w:p>
        </w:tc>
      </w:tr>
      <w:tr w:rsidR="00901901" w:rsidRPr="00900C35" w14:paraId="5688022B"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30429250"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04F3E720"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BF664DC" w14:textId="1364BDDF" w:rsidR="00901901" w:rsidRPr="00070697" w:rsidRDefault="00694C54" w:rsidP="00070697">
            <w:pPr>
              <w:rPr>
                <w:rFonts w:cs="Arial"/>
              </w:rPr>
            </w:pPr>
            <w:r>
              <w:rPr>
                <w:rFonts w:cs="Arial"/>
              </w:rPr>
              <w:t>9 697 308</w:t>
            </w:r>
          </w:p>
        </w:tc>
      </w:tr>
      <w:tr w:rsidR="00901901" w:rsidRPr="00900C35" w14:paraId="609B9EEB"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3AC818F1"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Mechanizmy powiązania interwencji z innymi działaniami/ poddziałaniami w </w:t>
            </w:r>
            <w:r w:rsidRPr="00070697">
              <w:rPr>
                <w:rFonts w:cs="Arial"/>
              </w:rPr>
              <w:lastRenderedPageBreak/>
              <w:t>ramach PO lub z innymi PO</w:t>
            </w:r>
          </w:p>
        </w:tc>
        <w:tc>
          <w:tcPr>
            <w:tcW w:w="760" w:type="pct"/>
            <w:tcBorders>
              <w:top w:val="single" w:sz="4" w:space="0" w:color="660066"/>
              <w:bottom w:val="single" w:sz="4" w:space="0" w:color="660066"/>
              <w:right w:val="dotted" w:sz="4" w:space="0" w:color="auto"/>
            </w:tcBorders>
            <w:shd w:val="clear" w:color="auto" w:fill="auto"/>
            <w:vAlign w:val="center"/>
          </w:tcPr>
          <w:p w14:paraId="2971AFEA" w14:textId="77777777" w:rsidR="00901901" w:rsidRPr="00070697" w:rsidRDefault="00901901" w:rsidP="00070697">
            <w:pPr>
              <w:rPr>
                <w:rFonts w:cs="Arial"/>
              </w:rPr>
            </w:pPr>
            <w:r w:rsidRPr="00070697">
              <w:rPr>
                <w:rFonts w:cs="Arial"/>
              </w:rPr>
              <w:lastRenderedPageBreak/>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9768019" w14:textId="1B5735EB" w:rsidR="00901901" w:rsidRPr="00070697" w:rsidRDefault="00901901" w:rsidP="00070697">
            <w:pPr>
              <w:rPr>
                <w:rFonts w:cs="Arial"/>
              </w:rPr>
            </w:pPr>
            <w:r w:rsidRPr="00070697">
              <w:rPr>
                <w:rFonts w:cs="Arial"/>
              </w:rPr>
              <w:t>W Programie zapewniona będzie komplementarność wsparcia z innymi OP, przez harmonogram naboru wniosków, kryteria wyboru projektów, a także komplementarność z</w:t>
            </w:r>
            <w:r w:rsidR="008B5E9D">
              <w:rPr>
                <w:rFonts w:cs="Arial"/>
              </w:rPr>
              <w:t> </w:t>
            </w:r>
            <w:r w:rsidRPr="00070697">
              <w:rPr>
                <w:rFonts w:cs="Arial"/>
              </w:rPr>
              <w:t>PO WER oraz zgodność z</w:t>
            </w:r>
            <w:r w:rsidR="003D3785">
              <w:rPr>
                <w:rFonts w:cs="Arial"/>
              </w:rPr>
              <w:t> </w:t>
            </w:r>
            <w:r w:rsidRPr="00070697">
              <w:rPr>
                <w:rFonts w:cs="Arial"/>
              </w:rPr>
              <w:t>KPRES.</w:t>
            </w:r>
          </w:p>
          <w:p w14:paraId="221CFBA0" w14:textId="77777777" w:rsidR="00901901" w:rsidRPr="00070697" w:rsidRDefault="00901901" w:rsidP="00070697">
            <w:pPr>
              <w:rPr>
                <w:rFonts w:cs="Arial"/>
              </w:rPr>
            </w:pPr>
            <w:r w:rsidRPr="00070697">
              <w:rPr>
                <w:rFonts w:cs="Arial"/>
              </w:rPr>
              <w:lastRenderedPageBreak/>
              <w:t>Przewiduje się realizację projektów towarzyszących w ramach Inwestycji wynikających z</w:t>
            </w:r>
            <w:r w:rsidR="008B5E9D">
              <w:rPr>
                <w:rFonts w:cs="Arial"/>
              </w:rPr>
              <w:t> </w:t>
            </w:r>
            <w:r w:rsidRPr="00070697">
              <w:rPr>
                <w:rFonts w:cs="Arial"/>
              </w:rPr>
              <w:t>planów inwestycyjnych dla subregionów objętych OSI problemowym.</w:t>
            </w:r>
          </w:p>
          <w:p w14:paraId="4CEDF9F9" w14:textId="77777777" w:rsidR="00901901" w:rsidRPr="00070697" w:rsidRDefault="00901901" w:rsidP="00070697">
            <w:pPr>
              <w:rPr>
                <w:rFonts w:cs="Arial"/>
              </w:rPr>
            </w:pPr>
            <w:r w:rsidRPr="00070697">
              <w:rPr>
                <w:rFonts w:cs="Arial"/>
              </w:rPr>
              <w:t>Realizowane projekty będą wspierać działania rewitalizacyjne.</w:t>
            </w:r>
          </w:p>
        </w:tc>
      </w:tr>
      <w:tr w:rsidR="00901901" w:rsidRPr="00900C35" w14:paraId="2AD4BAE7"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D2C98ED"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Instrumenty terytorialne</w:t>
            </w:r>
          </w:p>
        </w:tc>
        <w:tc>
          <w:tcPr>
            <w:tcW w:w="760" w:type="pct"/>
            <w:tcBorders>
              <w:top w:val="single" w:sz="4" w:space="0" w:color="660066"/>
              <w:bottom w:val="single" w:sz="4" w:space="0" w:color="660066"/>
              <w:right w:val="dotted" w:sz="4" w:space="0" w:color="auto"/>
            </w:tcBorders>
            <w:shd w:val="clear" w:color="auto" w:fill="auto"/>
            <w:vAlign w:val="center"/>
          </w:tcPr>
          <w:p w14:paraId="42F3AA18"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8D12713" w14:textId="77777777" w:rsidR="00901901" w:rsidRPr="00070697" w:rsidRDefault="00901901" w:rsidP="00070697">
            <w:pPr>
              <w:rPr>
                <w:rFonts w:cs="Arial"/>
              </w:rPr>
            </w:pPr>
            <w:r w:rsidRPr="00070697">
              <w:rPr>
                <w:rFonts w:cs="Arial"/>
              </w:rPr>
              <w:t>Inwestycje wynikające z planów inwestycyjnych dla subregionów objętych OSI problemowymi – szczegółowy opis w rozdziale IV.2.4.1</w:t>
            </w:r>
          </w:p>
        </w:tc>
      </w:tr>
      <w:tr w:rsidR="00901901" w:rsidRPr="00900C35" w14:paraId="4589444A" w14:textId="77777777" w:rsidTr="001066DE">
        <w:trPr>
          <w:trHeight w:val="783"/>
        </w:trPr>
        <w:tc>
          <w:tcPr>
            <w:tcW w:w="961" w:type="pct"/>
            <w:tcBorders>
              <w:top w:val="single" w:sz="4" w:space="0" w:color="660066"/>
              <w:left w:val="single" w:sz="4" w:space="0" w:color="660066"/>
              <w:bottom w:val="single" w:sz="4" w:space="0" w:color="660066"/>
            </w:tcBorders>
            <w:shd w:val="clear" w:color="auto" w:fill="FFFFCC"/>
            <w:vAlign w:val="center"/>
          </w:tcPr>
          <w:p w14:paraId="3E12EFD5" w14:textId="77777777" w:rsidR="00901901" w:rsidRPr="00070697" w:rsidRDefault="00901901" w:rsidP="00270151">
            <w:pPr>
              <w:numPr>
                <w:ilvl w:val="0"/>
                <w:numId w:val="143"/>
              </w:numPr>
              <w:suppressAutoHyphens/>
              <w:ind w:left="357" w:hanging="357"/>
              <w:rPr>
                <w:rFonts w:cs="Arial"/>
              </w:rPr>
            </w:pPr>
            <w:r w:rsidRPr="00070697">
              <w:rPr>
                <w:rFonts w:cs="Arial"/>
              </w:rPr>
              <w:t xml:space="preserve">Tryby wyboru projektów oraz wskazanie podmiotu odpowiedzialnego za nabór i ocenę wniosków oraz przyjmowanie protestów </w:t>
            </w:r>
          </w:p>
        </w:tc>
        <w:tc>
          <w:tcPr>
            <w:tcW w:w="760" w:type="pct"/>
            <w:tcBorders>
              <w:top w:val="single" w:sz="4" w:space="0" w:color="660066"/>
              <w:bottom w:val="single" w:sz="4" w:space="0" w:color="660066"/>
              <w:right w:val="dotted" w:sz="4" w:space="0" w:color="auto"/>
            </w:tcBorders>
            <w:shd w:val="clear" w:color="auto" w:fill="auto"/>
            <w:vAlign w:val="center"/>
          </w:tcPr>
          <w:p w14:paraId="778795E4"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78E5207" w14:textId="77777777" w:rsidR="00901901" w:rsidRPr="00070697" w:rsidRDefault="00901901" w:rsidP="00270151">
            <w:pPr>
              <w:numPr>
                <w:ilvl w:val="0"/>
                <w:numId w:val="99"/>
              </w:numPr>
              <w:autoSpaceDE w:val="0"/>
              <w:autoSpaceDN w:val="0"/>
              <w:adjustRightInd w:val="0"/>
              <w:ind w:left="284" w:hanging="284"/>
              <w:rPr>
                <w:rFonts w:eastAsia="Times New Roman" w:cs="Arial"/>
                <w:color w:val="000000"/>
              </w:rPr>
            </w:pPr>
            <w:r w:rsidRPr="00070697">
              <w:rPr>
                <w:rFonts w:eastAsia="Times New Roman" w:cs="Arial"/>
                <w:color w:val="000000"/>
                <w:lang w:eastAsia="pl-PL"/>
              </w:rPr>
              <w:t>Konkursowy</w:t>
            </w:r>
          </w:p>
          <w:p w14:paraId="19ED964F" w14:textId="7BBC3941" w:rsidR="00901901" w:rsidRDefault="00901901"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w:t>
            </w:r>
            <w:r w:rsidR="003D3785">
              <w:rPr>
                <w:rFonts w:cs="Arial"/>
              </w:rPr>
              <w:t> </w:t>
            </w:r>
            <w:r w:rsidRPr="00070697">
              <w:rPr>
                <w:rFonts w:cs="Arial"/>
              </w:rPr>
              <w:t>procesie oceny przewidziane są dodatkowe punkty preferencyjne.</w:t>
            </w:r>
          </w:p>
          <w:p w14:paraId="5C342E5C" w14:textId="19ACAB9C" w:rsidR="005766FD" w:rsidRPr="00070697" w:rsidRDefault="005766FD" w:rsidP="00070697">
            <w:pPr>
              <w:rPr>
                <w:rFonts w:cs="Arial"/>
              </w:rPr>
            </w:pPr>
            <w:r>
              <w:rPr>
                <w:rFonts w:cs="Arial"/>
              </w:rPr>
              <w:t>Podmiot odpowiedzialny za nabór i ocenę wniosków oraz przyjmowanie protestów – MJWPU.</w:t>
            </w:r>
          </w:p>
          <w:p w14:paraId="4AAC1E47" w14:textId="77777777" w:rsidR="00901901" w:rsidRPr="00070697" w:rsidRDefault="00901901" w:rsidP="00270151">
            <w:pPr>
              <w:numPr>
                <w:ilvl w:val="0"/>
                <w:numId w:val="99"/>
              </w:numPr>
              <w:autoSpaceDE w:val="0"/>
              <w:autoSpaceDN w:val="0"/>
              <w:adjustRightInd w:val="0"/>
              <w:ind w:left="284" w:hanging="284"/>
              <w:rPr>
                <w:rFonts w:eastAsia="Times New Roman" w:cs="Arial"/>
                <w:color w:val="000000"/>
              </w:rPr>
            </w:pPr>
            <w:r w:rsidRPr="00070697">
              <w:rPr>
                <w:rFonts w:eastAsia="Times New Roman" w:cs="Arial"/>
                <w:color w:val="000000"/>
                <w:lang w:eastAsia="pl-PL"/>
              </w:rPr>
              <w:t xml:space="preserve">Pozakonkursowy </w:t>
            </w:r>
          </w:p>
          <w:p w14:paraId="481271DE" w14:textId="77777777" w:rsidR="00901901" w:rsidRPr="00070697" w:rsidRDefault="00901901" w:rsidP="00070697">
            <w:pPr>
              <w:rPr>
                <w:rFonts w:cs="Arial"/>
              </w:rPr>
            </w:pPr>
            <w:r w:rsidRPr="00070697">
              <w:rPr>
                <w:rFonts w:cs="Arial"/>
                <w:bCs/>
              </w:rPr>
              <w:t xml:space="preserve">W trybie pozakonkursowym </w:t>
            </w:r>
            <w:r w:rsidRPr="00070697">
              <w:rPr>
                <w:rFonts w:cs="Arial"/>
              </w:rPr>
              <w:t>realizowany będzie projekt związany z typem operacji koordynowanie rozwoju sektora ekonomii społecznej.</w:t>
            </w:r>
          </w:p>
          <w:p w14:paraId="06A736F5" w14:textId="0CE74D81" w:rsidR="00901901" w:rsidRPr="00070697" w:rsidRDefault="00901901" w:rsidP="00070697">
            <w:pPr>
              <w:rPr>
                <w:rFonts w:cs="Arial"/>
              </w:rPr>
            </w:pPr>
            <w:r w:rsidRPr="00070697">
              <w:rPr>
                <w:rFonts w:cs="Arial"/>
              </w:rPr>
              <w:t>Zadanie to - na mocy ustawy z dnia 12 marca 2004 r. o pomocy społecznej</w:t>
            </w:r>
            <w:r w:rsidR="00E367D2">
              <w:rPr>
                <w:rFonts w:cs="Arial"/>
              </w:rPr>
              <w:t xml:space="preserve"> </w:t>
            </w:r>
            <w:r w:rsidRPr="00070697">
              <w:rPr>
                <w:rFonts w:cs="Arial"/>
              </w:rPr>
              <w:t>– należy do</w:t>
            </w:r>
            <w:r w:rsidR="002335CB">
              <w:rPr>
                <w:rFonts w:cs="Arial"/>
              </w:rPr>
              <w:t> </w:t>
            </w:r>
            <w:r w:rsidRPr="00070697">
              <w:rPr>
                <w:rFonts w:cs="Arial"/>
              </w:rPr>
              <w:t>samorządu województwa. Samorząd Województwa Mazowieckiego przekazał to zadanie do realizacji Mazowieckiemu Centrum Polityki Społecznej, które jest jednostką organizacyjną Samorządu Województwa Mazowieckiego.</w:t>
            </w:r>
          </w:p>
          <w:p w14:paraId="4968FB89" w14:textId="047204AD" w:rsidR="00901901" w:rsidRDefault="00901901" w:rsidP="00070697">
            <w:pPr>
              <w:rPr>
                <w:rFonts w:cs="Arial"/>
              </w:rPr>
            </w:pPr>
            <w:r w:rsidRPr="00070697">
              <w:rPr>
                <w:rFonts w:cs="Arial"/>
              </w:rPr>
              <w:t>Podmiot odpowiedzialny za nabór i ocenę wniosków – MJWPU.</w:t>
            </w:r>
          </w:p>
          <w:p w14:paraId="57F3F84B" w14:textId="266153B8" w:rsidR="005766FD" w:rsidRPr="00070697" w:rsidRDefault="005766FD" w:rsidP="00070697">
            <w:pPr>
              <w:rPr>
                <w:rFonts w:cs="Arial"/>
              </w:rPr>
            </w:pPr>
            <w:r>
              <w:rPr>
                <w:rFonts w:cs="Arial"/>
              </w:rPr>
              <w:t xml:space="preserve">Dla trybu pozakonkursowego nie jest przewidziana procedura odwoławcza. </w:t>
            </w:r>
          </w:p>
        </w:tc>
      </w:tr>
      <w:tr w:rsidR="00901901" w:rsidRPr="00900C35" w:rsidDel="00FE3C38" w14:paraId="68D3AF15"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3E0DAC11" w14:textId="77777777" w:rsidR="00901901" w:rsidRPr="00070697" w:rsidRDefault="00901901" w:rsidP="00270151">
            <w:pPr>
              <w:numPr>
                <w:ilvl w:val="0"/>
                <w:numId w:val="143"/>
              </w:numPr>
              <w:suppressAutoHyphens/>
              <w:ind w:left="357" w:hanging="357"/>
              <w:rPr>
                <w:rFonts w:cs="Arial"/>
              </w:rPr>
            </w:pPr>
            <w:r w:rsidRPr="00070697">
              <w:rPr>
                <w:rFonts w:cs="Arial"/>
              </w:rPr>
              <w:t xml:space="preserve">Limity </w:t>
            </w:r>
            <w:r w:rsidRPr="00070697">
              <w:rPr>
                <w:rFonts w:cs="Arial"/>
              </w:rPr>
              <w:br/>
              <w:t xml:space="preserve">i ograniczenia </w:t>
            </w:r>
            <w:r w:rsidRPr="00070697">
              <w:rPr>
                <w:rFonts w:cs="Arial"/>
              </w:rPr>
              <w:br/>
              <w:t>w realizacji projektów</w:t>
            </w:r>
          </w:p>
        </w:tc>
        <w:tc>
          <w:tcPr>
            <w:tcW w:w="760" w:type="pct"/>
            <w:tcBorders>
              <w:top w:val="single" w:sz="4" w:space="0" w:color="660066"/>
              <w:bottom w:val="single" w:sz="4" w:space="0" w:color="660066"/>
              <w:right w:val="dotted" w:sz="4" w:space="0" w:color="auto"/>
            </w:tcBorders>
            <w:shd w:val="clear" w:color="auto" w:fill="auto"/>
            <w:vAlign w:val="center"/>
          </w:tcPr>
          <w:p w14:paraId="2D8ED235"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B230069" w14:textId="77777777" w:rsidR="00901901" w:rsidRPr="00070697" w:rsidDel="00FE3C38" w:rsidRDefault="00901901" w:rsidP="00070697">
            <w:pPr>
              <w:autoSpaceDE w:val="0"/>
              <w:autoSpaceDN w:val="0"/>
              <w:adjustRightInd w:val="0"/>
              <w:rPr>
                <w:rFonts w:cs="Arial"/>
              </w:rPr>
            </w:pPr>
            <w:r w:rsidRPr="00070697">
              <w:rPr>
                <w:rFonts w:cs="Arial"/>
              </w:rPr>
              <w:t>Zgodnie z Regulaminem konkursu/Wezwaniem do złożenia wniosku w trybie pozakonkursowym.</w:t>
            </w:r>
          </w:p>
        </w:tc>
      </w:tr>
      <w:tr w:rsidR="00901901" w:rsidRPr="00900C35" w14:paraId="75C8557E"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BF0AAE6" w14:textId="77777777" w:rsidR="00901901" w:rsidRPr="00070697" w:rsidRDefault="00901901" w:rsidP="00270151">
            <w:pPr>
              <w:numPr>
                <w:ilvl w:val="0"/>
                <w:numId w:val="143"/>
              </w:numPr>
              <w:suppressAutoHyphens/>
              <w:ind w:left="357" w:hanging="357"/>
              <w:rPr>
                <w:rFonts w:cs="Arial"/>
              </w:rPr>
            </w:pPr>
            <w:r w:rsidRPr="00070697">
              <w:rPr>
                <w:rFonts w:cs="Arial"/>
              </w:rPr>
              <w:t>Warunki i planowany zakres stosowania cross-</w:t>
            </w:r>
            <w:proofErr w:type="spellStart"/>
            <w:r w:rsidRPr="00070697">
              <w:rPr>
                <w:rFonts w:cs="Arial"/>
              </w:rPr>
              <w:t>financingu</w:t>
            </w:r>
            <w:proofErr w:type="spellEnd"/>
            <w:r w:rsidRPr="00070697">
              <w:rPr>
                <w:rFonts w:cs="Arial"/>
              </w:rPr>
              <w:t xml:space="preserve"> (%)</w:t>
            </w:r>
          </w:p>
        </w:tc>
        <w:tc>
          <w:tcPr>
            <w:tcW w:w="760" w:type="pct"/>
            <w:tcBorders>
              <w:top w:val="single" w:sz="4" w:space="0" w:color="660066"/>
              <w:bottom w:val="single" w:sz="4" w:space="0" w:color="660066"/>
              <w:right w:val="dotted" w:sz="4" w:space="0" w:color="auto"/>
            </w:tcBorders>
            <w:shd w:val="clear" w:color="auto" w:fill="auto"/>
            <w:vAlign w:val="center"/>
          </w:tcPr>
          <w:p w14:paraId="7AD8ED1A"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F0CFD72" w14:textId="77777777" w:rsidR="00901901" w:rsidRPr="00070697" w:rsidRDefault="00901901" w:rsidP="00070697">
            <w:pPr>
              <w:autoSpaceDE w:val="0"/>
              <w:autoSpaceDN w:val="0"/>
              <w:adjustRightInd w:val="0"/>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w:t>
            </w:r>
          </w:p>
          <w:p w14:paraId="6063FA1E" w14:textId="7EED7E5A" w:rsidR="00901901" w:rsidRPr="00070697" w:rsidRDefault="00901901" w:rsidP="00070697">
            <w:pPr>
              <w:autoSpaceDE w:val="0"/>
              <w:autoSpaceDN w:val="0"/>
              <w:adjustRightInd w:val="0"/>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 szczególności w związku z</w:t>
            </w:r>
            <w:r w:rsidR="003D3785">
              <w:rPr>
                <w:rFonts w:cs="Arial"/>
                <w:spacing w:val="-3"/>
              </w:rPr>
              <w:t> </w:t>
            </w:r>
            <w:r w:rsidRPr="00070697">
              <w:rPr>
                <w:rFonts w:cs="Arial"/>
                <w:spacing w:val="-3"/>
              </w:rPr>
              <w:t>zapewnieniem realizacji zasady równości szans, a zwłaszcza potrzeb osób z</w:t>
            </w:r>
            <w:r w:rsidR="008B5E9D">
              <w:rPr>
                <w:rFonts w:cs="Arial"/>
                <w:spacing w:val="-3"/>
              </w:rPr>
              <w:t> </w:t>
            </w:r>
            <w:r w:rsidRPr="00070697">
              <w:rPr>
                <w:rFonts w:cs="Arial"/>
                <w:spacing w:val="-3"/>
              </w:rPr>
              <w:t>niepełnosprawnościami.</w:t>
            </w:r>
          </w:p>
          <w:p w14:paraId="767F4CE7" w14:textId="77777777" w:rsidR="00901901" w:rsidRPr="00070697" w:rsidRDefault="00901901" w:rsidP="00070697">
            <w:pPr>
              <w:autoSpaceDE w:val="0"/>
              <w:autoSpaceDN w:val="0"/>
              <w:adjustRightInd w:val="0"/>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xml:space="preserve"> będą finansowane wyłącznie, jeżeli zostanie zagwarantowana trwałość inwestycji z EFS i ich realizacja będzie zgodna z:</w:t>
            </w:r>
          </w:p>
          <w:p w14:paraId="0CB62B5D" w14:textId="77777777" w:rsidR="00901901" w:rsidRPr="00070697" w:rsidRDefault="00901901" w:rsidP="00270151">
            <w:pPr>
              <w:numPr>
                <w:ilvl w:val="0"/>
                <w:numId w:val="273"/>
              </w:numPr>
              <w:autoSpaceDE w:val="0"/>
              <w:autoSpaceDN w:val="0"/>
              <w:adjustRightInd w:val="0"/>
              <w:ind w:left="561" w:hanging="425"/>
              <w:rPr>
                <w:rFonts w:cs="Arial"/>
                <w:spacing w:val="-3"/>
              </w:rPr>
            </w:pPr>
            <w:r w:rsidRPr="00070697">
              <w:rPr>
                <w:rFonts w:cs="Arial"/>
                <w:spacing w:val="-3"/>
              </w:rPr>
              <w:lastRenderedPageBreak/>
              <w:t>Wytycznymi w zakresie kwalifikowalności wydatków w ramach Europejskiego Funduszu Rozwoju Regionalnego, Europejskiego Funduszu Społecznego oraz Funduszu Spójności na lata 2014-2020,</w:t>
            </w:r>
          </w:p>
          <w:p w14:paraId="43AA4290" w14:textId="77777777" w:rsidR="00901901" w:rsidRPr="00070697" w:rsidRDefault="00901901" w:rsidP="00270151">
            <w:pPr>
              <w:numPr>
                <w:ilvl w:val="0"/>
                <w:numId w:val="273"/>
              </w:numPr>
              <w:autoSpaceDE w:val="0"/>
              <w:autoSpaceDN w:val="0"/>
              <w:adjustRightInd w:val="0"/>
              <w:ind w:left="561" w:hanging="425"/>
              <w:rPr>
                <w:rFonts w:cs="Arial"/>
              </w:rPr>
            </w:pPr>
            <w:r w:rsidRPr="00070697">
              <w:rPr>
                <w:rFonts w:cs="Arial"/>
                <w:spacing w:val="-3"/>
              </w:rPr>
              <w:t>Wytycznymi w zakresie realizacji zasady równości szans i niedyskryminacji, w</w:t>
            </w:r>
            <w:r w:rsidR="00233371">
              <w:rPr>
                <w:rFonts w:cs="Arial"/>
                <w:spacing w:val="-3"/>
              </w:rPr>
              <w:t> </w:t>
            </w:r>
            <w:r w:rsidRPr="00070697">
              <w:rPr>
                <w:rFonts w:cs="Arial"/>
                <w:spacing w:val="-3"/>
              </w:rPr>
              <w:t xml:space="preserve">tym dostępności dla osób z niepełnosprawnościami </w:t>
            </w:r>
            <w:r w:rsidR="00CD7E95" w:rsidRPr="00070697">
              <w:rPr>
                <w:rFonts w:cs="Arial"/>
                <w:spacing w:val="-3"/>
              </w:rPr>
              <w:t xml:space="preserve">oraz </w:t>
            </w:r>
            <w:r w:rsidRPr="00070697">
              <w:rPr>
                <w:rFonts w:cs="Arial"/>
                <w:spacing w:val="-3"/>
              </w:rPr>
              <w:t>zasady równości szans kobiet i</w:t>
            </w:r>
            <w:r w:rsidR="008B5E9D">
              <w:rPr>
                <w:rFonts w:cs="Arial"/>
                <w:spacing w:val="-3"/>
              </w:rPr>
              <w:t> </w:t>
            </w:r>
            <w:r w:rsidRPr="00070697">
              <w:rPr>
                <w:rFonts w:cs="Arial"/>
                <w:spacing w:val="-3"/>
              </w:rPr>
              <w:t>mężczyzn w ramach funduszy unijnych na lata 2014-2020.</w:t>
            </w:r>
          </w:p>
        </w:tc>
      </w:tr>
      <w:tr w:rsidR="00901901" w:rsidRPr="00900C35" w14:paraId="270DF68D" w14:textId="77777777" w:rsidTr="001066DE">
        <w:trPr>
          <w:trHeight w:val="530"/>
        </w:trPr>
        <w:tc>
          <w:tcPr>
            <w:tcW w:w="961" w:type="pct"/>
            <w:tcBorders>
              <w:top w:val="single" w:sz="4" w:space="0" w:color="660066"/>
              <w:left w:val="single" w:sz="4" w:space="0" w:color="660066"/>
              <w:bottom w:val="single" w:sz="4" w:space="0" w:color="660066"/>
            </w:tcBorders>
            <w:shd w:val="clear" w:color="auto" w:fill="FFFFCC"/>
            <w:vAlign w:val="center"/>
          </w:tcPr>
          <w:p w14:paraId="2184B20B"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 xml:space="preserve">Dopuszczalna maksymalna wartość zakupionych środków trwałych jako % wydatków kwalifikowalnych </w:t>
            </w:r>
          </w:p>
        </w:tc>
        <w:tc>
          <w:tcPr>
            <w:tcW w:w="760" w:type="pct"/>
            <w:tcBorders>
              <w:top w:val="single" w:sz="4" w:space="0" w:color="660066"/>
              <w:bottom w:val="single" w:sz="4" w:space="0" w:color="660066"/>
              <w:right w:val="dotted" w:sz="4" w:space="0" w:color="auto"/>
            </w:tcBorders>
            <w:shd w:val="clear" w:color="auto" w:fill="auto"/>
            <w:vAlign w:val="center"/>
          </w:tcPr>
          <w:p w14:paraId="7AAF1FCB"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B6399BF" w14:textId="77777777" w:rsidR="00901901" w:rsidRPr="00070697" w:rsidRDefault="00901901" w:rsidP="00070697">
            <w:pPr>
              <w:autoSpaceDE w:val="0"/>
              <w:autoSpaceDN w:val="0"/>
              <w:adjustRightInd w:val="0"/>
              <w:rPr>
                <w:rFonts w:cs="Arial"/>
              </w:rPr>
            </w:pPr>
            <w:r w:rsidRPr="00070697">
              <w:rPr>
                <w:rFonts w:cs="Arial"/>
              </w:rPr>
              <w:t>W ramach projektów wartość wydatków poniesionych na zakup środków trwałych o</w:t>
            </w:r>
            <w:r w:rsidR="00233371">
              <w:rPr>
                <w:rFonts w:cs="Arial"/>
              </w:rPr>
              <w:t> </w:t>
            </w:r>
            <w:r w:rsidRPr="00070697">
              <w:rPr>
                <w:rFonts w:cs="Arial"/>
              </w:rPr>
              <w:t>wartości jednostkowej wyższej niż</w:t>
            </w:r>
            <w:r w:rsidR="003246F2" w:rsidRPr="00070697">
              <w:rPr>
                <w:rFonts w:cs="Arial"/>
              </w:rPr>
              <w:t xml:space="preserve"> 10 000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IZ postanowi inaczej w Regulaminie konkursu/Wezwaniu do złożenia wniosku w trybie pozakonkursowym.</w:t>
            </w:r>
          </w:p>
        </w:tc>
      </w:tr>
      <w:tr w:rsidR="00901901" w:rsidRPr="00900C35" w14:paraId="503D6973"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5DB8419C" w14:textId="77777777" w:rsidR="00901901" w:rsidRPr="00070697" w:rsidRDefault="00901901" w:rsidP="00270151">
            <w:pPr>
              <w:numPr>
                <w:ilvl w:val="0"/>
                <w:numId w:val="143"/>
              </w:numPr>
              <w:suppressAutoHyphens/>
              <w:ind w:left="357" w:hanging="357"/>
              <w:rPr>
                <w:rFonts w:cs="Arial"/>
              </w:rPr>
            </w:pPr>
            <w:r w:rsidRPr="00070697">
              <w:rPr>
                <w:rFonts w:cs="Arial"/>
              </w:rPr>
              <w:t xml:space="preserve">Warunki uwzględniania dochodu w projekcie </w:t>
            </w:r>
          </w:p>
        </w:tc>
        <w:tc>
          <w:tcPr>
            <w:tcW w:w="760" w:type="pct"/>
            <w:tcBorders>
              <w:top w:val="single" w:sz="4" w:space="0" w:color="660066"/>
              <w:bottom w:val="single" w:sz="4" w:space="0" w:color="660066"/>
              <w:right w:val="dotted" w:sz="4" w:space="0" w:color="auto"/>
            </w:tcBorders>
            <w:shd w:val="clear" w:color="auto" w:fill="auto"/>
            <w:vAlign w:val="center"/>
          </w:tcPr>
          <w:p w14:paraId="00B9D4F8"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42BD2A8" w14:textId="77777777" w:rsidR="00901901" w:rsidRPr="00070697" w:rsidRDefault="00901901" w:rsidP="00070697">
            <w:pPr>
              <w:rPr>
                <w:rFonts w:cs="Arial"/>
              </w:rPr>
            </w:pPr>
            <w:r w:rsidRPr="00070697">
              <w:rPr>
                <w:rFonts w:cs="Arial"/>
              </w:rPr>
              <w:t>Nie dotyczy</w:t>
            </w:r>
          </w:p>
        </w:tc>
      </w:tr>
      <w:tr w:rsidR="00901901" w:rsidRPr="00900C35" w14:paraId="3E958E37" w14:textId="77777777" w:rsidTr="001066DE">
        <w:trPr>
          <w:trHeight w:val="20"/>
        </w:trPr>
        <w:tc>
          <w:tcPr>
            <w:tcW w:w="96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5F032DE1" w14:textId="77777777" w:rsidR="00901901" w:rsidRPr="00070697" w:rsidRDefault="00901901" w:rsidP="00270151">
            <w:pPr>
              <w:numPr>
                <w:ilvl w:val="0"/>
                <w:numId w:val="143"/>
              </w:numPr>
              <w:suppressAutoHyphens/>
              <w:ind w:left="357" w:hanging="357"/>
              <w:rPr>
                <w:rFonts w:cs="Arial"/>
              </w:rPr>
            </w:pPr>
            <w:r w:rsidRPr="00070697">
              <w:rPr>
                <w:rFonts w:cs="Arial"/>
              </w:rPr>
              <w:t>Warunki stosowania uproszczonych form rozliczania wydatków i planowany zakres systemu zaliczek</w:t>
            </w:r>
          </w:p>
        </w:tc>
        <w:tc>
          <w:tcPr>
            <w:tcW w:w="760" w:type="pct"/>
            <w:tcBorders>
              <w:top w:val="single" w:sz="4" w:space="0" w:color="660066"/>
              <w:left w:val="single" w:sz="4" w:space="0" w:color="auto"/>
              <w:bottom w:val="single" w:sz="4" w:space="0" w:color="660066"/>
              <w:right w:val="dotted" w:sz="4" w:space="0" w:color="auto"/>
            </w:tcBorders>
            <w:shd w:val="clear" w:color="auto" w:fill="auto"/>
            <w:vAlign w:val="center"/>
          </w:tcPr>
          <w:p w14:paraId="1803E70F"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8C3E783" w14:textId="77777777" w:rsidR="00901901" w:rsidRPr="00070697" w:rsidRDefault="00901901" w:rsidP="00070697">
            <w:pPr>
              <w:rPr>
                <w:rFonts w:cs="Arial"/>
              </w:rPr>
            </w:pPr>
            <w:r w:rsidRPr="00070697">
              <w:rPr>
                <w:rFonts w:cs="Arial"/>
              </w:rPr>
              <w:t>Zgodnie z Regulaminem konkursu/Wezwaniem do złożenia wniosku w trybie pozakonkursowym.</w:t>
            </w:r>
          </w:p>
        </w:tc>
      </w:tr>
      <w:tr w:rsidR="00901901" w:rsidRPr="00900C35" w14:paraId="4F5BA640" w14:textId="77777777" w:rsidTr="001066DE">
        <w:trPr>
          <w:trHeight w:val="610"/>
        </w:trPr>
        <w:tc>
          <w:tcPr>
            <w:tcW w:w="96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0A7DB6F7" w14:textId="77777777" w:rsidR="00901901" w:rsidRPr="00070697" w:rsidRDefault="00901901" w:rsidP="00270151">
            <w:pPr>
              <w:numPr>
                <w:ilvl w:val="0"/>
                <w:numId w:val="143"/>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w:t>
            </w:r>
            <w:r w:rsidRPr="00070697">
              <w:rPr>
                <w:rFonts w:cs="Arial"/>
              </w:rPr>
              <w:br/>
              <w:t>i przeznaczenie pomocy, unijna lub krajowa podstawa prawna)</w:t>
            </w:r>
            <w:r w:rsidRPr="00070697">
              <w:rPr>
                <w:rFonts w:cs="Arial"/>
                <w:vertAlign w:val="superscript"/>
              </w:rPr>
              <w:t xml:space="preserve"> </w:t>
            </w:r>
          </w:p>
        </w:tc>
        <w:tc>
          <w:tcPr>
            <w:tcW w:w="760" w:type="pct"/>
            <w:tcBorders>
              <w:top w:val="single" w:sz="4" w:space="0" w:color="660066"/>
              <w:left w:val="single" w:sz="4" w:space="0" w:color="auto"/>
              <w:bottom w:val="single" w:sz="4" w:space="0" w:color="660066"/>
              <w:right w:val="dotted" w:sz="4" w:space="0" w:color="auto"/>
            </w:tcBorders>
            <w:shd w:val="clear" w:color="auto" w:fill="auto"/>
            <w:vAlign w:val="center"/>
          </w:tcPr>
          <w:p w14:paraId="13E0D330"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312876B" w14:textId="77777777" w:rsidR="00901901" w:rsidRPr="00070697" w:rsidRDefault="00901901" w:rsidP="00070697">
            <w:pPr>
              <w:rPr>
                <w:rFonts w:cs="Arial"/>
              </w:rPr>
            </w:pPr>
            <w:r w:rsidRPr="00070697">
              <w:rPr>
                <w:rFonts w:cs="Arial"/>
              </w:rPr>
              <w:t>W przypadku wsparcia stanowiącego pomoc publiczną, udzielaną w ramach realizacji programu, znajdą zastosowanie właściwe przepisy prawa unijnego i</w:t>
            </w:r>
            <w:r w:rsidR="00233371">
              <w:rPr>
                <w:rFonts w:cs="Arial"/>
              </w:rPr>
              <w:t> </w:t>
            </w:r>
            <w:r w:rsidRPr="00070697">
              <w:rPr>
                <w:rFonts w:cs="Arial"/>
              </w:rPr>
              <w:t>krajowego dotyczące zasad udzielania tej pomocy, obowiązujące w momencie udzielania wsparcia, w</w:t>
            </w:r>
            <w:r w:rsidR="008B5E9D">
              <w:rPr>
                <w:rFonts w:cs="Arial"/>
              </w:rPr>
              <w:t> </w:t>
            </w:r>
            <w:r w:rsidRPr="00070697">
              <w:rPr>
                <w:rFonts w:cs="Arial"/>
              </w:rPr>
              <w:t>szczególności:</w:t>
            </w:r>
          </w:p>
          <w:p w14:paraId="68E1E970" w14:textId="1DF6C7F2" w:rsidR="00901901" w:rsidRPr="00070697" w:rsidRDefault="00901901" w:rsidP="00270151">
            <w:pPr>
              <w:numPr>
                <w:ilvl w:val="0"/>
                <w:numId w:val="206"/>
              </w:numPr>
              <w:spacing w:before="40" w:after="40"/>
              <w:ind w:left="316" w:hanging="283"/>
              <w:rPr>
                <w:rFonts w:cs="Arial"/>
              </w:rPr>
            </w:pPr>
            <w:r w:rsidRPr="00070697">
              <w:rPr>
                <w:rFonts w:cs="Arial"/>
              </w:rPr>
              <w:t>Ustawa z dnia 30 kwietnia 2004 r. o postępowaniu w sprawach dotyczących pomocy publicznej;</w:t>
            </w:r>
          </w:p>
          <w:p w14:paraId="3DC55829" w14:textId="77777777" w:rsidR="00901901" w:rsidRPr="00070697" w:rsidRDefault="00901901" w:rsidP="00270151">
            <w:pPr>
              <w:numPr>
                <w:ilvl w:val="0"/>
                <w:numId w:val="206"/>
              </w:numPr>
              <w:spacing w:before="40" w:after="40"/>
              <w:ind w:left="316" w:hanging="283"/>
              <w:rPr>
                <w:rFonts w:cs="Arial"/>
              </w:rPr>
            </w:pPr>
            <w:r w:rsidRPr="00070697">
              <w:rPr>
                <w:rFonts w:cs="Arial"/>
              </w:rPr>
              <w:t>Rozporządzenia Komisji (UE) nr 651/2014 z dnia 17 czerwca 2014 r. uznające niektóre rodzaje pomocy za zgodne z rynkiem wewnętrznym w</w:t>
            </w:r>
            <w:r w:rsidR="00233371">
              <w:rPr>
                <w:rFonts w:cs="Arial"/>
              </w:rPr>
              <w:t> </w:t>
            </w:r>
            <w:r w:rsidRPr="00070697">
              <w:rPr>
                <w:rFonts w:cs="Arial"/>
              </w:rPr>
              <w:t>zastosowaniu artykułu 107 i 108 Traktatu;</w:t>
            </w:r>
          </w:p>
          <w:p w14:paraId="56D3FB01" w14:textId="77777777" w:rsidR="00901901" w:rsidRPr="00070697" w:rsidRDefault="00901901" w:rsidP="00270151">
            <w:pPr>
              <w:numPr>
                <w:ilvl w:val="0"/>
                <w:numId w:val="206"/>
              </w:numPr>
              <w:spacing w:before="40" w:after="40"/>
              <w:ind w:left="316" w:hanging="283"/>
              <w:rPr>
                <w:rFonts w:cs="Arial"/>
              </w:rPr>
            </w:pPr>
            <w:r w:rsidRPr="00070697">
              <w:rPr>
                <w:rFonts w:cs="Arial"/>
              </w:rPr>
              <w:t>Rozporządzenia Komisji (UE) nr 1407/2013 z dnia 18 grudnia 2013 r. w</w:t>
            </w:r>
            <w:r w:rsidR="00233371">
              <w:rPr>
                <w:rFonts w:cs="Arial"/>
              </w:rPr>
              <w:t> </w:t>
            </w:r>
            <w:r w:rsidRPr="00070697">
              <w:rPr>
                <w:rFonts w:cs="Arial"/>
              </w:rPr>
              <w:t>sprawie stosowania artykułu 107 i 108 Traktatu o funkcjonowaniu Unii Europejskiej do</w:t>
            </w:r>
            <w:r w:rsidR="008B5E9D">
              <w:rPr>
                <w:rFonts w:cs="Arial"/>
              </w:rPr>
              <w:t> </w:t>
            </w:r>
            <w:r w:rsidRPr="00070697">
              <w:rPr>
                <w:rFonts w:cs="Arial"/>
              </w:rPr>
              <w:t xml:space="preserve">pomocy de </w:t>
            </w:r>
            <w:proofErr w:type="spellStart"/>
            <w:r w:rsidRPr="00070697">
              <w:rPr>
                <w:rFonts w:cs="Arial"/>
              </w:rPr>
              <w:t>minimis</w:t>
            </w:r>
            <w:proofErr w:type="spellEnd"/>
            <w:r w:rsidRPr="00070697">
              <w:rPr>
                <w:rFonts w:cs="Arial"/>
              </w:rPr>
              <w:t>;</w:t>
            </w:r>
          </w:p>
          <w:p w14:paraId="1D513499" w14:textId="781539C1" w:rsidR="00901901" w:rsidRPr="00070697" w:rsidRDefault="00901901" w:rsidP="00270151">
            <w:pPr>
              <w:numPr>
                <w:ilvl w:val="0"/>
                <w:numId w:val="206"/>
              </w:numPr>
              <w:spacing w:before="40" w:after="40"/>
              <w:ind w:left="316" w:hanging="283"/>
              <w:rPr>
                <w:rFonts w:eastAsia="Times New Roman" w:cs="Arial"/>
                <w:b/>
                <w:bCs/>
                <w:iCs/>
              </w:rPr>
            </w:pPr>
            <w:r w:rsidRPr="00070697">
              <w:rPr>
                <w:rFonts w:cs="Arial"/>
              </w:rPr>
              <w:t>Rozporządzenia Ministra Infrastruktury i Rozwoju z dnia 2 lipca 2015 r. w</w:t>
            </w:r>
            <w:r w:rsidR="00233371">
              <w:rPr>
                <w:rFonts w:cs="Arial"/>
              </w:rPr>
              <w:t> </w:t>
            </w:r>
            <w:r w:rsidRPr="00070697">
              <w:rPr>
                <w:rFonts w:cs="Arial"/>
              </w:rPr>
              <w:t xml:space="preserve">sprawie udzielania pomocy de </w:t>
            </w:r>
            <w:proofErr w:type="spellStart"/>
            <w:r w:rsidRPr="00070697">
              <w:rPr>
                <w:rFonts w:cs="Arial"/>
              </w:rPr>
              <w:t>minimis</w:t>
            </w:r>
            <w:proofErr w:type="spellEnd"/>
            <w:r w:rsidRPr="00070697">
              <w:rPr>
                <w:rFonts w:cs="Arial"/>
              </w:rPr>
              <w:t xml:space="preserve"> oraz pomocy publicznej w ramach programów operacyjnych finansowanych z</w:t>
            </w:r>
            <w:r w:rsidR="003D3785">
              <w:rPr>
                <w:rFonts w:cs="Arial"/>
              </w:rPr>
              <w:t> </w:t>
            </w:r>
            <w:r w:rsidRPr="00070697">
              <w:rPr>
                <w:rFonts w:cs="Arial"/>
              </w:rPr>
              <w:t>Europejskiego Funduszu Społecznego na lata 2014-2020.</w:t>
            </w:r>
          </w:p>
        </w:tc>
      </w:tr>
      <w:tr w:rsidR="00901901" w:rsidRPr="00900C35" w14:paraId="4649A969"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0A05C8D5"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760" w:type="pct"/>
            <w:tcBorders>
              <w:top w:val="single" w:sz="4" w:space="0" w:color="660066"/>
              <w:bottom w:val="single" w:sz="4" w:space="0" w:color="660066"/>
              <w:right w:val="dotted" w:sz="4" w:space="0" w:color="auto"/>
            </w:tcBorders>
            <w:shd w:val="clear" w:color="auto" w:fill="auto"/>
            <w:vAlign w:val="center"/>
          </w:tcPr>
          <w:p w14:paraId="1AF65638"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75656B7" w14:textId="77777777" w:rsidR="00901901" w:rsidRPr="00070697" w:rsidRDefault="00901901" w:rsidP="00070697">
            <w:pPr>
              <w:rPr>
                <w:rFonts w:cs="Arial"/>
                <w:strike/>
              </w:rPr>
            </w:pPr>
            <w:r w:rsidRPr="00070697">
              <w:rPr>
                <w:rFonts w:cs="Arial"/>
              </w:rPr>
              <w:t xml:space="preserve">Ogółem </w:t>
            </w:r>
          </w:p>
        </w:tc>
      </w:tr>
      <w:tr w:rsidR="00901901" w:rsidRPr="00900C35" w14:paraId="3950BA58"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12F4EF99"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59987AE0"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9AEC95A" w14:textId="77777777" w:rsidR="00901901" w:rsidRPr="00070697" w:rsidRDefault="00901901" w:rsidP="00070697">
            <w:pPr>
              <w:rPr>
                <w:rFonts w:cs="Arial"/>
                <w:iCs/>
              </w:rPr>
            </w:pPr>
            <w:r w:rsidRPr="00070697">
              <w:rPr>
                <w:rFonts w:cs="Arial"/>
                <w:iCs/>
              </w:rPr>
              <w:t>Projekty nie objęte pomocą publiczną – EFS stanowi maksymalnie 80% kosztów kwalifikowalnych inwestycji.</w:t>
            </w:r>
          </w:p>
          <w:p w14:paraId="516F63B3" w14:textId="77777777" w:rsidR="00901901" w:rsidRPr="00070697" w:rsidRDefault="00901901" w:rsidP="00070697">
            <w:pPr>
              <w:rPr>
                <w:rFonts w:eastAsia="Times New Roman" w:cs="Arial"/>
                <w:iCs/>
              </w:rPr>
            </w:pPr>
            <w:r w:rsidRPr="00070697">
              <w:rPr>
                <w:rFonts w:eastAsia="Times New Roman" w:cs="Arial"/>
                <w:iCs/>
              </w:rPr>
              <w:t>Projekty objęte pomocą publiczną – zgodnie z właściwym schematem udzielania pomocy publicznej.</w:t>
            </w:r>
          </w:p>
        </w:tc>
      </w:tr>
      <w:tr w:rsidR="00901901" w:rsidRPr="00900C35" w14:paraId="5C54CBA3" w14:textId="77777777" w:rsidTr="002335CB">
        <w:trPr>
          <w:trHeight w:val="201"/>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6909A685"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760" w:type="pct"/>
            <w:tcBorders>
              <w:top w:val="single" w:sz="4" w:space="0" w:color="660066"/>
              <w:bottom w:val="single" w:sz="4" w:space="0" w:color="660066"/>
              <w:right w:val="dotted" w:sz="4" w:space="0" w:color="auto"/>
            </w:tcBorders>
            <w:shd w:val="clear" w:color="auto" w:fill="auto"/>
            <w:vAlign w:val="center"/>
          </w:tcPr>
          <w:p w14:paraId="32463361"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A2DDBC4" w14:textId="77777777" w:rsidR="00901901" w:rsidRPr="00070697" w:rsidRDefault="00901901" w:rsidP="00070697">
            <w:pPr>
              <w:rPr>
                <w:rFonts w:cs="Arial"/>
                <w:strike/>
              </w:rPr>
            </w:pPr>
            <w:r w:rsidRPr="00070697">
              <w:rPr>
                <w:rFonts w:cs="Arial"/>
              </w:rPr>
              <w:t>Ogółem</w:t>
            </w:r>
          </w:p>
        </w:tc>
      </w:tr>
      <w:tr w:rsidR="00901901" w:rsidRPr="00900C35" w14:paraId="5C18EB50" w14:textId="77777777" w:rsidTr="002335CB">
        <w:trPr>
          <w:trHeight w:val="567"/>
        </w:trPr>
        <w:tc>
          <w:tcPr>
            <w:tcW w:w="961" w:type="pct"/>
            <w:vMerge/>
            <w:tcBorders>
              <w:top w:val="single" w:sz="4" w:space="0" w:color="660066"/>
              <w:left w:val="single" w:sz="4" w:space="0" w:color="660066"/>
              <w:bottom w:val="single" w:sz="4" w:space="0" w:color="660066"/>
            </w:tcBorders>
            <w:shd w:val="clear" w:color="auto" w:fill="FFFFCC"/>
            <w:vAlign w:val="center"/>
          </w:tcPr>
          <w:p w14:paraId="3C151976"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107E9744"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tcPr>
          <w:p w14:paraId="637DC58C" w14:textId="77777777" w:rsidR="00901901" w:rsidRPr="00070697" w:rsidRDefault="00901901" w:rsidP="002335CB">
            <w:pPr>
              <w:tabs>
                <w:tab w:val="left" w:pos="0"/>
              </w:tabs>
              <w:rPr>
                <w:rFonts w:cs="Arial"/>
              </w:rPr>
            </w:pPr>
            <w:r w:rsidRPr="00070697">
              <w:rPr>
                <w:rFonts w:cs="Arial"/>
              </w:rPr>
              <w:t>Maksymalny poziom dofinansowania całkowitego wynosi:</w:t>
            </w:r>
          </w:p>
          <w:p w14:paraId="6B106E63" w14:textId="77777777" w:rsidR="00901901" w:rsidRPr="00070697" w:rsidRDefault="00901901" w:rsidP="002335CB">
            <w:pPr>
              <w:numPr>
                <w:ilvl w:val="0"/>
                <w:numId w:val="274"/>
              </w:numPr>
              <w:tabs>
                <w:tab w:val="left" w:pos="0"/>
              </w:tabs>
              <w:spacing w:before="40" w:after="40"/>
              <w:ind w:left="316" w:hanging="321"/>
              <w:rPr>
                <w:rFonts w:cs="Arial"/>
              </w:rPr>
            </w:pPr>
            <w:r w:rsidRPr="00070697">
              <w:rPr>
                <w:rFonts w:cs="Arial"/>
              </w:rPr>
              <w:t>w projektach nie objętych pomocą publiczną:</w:t>
            </w:r>
          </w:p>
          <w:p w14:paraId="7067C6B2" w14:textId="77777777" w:rsidR="00901901" w:rsidRPr="00070697" w:rsidRDefault="00901901" w:rsidP="002335CB">
            <w:pPr>
              <w:numPr>
                <w:ilvl w:val="1"/>
                <w:numId w:val="275"/>
              </w:numPr>
              <w:tabs>
                <w:tab w:val="left" w:pos="0"/>
              </w:tabs>
              <w:spacing w:before="40" w:after="40"/>
              <w:ind w:left="741" w:hanging="567"/>
              <w:rPr>
                <w:rFonts w:cs="Arial"/>
              </w:rPr>
            </w:pPr>
            <w:r w:rsidRPr="00070697">
              <w:rPr>
                <w:rFonts w:cs="Arial"/>
              </w:rPr>
              <w:t>w projektach pozakonkursowych - 80% wydatków kwalifikowalnych (wyłącznie dofinansowanie ze środków EFS),</w:t>
            </w:r>
          </w:p>
          <w:p w14:paraId="583E88E2" w14:textId="61559314" w:rsidR="00901901" w:rsidRPr="00070697" w:rsidRDefault="00901901" w:rsidP="002335CB">
            <w:pPr>
              <w:numPr>
                <w:ilvl w:val="1"/>
                <w:numId w:val="275"/>
              </w:numPr>
              <w:tabs>
                <w:tab w:val="left" w:pos="0"/>
              </w:tabs>
              <w:spacing w:before="40" w:after="40"/>
              <w:ind w:left="741" w:hanging="567"/>
              <w:rPr>
                <w:rFonts w:cs="Arial"/>
              </w:rPr>
            </w:pPr>
            <w:r w:rsidRPr="00070697">
              <w:rPr>
                <w:rFonts w:cs="Arial"/>
              </w:rPr>
              <w:t>w projektach konkursowych - do 95% wydatków kwalifikowalnych projektu pomniejszonych o</w:t>
            </w:r>
            <w:r w:rsidR="003D3785">
              <w:rPr>
                <w:rFonts w:cs="Arial"/>
              </w:rPr>
              <w:t> </w:t>
            </w:r>
            <w:r w:rsidRPr="00070697">
              <w:rPr>
                <w:rFonts w:cs="Arial"/>
              </w:rPr>
              <w:t>środki przekazywane przez beneficjentów na tworzenie miejsc pracy w ekonomii społecznej (maksymalnie 80% ze środków EFS oraz 15% ze</w:t>
            </w:r>
            <w:r w:rsidR="002335CB">
              <w:rPr>
                <w:rFonts w:cs="Arial"/>
              </w:rPr>
              <w:t> </w:t>
            </w:r>
            <w:r w:rsidRPr="00070697">
              <w:rPr>
                <w:rFonts w:cs="Arial"/>
              </w:rPr>
              <w:t xml:space="preserve">środków z budżetu państwa), </w:t>
            </w:r>
          </w:p>
          <w:p w14:paraId="7216276E" w14:textId="77777777" w:rsidR="00901901" w:rsidRPr="00070697" w:rsidRDefault="00901901" w:rsidP="002335CB">
            <w:pPr>
              <w:numPr>
                <w:ilvl w:val="1"/>
                <w:numId w:val="275"/>
              </w:numPr>
              <w:tabs>
                <w:tab w:val="left" w:pos="0"/>
              </w:tabs>
              <w:spacing w:before="40" w:after="40"/>
              <w:ind w:left="741" w:hanging="567"/>
              <w:rPr>
                <w:rFonts w:cs="Arial"/>
              </w:rPr>
            </w:pPr>
            <w:r w:rsidRPr="00070697">
              <w:rPr>
                <w:rFonts w:cs="Arial"/>
              </w:rPr>
              <w:t>w projektach konkursowych - do 100% wydatków kwalifikowalnych projektu dotyczących tworzenia miejsc pracy w ekonomii społecznej (maksymalnie 80% ze</w:t>
            </w:r>
            <w:r w:rsidR="008B5E9D">
              <w:rPr>
                <w:rFonts w:cs="Arial"/>
              </w:rPr>
              <w:t> </w:t>
            </w:r>
            <w:r w:rsidRPr="00070697">
              <w:rPr>
                <w:rFonts w:cs="Arial"/>
              </w:rPr>
              <w:t>środków EFS oraz 20% ze środków z budżetu państwa).</w:t>
            </w:r>
          </w:p>
          <w:p w14:paraId="56F3A54A" w14:textId="77777777" w:rsidR="00901901" w:rsidRPr="00070697" w:rsidRDefault="00901901" w:rsidP="002335CB">
            <w:pPr>
              <w:numPr>
                <w:ilvl w:val="0"/>
                <w:numId w:val="276"/>
              </w:numPr>
              <w:tabs>
                <w:tab w:val="left" w:pos="0"/>
              </w:tabs>
              <w:spacing w:before="40" w:after="40"/>
              <w:ind w:left="458" w:hanging="463"/>
              <w:rPr>
                <w:rFonts w:cs="Arial"/>
              </w:rPr>
            </w:pPr>
            <w:r w:rsidRPr="00070697">
              <w:rPr>
                <w:rFonts w:cs="Arial"/>
              </w:rPr>
              <w:t>projekty objęte pomocą publiczną – zgodnie z właściwym schematem udzielania pomocy publicznej, chyba że w Regulaminie konkursu postanowiono inaczej.</w:t>
            </w:r>
          </w:p>
        </w:tc>
      </w:tr>
      <w:tr w:rsidR="00901901" w:rsidRPr="00900C35" w14:paraId="0F81B4F8"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43083753"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Minimalny wkład własny beneficjenta jako % wydatków kwalifikowalnych </w:t>
            </w:r>
          </w:p>
        </w:tc>
        <w:tc>
          <w:tcPr>
            <w:tcW w:w="760" w:type="pct"/>
            <w:tcBorders>
              <w:top w:val="single" w:sz="4" w:space="0" w:color="660066"/>
              <w:bottom w:val="single" w:sz="4" w:space="0" w:color="660066"/>
              <w:right w:val="dotted" w:sz="4" w:space="0" w:color="auto"/>
            </w:tcBorders>
            <w:shd w:val="clear" w:color="auto" w:fill="auto"/>
            <w:vAlign w:val="center"/>
          </w:tcPr>
          <w:p w14:paraId="2D3F4E22"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0A5462A" w14:textId="77777777" w:rsidR="00901901" w:rsidRPr="00070697" w:rsidRDefault="00901901" w:rsidP="00070697">
            <w:pPr>
              <w:rPr>
                <w:rFonts w:cs="Arial"/>
                <w:strike/>
              </w:rPr>
            </w:pPr>
            <w:r w:rsidRPr="00070697">
              <w:rPr>
                <w:rFonts w:cs="Arial"/>
              </w:rPr>
              <w:t>Ogółem</w:t>
            </w:r>
          </w:p>
        </w:tc>
      </w:tr>
      <w:tr w:rsidR="00901901" w:rsidRPr="00900C35" w14:paraId="0D384E94"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7E083D5F"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1D2756F5"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93FA8C8" w14:textId="77777777" w:rsidR="00A63705" w:rsidRPr="00070697" w:rsidRDefault="00A63705" w:rsidP="00070697">
            <w:pPr>
              <w:rPr>
                <w:rFonts w:cs="Arial"/>
              </w:rPr>
            </w:pPr>
            <w:r w:rsidRPr="00070697">
              <w:rPr>
                <w:rFonts w:cs="Arial"/>
              </w:rPr>
              <w:t>Wkład własny beneficjenta, o ile Regulamin konkursu nie stanowi inaczej, wynosi:</w:t>
            </w:r>
          </w:p>
          <w:p w14:paraId="6A3AC7D6" w14:textId="77777777" w:rsidR="00A63705" w:rsidRPr="00070697" w:rsidRDefault="00A63705" w:rsidP="00270151">
            <w:pPr>
              <w:numPr>
                <w:ilvl w:val="0"/>
                <w:numId w:val="277"/>
              </w:numPr>
              <w:spacing w:before="40" w:after="40"/>
              <w:ind w:hanging="357"/>
              <w:rPr>
                <w:rFonts w:cs="Arial"/>
              </w:rPr>
            </w:pPr>
            <w:r w:rsidRPr="00070697">
              <w:rPr>
                <w:rFonts w:cs="Arial"/>
              </w:rPr>
              <w:t>w projektach nieobjętych pomocą publiczną:</w:t>
            </w:r>
          </w:p>
          <w:p w14:paraId="6C114C02" w14:textId="77777777" w:rsidR="00A63705" w:rsidRPr="00070697" w:rsidRDefault="00A63705" w:rsidP="00270151">
            <w:pPr>
              <w:numPr>
                <w:ilvl w:val="1"/>
                <w:numId w:val="277"/>
              </w:numPr>
              <w:spacing w:before="40" w:after="40"/>
              <w:ind w:left="1167" w:hanging="426"/>
              <w:rPr>
                <w:rFonts w:cs="Arial"/>
              </w:rPr>
            </w:pPr>
            <w:r w:rsidRPr="00070697">
              <w:rPr>
                <w:rFonts w:cs="Arial"/>
              </w:rPr>
              <w:t>w projektach pozakonkursowych 20% wydatków kwalifikowalnych,</w:t>
            </w:r>
          </w:p>
          <w:p w14:paraId="6E9DDED0" w14:textId="77777777" w:rsidR="00A63705" w:rsidRPr="00070697" w:rsidRDefault="00A63705" w:rsidP="00270151">
            <w:pPr>
              <w:numPr>
                <w:ilvl w:val="1"/>
                <w:numId w:val="277"/>
              </w:numPr>
              <w:spacing w:before="40" w:after="40"/>
              <w:ind w:left="1167" w:hanging="426"/>
              <w:rPr>
                <w:rFonts w:cs="Arial"/>
              </w:rPr>
            </w:pPr>
            <w:r w:rsidRPr="00070697">
              <w:rPr>
                <w:rFonts w:cs="Arial"/>
              </w:rPr>
              <w:t>w projektach konkursowych od 5% wydatków kwalifikowalnych pomniejszonych o środki przekazywane przez beneficjentów na tworzenie miejsc pracy w</w:t>
            </w:r>
            <w:r w:rsidR="0062049B">
              <w:rPr>
                <w:rFonts w:cs="Arial"/>
              </w:rPr>
              <w:t> </w:t>
            </w:r>
            <w:r w:rsidRPr="00070697">
              <w:rPr>
                <w:rFonts w:cs="Arial"/>
              </w:rPr>
              <w:t>ekonomii społecznej,</w:t>
            </w:r>
          </w:p>
          <w:p w14:paraId="3979B598" w14:textId="77777777" w:rsidR="00901901" w:rsidRPr="00070697" w:rsidRDefault="00A63705" w:rsidP="00270151">
            <w:pPr>
              <w:numPr>
                <w:ilvl w:val="0"/>
                <w:numId w:val="277"/>
              </w:numPr>
              <w:spacing w:before="40" w:after="40"/>
              <w:ind w:hanging="357"/>
              <w:rPr>
                <w:rFonts w:cs="Arial"/>
              </w:rPr>
            </w:pPr>
            <w:r w:rsidRPr="00070697">
              <w:rPr>
                <w:rFonts w:cs="Arial"/>
              </w:rPr>
              <w:t>w projektach objętych pomocą publiczną – zgodnie z właściwym schematem udzielania pomocy publicznej.</w:t>
            </w:r>
          </w:p>
        </w:tc>
      </w:tr>
      <w:tr w:rsidR="00901901" w:rsidRPr="00900C35" w14:paraId="10D5AA02"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442B4CBF" w14:textId="77777777" w:rsidR="00901901" w:rsidRPr="00070697" w:rsidRDefault="00901901" w:rsidP="00270151">
            <w:pPr>
              <w:numPr>
                <w:ilvl w:val="0"/>
                <w:numId w:val="143"/>
              </w:numPr>
              <w:suppressAutoHyphens/>
              <w:ind w:left="357" w:hanging="357"/>
              <w:rPr>
                <w:rFonts w:cs="Arial"/>
              </w:rPr>
            </w:pPr>
            <w:r w:rsidRPr="00070697">
              <w:rPr>
                <w:rFonts w:cs="Arial"/>
              </w:rPr>
              <w:t>Minimalna</w:t>
            </w:r>
            <w:r w:rsidRPr="00070697">
              <w:rPr>
                <w:rFonts w:cs="Arial"/>
              </w:rPr>
              <w:br/>
              <w:t>i maksymalna wartość projektu (PLN)</w:t>
            </w:r>
          </w:p>
        </w:tc>
        <w:tc>
          <w:tcPr>
            <w:tcW w:w="760" w:type="pct"/>
            <w:tcBorders>
              <w:top w:val="single" w:sz="4" w:space="0" w:color="660066"/>
              <w:bottom w:val="single" w:sz="4" w:space="0" w:color="660066"/>
              <w:right w:val="dotted" w:sz="4" w:space="0" w:color="auto"/>
            </w:tcBorders>
            <w:shd w:val="clear" w:color="auto" w:fill="auto"/>
            <w:vAlign w:val="center"/>
          </w:tcPr>
          <w:p w14:paraId="4C2C1214"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1BE692C" w14:textId="77777777" w:rsidR="00901901" w:rsidRPr="00070697" w:rsidRDefault="00901901" w:rsidP="00070697">
            <w:pPr>
              <w:rPr>
                <w:rFonts w:cs="Arial"/>
              </w:rPr>
            </w:pPr>
            <w:r w:rsidRPr="00070697">
              <w:rPr>
                <w:rFonts w:cs="Arial"/>
              </w:rPr>
              <w:t xml:space="preserve">Ogółem </w:t>
            </w:r>
          </w:p>
        </w:tc>
      </w:tr>
      <w:tr w:rsidR="00901901" w:rsidRPr="00900C35" w14:paraId="7B1D944A"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6FE7CD37"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2AB8A38E"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86739B5" w14:textId="77777777" w:rsidR="00901901" w:rsidRPr="00070697" w:rsidRDefault="00E5461B" w:rsidP="00070697">
            <w:pPr>
              <w:rPr>
                <w:rFonts w:cs="Arial"/>
              </w:rPr>
            </w:pPr>
            <w:r w:rsidRPr="00070697">
              <w:rPr>
                <w:rFonts w:cs="Arial"/>
              </w:rPr>
              <w:t>Zgodnie z Regulaminem konkursu/Wezwaniem do złożenia wniosku w trybie pozakonkursowym.</w:t>
            </w:r>
          </w:p>
        </w:tc>
      </w:tr>
      <w:tr w:rsidR="00901901" w:rsidRPr="00900C35" w14:paraId="4B8E2050"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38CEDC49"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 xml:space="preserve">Minimalna </w:t>
            </w:r>
            <w:r w:rsidRPr="00070697">
              <w:rPr>
                <w:rFonts w:cs="Arial"/>
              </w:rPr>
              <w:br/>
              <w:t>i maksymalna wartość wydatków kwalifikowalnych projektu (PLN) (jeśli dotyczy)</w:t>
            </w:r>
          </w:p>
        </w:tc>
        <w:tc>
          <w:tcPr>
            <w:tcW w:w="760" w:type="pct"/>
            <w:tcBorders>
              <w:top w:val="single" w:sz="4" w:space="0" w:color="660066"/>
              <w:bottom w:val="single" w:sz="4" w:space="0" w:color="660066"/>
              <w:right w:val="dotted" w:sz="4" w:space="0" w:color="auto"/>
            </w:tcBorders>
            <w:shd w:val="clear" w:color="auto" w:fill="auto"/>
            <w:vAlign w:val="center"/>
          </w:tcPr>
          <w:p w14:paraId="72E5AAAB"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FD14D44" w14:textId="77777777" w:rsidR="00901901" w:rsidRPr="00070697" w:rsidRDefault="00901901" w:rsidP="00070697">
            <w:pPr>
              <w:rPr>
                <w:rFonts w:cs="Arial"/>
                <w:strike/>
              </w:rPr>
            </w:pPr>
            <w:r w:rsidRPr="00070697">
              <w:rPr>
                <w:rFonts w:cs="Arial"/>
              </w:rPr>
              <w:t>Ogółem</w:t>
            </w:r>
          </w:p>
        </w:tc>
      </w:tr>
      <w:tr w:rsidR="00901901" w:rsidRPr="00900C35" w14:paraId="26217E14"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267A8B95"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4649A9E5"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3079D12" w14:textId="77777777" w:rsidR="00901901" w:rsidRPr="00070697" w:rsidRDefault="00E5461B" w:rsidP="00070697">
            <w:pPr>
              <w:rPr>
                <w:rFonts w:cs="Arial"/>
              </w:rPr>
            </w:pPr>
            <w:r w:rsidRPr="00070697">
              <w:rPr>
                <w:rFonts w:cs="Arial"/>
              </w:rPr>
              <w:t>Zgodnie z Regulaminem konkursu/Wezwaniem do złożenia wniosku w trybie pozakonkursowym.</w:t>
            </w:r>
          </w:p>
        </w:tc>
      </w:tr>
      <w:tr w:rsidR="00901901" w:rsidRPr="00900C35" w14:paraId="2C1965F3"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6DEE8421" w14:textId="77777777" w:rsidR="00901901" w:rsidRPr="00070697" w:rsidRDefault="00901901" w:rsidP="00270151">
            <w:pPr>
              <w:numPr>
                <w:ilvl w:val="0"/>
                <w:numId w:val="143"/>
              </w:numPr>
              <w:suppressAutoHyphens/>
              <w:ind w:left="357" w:hanging="357"/>
              <w:rPr>
                <w:rFonts w:cs="Arial"/>
              </w:rPr>
            </w:pPr>
            <w:r w:rsidRPr="00070697">
              <w:rPr>
                <w:rFonts w:cs="Arial"/>
              </w:rPr>
              <w:t>Kwota alokacji UE na instrumenty finansowe</w:t>
            </w:r>
            <w:r w:rsidRPr="00070697">
              <w:rPr>
                <w:rFonts w:cs="Arial"/>
              </w:rPr>
              <w:br/>
              <w:t xml:space="preserve">(EUR) </w:t>
            </w:r>
          </w:p>
        </w:tc>
        <w:tc>
          <w:tcPr>
            <w:tcW w:w="760" w:type="pct"/>
            <w:tcBorders>
              <w:top w:val="single" w:sz="4" w:space="0" w:color="660066"/>
              <w:bottom w:val="single" w:sz="4" w:space="0" w:color="660066"/>
              <w:right w:val="dotted" w:sz="4" w:space="0" w:color="auto"/>
            </w:tcBorders>
            <w:shd w:val="clear" w:color="auto" w:fill="auto"/>
            <w:vAlign w:val="center"/>
          </w:tcPr>
          <w:p w14:paraId="724FCF09"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AC67F95" w14:textId="77777777" w:rsidR="00901901" w:rsidRPr="00070697" w:rsidRDefault="00901901" w:rsidP="00070697">
            <w:pPr>
              <w:rPr>
                <w:rFonts w:cs="Arial"/>
                <w:strike/>
              </w:rPr>
            </w:pPr>
            <w:r w:rsidRPr="00070697">
              <w:rPr>
                <w:rFonts w:cs="Arial"/>
              </w:rPr>
              <w:t>Ogółem</w:t>
            </w:r>
          </w:p>
        </w:tc>
      </w:tr>
      <w:tr w:rsidR="00901901" w:rsidRPr="00900C35" w14:paraId="6ECB10B0"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6568E7A1"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048AE8DA"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013B31C" w14:textId="77777777" w:rsidR="00901901" w:rsidRPr="00070697" w:rsidRDefault="00901901" w:rsidP="00070697">
            <w:pPr>
              <w:rPr>
                <w:rFonts w:cs="Arial"/>
              </w:rPr>
            </w:pPr>
            <w:r w:rsidRPr="00070697">
              <w:rPr>
                <w:rFonts w:cs="Arial"/>
              </w:rPr>
              <w:t>Nie dotyczy</w:t>
            </w:r>
          </w:p>
        </w:tc>
      </w:tr>
      <w:tr w:rsidR="00901901" w:rsidRPr="00900C35" w14:paraId="13743E79"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F4C0FC4"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Mechanizm wdrażania instrumentów finansowych </w:t>
            </w:r>
          </w:p>
        </w:tc>
        <w:tc>
          <w:tcPr>
            <w:tcW w:w="760" w:type="pct"/>
            <w:tcBorders>
              <w:top w:val="single" w:sz="4" w:space="0" w:color="660066"/>
              <w:bottom w:val="single" w:sz="4" w:space="0" w:color="660066"/>
              <w:right w:val="dotted" w:sz="4" w:space="0" w:color="auto"/>
            </w:tcBorders>
            <w:shd w:val="clear" w:color="auto" w:fill="auto"/>
            <w:vAlign w:val="center"/>
          </w:tcPr>
          <w:p w14:paraId="2405DEB2"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03D1C52" w14:textId="77777777" w:rsidR="00901901" w:rsidRPr="00070697" w:rsidRDefault="00901901" w:rsidP="00070697">
            <w:pPr>
              <w:rPr>
                <w:rFonts w:cs="Arial"/>
              </w:rPr>
            </w:pPr>
            <w:r w:rsidRPr="00070697">
              <w:rPr>
                <w:rFonts w:cs="Arial"/>
              </w:rPr>
              <w:t>Nie dotyczy</w:t>
            </w:r>
          </w:p>
        </w:tc>
      </w:tr>
      <w:tr w:rsidR="00901901" w:rsidRPr="00900C35" w14:paraId="3D1270A4" w14:textId="77777777" w:rsidTr="001066DE">
        <w:trPr>
          <w:trHeight w:val="441"/>
        </w:trPr>
        <w:tc>
          <w:tcPr>
            <w:tcW w:w="961" w:type="pct"/>
            <w:tcBorders>
              <w:top w:val="single" w:sz="4" w:space="0" w:color="660066"/>
              <w:left w:val="single" w:sz="4" w:space="0" w:color="660066"/>
              <w:bottom w:val="single" w:sz="4" w:space="0" w:color="660066"/>
            </w:tcBorders>
            <w:shd w:val="clear" w:color="auto" w:fill="FFFFCC"/>
            <w:vAlign w:val="center"/>
          </w:tcPr>
          <w:p w14:paraId="6D8D62C6" w14:textId="77777777" w:rsidR="00901901" w:rsidRPr="00070697" w:rsidRDefault="00901901" w:rsidP="00270151">
            <w:pPr>
              <w:numPr>
                <w:ilvl w:val="0"/>
                <w:numId w:val="143"/>
              </w:numPr>
              <w:suppressAutoHyphens/>
              <w:ind w:left="357" w:hanging="357"/>
              <w:rPr>
                <w:rFonts w:cs="Arial"/>
              </w:rPr>
            </w:pPr>
            <w:r w:rsidRPr="00070697">
              <w:rPr>
                <w:rFonts w:cs="Arial"/>
              </w:rPr>
              <w:t>Rodzaj wsparcia instrumentów finansowych oraz najważniejsze warunki przyznawania</w:t>
            </w:r>
          </w:p>
        </w:tc>
        <w:tc>
          <w:tcPr>
            <w:tcW w:w="760" w:type="pct"/>
            <w:tcBorders>
              <w:top w:val="single" w:sz="4" w:space="0" w:color="660066"/>
              <w:bottom w:val="single" w:sz="4" w:space="0" w:color="660066"/>
              <w:right w:val="dotted" w:sz="4" w:space="0" w:color="auto"/>
            </w:tcBorders>
            <w:shd w:val="clear" w:color="auto" w:fill="auto"/>
            <w:vAlign w:val="center"/>
          </w:tcPr>
          <w:p w14:paraId="64133652"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017D34F" w14:textId="77777777" w:rsidR="00901901" w:rsidRPr="00070697" w:rsidRDefault="00901901" w:rsidP="00070697">
            <w:pPr>
              <w:rPr>
                <w:rFonts w:cs="Arial"/>
              </w:rPr>
            </w:pPr>
            <w:r w:rsidRPr="00070697">
              <w:rPr>
                <w:rFonts w:cs="Arial"/>
              </w:rPr>
              <w:t>Nie dotyczy</w:t>
            </w:r>
          </w:p>
        </w:tc>
      </w:tr>
      <w:tr w:rsidR="00901901" w:rsidRPr="00900C35" w14:paraId="304020FA"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07780F7C" w14:textId="77777777" w:rsidR="00901901" w:rsidRPr="00070697" w:rsidRDefault="00901901" w:rsidP="00270151">
            <w:pPr>
              <w:numPr>
                <w:ilvl w:val="0"/>
                <w:numId w:val="143"/>
              </w:numPr>
              <w:suppressAutoHyphens/>
              <w:ind w:left="357" w:hanging="357"/>
              <w:rPr>
                <w:rFonts w:cs="Arial"/>
              </w:rPr>
            </w:pPr>
            <w:r w:rsidRPr="00070697">
              <w:rPr>
                <w:rFonts w:cs="Arial"/>
              </w:rPr>
              <w:t>Katalog ostatecznych odbiorców instrumentów finansowych</w:t>
            </w:r>
          </w:p>
        </w:tc>
        <w:tc>
          <w:tcPr>
            <w:tcW w:w="760" w:type="pct"/>
            <w:tcBorders>
              <w:top w:val="single" w:sz="4" w:space="0" w:color="660066"/>
              <w:bottom w:val="single" w:sz="4" w:space="0" w:color="660066"/>
              <w:right w:val="dotted" w:sz="4" w:space="0" w:color="auto"/>
            </w:tcBorders>
            <w:shd w:val="clear" w:color="auto" w:fill="auto"/>
            <w:vAlign w:val="center"/>
          </w:tcPr>
          <w:p w14:paraId="23F6BB99"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B87B539" w14:textId="77777777" w:rsidR="00901901" w:rsidRPr="00070697" w:rsidRDefault="00901901" w:rsidP="00070697">
            <w:pPr>
              <w:rPr>
                <w:rFonts w:cs="Arial"/>
              </w:rPr>
            </w:pPr>
            <w:r w:rsidRPr="00070697">
              <w:rPr>
                <w:rFonts w:cs="Arial"/>
              </w:rPr>
              <w:t>Nie dotyczy</w:t>
            </w:r>
          </w:p>
        </w:tc>
      </w:tr>
    </w:tbl>
    <w:p w14:paraId="273DE56C" w14:textId="77777777" w:rsidR="00C55743" w:rsidRPr="007F6F42" w:rsidRDefault="00901901" w:rsidP="00270151">
      <w:pPr>
        <w:pStyle w:val="Akapitzlist0"/>
        <w:numPr>
          <w:ilvl w:val="1"/>
          <w:numId w:val="35"/>
        </w:numPr>
      </w:pPr>
      <w:r w:rsidRPr="00233371">
        <w:br w:type="page"/>
      </w:r>
      <w:bookmarkStart w:id="556" w:name="_Hlk82418051"/>
      <w:r w:rsidR="00C55743" w:rsidRPr="007F6F42">
        <w:lastRenderedPageBreak/>
        <w:t>Numer i nazwa osi priorytetowej</w:t>
      </w:r>
    </w:p>
    <w:p w14:paraId="0C972878" w14:textId="77777777" w:rsidR="00C55743" w:rsidRPr="00833D50" w:rsidRDefault="00F93661" w:rsidP="00070697">
      <w:pPr>
        <w:pStyle w:val="Nagwek2"/>
        <w:numPr>
          <w:ilvl w:val="0"/>
          <w:numId w:val="0"/>
        </w:numPr>
        <w:ind w:left="720"/>
        <w:rPr>
          <w:lang w:eastAsia="pl-PL"/>
        </w:rPr>
      </w:pPr>
      <w:bookmarkStart w:id="557" w:name="_Toc433875196"/>
      <w:bookmarkStart w:id="558" w:name="_Toc510771966"/>
      <w:bookmarkStart w:id="559" w:name="_Toc25242985"/>
      <w:bookmarkStart w:id="560" w:name="_Toc86311892"/>
      <w:r>
        <w:rPr>
          <w:lang w:eastAsia="pl-PL"/>
        </w:rPr>
        <w:t xml:space="preserve">II.10 </w:t>
      </w:r>
      <w:r w:rsidR="00C55743" w:rsidRPr="00833D50">
        <w:rPr>
          <w:lang w:eastAsia="pl-PL"/>
        </w:rPr>
        <w:t>Oś Priorytetowa X - Edukacja dla rozwoju regionu</w:t>
      </w:r>
      <w:bookmarkEnd w:id="557"/>
      <w:bookmarkEnd w:id="558"/>
      <w:bookmarkEnd w:id="559"/>
      <w:bookmarkEnd w:id="560"/>
    </w:p>
    <w:p w14:paraId="1DF83AF8" w14:textId="77777777" w:rsidR="00C55743" w:rsidRPr="00833D50" w:rsidRDefault="00C55743" w:rsidP="00270151">
      <w:pPr>
        <w:numPr>
          <w:ilvl w:val="0"/>
          <w:numId w:val="366"/>
        </w:numPr>
        <w:suppressAutoHyphens/>
        <w:spacing w:before="240" w:after="240" w:line="240" w:lineRule="auto"/>
        <w:rPr>
          <w:rFonts w:cs="Arial"/>
        </w:rPr>
      </w:pPr>
      <w:r w:rsidRPr="00833D50">
        <w:rPr>
          <w:rFonts w:cs="Arial"/>
        </w:rPr>
        <w:t>Cele szczegółowe osi priorytetowej</w:t>
      </w:r>
    </w:p>
    <w:bookmarkEnd w:id="556"/>
    <w:p w14:paraId="56FAF87C"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40"/>
        <w:rPr>
          <w:rFonts w:cs="Arial"/>
        </w:rPr>
      </w:pPr>
      <w:r w:rsidRPr="00070697">
        <w:rPr>
          <w:rFonts w:cs="Arial"/>
        </w:rPr>
        <w:t>Cel szczegółowy 1: Podniesienie u uczniów kompetencji kluczowych i umiejętności uniwersalnych niezbędnych na rynku pracy oraz rozwój indywidualnego podejścia do ucznia, szczególnie o największych i specjalnych potrzebach edukacyjnych;</w:t>
      </w:r>
    </w:p>
    <w:p w14:paraId="751B9651"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40"/>
        <w:rPr>
          <w:rFonts w:cs="Arial"/>
        </w:rPr>
      </w:pPr>
      <w:r w:rsidRPr="00070697">
        <w:rPr>
          <w:rFonts w:cs="Arial"/>
        </w:rPr>
        <w:t>Cel szczegółowy 2: Wzrost dostępności do wysokiej jakości edukacji przedszkolnej;</w:t>
      </w:r>
    </w:p>
    <w:p w14:paraId="3E62A97F"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40"/>
        <w:rPr>
          <w:rFonts w:cs="Arial"/>
          <w:color w:val="000000"/>
        </w:rPr>
      </w:pPr>
      <w:r w:rsidRPr="00070697">
        <w:rPr>
          <w:rFonts w:cs="Arial"/>
        </w:rPr>
        <w:t xml:space="preserve">Cel szczegółowy 3: </w:t>
      </w:r>
      <w:r w:rsidRPr="00070697">
        <w:rPr>
          <w:rFonts w:cs="Arial"/>
          <w:color w:val="000000"/>
        </w:rPr>
        <w:t>Wsparcie osób dorosłych w uczeniu się przez całe życie przez nabywanie i/lub podwyższanie kompetencji;</w:t>
      </w:r>
    </w:p>
    <w:p w14:paraId="6A0D4194"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40"/>
        <w:rPr>
          <w:rFonts w:cs="Arial"/>
          <w:color w:val="000000"/>
        </w:rPr>
      </w:pPr>
      <w:r w:rsidRPr="00070697">
        <w:rPr>
          <w:rFonts w:cs="Arial"/>
        </w:rPr>
        <w:t xml:space="preserve">Cel szczegółowy 4: </w:t>
      </w:r>
      <w:r w:rsidRPr="00070697">
        <w:rPr>
          <w:rFonts w:cs="Arial"/>
          <w:color w:val="000000"/>
        </w:rPr>
        <w:t>Zwiększenie zdolności do zatrudnienia uczniów szkół i placówek oświatowych kształcenia zawodowego;</w:t>
      </w:r>
    </w:p>
    <w:p w14:paraId="1999BFCE"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240"/>
        <w:rPr>
          <w:rFonts w:cs="Arial"/>
        </w:rPr>
      </w:pPr>
      <w:r w:rsidRPr="00070697">
        <w:rPr>
          <w:rFonts w:cs="Arial"/>
        </w:rPr>
        <w:t xml:space="preserve">Cel szczegółowy 5: </w:t>
      </w:r>
      <w:r w:rsidRPr="00070697">
        <w:rPr>
          <w:rFonts w:cs="Arial"/>
          <w:color w:val="000000"/>
        </w:rPr>
        <w:t>Zwiększenie szans osób dorosłych na rynku pracy przez uczestnictwo w kształceniu i szkoleniu zawodowym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9. Oś Priorytetowa X - Edukacja dla rozwoju regionu"/>
        <w:tblDescription w:val="II.9. Oś Priorytetowa X - Edukacja dla rozwoju regionu"/>
      </w:tblPr>
      <w:tblGrid>
        <w:gridCol w:w="3512"/>
        <w:gridCol w:w="3392"/>
        <w:gridCol w:w="7088"/>
      </w:tblGrid>
      <w:tr w:rsidR="00C55743" w:rsidRPr="006E4CEE" w14:paraId="499D89FD" w14:textId="77777777" w:rsidTr="007364F5">
        <w:trPr>
          <w:trHeight w:val="1361"/>
        </w:trPr>
        <w:tc>
          <w:tcPr>
            <w:tcW w:w="1255" w:type="pct"/>
            <w:shd w:val="clear" w:color="auto" w:fill="FFFFCC"/>
            <w:vAlign w:val="center"/>
          </w:tcPr>
          <w:p w14:paraId="3A601109" w14:textId="77777777" w:rsidR="00C55743" w:rsidRPr="00070697" w:rsidRDefault="00C55743" w:rsidP="00270151">
            <w:pPr>
              <w:numPr>
                <w:ilvl w:val="0"/>
                <w:numId w:val="366"/>
              </w:numPr>
              <w:suppressAutoHyphens/>
              <w:ind w:left="357" w:hanging="357"/>
              <w:rPr>
                <w:rFonts w:cs="Arial"/>
              </w:rPr>
            </w:pPr>
            <w:r w:rsidRPr="00070697">
              <w:rPr>
                <w:rFonts w:cs="Arial"/>
              </w:rPr>
              <w:t>Syntetyczny opis osi</w:t>
            </w:r>
          </w:p>
        </w:tc>
        <w:tc>
          <w:tcPr>
            <w:tcW w:w="3745" w:type="pct"/>
            <w:gridSpan w:val="2"/>
            <w:shd w:val="clear" w:color="auto" w:fill="auto"/>
            <w:vAlign w:val="center"/>
          </w:tcPr>
          <w:p w14:paraId="127A5FE3" w14:textId="76F4F046" w:rsidR="00C55743" w:rsidRPr="00070697" w:rsidRDefault="00C55743" w:rsidP="00070697">
            <w:pPr>
              <w:rPr>
                <w:rFonts w:cs="Arial"/>
                <w:color w:val="0D0D0D"/>
              </w:rPr>
            </w:pPr>
            <w:r w:rsidRPr="00070697">
              <w:rPr>
                <w:rFonts w:cs="Arial"/>
                <w:color w:val="0D0D0D"/>
              </w:rPr>
              <w:t>Celem osi jest wspieranie mieszkańców Mazowsza w procesie uczenia się w okresie całego życia, tzn.</w:t>
            </w:r>
            <w:r w:rsidR="005D1FCB">
              <w:rPr>
                <w:rFonts w:cs="Arial"/>
                <w:color w:val="0D0D0D"/>
              </w:rPr>
              <w:t> </w:t>
            </w:r>
            <w:r w:rsidRPr="00070697">
              <w:rPr>
                <w:rFonts w:cs="Arial"/>
                <w:color w:val="0D0D0D"/>
              </w:rPr>
              <w:t>począwszy od edukacji przedszkolnej, przez etap szkoły podstawowej i ponadpodstawowej, a także wsparcie w zakresie kształcenia zawodowego (młodzieży) oraz podnoszenie kwalifikacji, kompetencji i</w:t>
            </w:r>
            <w:r w:rsidR="006909AD">
              <w:rPr>
                <w:rFonts w:cs="Arial"/>
                <w:color w:val="0D0D0D"/>
              </w:rPr>
              <w:t> </w:t>
            </w:r>
            <w:r w:rsidRPr="00070697">
              <w:rPr>
                <w:rFonts w:cs="Arial"/>
                <w:color w:val="0D0D0D"/>
              </w:rPr>
              <w:t>wykształcenia osób dorosłych.</w:t>
            </w:r>
          </w:p>
          <w:p w14:paraId="7BBD443A" w14:textId="77777777" w:rsidR="00C55743" w:rsidRPr="00070697" w:rsidRDefault="00C55743" w:rsidP="00070697">
            <w:pPr>
              <w:rPr>
                <w:rFonts w:cs="Arial"/>
                <w:color w:val="0D0D0D"/>
              </w:rPr>
            </w:pPr>
            <w:r w:rsidRPr="00070697">
              <w:rPr>
                <w:rFonts w:cs="Arial"/>
                <w:color w:val="0D0D0D"/>
              </w:rPr>
              <w:t>W ramach X Osi Priorytetowej realizowane będą trzy działania.</w:t>
            </w:r>
          </w:p>
          <w:p w14:paraId="26EF7130" w14:textId="50DA1964" w:rsidR="00C55743" w:rsidRPr="00070697" w:rsidRDefault="00C55743" w:rsidP="00070697">
            <w:pPr>
              <w:rPr>
                <w:rFonts w:cs="Arial"/>
              </w:rPr>
            </w:pPr>
            <w:r w:rsidRPr="00070697">
              <w:rPr>
                <w:rFonts w:cs="Arial"/>
              </w:rPr>
              <w:t>Interwencje w celach szczegółowych przypisanych do Działania 10.1 służą: przygotowaniu uczniów szkół prowadzących wyłącznie kształcenie ogólne do przyszłego zatrudnienia oraz funkcjonowania w</w:t>
            </w:r>
            <w:r w:rsidR="006E4CEE">
              <w:rPr>
                <w:rFonts w:cs="Arial"/>
              </w:rPr>
              <w:t> </w:t>
            </w:r>
            <w:r w:rsidRPr="00070697">
              <w:rPr>
                <w:rFonts w:cs="Arial"/>
              </w:rPr>
              <w:t>społeczeństwie przez nabycie i rozwój kompetencji kluczowych i umiejętności uniwersalnych niezbędnych na rynku pracy; indywidualnemu podejściu do pracy z uczniem i wsparciu przez nauczanie eksperymentalne. Realizacja celu we wskazanym zakresie doprowadzi do pozyskania przez uczniów umiejętności/kompetencji (na wszystkich etapach edukacji - podstawowej, ponadpodstawowej) przydatnych w życiu zawodowym. Ponadto, oprócz wsparcia adresowanego do uczniów zaplanowano również wsparcie nauczycieli. Natomiast drugi cel szczegółowy w</w:t>
            </w:r>
            <w:r w:rsidR="00DB6332">
              <w:rPr>
                <w:rFonts w:cs="Arial"/>
              </w:rPr>
              <w:t> </w:t>
            </w:r>
            <w:r w:rsidRPr="00070697">
              <w:rPr>
                <w:rFonts w:cs="Arial"/>
              </w:rPr>
              <w:t>Działaniu 10.1 służy zwiększeniu upowszechnienia edukacji przedszkolnej i wzrostowi jej jakości.</w:t>
            </w:r>
          </w:p>
          <w:p w14:paraId="4AD60BB0" w14:textId="3C25481D" w:rsidR="00C55743" w:rsidRPr="00070697" w:rsidRDefault="00C55743" w:rsidP="00070697">
            <w:pPr>
              <w:rPr>
                <w:rFonts w:eastAsia="Times New Roman" w:cs="Arial"/>
                <w:color w:val="000000"/>
                <w:lang w:eastAsia="pl-PL"/>
              </w:rPr>
            </w:pPr>
            <w:r w:rsidRPr="00070697">
              <w:rPr>
                <w:rFonts w:eastAsia="Times New Roman" w:cs="Arial"/>
                <w:lang w:eastAsia="pl-PL"/>
              </w:rPr>
              <w:t xml:space="preserve">Celem interwencji w Działaniu 10.2 jest </w:t>
            </w:r>
            <w:r w:rsidRPr="00070697">
              <w:rPr>
                <w:rFonts w:eastAsia="Times New Roman" w:cs="Arial"/>
                <w:color w:val="000000"/>
                <w:lang w:eastAsia="pl-PL"/>
              </w:rPr>
              <w:t>zwiększenie uczestnictwa osób dorosłych w kształceniu ustawicznym poprzez podnoszenie kompetencji kluczowych w obszarze ICT i języków obcych, a tym samym wpływ na</w:t>
            </w:r>
            <w:r w:rsidR="00DB6332">
              <w:rPr>
                <w:rFonts w:eastAsia="Times New Roman" w:cs="Arial"/>
                <w:color w:val="000000"/>
                <w:lang w:eastAsia="pl-PL"/>
              </w:rPr>
              <w:t> </w:t>
            </w:r>
            <w:r w:rsidRPr="00070697">
              <w:rPr>
                <w:rFonts w:eastAsia="Times New Roman" w:cs="Arial"/>
                <w:color w:val="000000"/>
                <w:lang w:eastAsia="pl-PL"/>
              </w:rPr>
              <w:t xml:space="preserve">zwiększenie szans </w:t>
            </w:r>
            <w:r w:rsidRPr="00070697">
              <w:rPr>
                <w:rFonts w:eastAsia="Times New Roman" w:cs="Arial"/>
                <w:lang w:eastAsia="pl-PL"/>
              </w:rPr>
              <w:t xml:space="preserve">osób z grup </w:t>
            </w:r>
            <w:proofErr w:type="spellStart"/>
            <w:r w:rsidRPr="00070697">
              <w:rPr>
                <w:rFonts w:eastAsia="Times New Roman" w:cs="Arial"/>
                <w:lang w:eastAsia="pl-PL"/>
              </w:rPr>
              <w:t>defaworyzowanych</w:t>
            </w:r>
            <w:proofErr w:type="spellEnd"/>
            <w:r w:rsidRPr="00070697">
              <w:rPr>
                <w:rFonts w:eastAsia="Times New Roman" w:cs="Arial"/>
                <w:lang w:eastAsia="pl-PL"/>
              </w:rPr>
              <w:t xml:space="preserve"> (czyli wykazujących największą lukę kompetencyjną i</w:t>
            </w:r>
            <w:r w:rsidR="00DB6332">
              <w:rPr>
                <w:rFonts w:eastAsia="Times New Roman" w:cs="Arial"/>
                <w:lang w:eastAsia="pl-PL"/>
              </w:rPr>
              <w:t> </w:t>
            </w:r>
            <w:r w:rsidRPr="00070697">
              <w:rPr>
                <w:rFonts w:eastAsia="Times New Roman" w:cs="Arial"/>
                <w:lang w:eastAsia="pl-PL"/>
              </w:rPr>
              <w:t>posiadających największe potrzeby w dostępie do edukacji, w tym m. in. osób w</w:t>
            </w:r>
            <w:r w:rsidR="006E4CEE">
              <w:rPr>
                <w:rFonts w:eastAsia="Times New Roman" w:cs="Arial"/>
                <w:lang w:eastAsia="pl-PL"/>
              </w:rPr>
              <w:t> </w:t>
            </w:r>
            <w:r w:rsidRPr="00070697">
              <w:rPr>
                <w:rFonts w:eastAsia="Times New Roman" w:cs="Arial"/>
                <w:lang w:eastAsia="pl-PL"/>
              </w:rPr>
              <w:t xml:space="preserve">wieku od 25 roku życia o niskich kwalifikacjach i osób powyżej 50 roku życia) </w:t>
            </w:r>
            <w:r w:rsidRPr="00070697">
              <w:rPr>
                <w:rFonts w:eastAsia="Times New Roman" w:cs="Arial"/>
                <w:color w:val="000000"/>
                <w:lang w:eastAsia="pl-PL"/>
              </w:rPr>
              <w:t>na rynku pracy. Na</w:t>
            </w:r>
            <w:r w:rsidR="006E4CEE">
              <w:rPr>
                <w:rFonts w:eastAsia="Times New Roman" w:cs="Arial"/>
                <w:color w:val="000000"/>
                <w:lang w:eastAsia="pl-PL"/>
              </w:rPr>
              <w:t> </w:t>
            </w:r>
            <w:r w:rsidRPr="00070697">
              <w:rPr>
                <w:rFonts w:eastAsia="Times New Roman" w:cs="Arial"/>
                <w:color w:val="000000"/>
                <w:lang w:eastAsia="pl-PL"/>
              </w:rPr>
              <w:t>wsparcie ww. grup przeznaczonych będzie 90% środków w ramach PI.</w:t>
            </w:r>
          </w:p>
          <w:p w14:paraId="108B4332" w14:textId="742E5250" w:rsidR="00C55743" w:rsidRPr="00070697" w:rsidRDefault="00C55743" w:rsidP="00070697">
            <w:pPr>
              <w:autoSpaceDE w:val="0"/>
              <w:autoSpaceDN w:val="0"/>
              <w:adjustRightInd w:val="0"/>
              <w:rPr>
                <w:rFonts w:cs="Arial"/>
              </w:rPr>
            </w:pPr>
            <w:r w:rsidRPr="00070697">
              <w:rPr>
                <w:rFonts w:cs="Arial"/>
              </w:rPr>
              <w:t>W ramach Działania 10.3 realizowane będą dwa cele szczegółowe. Pierwszym jest wzrost efektywności i</w:t>
            </w:r>
            <w:r w:rsidR="001B55A2">
              <w:rPr>
                <w:rFonts w:cs="Arial"/>
              </w:rPr>
              <w:t> </w:t>
            </w:r>
            <w:r w:rsidRPr="00070697">
              <w:rPr>
                <w:rFonts w:cs="Arial"/>
              </w:rPr>
              <w:t>skuteczności kształcenia zawodowego, tak aby odpowiadało na potrzeby przeobrażającego się rynku pracy i</w:t>
            </w:r>
            <w:r w:rsidR="003D3785">
              <w:rPr>
                <w:rFonts w:cs="Arial"/>
              </w:rPr>
              <w:t> </w:t>
            </w:r>
            <w:r w:rsidRPr="00070697">
              <w:rPr>
                <w:rFonts w:cs="Arial"/>
              </w:rPr>
              <w:t>wyzwania gospodarki opartej na wiedzy. Oczekuje się, że dzięki realizowanym interwencjom na</w:t>
            </w:r>
            <w:r w:rsidR="001B55A2">
              <w:rPr>
                <w:rFonts w:cs="Arial"/>
              </w:rPr>
              <w:t> </w:t>
            </w:r>
            <w:r w:rsidRPr="00070697">
              <w:rPr>
                <w:rFonts w:cs="Arial"/>
              </w:rPr>
              <w:t>rynek pracy wejdą absolwenci szkół prowadzących kształcenie zawodowe z kompetencjami dostosowanymi do potrzeb rynku pracy, z</w:t>
            </w:r>
            <w:r w:rsidR="00DB6332">
              <w:rPr>
                <w:rFonts w:cs="Arial"/>
              </w:rPr>
              <w:t> </w:t>
            </w:r>
            <w:r w:rsidRPr="00070697">
              <w:rPr>
                <w:rFonts w:cs="Arial"/>
              </w:rPr>
              <w:t>doświadczeniem zdobytym dzięki współpracy szkół z</w:t>
            </w:r>
            <w:r w:rsidR="001B55A2">
              <w:rPr>
                <w:rFonts w:cs="Arial"/>
              </w:rPr>
              <w:t> </w:t>
            </w:r>
            <w:r w:rsidRPr="00070697">
              <w:rPr>
                <w:rFonts w:cs="Arial"/>
              </w:rPr>
              <w:t xml:space="preserve">otoczeniem społeczno-gospodarczym (w tym m.in. </w:t>
            </w:r>
            <w:r w:rsidRPr="00070697">
              <w:rPr>
                <w:rFonts w:cs="Arial"/>
              </w:rPr>
              <w:lastRenderedPageBreak/>
              <w:t>stażom/praktykom przeprowadzonym u</w:t>
            </w:r>
            <w:r w:rsidR="001B55A2">
              <w:rPr>
                <w:rFonts w:cs="Arial"/>
              </w:rPr>
              <w:t> </w:t>
            </w:r>
            <w:r w:rsidRPr="00070697">
              <w:rPr>
                <w:rFonts w:cs="Arial"/>
              </w:rPr>
              <w:t>pracodawców). Natomiast głównym celem działań w zakresie kształcenia i szkolenia zawodowego osób dorosłych jest wzmocnienie pozycji zawodowej tych osób. W szczególności przez uczestnictwo w</w:t>
            </w:r>
            <w:r w:rsidR="001B55A2">
              <w:rPr>
                <w:rFonts w:cs="Arial"/>
              </w:rPr>
              <w:t> </w:t>
            </w:r>
            <w:r w:rsidRPr="00070697">
              <w:rPr>
                <w:rFonts w:cs="Arial"/>
              </w:rPr>
              <w:t>kształceniu/szkoleniu w formach szkolnych i pozaszkolnych zdobędą/ podwyższą swoje wykształcenie/kompetencje/kwalifikacje. Ponadto, oczekuje się, że zróżnicowana oferta edukacyjna adresowana do</w:t>
            </w:r>
            <w:r w:rsidR="00DB6332">
              <w:rPr>
                <w:rFonts w:cs="Arial"/>
              </w:rPr>
              <w:t> </w:t>
            </w:r>
            <w:r w:rsidRPr="00070697">
              <w:rPr>
                <w:rFonts w:cs="Arial"/>
              </w:rPr>
              <w:t>osób dorosłych będzie lepiej dopasowana do oczekiwań pracodawców i rynku pracy.</w:t>
            </w:r>
          </w:p>
        </w:tc>
      </w:tr>
      <w:tr w:rsidR="00C55743" w:rsidRPr="006E4CEE" w14:paraId="59B9FD3B" w14:textId="77777777" w:rsidTr="001066DE">
        <w:trPr>
          <w:trHeight w:val="20"/>
        </w:trPr>
        <w:tc>
          <w:tcPr>
            <w:tcW w:w="1255" w:type="pct"/>
            <w:vMerge w:val="restart"/>
            <w:shd w:val="clear" w:color="auto" w:fill="FFFFCC"/>
            <w:vAlign w:val="center"/>
          </w:tcPr>
          <w:p w14:paraId="3BC38AEC" w14:textId="77777777" w:rsidR="00C55743" w:rsidRPr="00070697" w:rsidRDefault="00C55743" w:rsidP="00270151">
            <w:pPr>
              <w:numPr>
                <w:ilvl w:val="0"/>
                <w:numId w:val="366"/>
              </w:numPr>
              <w:suppressAutoHyphens/>
              <w:ind w:left="357" w:hanging="357"/>
              <w:rPr>
                <w:rFonts w:cs="Arial"/>
              </w:rPr>
            </w:pPr>
            <w:r w:rsidRPr="00070697">
              <w:rPr>
                <w:rFonts w:cs="Arial"/>
              </w:rPr>
              <w:lastRenderedPageBreak/>
              <w:t>Fundusz</w:t>
            </w:r>
            <w:r w:rsidRPr="00070697">
              <w:rPr>
                <w:rFonts w:cs="Arial"/>
              </w:rPr>
              <w:br/>
              <w:t>(nazwa i kwota w EUR)</w:t>
            </w:r>
          </w:p>
        </w:tc>
        <w:tc>
          <w:tcPr>
            <w:tcW w:w="1212" w:type="pct"/>
            <w:tcBorders>
              <w:bottom w:val="dotted" w:sz="4" w:space="0" w:color="auto"/>
              <w:right w:val="dotted" w:sz="4" w:space="0" w:color="auto"/>
            </w:tcBorders>
            <w:shd w:val="clear" w:color="auto" w:fill="auto"/>
            <w:vAlign w:val="center"/>
          </w:tcPr>
          <w:p w14:paraId="57B55BAC" w14:textId="77777777" w:rsidR="00C55743" w:rsidRPr="00070697" w:rsidRDefault="00C55743" w:rsidP="00070697">
            <w:pPr>
              <w:rPr>
                <w:rFonts w:cs="Arial"/>
              </w:rPr>
            </w:pPr>
            <w:r w:rsidRPr="00070697">
              <w:rPr>
                <w:rFonts w:cs="Arial"/>
              </w:rPr>
              <w:t>Nazwa Funduszu</w:t>
            </w:r>
          </w:p>
        </w:tc>
        <w:tc>
          <w:tcPr>
            <w:tcW w:w="2533" w:type="pct"/>
            <w:tcBorders>
              <w:left w:val="dotted" w:sz="4" w:space="0" w:color="auto"/>
              <w:bottom w:val="dotted" w:sz="4" w:space="0" w:color="auto"/>
            </w:tcBorders>
            <w:shd w:val="clear" w:color="auto" w:fill="auto"/>
            <w:vAlign w:val="center"/>
          </w:tcPr>
          <w:p w14:paraId="638AAA74" w14:textId="77777777" w:rsidR="00C55743" w:rsidRPr="00070697" w:rsidRDefault="00C55743" w:rsidP="00070697">
            <w:pPr>
              <w:rPr>
                <w:rFonts w:cs="Arial"/>
                <w:strike/>
              </w:rPr>
            </w:pPr>
            <w:r w:rsidRPr="00070697">
              <w:rPr>
                <w:rFonts w:cs="Arial"/>
              </w:rPr>
              <w:t>Ogółem</w:t>
            </w:r>
          </w:p>
        </w:tc>
      </w:tr>
      <w:tr w:rsidR="00C55743" w:rsidRPr="006E4CEE" w14:paraId="38F43BED" w14:textId="77777777" w:rsidTr="001066DE">
        <w:trPr>
          <w:trHeight w:val="20"/>
        </w:trPr>
        <w:tc>
          <w:tcPr>
            <w:tcW w:w="1255" w:type="pct"/>
            <w:vMerge/>
            <w:shd w:val="clear" w:color="auto" w:fill="FFFFCC"/>
            <w:vAlign w:val="center"/>
          </w:tcPr>
          <w:p w14:paraId="4F349926" w14:textId="77777777" w:rsidR="00C55743" w:rsidRPr="00070697" w:rsidRDefault="00C55743" w:rsidP="00270151">
            <w:pPr>
              <w:numPr>
                <w:ilvl w:val="0"/>
                <w:numId w:val="366"/>
              </w:numPr>
              <w:suppressAutoHyphens/>
              <w:rPr>
                <w:rFonts w:cs="Arial"/>
              </w:rPr>
            </w:pPr>
          </w:p>
        </w:tc>
        <w:tc>
          <w:tcPr>
            <w:tcW w:w="1212" w:type="pct"/>
            <w:tcBorders>
              <w:top w:val="dotted" w:sz="4" w:space="0" w:color="auto"/>
              <w:right w:val="dotted" w:sz="4" w:space="0" w:color="auto"/>
            </w:tcBorders>
            <w:shd w:val="clear" w:color="auto" w:fill="auto"/>
            <w:vAlign w:val="center"/>
          </w:tcPr>
          <w:p w14:paraId="2FE4230B" w14:textId="77777777" w:rsidR="00C55743" w:rsidRPr="00070697" w:rsidRDefault="00C55743" w:rsidP="00070697">
            <w:pPr>
              <w:rPr>
                <w:rFonts w:cs="Arial"/>
              </w:rPr>
            </w:pPr>
            <w:r w:rsidRPr="00070697">
              <w:rPr>
                <w:rFonts w:cs="Arial"/>
              </w:rPr>
              <w:t>EFS</w:t>
            </w:r>
          </w:p>
        </w:tc>
        <w:tc>
          <w:tcPr>
            <w:tcW w:w="2533" w:type="pct"/>
            <w:tcBorders>
              <w:top w:val="dotted" w:sz="4" w:space="0" w:color="auto"/>
              <w:left w:val="dotted" w:sz="4" w:space="0" w:color="auto"/>
            </w:tcBorders>
            <w:shd w:val="clear" w:color="auto" w:fill="auto"/>
            <w:vAlign w:val="center"/>
          </w:tcPr>
          <w:p w14:paraId="5E212779" w14:textId="1759354D" w:rsidR="00C55743" w:rsidRPr="00070697" w:rsidRDefault="007B5B8D" w:rsidP="00070697">
            <w:pPr>
              <w:rPr>
                <w:rFonts w:cs="Arial"/>
              </w:rPr>
            </w:pPr>
            <w:r w:rsidRPr="007B5B8D">
              <w:rPr>
                <w:rFonts w:cs="Arial"/>
                <w:lang w:eastAsia="pl-PL"/>
              </w:rPr>
              <w:t>165 857 811</w:t>
            </w:r>
          </w:p>
        </w:tc>
      </w:tr>
      <w:tr w:rsidR="00C55743" w:rsidRPr="006E4CEE" w14:paraId="5D75B6C3" w14:textId="77777777" w:rsidTr="001066DE">
        <w:trPr>
          <w:trHeight w:val="20"/>
        </w:trPr>
        <w:tc>
          <w:tcPr>
            <w:tcW w:w="1255" w:type="pct"/>
            <w:shd w:val="clear" w:color="auto" w:fill="FFFFCC"/>
            <w:vAlign w:val="center"/>
          </w:tcPr>
          <w:p w14:paraId="0CABCD51" w14:textId="77777777" w:rsidR="00C55743" w:rsidRPr="00070697" w:rsidRDefault="00C55743" w:rsidP="00270151">
            <w:pPr>
              <w:numPr>
                <w:ilvl w:val="0"/>
                <w:numId w:val="366"/>
              </w:numPr>
              <w:suppressAutoHyphens/>
              <w:ind w:left="357" w:hanging="357"/>
              <w:rPr>
                <w:rFonts w:cs="Arial"/>
              </w:rPr>
            </w:pPr>
            <w:r w:rsidRPr="00070697">
              <w:rPr>
                <w:rFonts w:cs="Arial"/>
              </w:rPr>
              <w:t>Instytucja zarządzająca</w:t>
            </w:r>
          </w:p>
        </w:tc>
        <w:tc>
          <w:tcPr>
            <w:tcW w:w="3745" w:type="pct"/>
            <w:gridSpan w:val="2"/>
            <w:shd w:val="clear" w:color="auto" w:fill="auto"/>
            <w:vAlign w:val="center"/>
          </w:tcPr>
          <w:p w14:paraId="35F04437" w14:textId="77777777" w:rsidR="00C55743" w:rsidRPr="00070697" w:rsidRDefault="00C55743" w:rsidP="00070697">
            <w:pPr>
              <w:rPr>
                <w:rFonts w:cs="Arial"/>
              </w:rPr>
            </w:pPr>
            <w:r w:rsidRPr="00070697">
              <w:rPr>
                <w:rFonts w:cs="Arial"/>
              </w:rPr>
              <w:t xml:space="preserve">Zarząd Województwa Mazowieckiego </w:t>
            </w:r>
          </w:p>
        </w:tc>
      </w:tr>
    </w:tbl>
    <w:p w14:paraId="07F14D4E" w14:textId="77777777" w:rsidR="00C55743" w:rsidRPr="00833D50" w:rsidRDefault="00C55743" w:rsidP="00C55743">
      <w:pPr>
        <w:spacing w:after="0" w:line="240" w:lineRule="auto"/>
        <w:rPr>
          <w:rFonts w:cs="Arial"/>
        </w:rPr>
      </w:pPr>
      <w:r w:rsidRPr="00833D50">
        <w:rPr>
          <w:rFonts w:cs="Arial"/>
        </w:rPr>
        <w:br w:type="page"/>
      </w:r>
    </w:p>
    <w:p w14:paraId="4F2F637B" w14:textId="77777777" w:rsidR="00C55743" w:rsidRPr="00B83FD4" w:rsidRDefault="00C55743" w:rsidP="00B83FD4">
      <w:pPr>
        <w:pStyle w:val="Nagwek3"/>
      </w:pPr>
      <w:bookmarkStart w:id="561" w:name="_Toc433875197"/>
      <w:bookmarkStart w:id="562" w:name="_Toc510771967"/>
      <w:bookmarkStart w:id="563" w:name="_Toc25242986"/>
      <w:bookmarkStart w:id="564" w:name="_Toc86311893"/>
      <w:r w:rsidRPr="00BC40EE">
        <w:lastRenderedPageBreak/>
        <w:t xml:space="preserve">II.10.1 Działanie </w:t>
      </w:r>
      <w:r w:rsidRPr="00B83FD4">
        <w:t>10.1 Kształcenie i rozwój dzieci i młodzieży</w:t>
      </w:r>
      <w:bookmarkEnd w:id="561"/>
      <w:bookmarkEnd w:id="562"/>
      <w:bookmarkEnd w:id="563"/>
      <w:bookmarkEnd w:id="5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0.1 Działanie 10.1 Kształcenie i rozwój dzieci i młodzieży"/>
        <w:tblDescription w:val="II.10.1 Działanie 10.1 Kształcenie i rozwój dzieci i młodzieży"/>
      </w:tblPr>
      <w:tblGrid>
        <w:gridCol w:w="2689"/>
        <w:gridCol w:w="2267"/>
        <w:gridCol w:w="9036"/>
      </w:tblGrid>
      <w:tr w:rsidR="00C55743" w:rsidRPr="006909AD" w14:paraId="1F34CC75" w14:textId="77777777" w:rsidTr="001066DE">
        <w:trPr>
          <w:trHeight w:val="20"/>
          <w:tblHeader/>
        </w:trPr>
        <w:tc>
          <w:tcPr>
            <w:tcW w:w="5000" w:type="pct"/>
            <w:gridSpan w:val="3"/>
            <w:shd w:val="clear" w:color="auto" w:fill="E6E6E6"/>
            <w:vAlign w:val="center"/>
          </w:tcPr>
          <w:p w14:paraId="68083DB9" w14:textId="77777777" w:rsidR="00C55743" w:rsidRPr="00070697" w:rsidRDefault="00C55743" w:rsidP="00070697">
            <w:pPr>
              <w:rPr>
                <w:rFonts w:cs="Arial"/>
                <w:b/>
              </w:rPr>
            </w:pPr>
            <w:r w:rsidRPr="00070697">
              <w:rPr>
                <w:rFonts w:cs="Arial"/>
                <w:b/>
              </w:rPr>
              <w:t>OPIS DZIAŁANIA I PODDZIAŁAŃ</w:t>
            </w:r>
          </w:p>
        </w:tc>
      </w:tr>
      <w:tr w:rsidR="00C55743" w:rsidRPr="006909AD" w14:paraId="2522E64F" w14:textId="77777777" w:rsidTr="001066DE">
        <w:trPr>
          <w:trHeight w:val="20"/>
        </w:trPr>
        <w:tc>
          <w:tcPr>
            <w:tcW w:w="961" w:type="pct"/>
            <w:vMerge w:val="restart"/>
            <w:shd w:val="clear" w:color="auto" w:fill="FFFFCC"/>
            <w:vAlign w:val="center"/>
          </w:tcPr>
          <w:p w14:paraId="47946DB5" w14:textId="57489F20" w:rsidR="00C55743" w:rsidRPr="00070697" w:rsidRDefault="009503B5" w:rsidP="00270151">
            <w:pPr>
              <w:numPr>
                <w:ilvl w:val="0"/>
                <w:numId w:val="366"/>
              </w:numPr>
              <w:suppressAutoHyphens/>
              <w:ind w:left="357" w:hanging="357"/>
              <w:rPr>
                <w:rFonts w:cs="Arial"/>
              </w:rPr>
            </w:pPr>
            <w:r>
              <w:rPr>
                <w:rFonts w:cs="Arial"/>
              </w:rPr>
              <w:t>Nazwa działania</w:t>
            </w:r>
            <w:r w:rsidR="00C55743" w:rsidRPr="00070697">
              <w:rPr>
                <w:rFonts w:cs="Arial"/>
              </w:rPr>
              <w:t xml:space="preserve"> </w:t>
            </w:r>
          </w:p>
        </w:tc>
        <w:tc>
          <w:tcPr>
            <w:tcW w:w="810" w:type="pct"/>
            <w:shd w:val="clear" w:color="auto" w:fill="auto"/>
            <w:vAlign w:val="center"/>
          </w:tcPr>
          <w:p w14:paraId="2441A45A" w14:textId="77777777" w:rsidR="00C55743" w:rsidRPr="00070697" w:rsidRDefault="00C55743" w:rsidP="00070697">
            <w:pPr>
              <w:rPr>
                <w:rFonts w:cs="Arial"/>
              </w:rPr>
            </w:pPr>
            <w:r w:rsidRPr="00070697">
              <w:rPr>
                <w:rFonts w:cs="Arial"/>
              </w:rPr>
              <w:t>Działanie 10.1</w:t>
            </w:r>
          </w:p>
        </w:tc>
        <w:tc>
          <w:tcPr>
            <w:tcW w:w="3229" w:type="pct"/>
            <w:shd w:val="clear" w:color="auto" w:fill="auto"/>
            <w:vAlign w:val="center"/>
          </w:tcPr>
          <w:p w14:paraId="054AE43F" w14:textId="77777777" w:rsidR="00C55743" w:rsidRPr="00070697" w:rsidRDefault="00C55743" w:rsidP="00070697">
            <w:pPr>
              <w:rPr>
                <w:rFonts w:cs="Arial"/>
              </w:rPr>
            </w:pPr>
            <w:r w:rsidRPr="00070697">
              <w:rPr>
                <w:rFonts w:cs="Arial"/>
              </w:rPr>
              <w:t xml:space="preserve">Kształcenie i rozwój dzieci i młodzieży </w:t>
            </w:r>
          </w:p>
        </w:tc>
      </w:tr>
      <w:tr w:rsidR="00C55743" w:rsidRPr="006909AD" w14:paraId="3883BDB2" w14:textId="77777777" w:rsidTr="001066DE">
        <w:trPr>
          <w:trHeight w:val="20"/>
        </w:trPr>
        <w:tc>
          <w:tcPr>
            <w:tcW w:w="961" w:type="pct"/>
            <w:vMerge/>
            <w:shd w:val="clear" w:color="auto" w:fill="FFFFCC"/>
            <w:vAlign w:val="center"/>
          </w:tcPr>
          <w:p w14:paraId="46EA18A0"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1DBF873F"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57B43C8C" w14:textId="77777777" w:rsidR="00C55743" w:rsidRPr="00070697" w:rsidRDefault="00C55743" w:rsidP="00070697">
            <w:pPr>
              <w:rPr>
                <w:rFonts w:cs="Arial"/>
              </w:rPr>
            </w:pPr>
            <w:bookmarkStart w:id="565" w:name="_Hlk86742224"/>
            <w:r w:rsidRPr="00070697">
              <w:rPr>
                <w:rFonts w:cs="Arial"/>
              </w:rPr>
              <w:t>Edukacja ogólna</w:t>
            </w:r>
            <w:bookmarkEnd w:id="565"/>
          </w:p>
        </w:tc>
      </w:tr>
      <w:tr w:rsidR="00C55743" w:rsidRPr="006909AD" w14:paraId="767819B5" w14:textId="77777777" w:rsidTr="001066DE">
        <w:trPr>
          <w:trHeight w:val="20"/>
        </w:trPr>
        <w:tc>
          <w:tcPr>
            <w:tcW w:w="961" w:type="pct"/>
            <w:vMerge/>
            <w:shd w:val="clear" w:color="auto" w:fill="FFFFCC"/>
            <w:vAlign w:val="center"/>
          </w:tcPr>
          <w:p w14:paraId="311132A7"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7BD0F41A"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1A317592" w14:textId="77777777" w:rsidR="00C55743" w:rsidRPr="00070697" w:rsidRDefault="00C55743" w:rsidP="00070697">
            <w:pPr>
              <w:rPr>
                <w:rFonts w:cs="Arial"/>
              </w:rPr>
            </w:pPr>
            <w:r w:rsidRPr="00070697">
              <w:rPr>
                <w:rFonts w:cs="Arial"/>
              </w:rPr>
              <w:t>Edukacja ogólna w ramach ZIT</w:t>
            </w:r>
          </w:p>
        </w:tc>
      </w:tr>
      <w:tr w:rsidR="00C55743" w:rsidRPr="006909AD" w14:paraId="4B44CBC7" w14:textId="77777777" w:rsidTr="001066DE">
        <w:trPr>
          <w:trHeight w:val="20"/>
        </w:trPr>
        <w:tc>
          <w:tcPr>
            <w:tcW w:w="961" w:type="pct"/>
            <w:vMerge/>
            <w:shd w:val="clear" w:color="auto" w:fill="FFFFCC"/>
            <w:vAlign w:val="center"/>
          </w:tcPr>
          <w:p w14:paraId="787F3361"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42E30F8B"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1BD8125A" w14:textId="77777777" w:rsidR="00C55743" w:rsidRPr="00070697" w:rsidRDefault="00C55743" w:rsidP="00070697">
            <w:pPr>
              <w:rPr>
                <w:rFonts w:cs="Arial"/>
              </w:rPr>
            </w:pPr>
            <w:r w:rsidRPr="00070697">
              <w:rPr>
                <w:rFonts w:cs="Arial"/>
              </w:rPr>
              <w:t>Programy stypendialne</w:t>
            </w:r>
          </w:p>
        </w:tc>
      </w:tr>
      <w:tr w:rsidR="00C55743" w:rsidRPr="006909AD" w14:paraId="4B7DB455" w14:textId="77777777" w:rsidTr="001066DE">
        <w:trPr>
          <w:trHeight w:val="20"/>
        </w:trPr>
        <w:tc>
          <w:tcPr>
            <w:tcW w:w="961" w:type="pct"/>
            <w:vMerge/>
            <w:shd w:val="clear" w:color="auto" w:fill="FFFFCC"/>
            <w:vAlign w:val="center"/>
          </w:tcPr>
          <w:p w14:paraId="294A7D44"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29B469BA"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0948DE1D" w14:textId="77777777" w:rsidR="00C55743" w:rsidRPr="00070697" w:rsidRDefault="00C55743" w:rsidP="00070697">
            <w:pPr>
              <w:rPr>
                <w:rFonts w:cs="Arial"/>
              </w:rPr>
            </w:pPr>
            <w:r w:rsidRPr="00070697">
              <w:rPr>
                <w:rFonts w:cs="Arial"/>
              </w:rPr>
              <w:t>Edukacja przedszkolna</w:t>
            </w:r>
          </w:p>
        </w:tc>
      </w:tr>
      <w:tr w:rsidR="00C55743" w:rsidRPr="006909AD" w14:paraId="6894A544" w14:textId="77777777" w:rsidTr="001066DE">
        <w:trPr>
          <w:trHeight w:val="1700"/>
        </w:trPr>
        <w:tc>
          <w:tcPr>
            <w:tcW w:w="961" w:type="pct"/>
            <w:vMerge w:val="restart"/>
            <w:shd w:val="clear" w:color="auto" w:fill="FFFFCC"/>
            <w:vAlign w:val="center"/>
          </w:tcPr>
          <w:p w14:paraId="307C0AC1" w14:textId="77777777" w:rsidR="00C55743" w:rsidRPr="00070697" w:rsidRDefault="00C55743" w:rsidP="00270151">
            <w:pPr>
              <w:numPr>
                <w:ilvl w:val="0"/>
                <w:numId w:val="366"/>
              </w:numPr>
              <w:suppressAutoHyphens/>
              <w:ind w:left="357" w:hanging="357"/>
              <w:rPr>
                <w:rFonts w:cs="Arial"/>
              </w:rPr>
            </w:pPr>
            <w:r w:rsidRPr="00070697">
              <w:rPr>
                <w:rFonts w:cs="Arial"/>
              </w:rPr>
              <w:t>Cele szczegółowe poddziałania</w:t>
            </w:r>
          </w:p>
        </w:tc>
        <w:tc>
          <w:tcPr>
            <w:tcW w:w="810" w:type="pct"/>
            <w:shd w:val="clear" w:color="auto" w:fill="auto"/>
            <w:vAlign w:val="center"/>
          </w:tcPr>
          <w:p w14:paraId="21B55AD8" w14:textId="77777777" w:rsidR="00C55743" w:rsidRPr="00070697" w:rsidRDefault="00C55743" w:rsidP="00070697">
            <w:pPr>
              <w:rPr>
                <w:rFonts w:cs="Arial"/>
              </w:rPr>
            </w:pPr>
            <w:r w:rsidRPr="00070697">
              <w:rPr>
                <w:rFonts w:cs="Arial"/>
              </w:rPr>
              <w:t>Poddziałanie 10.1.1</w:t>
            </w:r>
          </w:p>
        </w:tc>
        <w:tc>
          <w:tcPr>
            <w:tcW w:w="3229" w:type="pct"/>
            <w:vMerge w:val="restart"/>
            <w:shd w:val="clear" w:color="auto" w:fill="auto"/>
            <w:vAlign w:val="center"/>
          </w:tcPr>
          <w:p w14:paraId="456AC3F2" w14:textId="6554407C" w:rsidR="00C55743" w:rsidRPr="00070697" w:rsidRDefault="00C55743" w:rsidP="00070697">
            <w:pPr>
              <w:rPr>
                <w:rFonts w:cs="Arial"/>
                <w:color w:val="000000"/>
              </w:rPr>
            </w:pPr>
            <w:r w:rsidRPr="00070697">
              <w:rPr>
                <w:rFonts w:cs="Arial"/>
              </w:rPr>
              <w:t>Podniesienie u uczniów kompetencji kluczowych i umiejętności uniwersalnych niezbędnych na</w:t>
            </w:r>
            <w:r w:rsidR="00DB6332">
              <w:rPr>
                <w:rFonts w:cs="Arial"/>
              </w:rPr>
              <w:t> </w:t>
            </w:r>
            <w:r w:rsidRPr="00070697">
              <w:rPr>
                <w:rFonts w:cs="Arial"/>
              </w:rPr>
              <w:t>rynku pracy oraz rozwój indywidualnego podejścia do ucznia, szczególnie o największych i</w:t>
            </w:r>
            <w:r w:rsidR="00DB6332">
              <w:rPr>
                <w:rFonts w:cs="Arial"/>
              </w:rPr>
              <w:t> </w:t>
            </w:r>
            <w:r w:rsidRPr="00070697">
              <w:rPr>
                <w:rFonts w:cs="Arial"/>
              </w:rPr>
              <w:t>specjalnych potrzebach edukacyjnych.</w:t>
            </w:r>
          </w:p>
          <w:p w14:paraId="2BEBEC96" w14:textId="6C3AC80F" w:rsidR="00C55743" w:rsidRPr="00070697" w:rsidRDefault="00C55743" w:rsidP="00070697">
            <w:pPr>
              <w:rPr>
                <w:rFonts w:cs="Arial"/>
                <w:color w:val="000000"/>
              </w:rPr>
            </w:pPr>
            <w:r w:rsidRPr="00070697">
              <w:rPr>
                <w:rFonts w:cs="Arial"/>
                <w:color w:val="000000"/>
              </w:rPr>
              <w:t>W zakresie kształcenia ogólnego planowane interwencje służą wspieraniu przedsięwzięć i</w:t>
            </w:r>
            <w:r w:rsidR="006909AD">
              <w:rPr>
                <w:rFonts w:cs="Arial"/>
                <w:color w:val="000000"/>
              </w:rPr>
              <w:t> </w:t>
            </w:r>
            <w:r w:rsidRPr="00070697">
              <w:rPr>
                <w:rFonts w:cs="Arial"/>
                <w:color w:val="000000"/>
              </w:rPr>
              <w:t>działań rozwijających kompetencje kluczowe i umiejętności uniwersalne niezbędne na</w:t>
            </w:r>
            <w:r w:rsidR="006909AD">
              <w:rPr>
                <w:rFonts w:cs="Arial"/>
                <w:color w:val="000000"/>
              </w:rPr>
              <w:t> </w:t>
            </w:r>
            <w:r w:rsidRPr="00070697">
              <w:rPr>
                <w:rFonts w:cs="Arial"/>
                <w:color w:val="000000"/>
              </w:rPr>
              <w:t>rynku pracy, począwszy od edukacji na poziomie podstawowym, po edukację ponadpodstawową (ogólną). Przewidywane do realizacji działania służyć będą m.in. kształtowaniu już w młodym wieku umiejętności i postaw przydatnych i ułatwiających funkcjonowanie na rynku pracy, a także stanowiących podstawę i kształtujących nawyk uczenia się przez całe życie.</w:t>
            </w:r>
            <w:r w:rsidRPr="00070697">
              <w:rPr>
                <w:rFonts w:cs="Arial"/>
                <w:color w:val="FF0000"/>
              </w:rPr>
              <w:t xml:space="preserve"> </w:t>
            </w:r>
            <w:r w:rsidRPr="00070697">
              <w:rPr>
                <w:rFonts w:cs="Arial"/>
              </w:rPr>
              <w:t>Ww.</w:t>
            </w:r>
            <w:r w:rsidRPr="00070697">
              <w:rPr>
                <w:rFonts w:cs="Arial"/>
                <w:color w:val="FF0000"/>
              </w:rPr>
              <w:t xml:space="preserve"> </w:t>
            </w:r>
            <w:r w:rsidRPr="00070697">
              <w:rPr>
                <w:rFonts w:cs="Arial"/>
                <w:color w:val="000000"/>
              </w:rPr>
              <w:t>ukierunkowanie wsparcia, na kompetencje i</w:t>
            </w:r>
            <w:r w:rsidR="006909AD">
              <w:rPr>
                <w:rFonts w:cs="Arial"/>
                <w:color w:val="000000"/>
              </w:rPr>
              <w:t> </w:t>
            </w:r>
            <w:r w:rsidRPr="00070697">
              <w:rPr>
                <w:rFonts w:cs="Arial"/>
                <w:color w:val="000000"/>
              </w:rPr>
              <w:t>umiejętności uniwersalne niezbędne na rynku pracy wynika z</w:t>
            </w:r>
            <w:r w:rsidR="00DB6332">
              <w:rPr>
                <w:rFonts w:cs="Arial"/>
                <w:color w:val="000000"/>
              </w:rPr>
              <w:t> </w:t>
            </w:r>
            <w:r w:rsidRPr="00070697">
              <w:rPr>
                <w:rFonts w:cs="Arial"/>
                <w:color w:val="000000"/>
              </w:rPr>
              <w:t>oczekiwań pracodawców i zmian cywilizacyjnych.</w:t>
            </w:r>
          </w:p>
          <w:p w14:paraId="14E00FE2" w14:textId="693C01E7" w:rsidR="00C55743" w:rsidRPr="00070697" w:rsidRDefault="00C55743" w:rsidP="00070697">
            <w:pPr>
              <w:rPr>
                <w:rFonts w:cs="Arial"/>
                <w:color w:val="000000"/>
              </w:rPr>
            </w:pPr>
            <w:r w:rsidRPr="00070697">
              <w:rPr>
                <w:rFonts w:cs="Arial"/>
                <w:color w:val="000000"/>
              </w:rPr>
              <w:t>Pośrednio działania planowane do realizacji w przedmiotowym celu szczegółowym (w</w:t>
            </w:r>
            <w:r w:rsidR="001B55A2" w:rsidRPr="006909AD">
              <w:rPr>
                <w:rFonts w:cs="Arial"/>
                <w:color w:val="000000"/>
              </w:rPr>
              <w:t> </w:t>
            </w:r>
            <w:r w:rsidRPr="00070697">
              <w:rPr>
                <w:rFonts w:cs="Arial"/>
                <w:color w:val="000000"/>
              </w:rPr>
              <w:t xml:space="preserve">zakresie kształcenia ogólnego) wpłyną również na wyrównywanie </w:t>
            </w:r>
            <w:r w:rsidRPr="00070697">
              <w:rPr>
                <w:rFonts w:cs="Arial"/>
              </w:rPr>
              <w:t>szans uczniów z</w:t>
            </w:r>
            <w:r w:rsidR="001B55A2" w:rsidRPr="006909AD">
              <w:rPr>
                <w:rFonts w:cs="Arial"/>
              </w:rPr>
              <w:t> </w:t>
            </w:r>
            <w:r w:rsidRPr="00070697">
              <w:rPr>
                <w:rFonts w:cs="Arial"/>
              </w:rPr>
              <w:t>różnych środowisk (tj.</w:t>
            </w:r>
            <w:r w:rsidR="00DB6332">
              <w:rPr>
                <w:rFonts w:cs="Arial"/>
              </w:rPr>
              <w:t> </w:t>
            </w:r>
            <w:r w:rsidRPr="00070697">
              <w:rPr>
                <w:rFonts w:cs="Arial"/>
              </w:rPr>
              <w:t>ze</w:t>
            </w:r>
            <w:r w:rsidR="00DB6332">
              <w:rPr>
                <w:rFonts w:cs="Arial"/>
              </w:rPr>
              <w:t> </w:t>
            </w:r>
            <w:r w:rsidRPr="00070697">
              <w:rPr>
                <w:rFonts w:cs="Arial"/>
              </w:rPr>
              <w:t>zróżnicowanym kapitałem środowiskowym)</w:t>
            </w:r>
            <w:r w:rsidRPr="00070697">
              <w:rPr>
                <w:rFonts w:cs="Arial"/>
                <w:color w:val="000000"/>
              </w:rPr>
              <w:t>, zarówno przez np.</w:t>
            </w:r>
            <w:r w:rsidR="005D1FCB">
              <w:rPr>
                <w:rFonts w:cs="Arial"/>
                <w:color w:val="000000"/>
              </w:rPr>
              <w:t> </w:t>
            </w:r>
            <w:r w:rsidRPr="00070697">
              <w:rPr>
                <w:rFonts w:cs="Arial"/>
                <w:color w:val="000000"/>
              </w:rPr>
              <w:t>indywidualne podejście do</w:t>
            </w:r>
            <w:r w:rsidR="00DB6332">
              <w:rPr>
                <w:rFonts w:cs="Arial"/>
                <w:color w:val="000000"/>
              </w:rPr>
              <w:t> </w:t>
            </w:r>
            <w:r w:rsidRPr="00070697">
              <w:rPr>
                <w:rFonts w:cs="Arial"/>
                <w:color w:val="000000"/>
              </w:rPr>
              <w:t>pracy z uczniem, nauczanie eksperymentalne, jak również rozwój kompetencji (np. cyfrowych, językowych). Uzupełnienie interwencji adresowanych do uczniów stanowić będzie wsparcie nauczycieli.</w:t>
            </w:r>
          </w:p>
          <w:p w14:paraId="72CE1F53" w14:textId="77777777" w:rsidR="00C55743" w:rsidRPr="00070697" w:rsidRDefault="00C55743" w:rsidP="00070697">
            <w:pPr>
              <w:rPr>
                <w:rFonts w:cs="Arial"/>
              </w:rPr>
            </w:pPr>
            <w:r w:rsidRPr="00070697">
              <w:rPr>
                <w:rFonts w:cs="Arial"/>
                <w:color w:val="000000"/>
              </w:rPr>
              <w:t>Ponadto, motywacyjną rolę do dalszej nauki i rozwoju spełniają stypendia adresowane do</w:t>
            </w:r>
            <w:r w:rsidR="007531B7">
              <w:rPr>
                <w:rFonts w:cs="Arial"/>
                <w:color w:val="000000"/>
              </w:rPr>
              <w:t> </w:t>
            </w:r>
            <w:r w:rsidRPr="00070697">
              <w:rPr>
                <w:rFonts w:cs="Arial"/>
                <w:color w:val="000000"/>
              </w:rPr>
              <w:t>uczniów z wysokimi wynikami w nauce przedmiotów ogólnych</w:t>
            </w:r>
            <w:r w:rsidRPr="00070697">
              <w:rPr>
                <w:rFonts w:cs="Arial"/>
              </w:rPr>
              <w:t xml:space="preserve"> tj. przedmiotów przyrodniczych, informatycznych, języków obcych, matematyki, przedsiębiorczości</w:t>
            </w:r>
            <w:r w:rsidRPr="00070697">
              <w:rPr>
                <w:rFonts w:cs="Arial"/>
                <w:color w:val="000000"/>
              </w:rPr>
              <w:t>.</w:t>
            </w:r>
          </w:p>
        </w:tc>
      </w:tr>
      <w:tr w:rsidR="00C55743" w:rsidRPr="006909AD" w14:paraId="1BF27FD3" w14:textId="77777777" w:rsidTr="001066DE">
        <w:trPr>
          <w:trHeight w:val="1701"/>
        </w:trPr>
        <w:tc>
          <w:tcPr>
            <w:tcW w:w="961" w:type="pct"/>
            <w:vMerge/>
            <w:shd w:val="clear" w:color="auto" w:fill="FFFFCC"/>
            <w:vAlign w:val="center"/>
          </w:tcPr>
          <w:p w14:paraId="2995141F"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5731AABF" w14:textId="77777777" w:rsidR="00C55743" w:rsidRPr="00070697" w:rsidRDefault="00C55743" w:rsidP="00070697">
            <w:pPr>
              <w:rPr>
                <w:rFonts w:cs="Arial"/>
              </w:rPr>
            </w:pPr>
            <w:r w:rsidRPr="00070697">
              <w:rPr>
                <w:rFonts w:cs="Arial"/>
              </w:rPr>
              <w:t>Poddziałanie 10.1.2</w:t>
            </w:r>
          </w:p>
        </w:tc>
        <w:tc>
          <w:tcPr>
            <w:tcW w:w="3229" w:type="pct"/>
            <w:vMerge/>
            <w:shd w:val="clear" w:color="auto" w:fill="auto"/>
            <w:vAlign w:val="center"/>
          </w:tcPr>
          <w:p w14:paraId="27705826" w14:textId="77777777" w:rsidR="00C55743" w:rsidRPr="00070697" w:rsidRDefault="00C55743" w:rsidP="00070697">
            <w:pPr>
              <w:rPr>
                <w:rFonts w:cs="Arial"/>
              </w:rPr>
            </w:pPr>
          </w:p>
        </w:tc>
      </w:tr>
      <w:tr w:rsidR="00C55743" w:rsidRPr="006909AD" w14:paraId="715E4395" w14:textId="77777777" w:rsidTr="001066DE">
        <w:trPr>
          <w:trHeight w:val="1361"/>
        </w:trPr>
        <w:tc>
          <w:tcPr>
            <w:tcW w:w="961" w:type="pct"/>
            <w:vMerge/>
            <w:shd w:val="clear" w:color="auto" w:fill="FFFFCC"/>
            <w:vAlign w:val="center"/>
          </w:tcPr>
          <w:p w14:paraId="411E8936"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4B82A200" w14:textId="77777777" w:rsidR="00C55743" w:rsidRPr="00070697" w:rsidRDefault="00C55743" w:rsidP="00070697">
            <w:pPr>
              <w:rPr>
                <w:rFonts w:cs="Arial"/>
              </w:rPr>
            </w:pPr>
            <w:r w:rsidRPr="00070697">
              <w:rPr>
                <w:rFonts w:cs="Arial"/>
              </w:rPr>
              <w:t>Poddziałanie 10.1.3</w:t>
            </w:r>
          </w:p>
        </w:tc>
        <w:tc>
          <w:tcPr>
            <w:tcW w:w="3229" w:type="pct"/>
            <w:vMerge/>
            <w:shd w:val="clear" w:color="auto" w:fill="auto"/>
            <w:vAlign w:val="center"/>
          </w:tcPr>
          <w:p w14:paraId="6D8DBB7B" w14:textId="77777777" w:rsidR="00C55743" w:rsidRPr="00070697" w:rsidRDefault="00C55743" w:rsidP="00070697">
            <w:pPr>
              <w:rPr>
                <w:rFonts w:cs="Arial"/>
                <w:color w:val="000000"/>
              </w:rPr>
            </w:pPr>
          </w:p>
        </w:tc>
      </w:tr>
      <w:tr w:rsidR="00C55743" w:rsidRPr="006909AD" w14:paraId="510C2833" w14:textId="77777777" w:rsidTr="001066DE">
        <w:trPr>
          <w:trHeight w:val="20"/>
        </w:trPr>
        <w:tc>
          <w:tcPr>
            <w:tcW w:w="961" w:type="pct"/>
            <w:vMerge/>
            <w:shd w:val="clear" w:color="auto" w:fill="FFFFCC"/>
            <w:vAlign w:val="center"/>
          </w:tcPr>
          <w:p w14:paraId="4853AC88" w14:textId="77777777" w:rsidR="00C55743" w:rsidRPr="00070697" w:rsidRDefault="00C55743" w:rsidP="00070697">
            <w:pPr>
              <w:suppressAutoHyphens/>
              <w:rPr>
                <w:rFonts w:cs="Arial"/>
              </w:rPr>
            </w:pPr>
          </w:p>
        </w:tc>
        <w:tc>
          <w:tcPr>
            <w:tcW w:w="810" w:type="pct"/>
            <w:shd w:val="clear" w:color="auto" w:fill="auto"/>
            <w:vAlign w:val="center"/>
          </w:tcPr>
          <w:p w14:paraId="4D0EAB8E"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46D851BC" w14:textId="77777777" w:rsidR="00C55743" w:rsidRPr="00070697" w:rsidRDefault="00C55743" w:rsidP="00070697">
            <w:pPr>
              <w:rPr>
                <w:rFonts w:cs="Arial"/>
              </w:rPr>
            </w:pPr>
            <w:r w:rsidRPr="00070697">
              <w:rPr>
                <w:rFonts w:cs="Arial"/>
              </w:rPr>
              <w:t>Wzrost dostępności do wysokiej jakości edukacji przedszkolnej</w:t>
            </w:r>
          </w:p>
          <w:p w14:paraId="73C46964" w14:textId="7CFFACD6" w:rsidR="00C55743" w:rsidRPr="00070697" w:rsidRDefault="00C55743" w:rsidP="00070697">
            <w:pPr>
              <w:rPr>
                <w:rFonts w:eastAsia="Times New Roman" w:cs="Arial"/>
              </w:rPr>
            </w:pPr>
            <w:r w:rsidRPr="00070697">
              <w:rPr>
                <w:rFonts w:eastAsia="Times New Roman" w:cs="Arial"/>
              </w:rPr>
              <w:t>Realizacja celu odpowiada na potrzebę upowszechnienia edukacji przedszkolnej, zwłaszcza w</w:t>
            </w:r>
            <w:r w:rsidR="00DB6332">
              <w:rPr>
                <w:rFonts w:eastAsia="Times New Roman" w:cs="Arial"/>
              </w:rPr>
              <w:t> </w:t>
            </w:r>
            <w:r w:rsidRPr="00070697">
              <w:rPr>
                <w:rFonts w:eastAsia="Times New Roman" w:cs="Arial"/>
              </w:rPr>
              <w:t>środowiskach, w których z braku odpowiedniej liczby miejsc (przedszkolnych) dzieci nie</w:t>
            </w:r>
            <w:r w:rsidR="00DB6332">
              <w:rPr>
                <w:rFonts w:eastAsia="Times New Roman" w:cs="Arial"/>
              </w:rPr>
              <w:t> </w:t>
            </w:r>
            <w:r w:rsidRPr="00070697">
              <w:rPr>
                <w:rFonts w:eastAsia="Times New Roman" w:cs="Arial"/>
              </w:rPr>
              <w:t>są</w:t>
            </w:r>
            <w:r w:rsidR="00DB6332">
              <w:rPr>
                <w:rFonts w:eastAsia="Times New Roman" w:cs="Arial"/>
              </w:rPr>
              <w:t> </w:t>
            </w:r>
            <w:r w:rsidRPr="00070697">
              <w:rPr>
                <w:rFonts w:eastAsia="Times New Roman" w:cs="Arial"/>
              </w:rPr>
              <w:t>objęte wychowaniem przedszkolnym oraz wyrównania szans edukacyjnych i</w:t>
            </w:r>
            <w:r w:rsidR="007531B7">
              <w:rPr>
                <w:rFonts w:eastAsia="Times New Roman" w:cs="Arial"/>
              </w:rPr>
              <w:t> </w:t>
            </w:r>
            <w:r w:rsidRPr="00070697">
              <w:rPr>
                <w:rFonts w:eastAsia="Times New Roman" w:cs="Arial"/>
              </w:rPr>
              <w:t xml:space="preserve">rozwojowych dzieci ze </w:t>
            </w:r>
            <w:r w:rsidRPr="00070697">
              <w:rPr>
                <w:rFonts w:eastAsia="Times New Roman" w:cs="Arial"/>
              </w:rPr>
              <w:lastRenderedPageBreak/>
              <w:t>specjalnymi potrzebami edukacyjnymi. W</w:t>
            </w:r>
            <w:r w:rsidR="00FA2BFC" w:rsidRPr="006909AD">
              <w:rPr>
                <w:rFonts w:eastAsia="Times New Roman" w:cs="Arial"/>
              </w:rPr>
              <w:t> </w:t>
            </w:r>
            <w:r w:rsidRPr="00070697">
              <w:rPr>
                <w:rFonts w:eastAsia="Times New Roman" w:cs="Arial"/>
              </w:rPr>
              <w:t>zależności od potrzeb danej placówki dodatkowe wsparcie może dotyczyć podnoszenia kompetencji zawodowych nauczycieli edukacji przedszkolnej, co przełoży się na podniesienie jakości wychowania przedszkolnego.</w:t>
            </w:r>
          </w:p>
        </w:tc>
      </w:tr>
      <w:tr w:rsidR="00C55743" w:rsidRPr="006909AD" w14:paraId="660753EB" w14:textId="77777777" w:rsidTr="001066DE">
        <w:trPr>
          <w:trHeight w:val="950"/>
        </w:trPr>
        <w:tc>
          <w:tcPr>
            <w:tcW w:w="961" w:type="pct"/>
            <w:vMerge w:val="restart"/>
            <w:shd w:val="clear" w:color="auto" w:fill="FFFFCC"/>
            <w:vAlign w:val="center"/>
          </w:tcPr>
          <w:p w14:paraId="5A6F0491" w14:textId="77777777" w:rsidR="00C55743" w:rsidRPr="00070697" w:rsidRDefault="00C55743" w:rsidP="00270151">
            <w:pPr>
              <w:numPr>
                <w:ilvl w:val="0"/>
                <w:numId w:val="366"/>
              </w:numPr>
              <w:suppressAutoHyphens/>
              <w:ind w:left="357" w:hanging="357"/>
              <w:rPr>
                <w:rFonts w:cs="Arial"/>
              </w:rPr>
            </w:pPr>
            <w:r w:rsidRPr="00070697">
              <w:rPr>
                <w:rFonts w:cs="Arial"/>
              </w:rPr>
              <w:lastRenderedPageBreak/>
              <w:t xml:space="preserve">Lista wskaźników rezultatu bezpośredniego </w:t>
            </w:r>
          </w:p>
        </w:tc>
        <w:tc>
          <w:tcPr>
            <w:tcW w:w="810" w:type="pct"/>
            <w:shd w:val="clear" w:color="auto" w:fill="auto"/>
            <w:vAlign w:val="center"/>
          </w:tcPr>
          <w:p w14:paraId="700F18EC"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0E3C054E" w14:textId="77777777" w:rsidR="00C55743" w:rsidRPr="00070697" w:rsidRDefault="00C55743" w:rsidP="00270151">
            <w:pPr>
              <w:numPr>
                <w:ilvl w:val="0"/>
                <w:numId w:val="118"/>
              </w:numPr>
              <w:spacing w:before="40" w:after="40"/>
              <w:ind w:left="318" w:hanging="284"/>
              <w:rPr>
                <w:rFonts w:cs="Arial"/>
              </w:rPr>
            </w:pPr>
            <w:r w:rsidRPr="00070697">
              <w:rPr>
                <w:rFonts w:cs="Arial"/>
              </w:rPr>
              <w:t>Liczba szkół i placówek systemu oświaty wykorzystujących sprzęt TIK do</w:t>
            </w:r>
            <w:r w:rsidR="00FA2BFC" w:rsidRPr="006909AD">
              <w:rPr>
                <w:rFonts w:cs="Arial"/>
              </w:rPr>
              <w:t> </w:t>
            </w:r>
            <w:r w:rsidRPr="00070697">
              <w:rPr>
                <w:rFonts w:cs="Arial"/>
              </w:rPr>
              <w:t>prowadzenia zajęć edukacyjnych</w:t>
            </w:r>
          </w:p>
          <w:p w14:paraId="2FA446A5" w14:textId="77777777" w:rsidR="00C55743" w:rsidRPr="00070697" w:rsidRDefault="00C55743" w:rsidP="00270151">
            <w:pPr>
              <w:numPr>
                <w:ilvl w:val="0"/>
                <w:numId w:val="118"/>
              </w:numPr>
              <w:spacing w:before="40" w:after="40"/>
              <w:ind w:left="318" w:hanging="284"/>
              <w:rPr>
                <w:rFonts w:cs="Arial"/>
              </w:rPr>
            </w:pPr>
            <w:r w:rsidRPr="00070697">
              <w:rPr>
                <w:rFonts w:cs="Arial"/>
              </w:rPr>
              <w:t>Liczba szkół, w których pracownie przedmiotowe wykorzystują doposażenie do</w:t>
            </w:r>
            <w:r w:rsidR="00FA2BFC" w:rsidRPr="006909AD">
              <w:rPr>
                <w:rFonts w:cs="Arial"/>
              </w:rPr>
              <w:t> </w:t>
            </w:r>
            <w:r w:rsidRPr="00070697">
              <w:rPr>
                <w:rFonts w:cs="Arial"/>
              </w:rPr>
              <w:t>prowadzenia zajęć edukacyjnych</w:t>
            </w:r>
          </w:p>
          <w:p w14:paraId="4C370274" w14:textId="77777777" w:rsidR="00C55743" w:rsidRPr="00070697" w:rsidRDefault="00C55743" w:rsidP="00270151">
            <w:pPr>
              <w:numPr>
                <w:ilvl w:val="0"/>
                <w:numId w:val="118"/>
              </w:numPr>
              <w:spacing w:before="40" w:after="40"/>
              <w:ind w:left="318" w:hanging="284"/>
              <w:rPr>
                <w:rFonts w:cs="Arial"/>
              </w:rPr>
            </w:pPr>
            <w:r w:rsidRPr="00070697">
              <w:rPr>
                <w:rFonts w:cs="Arial"/>
              </w:rPr>
              <w:t>Liczba uczniów, którzy nabyli kompetencje kluczowe lub umiejętności uniwersalne po</w:t>
            </w:r>
            <w:r w:rsidR="00FA2BFC" w:rsidRPr="006909AD">
              <w:rPr>
                <w:rFonts w:cs="Arial"/>
              </w:rPr>
              <w:t> </w:t>
            </w:r>
            <w:r w:rsidRPr="00070697">
              <w:rPr>
                <w:rFonts w:cs="Arial"/>
              </w:rPr>
              <w:t>opuszczeniu programu</w:t>
            </w:r>
          </w:p>
          <w:p w14:paraId="75660629" w14:textId="77777777" w:rsidR="00C55743" w:rsidRPr="00070697" w:rsidRDefault="00C55743" w:rsidP="00270151">
            <w:pPr>
              <w:numPr>
                <w:ilvl w:val="0"/>
                <w:numId w:val="118"/>
              </w:numPr>
              <w:spacing w:before="40" w:after="40"/>
              <w:ind w:left="318" w:hanging="284"/>
              <w:rPr>
                <w:rFonts w:cs="Arial"/>
              </w:rPr>
            </w:pPr>
            <w:r w:rsidRPr="00070697">
              <w:rPr>
                <w:rFonts w:cs="Arial"/>
              </w:rPr>
              <w:t>Liczba nauczycieli, którzy uzyskali kwalifikacje lub nabyli kompetencje po opuszczeniu programu</w:t>
            </w:r>
          </w:p>
        </w:tc>
      </w:tr>
      <w:tr w:rsidR="00C55743" w:rsidRPr="006909AD" w14:paraId="75E01692" w14:textId="77777777" w:rsidTr="001066DE">
        <w:trPr>
          <w:trHeight w:val="950"/>
        </w:trPr>
        <w:tc>
          <w:tcPr>
            <w:tcW w:w="961" w:type="pct"/>
            <w:vMerge/>
            <w:shd w:val="clear" w:color="auto" w:fill="FFFFCC"/>
            <w:vAlign w:val="center"/>
          </w:tcPr>
          <w:p w14:paraId="422B567B" w14:textId="77777777" w:rsidR="00C55743" w:rsidRPr="00070697" w:rsidRDefault="00C55743" w:rsidP="00270151">
            <w:pPr>
              <w:numPr>
                <w:ilvl w:val="0"/>
                <w:numId w:val="117"/>
              </w:numPr>
              <w:tabs>
                <w:tab w:val="clear" w:pos="900"/>
                <w:tab w:val="num" w:pos="360"/>
              </w:tabs>
              <w:suppressAutoHyphens/>
              <w:ind w:left="360"/>
              <w:rPr>
                <w:rFonts w:cs="Arial"/>
              </w:rPr>
            </w:pPr>
          </w:p>
        </w:tc>
        <w:tc>
          <w:tcPr>
            <w:tcW w:w="810" w:type="pct"/>
            <w:shd w:val="clear" w:color="auto" w:fill="auto"/>
            <w:vAlign w:val="center"/>
          </w:tcPr>
          <w:p w14:paraId="13A18D0B"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37ACA91A" w14:textId="77777777" w:rsidR="00C55743" w:rsidRPr="00070697" w:rsidRDefault="00C55743" w:rsidP="00270151">
            <w:pPr>
              <w:numPr>
                <w:ilvl w:val="0"/>
                <w:numId w:val="119"/>
              </w:numPr>
              <w:spacing w:before="40" w:after="40"/>
              <w:ind w:left="320" w:hanging="284"/>
              <w:rPr>
                <w:rFonts w:cs="Arial"/>
              </w:rPr>
            </w:pPr>
            <w:r w:rsidRPr="00070697">
              <w:rPr>
                <w:rFonts w:cs="Arial"/>
              </w:rPr>
              <w:t>Liczba uczniów, którzy nabyli kompetencje kluczowe lub umiejętności uniwersalne po</w:t>
            </w:r>
            <w:r w:rsidR="00FA2BFC" w:rsidRPr="006909AD">
              <w:rPr>
                <w:rFonts w:cs="Arial"/>
              </w:rPr>
              <w:t> </w:t>
            </w:r>
            <w:r w:rsidRPr="00070697">
              <w:rPr>
                <w:rFonts w:cs="Arial"/>
              </w:rPr>
              <w:t>opuszczeniu programu</w:t>
            </w:r>
          </w:p>
        </w:tc>
      </w:tr>
      <w:tr w:rsidR="00C55743" w:rsidRPr="006909AD" w14:paraId="41D7C2A9" w14:textId="77777777" w:rsidTr="001066DE">
        <w:trPr>
          <w:trHeight w:val="950"/>
        </w:trPr>
        <w:tc>
          <w:tcPr>
            <w:tcW w:w="961" w:type="pct"/>
            <w:vMerge/>
            <w:shd w:val="clear" w:color="auto" w:fill="FFFFCC"/>
            <w:vAlign w:val="center"/>
          </w:tcPr>
          <w:p w14:paraId="30CECDDC" w14:textId="77777777" w:rsidR="00C55743" w:rsidRPr="00070697" w:rsidRDefault="00C55743" w:rsidP="00270151">
            <w:pPr>
              <w:numPr>
                <w:ilvl w:val="0"/>
                <w:numId w:val="117"/>
              </w:numPr>
              <w:tabs>
                <w:tab w:val="clear" w:pos="900"/>
              </w:tabs>
              <w:suppressAutoHyphens/>
              <w:ind w:left="360"/>
              <w:rPr>
                <w:rFonts w:cs="Arial"/>
              </w:rPr>
            </w:pPr>
          </w:p>
        </w:tc>
        <w:tc>
          <w:tcPr>
            <w:tcW w:w="810" w:type="pct"/>
            <w:shd w:val="clear" w:color="auto" w:fill="auto"/>
            <w:vAlign w:val="center"/>
          </w:tcPr>
          <w:p w14:paraId="08BC3D47"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388783CB" w14:textId="77777777" w:rsidR="00C55743" w:rsidRPr="00070697" w:rsidRDefault="00C55743" w:rsidP="00070697">
            <w:pPr>
              <w:rPr>
                <w:rFonts w:cs="Arial"/>
              </w:rPr>
            </w:pPr>
            <w:r w:rsidRPr="00070697">
              <w:rPr>
                <w:rFonts w:cs="Arial"/>
              </w:rPr>
              <w:t>Brak.</w:t>
            </w:r>
          </w:p>
        </w:tc>
      </w:tr>
      <w:tr w:rsidR="00C55743" w:rsidRPr="006909AD" w14:paraId="33ACA97D" w14:textId="77777777" w:rsidTr="001066DE">
        <w:trPr>
          <w:trHeight w:val="20"/>
        </w:trPr>
        <w:tc>
          <w:tcPr>
            <w:tcW w:w="961" w:type="pct"/>
            <w:vMerge/>
            <w:shd w:val="clear" w:color="auto" w:fill="FFFFCC"/>
            <w:vAlign w:val="center"/>
          </w:tcPr>
          <w:p w14:paraId="0D53A4EA" w14:textId="77777777" w:rsidR="00C55743" w:rsidRPr="00070697" w:rsidRDefault="00C55743" w:rsidP="00270151">
            <w:pPr>
              <w:numPr>
                <w:ilvl w:val="0"/>
                <w:numId w:val="117"/>
              </w:numPr>
              <w:tabs>
                <w:tab w:val="clear" w:pos="900"/>
              </w:tabs>
              <w:suppressAutoHyphens/>
              <w:ind w:left="360"/>
              <w:rPr>
                <w:rFonts w:cs="Arial"/>
              </w:rPr>
            </w:pPr>
          </w:p>
        </w:tc>
        <w:tc>
          <w:tcPr>
            <w:tcW w:w="810" w:type="pct"/>
            <w:shd w:val="clear" w:color="auto" w:fill="auto"/>
            <w:vAlign w:val="center"/>
          </w:tcPr>
          <w:p w14:paraId="5CEA5E7A"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26375460" w14:textId="77777777" w:rsidR="00C55743" w:rsidRPr="00070697" w:rsidRDefault="00C55743" w:rsidP="00270151">
            <w:pPr>
              <w:numPr>
                <w:ilvl w:val="0"/>
                <w:numId w:val="120"/>
              </w:numPr>
              <w:spacing w:before="40" w:after="40"/>
              <w:ind w:left="320" w:hanging="284"/>
              <w:rPr>
                <w:rFonts w:cs="Arial"/>
              </w:rPr>
            </w:pPr>
            <w:r w:rsidRPr="00070697">
              <w:rPr>
                <w:rFonts w:cs="Arial"/>
              </w:rPr>
              <w:t>Liczba nauczycieli, którzy uzyskali kwalifikacje lub nabyli kompetencje po opuszczeniu programu.</w:t>
            </w:r>
          </w:p>
        </w:tc>
      </w:tr>
      <w:tr w:rsidR="00C55743" w:rsidRPr="006909AD" w14:paraId="4B4D6078" w14:textId="77777777" w:rsidTr="001066DE">
        <w:trPr>
          <w:trHeight w:val="1180"/>
        </w:trPr>
        <w:tc>
          <w:tcPr>
            <w:tcW w:w="961" w:type="pct"/>
            <w:vMerge w:val="restart"/>
            <w:shd w:val="clear" w:color="auto" w:fill="FFFFCC"/>
            <w:vAlign w:val="center"/>
          </w:tcPr>
          <w:p w14:paraId="01EEE63F" w14:textId="77777777" w:rsidR="00C55743" w:rsidRPr="00070697" w:rsidRDefault="00C55743" w:rsidP="00270151">
            <w:pPr>
              <w:numPr>
                <w:ilvl w:val="0"/>
                <w:numId w:val="366"/>
              </w:numPr>
              <w:suppressAutoHyphens/>
              <w:ind w:left="357" w:hanging="357"/>
              <w:rPr>
                <w:rFonts w:cs="Arial"/>
              </w:rPr>
            </w:pPr>
            <w:r w:rsidRPr="00070697">
              <w:rPr>
                <w:rFonts w:cs="Arial"/>
              </w:rPr>
              <w:t>Lista wskaźników produktu</w:t>
            </w:r>
          </w:p>
        </w:tc>
        <w:tc>
          <w:tcPr>
            <w:tcW w:w="810" w:type="pct"/>
            <w:shd w:val="clear" w:color="auto" w:fill="auto"/>
            <w:vAlign w:val="center"/>
          </w:tcPr>
          <w:p w14:paraId="4503BD74"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3B87D852" w14:textId="77777777" w:rsidR="00C55743" w:rsidRPr="00070697" w:rsidRDefault="00C55743" w:rsidP="00270151">
            <w:pPr>
              <w:numPr>
                <w:ilvl w:val="0"/>
                <w:numId w:val="116"/>
              </w:numPr>
              <w:spacing w:before="40" w:after="40"/>
              <w:ind w:left="323" w:hanging="283"/>
              <w:rPr>
                <w:rFonts w:cs="Arial"/>
              </w:rPr>
            </w:pPr>
            <w:r w:rsidRPr="00070697">
              <w:rPr>
                <w:rFonts w:cs="Arial"/>
              </w:rPr>
              <w:t>Liczba szkół i placówek systemu oświaty wyposażonych w ramach programu w sprzęt TIK do prowadzenia zajęć edukacyjnych</w:t>
            </w:r>
          </w:p>
          <w:p w14:paraId="65828FB6" w14:textId="77777777" w:rsidR="00C55743" w:rsidRPr="00070697" w:rsidRDefault="00C55743" w:rsidP="00270151">
            <w:pPr>
              <w:numPr>
                <w:ilvl w:val="0"/>
                <w:numId w:val="116"/>
              </w:numPr>
              <w:spacing w:before="40" w:after="40"/>
              <w:ind w:left="323" w:hanging="283"/>
              <w:rPr>
                <w:rFonts w:cs="Arial"/>
              </w:rPr>
            </w:pPr>
            <w:r w:rsidRPr="00070697">
              <w:rPr>
                <w:rFonts w:cs="Arial"/>
              </w:rPr>
              <w:t>Liczba szkół, których pracownie przedmiotowe zostały doposażone w programie</w:t>
            </w:r>
          </w:p>
          <w:p w14:paraId="5CD035B9" w14:textId="77777777" w:rsidR="00C55743" w:rsidRPr="00070697" w:rsidRDefault="00C55743" w:rsidP="00270151">
            <w:pPr>
              <w:numPr>
                <w:ilvl w:val="0"/>
                <w:numId w:val="116"/>
              </w:numPr>
              <w:spacing w:before="40" w:after="40"/>
              <w:ind w:left="323" w:hanging="283"/>
              <w:rPr>
                <w:rFonts w:cs="Arial"/>
              </w:rPr>
            </w:pPr>
            <w:r w:rsidRPr="00070697">
              <w:rPr>
                <w:rFonts w:cs="Arial"/>
              </w:rPr>
              <w:t>Liczba uczniów objętych wsparciem w zakresie rozwijania kompetencji kluczowych lub umiejętności uniwersalnych w programie</w:t>
            </w:r>
          </w:p>
          <w:p w14:paraId="3AA9D6AB" w14:textId="77777777" w:rsidR="00C55743" w:rsidRPr="00070697" w:rsidRDefault="00C55743" w:rsidP="00270151">
            <w:pPr>
              <w:numPr>
                <w:ilvl w:val="0"/>
                <w:numId w:val="116"/>
              </w:numPr>
              <w:spacing w:before="40" w:after="40"/>
              <w:ind w:left="323" w:hanging="283"/>
              <w:rPr>
                <w:rFonts w:cs="Arial"/>
              </w:rPr>
            </w:pPr>
            <w:r w:rsidRPr="00070697">
              <w:rPr>
                <w:rFonts w:cs="Arial"/>
              </w:rPr>
              <w:t>Liczba nauczycieli objętych wsparciem w programie</w:t>
            </w:r>
          </w:p>
          <w:p w14:paraId="47E6B50C" w14:textId="77777777" w:rsidR="00C55743" w:rsidRDefault="00C55743" w:rsidP="00270151">
            <w:pPr>
              <w:numPr>
                <w:ilvl w:val="0"/>
                <w:numId w:val="116"/>
              </w:numPr>
              <w:spacing w:before="40" w:after="40"/>
              <w:ind w:left="323" w:hanging="283"/>
              <w:rPr>
                <w:rFonts w:cs="Arial"/>
              </w:rPr>
            </w:pPr>
            <w:r w:rsidRPr="00070697">
              <w:rPr>
                <w:rFonts w:cs="Arial"/>
              </w:rPr>
              <w:t>Liczba nauczycieli objętych wsparciem z zakresu TIK w programie</w:t>
            </w:r>
          </w:p>
          <w:p w14:paraId="7C952BD5" w14:textId="77777777" w:rsidR="00CF216B" w:rsidRDefault="009541E0" w:rsidP="00270151">
            <w:pPr>
              <w:numPr>
                <w:ilvl w:val="0"/>
                <w:numId w:val="116"/>
              </w:numPr>
              <w:spacing w:before="40" w:after="40"/>
              <w:ind w:left="323" w:hanging="283"/>
              <w:rPr>
                <w:rFonts w:cs="Arial"/>
              </w:rPr>
            </w:pPr>
            <w:r>
              <w:rPr>
                <w:rFonts w:cs="Arial"/>
              </w:rPr>
              <w:t>Liczba podmiotów objętych wsparciem w zakresie zwalczania lub przeciwdziałania skutkom pandemii COVID-19</w:t>
            </w:r>
            <w:r w:rsidR="00884B5A">
              <w:rPr>
                <w:rFonts w:cs="Arial"/>
              </w:rPr>
              <w:t xml:space="preserve"> </w:t>
            </w:r>
          </w:p>
          <w:p w14:paraId="209D3D82" w14:textId="0BD8FECF" w:rsidR="009541E0" w:rsidRPr="00070697" w:rsidRDefault="00CF216B" w:rsidP="00270151">
            <w:pPr>
              <w:numPr>
                <w:ilvl w:val="0"/>
                <w:numId w:val="116"/>
              </w:numPr>
              <w:spacing w:before="40" w:after="40"/>
              <w:ind w:left="323" w:hanging="283"/>
              <w:rPr>
                <w:rFonts w:cs="Arial"/>
              </w:rPr>
            </w:pPr>
            <w:r>
              <w:rPr>
                <w:rFonts w:cs="Arial"/>
              </w:rPr>
              <w:t>W</w:t>
            </w:r>
            <w:r w:rsidR="009541E0">
              <w:rPr>
                <w:rFonts w:cs="Arial"/>
              </w:rPr>
              <w:t>artość wydatków kwalifikowalnych przeznaczonych na działania związane z pandemią COVID-19</w:t>
            </w:r>
          </w:p>
        </w:tc>
      </w:tr>
      <w:tr w:rsidR="00C55743" w:rsidRPr="006909AD" w14:paraId="70CA8290" w14:textId="77777777" w:rsidTr="001066DE">
        <w:trPr>
          <w:trHeight w:val="681"/>
        </w:trPr>
        <w:tc>
          <w:tcPr>
            <w:tcW w:w="961" w:type="pct"/>
            <w:vMerge/>
            <w:shd w:val="clear" w:color="auto" w:fill="FFFFCC"/>
            <w:vAlign w:val="center"/>
          </w:tcPr>
          <w:p w14:paraId="727AB6EE"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68C8B268"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767139FC" w14:textId="77777777" w:rsidR="00C55743" w:rsidRPr="00070697" w:rsidRDefault="00C55743" w:rsidP="00270151">
            <w:pPr>
              <w:numPr>
                <w:ilvl w:val="0"/>
                <w:numId w:val="121"/>
              </w:numPr>
              <w:spacing w:before="40" w:after="40"/>
              <w:ind w:left="323" w:hanging="283"/>
              <w:rPr>
                <w:rFonts w:cs="Arial"/>
              </w:rPr>
            </w:pPr>
            <w:r w:rsidRPr="00070697">
              <w:rPr>
                <w:rFonts w:cs="Arial"/>
              </w:rPr>
              <w:t>Liczba uczniów objętych wsparciem w zakresie rozwijania kompetencji kluczowych lub umiejętności uniwersalnych w programie</w:t>
            </w:r>
          </w:p>
        </w:tc>
      </w:tr>
      <w:tr w:rsidR="00C55743" w:rsidRPr="006909AD" w14:paraId="7D636314" w14:textId="77777777" w:rsidTr="001066DE">
        <w:trPr>
          <w:trHeight w:val="627"/>
        </w:trPr>
        <w:tc>
          <w:tcPr>
            <w:tcW w:w="961" w:type="pct"/>
            <w:vMerge/>
            <w:shd w:val="clear" w:color="auto" w:fill="FFFFCC"/>
            <w:vAlign w:val="center"/>
          </w:tcPr>
          <w:p w14:paraId="23FFBEA2"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25410B1E"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4B545590" w14:textId="77777777" w:rsidR="00C55743" w:rsidRPr="00070697" w:rsidRDefault="00C55743" w:rsidP="00270151">
            <w:pPr>
              <w:numPr>
                <w:ilvl w:val="0"/>
                <w:numId w:val="123"/>
              </w:numPr>
              <w:spacing w:before="40" w:after="40"/>
              <w:ind w:left="324" w:hanging="284"/>
              <w:rPr>
                <w:rFonts w:cs="Arial"/>
              </w:rPr>
            </w:pPr>
            <w:r w:rsidRPr="00070697">
              <w:rPr>
                <w:rFonts w:cs="Arial"/>
              </w:rPr>
              <w:t>Liczba uczniów objętych wsparciem stypendialnym w programie</w:t>
            </w:r>
          </w:p>
        </w:tc>
      </w:tr>
      <w:tr w:rsidR="00C55743" w:rsidRPr="006909AD" w14:paraId="335FE86E" w14:textId="77777777" w:rsidTr="001066DE">
        <w:trPr>
          <w:trHeight w:val="20"/>
        </w:trPr>
        <w:tc>
          <w:tcPr>
            <w:tcW w:w="961" w:type="pct"/>
            <w:vMerge/>
            <w:shd w:val="clear" w:color="auto" w:fill="FFFFCC"/>
            <w:vAlign w:val="center"/>
          </w:tcPr>
          <w:p w14:paraId="68DCFA70"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0080846A"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5D64954C" w14:textId="77777777" w:rsidR="00C55743" w:rsidRPr="00070697" w:rsidRDefault="00C55743" w:rsidP="00270151">
            <w:pPr>
              <w:numPr>
                <w:ilvl w:val="0"/>
                <w:numId w:val="122"/>
              </w:numPr>
              <w:spacing w:before="40" w:after="40"/>
              <w:ind w:left="324" w:hanging="284"/>
              <w:rPr>
                <w:rFonts w:cs="Arial"/>
              </w:rPr>
            </w:pPr>
            <w:r w:rsidRPr="00070697">
              <w:rPr>
                <w:rFonts w:cs="Arial"/>
              </w:rPr>
              <w:t>Liczba miejsc wychowania przedszkolnego dofinansowanych w programie</w:t>
            </w:r>
          </w:p>
          <w:p w14:paraId="76C066B0" w14:textId="77777777" w:rsidR="00C55743" w:rsidRPr="00070697" w:rsidRDefault="00C55743" w:rsidP="00270151">
            <w:pPr>
              <w:numPr>
                <w:ilvl w:val="0"/>
                <w:numId w:val="122"/>
              </w:numPr>
              <w:spacing w:before="40" w:after="40"/>
              <w:ind w:left="324" w:hanging="284"/>
              <w:rPr>
                <w:rFonts w:cs="Arial"/>
              </w:rPr>
            </w:pPr>
            <w:r w:rsidRPr="00070697">
              <w:rPr>
                <w:rFonts w:cs="Arial"/>
              </w:rPr>
              <w:t>Liczba dzieci objętych w ramach programu dodatkowymi zajęciami zwiększającymi ich szanse edukacyjne w edukacji przedszkolnej.</w:t>
            </w:r>
            <w:r w:rsidRPr="00070697" w:rsidDel="00C75738">
              <w:rPr>
                <w:rFonts w:cs="Arial"/>
                <w:bCs/>
              </w:rPr>
              <w:t xml:space="preserve"> </w:t>
            </w:r>
          </w:p>
          <w:p w14:paraId="4E3070B0" w14:textId="77777777" w:rsidR="00C55743" w:rsidRPr="00070697" w:rsidRDefault="00C55743" w:rsidP="00270151">
            <w:pPr>
              <w:numPr>
                <w:ilvl w:val="0"/>
                <w:numId w:val="122"/>
              </w:numPr>
              <w:spacing w:before="40" w:after="40"/>
              <w:ind w:left="324" w:hanging="284"/>
              <w:rPr>
                <w:rFonts w:cs="Arial"/>
              </w:rPr>
            </w:pPr>
            <w:r w:rsidRPr="00070697">
              <w:rPr>
                <w:rFonts w:cs="Arial"/>
              </w:rPr>
              <w:t>Liczba nauczycieli objętych wsparciem w programie.</w:t>
            </w:r>
          </w:p>
        </w:tc>
      </w:tr>
      <w:tr w:rsidR="00C55743" w:rsidRPr="006909AD" w14:paraId="5C82EE63" w14:textId="77777777" w:rsidTr="001066DE">
        <w:trPr>
          <w:trHeight w:val="767"/>
        </w:trPr>
        <w:tc>
          <w:tcPr>
            <w:tcW w:w="961" w:type="pct"/>
            <w:vMerge w:val="restart"/>
            <w:shd w:val="clear" w:color="auto" w:fill="FFFFCC"/>
            <w:vAlign w:val="center"/>
          </w:tcPr>
          <w:p w14:paraId="01648B4C" w14:textId="77777777" w:rsidR="00C55743" w:rsidRPr="00070697" w:rsidRDefault="00C55743" w:rsidP="00270151">
            <w:pPr>
              <w:numPr>
                <w:ilvl w:val="0"/>
                <w:numId w:val="366"/>
              </w:numPr>
              <w:suppressAutoHyphens/>
              <w:ind w:left="357" w:hanging="357"/>
              <w:rPr>
                <w:rFonts w:cs="Arial"/>
              </w:rPr>
            </w:pPr>
            <w:r w:rsidRPr="00070697">
              <w:rPr>
                <w:rFonts w:cs="Arial"/>
              </w:rPr>
              <w:t xml:space="preserve">Typy projektów </w:t>
            </w:r>
          </w:p>
        </w:tc>
        <w:tc>
          <w:tcPr>
            <w:tcW w:w="810" w:type="pct"/>
            <w:shd w:val="clear" w:color="auto" w:fill="auto"/>
            <w:vAlign w:val="center"/>
          </w:tcPr>
          <w:p w14:paraId="09409317" w14:textId="77777777" w:rsidR="00C55743" w:rsidRPr="00070697" w:rsidRDefault="00C55743" w:rsidP="00070697">
            <w:pPr>
              <w:rPr>
                <w:rFonts w:cs="Arial"/>
              </w:rPr>
            </w:pPr>
            <w:r w:rsidRPr="00070697">
              <w:rPr>
                <w:rFonts w:cs="Arial"/>
              </w:rPr>
              <w:t>Poddziałanie 10.1.1</w:t>
            </w:r>
          </w:p>
        </w:tc>
        <w:tc>
          <w:tcPr>
            <w:tcW w:w="3229" w:type="pct"/>
            <w:vMerge w:val="restart"/>
            <w:shd w:val="clear" w:color="auto" w:fill="auto"/>
            <w:vAlign w:val="center"/>
          </w:tcPr>
          <w:p w14:paraId="0D57A0D7" w14:textId="77777777" w:rsidR="00C55743" w:rsidRPr="00070697" w:rsidRDefault="00C55743" w:rsidP="00270151">
            <w:pPr>
              <w:numPr>
                <w:ilvl w:val="6"/>
                <w:numId w:val="278"/>
              </w:numPr>
              <w:autoSpaceDE w:val="0"/>
              <w:autoSpaceDN w:val="0"/>
              <w:adjustRightInd w:val="0"/>
              <w:spacing w:before="40" w:after="40"/>
              <w:ind w:left="385" w:hanging="284"/>
              <w:rPr>
                <w:rFonts w:cs="Arial"/>
              </w:rPr>
            </w:pPr>
            <w:r w:rsidRPr="00070697">
              <w:rPr>
                <w:rFonts w:cs="Arial"/>
              </w:rPr>
              <w:t>Kształcenie kompetencji kluczowych i umiejętności uniwersalnych niezbędnych na rynku pracy:</w:t>
            </w:r>
          </w:p>
          <w:p w14:paraId="75C22205" w14:textId="2DBA2A4A" w:rsidR="00C55743" w:rsidRPr="00070697" w:rsidRDefault="00C55743" w:rsidP="005D1FCB">
            <w:pPr>
              <w:numPr>
                <w:ilvl w:val="1"/>
                <w:numId w:val="148"/>
              </w:numPr>
              <w:spacing w:before="40" w:after="40"/>
              <w:ind w:left="460" w:hanging="426"/>
              <w:rPr>
                <w:rFonts w:cs="Arial"/>
              </w:rPr>
            </w:pPr>
            <w:r w:rsidRPr="00070697">
              <w:rPr>
                <w:rFonts w:cs="Arial"/>
              </w:rPr>
              <w:t>kształtowanie i rozwijanie u uczniów kompetencji kluczowych oraz umiejętności uniwersalnych niezbędnych na rynku pracy oraz właściwych postaw/umiejętności</w:t>
            </w:r>
            <w:r w:rsidR="006A7C23" w:rsidRPr="00070697">
              <w:rPr>
                <w:rStyle w:val="Odwoanieprzypisudolnego"/>
                <w:rFonts w:cs="Arial"/>
                <w:sz w:val="22"/>
              </w:rPr>
              <w:footnoteReference w:id="83"/>
            </w:r>
            <w:r w:rsidR="005D5B3B">
              <w:rPr>
                <w:rFonts w:cs="Arial"/>
              </w:rPr>
              <w:t>,</w:t>
            </w:r>
            <w:r w:rsidRPr="00070697" w:rsidDel="00757A9C">
              <w:rPr>
                <w:rFonts w:cs="Arial"/>
                <w:vertAlign w:val="superscript"/>
              </w:rPr>
              <w:t xml:space="preserve"> </w:t>
            </w:r>
            <w:r w:rsidR="006A7C23" w:rsidRPr="00070697">
              <w:rPr>
                <w:rStyle w:val="Odwoanieprzypisudolnego"/>
                <w:rFonts w:cs="Arial"/>
                <w:sz w:val="22"/>
              </w:rPr>
              <w:footnoteReference w:id="84"/>
            </w:r>
            <w:r w:rsidRPr="00070697">
              <w:rPr>
                <w:rFonts w:cs="Arial"/>
              </w:rPr>
              <w:t>, w szczególności obejmujące:</w:t>
            </w:r>
          </w:p>
          <w:p w14:paraId="33A00E12" w14:textId="77777777" w:rsidR="00C55743" w:rsidRPr="00070697" w:rsidRDefault="00C55743" w:rsidP="005D1FCB">
            <w:pPr>
              <w:numPr>
                <w:ilvl w:val="2"/>
                <w:numId w:val="279"/>
              </w:numPr>
              <w:spacing w:before="40" w:after="40"/>
              <w:ind w:left="743" w:hanging="283"/>
              <w:rPr>
                <w:rFonts w:cs="Arial"/>
              </w:rPr>
            </w:pPr>
            <w:r w:rsidRPr="00070697">
              <w:rPr>
                <w:rFonts w:cs="Arial"/>
              </w:rPr>
              <w:t>realizację projektów edukacyjnych w szkołach lub placówkach systemu oświaty objętych wsparciem;</w:t>
            </w:r>
          </w:p>
          <w:p w14:paraId="1E488828" w14:textId="47F4C523" w:rsidR="00C55743" w:rsidRPr="00070697" w:rsidRDefault="00C55743" w:rsidP="005D1FCB">
            <w:pPr>
              <w:numPr>
                <w:ilvl w:val="2"/>
                <w:numId w:val="279"/>
              </w:numPr>
              <w:spacing w:before="40" w:after="40"/>
              <w:ind w:left="743" w:hanging="283"/>
              <w:rPr>
                <w:rFonts w:cs="Arial"/>
              </w:rPr>
            </w:pPr>
            <w:r w:rsidRPr="00070697">
              <w:rPr>
                <w:rFonts w:cs="Arial"/>
              </w:rPr>
              <w:t>realizację dodatkowych zajęć dydaktyczno-wyrównawczych służących wyrównywaniu dysproporcji edukacyjnych w trakcie procesu kształcenia dla</w:t>
            </w:r>
            <w:r w:rsidR="005D1FCB">
              <w:rPr>
                <w:rFonts w:cs="Arial"/>
              </w:rPr>
              <w:t> </w:t>
            </w:r>
            <w:r w:rsidRPr="00070697">
              <w:rPr>
                <w:rFonts w:cs="Arial"/>
              </w:rPr>
              <w:t>uczniów mających trudności w</w:t>
            </w:r>
            <w:r w:rsidR="00DB6332">
              <w:rPr>
                <w:rFonts w:cs="Arial"/>
              </w:rPr>
              <w:t> </w:t>
            </w:r>
            <w:r w:rsidRPr="00070697">
              <w:rPr>
                <w:rFonts w:cs="Arial"/>
              </w:rPr>
              <w:t>spełnianiu wymagań edukacyjnych, wynikających z podstawy programowej kształcenia ogólnego dla danego etapu edukacyjnego;</w:t>
            </w:r>
          </w:p>
          <w:p w14:paraId="5F9C222C" w14:textId="77777777" w:rsidR="00C55743" w:rsidRPr="00070697" w:rsidRDefault="00C55743" w:rsidP="005D1FCB">
            <w:pPr>
              <w:numPr>
                <w:ilvl w:val="2"/>
                <w:numId w:val="279"/>
              </w:numPr>
              <w:spacing w:before="40" w:after="40"/>
              <w:ind w:left="743" w:hanging="283"/>
              <w:rPr>
                <w:rFonts w:cs="Arial"/>
              </w:rPr>
            </w:pPr>
            <w:r w:rsidRPr="00070697">
              <w:rPr>
                <w:rFonts w:cs="Arial"/>
              </w:rPr>
              <w:t>realizację różnych form rozwijających uzdolnienia;</w:t>
            </w:r>
          </w:p>
          <w:p w14:paraId="03D7E24E" w14:textId="77777777" w:rsidR="00C55743" w:rsidRPr="00070697" w:rsidRDefault="00C55743" w:rsidP="005D1FCB">
            <w:pPr>
              <w:numPr>
                <w:ilvl w:val="2"/>
                <w:numId w:val="279"/>
              </w:numPr>
              <w:spacing w:before="40" w:after="40"/>
              <w:ind w:left="743" w:hanging="283"/>
              <w:rPr>
                <w:rFonts w:cs="Arial"/>
              </w:rPr>
            </w:pPr>
            <w:r w:rsidRPr="00070697">
              <w:rPr>
                <w:rFonts w:cs="Arial"/>
              </w:rPr>
              <w:t>wdrożenie nowych form i programów nauczania;</w:t>
            </w:r>
          </w:p>
          <w:p w14:paraId="0C118888" w14:textId="77777777" w:rsidR="00C55743" w:rsidRPr="00070697" w:rsidRDefault="00C55743" w:rsidP="005D1FCB">
            <w:pPr>
              <w:numPr>
                <w:ilvl w:val="2"/>
                <w:numId w:val="279"/>
              </w:numPr>
              <w:spacing w:before="40" w:after="40"/>
              <w:ind w:left="743" w:hanging="283"/>
              <w:rPr>
                <w:rFonts w:cs="Arial"/>
              </w:rPr>
            </w:pPr>
            <w:r w:rsidRPr="00070697">
              <w:rPr>
                <w:rFonts w:cs="Arial"/>
              </w:rPr>
              <w:t>tworzenie i realizacja zajęć o nowatorskich rozwiązaniach programowych, organizacyjnych lub metodycznych</w:t>
            </w:r>
            <w:r w:rsidR="00615969" w:rsidRPr="00070697">
              <w:rPr>
                <w:rFonts w:cs="Arial"/>
              </w:rPr>
              <w:t xml:space="preserve"> w szkołach lub placówkach systemu oświaty</w:t>
            </w:r>
            <w:r w:rsidRPr="00070697">
              <w:rPr>
                <w:rFonts w:cs="Arial"/>
              </w:rPr>
              <w:t>;</w:t>
            </w:r>
          </w:p>
          <w:p w14:paraId="17AF73BE" w14:textId="77777777" w:rsidR="00C55743" w:rsidRPr="00070697" w:rsidRDefault="00C55743" w:rsidP="005D1FCB">
            <w:pPr>
              <w:numPr>
                <w:ilvl w:val="2"/>
                <w:numId w:val="279"/>
              </w:numPr>
              <w:spacing w:before="40" w:after="40"/>
              <w:ind w:left="743" w:hanging="283"/>
              <w:rPr>
                <w:rFonts w:cs="Arial"/>
              </w:rPr>
            </w:pPr>
            <w:r w:rsidRPr="00070697">
              <w:rPr>
                <w:rFonts w:cs="Arial"/>
              </w:rPr>
              <w:t>organizację kółek zainteresowań, warsztatów, laboratoriów dla uczniów;</w:t>
            </w:r>
          </w:p>
          <w:p w14:paraId="23AEEE67" w14:textId="77777777" w:rsidR="00CD7AD4" w:rsidRDefault="00C55743" w:rsidP="005D1FCB">
            <w:pPr>
              <w:numPr>
                <w:ilvl w:val="2"/>
                <w:numId w:val="279"/>
              </w:numPr>
              <w:spacing w:before="40" w:after="40"/>
              <w:ind w:left="743" w:hanging="283"/>
              <w:rPr>
                <w:rFonts w:cs="Arial"/>
              </w:rPr>
            </w:pPr>
            <w:r w:rsidRPr="00070697">
              <w:rPr>
                <w:rFonts w:cs="Arial"/>
              </w:rPr>
              <w:t xml:space="preserve">nawiązywanie współpracy z otoczeniem </w:t>
            </w:r>
            <w:proofErr w:type="spellStart"/>
            <w:r w:rsidR="00615969" w:rsidRPr="00070697">
              <w:rPr>
                <w:rFonts w:cs="Arial"/>
              </w:rPr>
              <w:t>społeczno</w:t>
            </w:r>
            <w:proofErr w:type="spellEnd"/>
            <w:r w:rsidR="00615969" w:rsidRPr="00070697">
              <w:rPr>
                <w:rFonts w:cs="Arial"/>
              </w:rPr>
              <w:t xml:space="preserve"> – gospodarczym </w:t>
            </w:r>
            <w:r w:rsidRPr="00070697">
              <w:rPr>
                <w:rFonts w:cs="Arial"/>
              </w:rPr>
              <w:t xml:space="preserve">szkoły lub placówki systemu oświaty (w tym m. in.: przedsiębiorcami, zrzeszeniami przedsiębiorców) w celu </w:t>
            </w:r>
            <w:r w:rsidR="00615969" w:rsidRPr="00070697">
              <w:rPr>
                <w:rFonts w:cs="Arial"/>
              </w:rPr>
              <w:t xml:space="preserve">osiągniecia założonych celów </w:t>
            </w:r>
            <w:r w:rsidRPr="00070697">
              <w:rPr>
                <w:rFonts w:cs="Arial"/>
              </w:rPr>
              <w:t>edukacyjnych</w:t>
            </w:r>
            <w:r w:rsidR="00CD7AD4">
              <w:rPr>
                <w:rFonts w:cs="Arial"/>
              </w:rPr>
              <w:t>;</w:t>
            </w:r>
          </w:p>
          <w:p w14:paraId="40F80B8D" w14:textId="09913BC7" w:rsidR="00C55743" w:rsidRPr="00070697" w:rsidRDefault="00105F3E" w:rsidP="005D1FCB">
            <w:pPr>
              <w:numPr>
                <w:ilvl w:val="2"/>
                <w:numId w:val="279"/>
              </w:numPr>
              <w:spacing w:before="40" w:after="40"/>
              <w:ind w:left="743" w:hanging="283"/>
              <w:rPr>
                <w:rFonts w:cs="Arial"/>
              </w:rPr>
            </w:pPr>
            <w:r>
              <w:rPr>
                <w:rFonts w:cs="Arial"/>
              </w:rPr>
              <w:lastRenderedPageBreak/>
              <w:t xml:space="preserve"> </w:t>
            </w:r>
            <w:r w:rsidR="00C55743" w:rsidRPr="00070697">
              <w:rPr>
                <w:rFonts w:cs="Arial"/>
              </w:rPr>
              <w:t>wykorzystanie narzędzi, metod lub form pracy wypracowanych w</w:t>
            </w:r>
            <w:r w:rsidR="007531B7">
              <w:rPr>
                <w:rFonts w:cs="Arial"/>
              </w:rPr>
              <w:t> </w:t>
            </w:r>
            <w:r w:rsidR="00C55743" w:rsidRPr="00070697">
              <w:rPr>
                <w:rFonts w:cs="Arial"/>
              </w:rPr>
              <w:t xml:space="preserve">ramach projektów, w tym pozytywnie </w:t>
            </w:r>
            <w:proofErr w:type="spellStart"/>
            <w:r w:rsidR="00C55743" w:rsidRPr="00070697">
              <w:rPr>
                <w:rFonts w:cs="Arial"/>
              </w:rPr>
              <w:t>zwalidowanych</w:t>
            </w:r>
            <w:proofErr w:type="spellEnd"/>
            <w:r w:rsidR="00C55743" w:rsidRPr="00070697">
              <w:rPr>
                <w:rFonts w:cs="Arial"/>
              </w:rPr>
              <w:t xml:space="preserve"> produktów projektów innowacyjnych, zrealizowanych w</w:t>
            </w:r>
            <w:r w:rsidR="005D1FCB">
              <w:rPr>
                <w:rFonts w:cs="Arial"/>
              </w:rPr>
              <w:t> </w:t>
            </w:r>
            <w:r w:rsidR="00C55743" w:rsidRPr="00070697">
              <w:rPr>
                <w:rFonts w:cs="Arial"/>
              </w:rPr>
              <w:t>latach 2007-2013 w ramach PO KL</w:t>
            </w:r>
            <w:r w:rsidR="005F45B4" w:rsidRPr="00070697">
              <w:rPr>
                <w:rFonts w:cs="Arial"/>
              </w:rPr>
              <w:t xml:space="preserve"> oraz w</w:t>
            </w:r>
            <w:r w:rsidR="007531B7">
              <w:rPr>
                <w:rFonts w:cs="Arial"/>
              </w:rPr>
              <w:t> </w:t>
            </w:r>
            <w:r w:rsidR="005F45B4" w:rsidRPr="00070697">
              <w:rPr>
                <w:rFonts w:cs="Arial"/>
              </w:rPr>
              <w:t>latach 2014-2020 w ramach POWER;</w:t>
            </w:r>
          </w:p>
          <w:p w14:paraId="06DFFDA9" w14:textId="77777777" w:rsidR="00C55743" w:rsidRPr="00070697" w:rsidRDefault="00C55743" w:rsidP="005D1FCB">
            <w:pPr>
              <w:numPr>
                <w:ilvl w:val="2"/>
                <w:numId w:val="279"/>
              </w:numPr>
              <w:spacing w:before="40" w:after="40"/>
              <w:ind w:left="743" w:hanging="283"/>
              <w:rPr>
                <w:rFonts w:cs="Arial"/>
              </w:rPr>
            </w:pPr>
            <w:r w:rsidRPr="00070697">
              <w:rPr>
                <w:rFonts w:cs="Arial"/>
              </w:rPr>
              <w:t>realizację zajęć organizowanych poza lekcjami lub poza szkołą;</w:t>
            </w:r>
          </w:p>
          <w:p w14:paraId="5A130347" w14:textId="162A12FA" w:rsidR="00C55743" w:rsidRPr="00070697" w:rsidRDefault="00C55743" w:rsidP="00070697">
            <w:pPr>
              <w:spacing w:before="40" w:after="40"/>
              <w:rPr>
                <w:rFonts w:cs="Arial"/>
              </w:rPr>
            </w:pPr>
            <w:r w:rsidRPr="00070697">
              <w:rPr>
                <w:rFonts w:cs="Arial"/>
              </w:rPr>
              <w:t>b) doskonalenie umiejętności i kompetencji lub kwalifikacji nauczycieli w zakresie stosowania metod oraz form organizacyjnych sprzyjających kształtowaniu i rozwijaniu u</w:t>
            </w:r>
            <w:r w:rsidR="007531B7">
              <w:rPr>
                <w:rFonts w:cs="Arial"/>
              </w:rPr>
              <w:t> </w:t>
            </w:r>
            <w:r w:rsidRPr="00070697">
              <w:rPr>
                <w:rFonts w:cs="Arial"/>
              </w:rPr>
              <w:t>uczniów kompetencji kluczowych oraz umiejętności uniwersalnych niezbędnych na</w:t>
            </w:r>
            <w:r w:rsidR="007531B7">
              <w:rPr>
                <w:rFonts w:cs="Arial"/>
              </w:rPr>
              <w:t> </w:t>
            </w:r>
            <w:r w:rsidRPr="00070697">
              <w:rPr>
                <w:rFonts w:cs="Arial"/>
              </w:rPr>
              <w:t>rynku pracy, w szczególności obejmujące</w:t>
            </w:r>
            <w:r w:rsidR="00E5168B" w:rsidRPr="00070697">
              <w:rPr>
                <w:rStyle w:val="Odwoanieprzypisudolnego"/>
                <w:rFonts w:cs="Arial"/>
                <w:sz w:val="22"/>
              </w:rPr>
              <w:footnoteReference w:id="85"/>
            </w:r>
            <w:r w:rsidRPr="00070697">
              <w:rPr>
                <w:rFonts w:cs="Arial"/>
              </w:rPr>
              <w:t>:</w:t>
            </w:r>
          </w:p>
          <w:p w14:paraId="26718E31" w14:textId="77777777" w:rsidR="00C55743" w:rsidRPr="00070697" w:rsidRDefault="00C55743" w:rsidP="00DC66E3">
            <w:pPr>
              <w:numPr>
                <w:ilvl w:val="0"/>
                <w:numId w:val="326"/>
              </w:numPr>
              <w:spacing w:before="40" w:after="40"/>
              <w:ind w:left="601" w:hanging="425"/>
              <w:rPr>
                <w:rFonts w:cs="Arial"/>
              </w:rPr>
            </w:pPr>
            <w:r w:rsidRPr="00070697">
              <w:rPr>
                <w:rFonts w:cs="Arial"/>
              </w:rPr>
              <w:t>studia podyplomowe;</w:t>
            </w:r>
          </w:p>
          <w:p w14:paraId="6D68A7A5" w14:textId="77777777" w:rsidR="00C55743" w:rsidRPr="00070697" w:rsidRDefault="00C55743" w:rsidP="00DC66E3">
            <w:pPr>
              <w:numPr>
                <w:ilvl w:val="0"/>
                <w:numId w:val="326"/>
              </w:numPr>
              <w:spacing w:before="40" w:after="40"/>
              <w:ind w:left="601" w:hanging="425"/>
              <w:rPr>
                <w:rFonts w:cs="Arial"/>
              </w:rPr>
            </w:pPr>
            <w:r w:rsidRPr="00070697">
              <w:rPr>
                <w:rFonts w:cs="Arial"/>
              </w:rPr>
              <w:t>kursy i szkolenia doskonalące (teoretyczne i praktyczne), w tym z</w:t>
            </w:r>
            <w:r w:rsidR="007531B7">
              <w:rPr>
                <w:rFonts w:cs="Arial"/>
              </w:rPr>
              <w:t> </w:t>
            </w:r>
            <w:r w:rsidRPr="00070697">
              <w:rPr>
                <w:rFonts w:cs="Arial"/>
              </w:rPr>
              <w:t>wykorzystaniem trenerów przeszkolonych w ramach PO WER;</w:t>
            </w:r>
          </w:p>
          <w:p w14:paraId="62F44778" w14:textId="77777777" w:rsidR="00C55743" w:rsidRPr="00070697" w:rsidRDefault="00C55743" w:rsidP="00DC66E3">
            <w:pPr>
              <w:numPr>
                <w:ilvl w:val="0"/>
                <w:numId w:val="326"/>
              </w:numPr>
              <w:spacing w:before="40" w:after="40"/>
              <w:ind w:left="601" w:hanging="425"/>
              <w:rPr>
                <w:rFonts w:cs="Arial"/>
              </w:rPr>
            </w:pPr>
            <w:r w:rsidRPr="00070697">
              <w:rPr>
                <w:rFonts w:cs="Arial"/>
              </w:rPr>
              <w:t>wspieranie istniejących, budowanie nowych i moderowanie sieci współpracy i samokształcenia nauczycieli;</w:t>
            </w:r>
          </w:p>
          <w:p w14:paraId="359C91D2" w14:textId="77777777" w:rsidR="00BE4735" w:rsidRDefault="00C55743" w:rsidP="00DC66E3">
            <w:pPr>
              <w:numPr>
                <w:ilvl w:val="0"/>
                <w:numId w:val="327"/>
              </w:numPr>
              <w:spacing w:before="40" w:after="40"/>
              <w:ind w:left="601" w:hanging="425"/>
              <w:rPr>
                <w:rFonts w:cs="Arial"/>
              </w:rPr>
            </w:pPr>
            <w:r w:rsidRPr="00070697">
              <w:rPr>
                <w:rFonts w:cs="Arial"/>
              </w:rPr>
              <w:t>realizację w szkole lub placówce systemu oświaty programów wspomagania</w:t>
            </w:r>
            <w:r w:rsidR="00756FC5" w:rsidRPr="00070697">
              <w:rPr>
                <w:rStyle w:val="Odwoanieprzypisudolnego"/>
                <w:rFonts w:cs="Arial"/>
                <w:sz w:val="22"/>
              </w:rPr>
              <w:footnoteReference w:id="86"/>
            </w:r>
          </w:p>
          <w:p w14:paraId="5066C167" w14:textId="512939D5" w:rsidR="00C55743" w:rsidRPr="00070697" w:rsidRDefault="00C55743" w:rsidP="00DC66E3">
            <w:pPr>
              <w:numPr>
                <w:ilvl w:val="0"/>
                <w:numId w:val="327"/>
              </w:numPr>
              <w:spacing w:before="40" w:after="40"/>
              <w:ind w:left="601" w:hanging="425"/>
              <w:rPr>
                <w:rFonts w:cs="Arial"/>
              </w:rPr>
            </w:pPr>
            <w:r w:rsidRPr="00070697">
              <w:rPr>
                <w:rFonts w:cs="Arial"/>
              </w:rPr>
              <w:t>staże i praktyki nauczycieli realizowane we współpracy z</w:t>
            </w:r>
            <w:r w:rsidR="005B45DC">
              <w:rPr>
                <w:rFonts w:cs="Arial"/>
              </w:rPr>
              <w:t> </w:t>
            </w:r>
            <w:r w:rsidRPr="00070697">
              <w:rPr>
                <w:rFonts w:cs="Arial"/>
              </w:rPr>
              <w:t>podmiotami z otoczenia szkoły lub placówki systemu oświaty</w:t>
            </w:r>
            <w:r w:rsidR="004A7681" w:rsidRPr="00070697">
              <w:rPr>
                <w:rFonts w:cs="Arial"/>
              </w:rPr>
              <w:t xml:space="preserve"> albo instytucjami wspomagającymi szkoły i placówki systemu oświaty</w:t>
            </w:r>
            <w:r w:rsidRPr="00070697">
              <w:rPr>
                <w:rFonts w:cs="Arial"/>
              </w:rPr>
              <w:t>;</w:t>
            </w:r>
          </w:p>
          <w:p w14:paraId="11165B19" w14:textId="77777777" w:rsidR="00C55743" w:rsidRPr="00070697" w:rsidRDefault="00C55743" w:rsidP="00DC66E3">
            <w:pPr>
              <w:numPr>
                <w:ilvl w:val="0"/>
                <w:numId w:val="327"/>
              </w:numPr>
              <w:spacing w:before="40" w:after="40"/>
              <w:ind w:left="601" w:hanging="425"/>
              <w:rPr>
                <w:rFonts w:cs="Arial"/>
              </w:rPr>
            </w:pPr>
            <w:r w:rsidRPr="00070697">
              <w:rPr>
                <w:rFonts w:cs="Arial"/>
              </w:rPr>
              <w:t>współpracę ze specjalistycznymi jednostkami, np.: szkołami lub ośrodkami kształcącymi dzieci i młodzież z niepełnosprawnościami, specjalnymi ośrodkami szkolno-wychowawczymi, młodzieżowymi ośrodkami wychowawczymi, młodzieżowymi ośrodkami socjoterapii, poradniami psychologiczno-pedagogicznymi;</w:t>
            </w:r>
          </w:p>
          <w:p w14:paraId="21B176EC" w14:textId="77777777" w:rsidR="00C55743" w:rsidRPr="00070697" w:rsidRDefault="00C55743" w:rsidP="00DC66E3">
            <w:pPr>
              <w:numPr>
                <w:ilvl w:val="0"/>
                <w:numId w:val="328"/>
              </w:numPr>
              <w:spacing w:before="40" w:after="40"/>
              <w:ind w:left="601" w:hanging="425"/>
              <w:rPr>
                <w:rFonts w:cs="Arial"/>
              </w:rPr>
            </w:pPr>
            <w:r w:rsidRPr="00070697">
              <w:rPr>
                <w:rFonts w:cs="Arial"/>
              </w:rPr>
              <w:t xml:space="preserve">wykorzystanie narzędzi, metod lub form pracy wypracowanych w ramach projektów, w tym pozytywnie </w:t>
            </w:r>
            <w:proofErr w:type="spellStart"/>
            <w:r w:rsidRPr="00070697">
              <w:rPr>
                <w:rFonts w:cs="Arial"/>
              </w:rPr>
              <w:t>zwalidowanych</w:t>
            </w:r>
            <w:proofErr w:type="spellEnd"/>
            <w:r w:rsidRPr="00070697">
              <w:rPr>
                <w:rFonts w:cs="Arial"/>
              </w:rPr>
              <w:t xml:space="preserve"> produktów projektów innowacyjnych, zrealizowanych w latach 2007-2013 w ramach PO KL</w:t>
            </w:r>
            <w:r w:rsidR="005F45B4" w:rsidRPr="00070697">
              <w:rPr>
                <w:rFonts w:cs="Arial"/>
              </w:rPr>
              <w:t xml:space="preserve"> oraz w</w:t>
            </w:r>
            <w:r w:rsidR="005B45DC">
              <w:rPr>
                <w:rFonts w:cs="Arial"/>
              </w:rPr>
              <w:t> </w:t>
            </w:r>
            <w:r w:rsidR="005F45B4" w:rsidRPr="00070697">
              <w:rPr>
                <w:rFonts w:cs="Arial"/>
              </w:rPr>
              <w:t>latach 2014-2020 w ramach POWER;</w:t>
            </w:r>
            <w:r w:rsidRPr="00070697">
              <w:rPr>
                <w:rFonts w:cs="Arial"/>
              </w:rPr>
              <w:t>.</w:t>
            </w:r>
          </w:p>
          <w:p w14:paraId="302BEEFD" w14:textId="173E325C" w:rsidR="00C55743" w:rsidRPr="00070697" w:rsidRDefault="00C55743" w:rsidP="00070697">
            <w:pPr>
              <w:autoSpaceDE w:val="0"/>
              <w:autoSpaceDN w:val="0"/>
              <w:adjustRightInd w:val="0"/>
              <w:spacing w:before="40" w:after="40"/>
              <w:rPr>
                <w:rFonts w:cs="Arial"/>
              </w:rPr>
            </w:pPr>
            <w:r w:rsidRPr="00070697">
              <w:rPr>
                <w:rFonts w:cs="Arial"/>
              </w:rPr>
              <w:t>2. Tworzenie warunków dla nauczania opartego na metodzie eksperymentu</w:t>
            </w:r>
            <w:r w:rsidR="00DA665D">
              <w:rPr>
                <w:rStyle w:val="Odwoanieprzypisudolnego"/>
              </w:rPr>
              <w:footnoteReference w:id="87"/>
            </w:r>
            <w:r w:rsidRPr="00070697">
              <w:rPr>
                <w:rFonts w:cs="Arial"/>
              </w:rPr>
              <w:t>:</w:t>
            </w:r>
          </w:p>
          <w:p w14:paraId="207C1CAE" w14:textId="424FBAEA" w:rsidR="00C55743" w:rsidRPr="00070697" w:rsidRDefault="00C55743" w:rsidP="00270151">
            <w:pPr>
              <w:numPr>
                <w:ilvl w:val="1"/>
                <w:numId w:val="150"/>
              </w:numPr>
              <w:spacing w:before="40" w:after="40"/>
              <w:ind w:left="668" w:hanging="283"/>
              <w:rPr>
                <w:rFonts w:cs="Arial"/>
              </w:rPr>
            </w:pPr>
            <w:r w:rsidRPr="00070697">
              <w:rPr>
                <w:rFonts w:cs="Arial"/>
              </w:rPr>
              <w:t xml:space="preserve">kształtowanie i rozwijanie kompetencji </w:t>
            </w:r>
            <w:r w:rsidR="00497D7D" w:rsidRPr="00070697">
              <w:rPr>
                <w:rFonts w:cs="Arial"/>
              </w:rPr>
              <w:t xml:space="preserve">matematyczno-przyrodniczych </w:t>
            </w:r>
            <w:r w:rsidRPr="00070697">
              <w:rPr>
                <w:rFonts w:cs="Arial"/>
              </w:rPr>
              <w:t>uczniów</w:t>
            </w:r>
            <w:r w:rsidRPr="00070697">
              <w:rPr>
                <w:rFonts w:cs="Arial"/>
                <w:vertAlign w:val="superscript"/>
              </w:rPr>
              <w:footnoteReference w:id="88"/>
            </w:r>
            <w:r w:rsidR="00BE4FD8" w:rsidRPr="00070697">
              <w:rPr>
                <w:rFonts w:cs="Arial"/>
              </w:rPr>
              <w:t>,</w:t>
            </w:r>
            <w:r w:rsidR="00BE4FD8" w:rsidRPr="00070697">
              <w:rPr>
                <w:rStyle w:val="Odwoanieprzypisudolnego"/>
                <w:rFonts w:cs="Arial"/>
                <w:sz w:val="22"/>
              </w:rPr>
              <w:footnoteReference w:id="89"/>
            </w:r>
          </w:p>
          <w:p w14:paraId="5464FE99" w14:textId="722C5F2D" w:rsidR="00C55743" w:rsidRPr="00070697" w:rsidRDefault="00C55743" w:rsidP="00270151">
            <w:pPr>
              <w:numPr>
                <w:ilvl w:val="1"/>
                <w:numId w:val="150"/>
              </w:numPr>
              <w:spacing w:before="40" w:after="40"/>
              <w:ind w:left="709"/>
              <w:rPr>
                <w:rFonts w:cs="Arial"/>
              </w:rPr>
            </w:pPr>
            <w:r w:rsidRPr="00070697">
              <w:rPr>
                <w:rFonts w:cs="Arial"/>
              </w:rPr>
              <w:lastRenderedPageBreak/>
              <w:t xml:space="preserve">wyposażenie szkolnych pracowni w narzędzia do nauczania </w:t>
            </w:r>
            <w:r w:rsidR="004A7681" w:rsidRPr="00070697">
              <w:rPr>
                <w:rFonts w:cs="Arial"/>
              </w:rPr>
              <w:t>kompetencji matematyczno-przyrodniczych</w:t>
            </w:r>
            <w:r w:rsidR="00756FC5" w:rsidRPr="00070697">
              <w:rPr>
                <w:rStyle w:val="Odwoanieprzypisudolnego"/>
                <w:rFonts w:cs="Arial"/>
                <w:sz w:val="22"/>
              </w:rPr>
              <w:footnoteReference w:id="90"/>
            </w:r>
            <w:r w:rsidR="009170DE" w:rsidRPr="00070697">
              <w:rPr>
                <w:rFonts w:cs="Arial"/>
              </w:rPr>
              <w:t>.</w:t>
            </w:r>
          </w:p>
          <w:p w14:paraId="4188270C" w14:textId="2B4C37D0" w:rsidR="00C55743" w:rsidRPr="00070697" w:rsidRDefault="00C55743" w:rsidP="00270151">
            <w:pPr>
              <w:numPr>
                <w:ilvl w:val="1"/>
                <w:numId w:val="150"/>
              </w:numPr>
              <w:spacing w:before="40" w:after="40"/>
              <w:ind w:left="709"/>
              <w:rPr>
                <w:rFonts w:cs="Arial"/>
              </w:rPr>
            </w:pPr>
            <w:r w:rsidRPr="00070697">
              <w:rPr>
                <w:rFonts w:cs="Arial"/>
              </w:rPr>
              <w:t>doskonalenie umiejętności</w:t>
            </w:r>
            <w:r w:rsidR="00497D7D" w:rsidRPr="00070697">
              <w:rPr>
                <w:rFonts w:cs="Arial"/>
              </w:rPr>
              <w:t>,</w:t>
            </w:r>
            <w:r w:rsidRPr="00070697">
              <w:rPr>
                <w:rFonts w:cs="Arial"/>
              </w:rPr>
              <w:t xml:space="preserve">  kompetencji </w:t>
            </w:r>
            <w:r w:rsidR="00497D7D" w:rsidRPr="00070697">
              <w:rPr>
                <w:rFonts w:cs="Arial"/>
              </w:rPr>
              <w:t xml:space="preserve">lub kwalifikacji </w:t>
            </w:r>
            <w:r w:rsidRPr="00070697">
              <w:rPr>
                <w:rFonts w:cs="Arial"/>
              </w:rPr>
              <w:t>zawodowych nauczycieli, w tym nauczycieli przedmiotów przyrodniczych lub matematyki, niezbędnych do</w:t>
            </w:r>
            <w:r w:rsidR="005B45DC">
              <w:rPr>
                <w:rFonts w:cs="Arial"/>
              </w:rPr>
              <w:t> </w:t>
            </w:r>
            <w:r w:rsidRPr="00070697">
              <w:rPr>
                <w:rFonts w:cs="Arial"/>
              </w:rPr>
              <w:t>prowadzenia procesu nauczania opartego na metodzie eksperymentu</w:t>
            </w:r>
            <w:r w:rsidRPr="00070697">
              <w:rPr>
                <w:rFonts w:cs="Arial"/>
                <w:vertAlign w:val="superscript"/>
              </w:rPr>
              <w:footnoteReference w:id="91"/>
            </w:r>
            <w:r w:rsidRPr="00070697">
              <w:rPr>
                <w:rFonts w:cs="Arial"/>
              </w:rPr>
              <w:t>;</w:t>
            </w:r>
            <w:r w:rsidR="003B1479" w:rsidRPr="00070697">
              <w:rPr>
                <w:rStyle w:val="Odwoanieprzypisudolnego"/>
                <w:rFonts w:cs="Arial"/>
                <w:sz w:val="22"/>
              </w:rPr>
              <w:footnoteReference w:id="92"/>
            </w:r>
            <w:r w:rsidR="00686D8D" w:rsidRPr="00070697">
              <w:rPr>
                <w:rFonts w:cs="Arial"/>
              </w:rPr>
              <w:t>.</w:t>
            </w:r>
          </w:p>
          <w:p w14:paraId="1F4ECDAE" w14:textId="77777777" w:rsidR="00C55743" w:rsidRPr="00070697" w:rsidRDefault="00C55743" w:rsidP="00070697">
            <w:pPr>
              <w:autoSpaceDE w:val="0"/>
              <w:autoSpaceDN w:val="0"/>
              <w:adjustRightInd w:val="0"/>
              <w:spacing w:before="40" w:after="40"/>
              <w:rPr>
                <w:rFonts w:cs="Arial"/>
              </w:rPr>
            </w:pPr>
            <w:r w:rsidRPr="00070697">
              <w:rPr>
                <w:rFonts w:cs="Arial"/>
              </w:rPr>
              <w:t>3. Korzystanie z technologii informacyjno-komunikacyjnych oraz rozwijanie kompetencji informatycznych</w:t>
            </w:r>
            <w:r w:rsidRPr="00070697">
              <w:rPr>
                <w:rFonts w:cs="Arial"/>
                <w:vertAlign w:val="superscript"/>
              </w:rPr>
              <w:footnoteReference w:id="93"/>
            </w:r>
            <w:r w:rsidRPr="00070697">
              <w:rPr>
                <w:rFonts w:cs="Arial"/>
              </w:rPr>
              <w:t>:</w:t>
            </w:r>
          </w:p>
          <w:p w14:paraId="2D354947" w14:textId="77777777" w:rsidR="00C55743" w:rsidRPr="00070697" w:rsidRDefault="00C55743" w:rsidP="00117368">
            <w:pPr>
              <w:numPr>
                <w:ilvl w:val="1"/>
                <w:numId w:val="151"/>
              </w:numPr>
              <w:autoSpaceDE w:val="0"/>
              <w:autoSpaceDN w:val="0"/>
              <w:adjustRightInd w:val="0"/>
              <w:spacing w:before="40" w:after="40"/>
              <w:ind w:left="601" w:hanging="425"/>
              <w:rPr>
                <w:rFonts w:cs="Arial"/>
              </w:rPr>
            </w:pPr>
            <w:r w:rsidRPr="00070697">
              <w:rPr>
                <w:rFonts w:cs="Arial"/>
              </w:rPr>
              <w:t>kształtowanie i rozwijanie kompetencji cyfrowych uczniów, w tym z</w:t>
            </w:r>
            <w:r w:rsidR="005B45DC">
              <w:rPr>
                <w:rFonts w:cs="Arial"/>
              </w:rPr>
              <w:t> </w:t>
            </w:r>
            <w:r w:rsidRPr="00070697">
              <w:rPr>
                <w:rFonts w:cs="Arial"/>
              </w:rPr>
              <w:t>uwzględnieniem bezpieczeństwa w cyberprzestrzeni i wynikających z tego tytułu zagrożeń</w:t>
            </w:r>
            <w:r w:rsidRPr="00070697">
              <w:rPr>
                <w:rFonts w:cs="Arial"/>
                <w:vertAlign w:val="superscript"/>
              </w:rPr>
              <w:footnoteReference w:id="94"/>
            </w:r>
            <w:r w:rsidR="00686D8D" w:rsidRPr="00070697">
              <w:rPr>
                <w:rFonts w:cs="Arial"/>
              </w:rPr>
              <w:t xml:space="preserve">, </w:t>
            </w:r>
            <w:r w:rsidR="00444CE9" w:rsidRPr="00070697">
              <w:rPr>
                <w:rStyle w:val="Odwoanieprzypisudolnego"/>
                <w:rFonts w:cs="Arial"/>
                <w:sz w:val="22"/>
              </w:rPr>
              <w:footnoteReference w:id="95"/>
            </w:r>
          </w:p>
          <w:p w14:paraId="7049040E" w14:textId="2605E0C9" w:rsidR="00C55743" w:rsidRPr="00070697" w:rsidRDefault="00C55743" w:rsidP="00117368">
            <w:pPr>
              <w:numPr>
                <w:ilvl w:val="1"/>
                <w:numId w:val="151"/>
              </w:numPr>
              <w:autoSpaceDE w:val="0"/>
              <w:autoSpaceDN w:val="0"/>
              <w:adjustRightInd w:val="0"/>
              <w:spacing w:before="40" w:after="40"/>
              <w:ind w:left="601" w:hanging="425"/>
              <w:rPr>
                <w:rFonts w:cs="Arial"/>
              </w:rPr>
            </w:pPr>
            <w:r w:rsidRPr="00070697">
              <w:rPr>
                <w:rFonts w:cs="Arial"/>
              </w:rPr>
              <w:t>wyposażenie szkół lub placówek systemu oświaty w pomoce dydaktyczne oraz narzędzia TIK niezbędne do realizacji programów nauczania w szkołach lub placówkach systemu oświaty, w tym zapewnienie odpowiedniej infrastruktury sieciowo-usługowej</w:t>
            </w:r>
            <w:r w:rsidR="00E94014" w:rsidRPr="00070697">
              <w:rPr>
                <w:rStyle w:val="Odwoanieprzypisudolnego"/>
                <w:rFonts w:cs="Arial"/>
                <w:sz w:val="22"/>
              </w:rPr>
              <w:footnoteReference w:id="96"/>
            </w:r>
            <w:r w:rsidR="00FF6DD5" w:rsidRPr="00070697">
              <w:rPr>
                <w:rFonts w:cs="Arial"/>
              </w:rPr>
              <w:t>.</w:t>
            </w:r>
          </w:p>
          <w:p w14:paraId="3C2D7011" w14:textId="77777777" w:rsidR="00C55743" w:rsidRPr="00070697" w:rsidRDefault="00C55743" w:rsidP="00117368">
            <w:pPr>
              <w:numPr>
                <w:ilvl w:val="1"/>
                <w:numId w:val="151"/>
              </w:numPr>
              <w:autoSpaceDE w:val="0"/>
              <w:autoSpaceDN w:val="0"/>
              <w:adjustRightInd w:val="0"/>
              <w:spacing w:before="40" w:after="40"/>
              <w:ind w:left="601" w:hanging="425"/>
              <w:rPr>
                <w:rFonts w:cs="Arial"/>
              </w:rPr>
            </w:pPr>
            <w:r w:rsidRPr="00070697">
              <w:rPr>
                <w:rFonts w:cs="Arial"/>
              </w:rPr>
              <w:t>podnoszenie kompetencji cyfrowych nauczycieli wszystkich przedmiotów, w tym w</w:t>
            </w:r>
            <w:r w:rsidR="005B45DC">
              <w:rPr>
                <w:rFonts w:cs="Arial"/>
              </w:rPr>
              <w:t> </w:t>
            </w:r>
            <w:r w:rsidRPr="00070697">
              <w:rPr>
                <w:rFonts w:cs="Arial"/>
              </w:rPr>
              <w:t>zakresie korzystania z narzędzi TIK zakupionych do szkół lub placówek systemu oświaty oraz włączania narzędzi TIK do nauczania przedmiotowego, w</w:t>
            </w:r>
            <w:r w:rsidR="005B45DC">
              <w:rPr>
                <w:rFonts w:cs="Arial"/>
              </w:rPr>
              <w:t> </w:t>
            </w:r>
            <w:r w:rsidRPr="00070697">
              <w:rPr>
                <w:rFonts w:cs="Arial"/>
              </w:rPr>
              <w:t>szczególności następujące zagadnienia</w:t>
            </w:r>
            <w:r w:rsidRPr="00070697">
              <w:rPr>
                <w:rFonts w:cs="Arial"/>
                <w:vertAlign w:val="superscript"/>
              </w:rPr>
              <w:footnoteReference w:id="97"/>
            </w:r>
            <w:r w:rsidRPr="00070697">
              <w:rPr>
                <w:rFonts w:cs="Arial"/>
              </w:rPr>
              <w:t>,</w:t>
            </w:r>
            <w:r w:rsidR="00D85E06" w:rsidRPr="00070697">
              <w:rPr>
                <w:rFonts w:cs="Arial"/>
              </w:rPr>
              <w:t xml:space="preserve"> </w:t>
            </w:r>
            <w:r w:rsidR="00D85E06" w:rsidRPr="00070697">
              <w:rPr>
                <w:rStyle w:val="Odwoanieprzypisudolnego"/>
                <w:rFonts w:cs="Arial"/>
                <w:sz w:val="22"/>
              </w:rPr>
              <w:footnoteReference w:id="98"/>
            </w:r>
          </w:p>
          <w:p w14:paraId="36311411"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 xml:space="preserve">obsługa urządzeń cyfrowych oraz sprzętu informatycznego, w tym mobilnego, </w:t>
            </w:r>
            <w:r w:rsidR="00AC5491" w:rsidRPr="00070697">
              <w:rPr>
                <w:rFonts w:cs="Arial"/>
              </w:rPr>
              <w:t xml:space="preserve"> </w:t>
            </w:r>
            <w:r w:rsidRPr="00070697">
              <w:rPr>
                <w:rFonts w:cs="Arial"/>
              </w:rPr>
              <w:t>zakupionego do szkół w ramach wsparcia EFS;</w:t>
            </w:r>
          </w:p>
          <w:p w14:paraId="13DBAC7E"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wykorzystanie narzędzi cyfrowych w nauczaniu przedmiotowym, w tym wykorzystanie cyfrowych programów i aplikacji wspomagających nauczanie oraz dydaktycznych serwisów internetowych, również w trakcie zajęć prowadzonych z uczniami z niepełnosprawnościami oraz w kształceniu informatycznym;</w:t>
            </w:r>
          </w:p>
          <w:p w14:paraId="6D7508DB"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lastRenderedPageBreak/>
              <w:t>nowe metody kształcenia z wykorzystaniem narzędzi cyfrowych;</w:t>
            </w:r>
          </w:p>
          <w:p w14:paraId="3DE1A468"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edukacja w zakresie bezpieczeństwa w cyberprzestrzeni oraz bezpiecznego korzystania ze sprzętu komputerowego lub innych mobilnych narzędzi mających funkcje komputera;</w:t>
            </w:r>
          </w:p>
          <w:p w14:paraId="146D0486"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wykorzystanie zasobów dydaktycznych dostępnych w Internecie;</w:t>
            </w:r>
          </w:p>
          <w:p w14:paraId="35533AE2"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administracja wewnętrzną infrastrukturą sieciowo-usługową szkoły lub placówki systemu oświaty (komputerową i bezprzewodową);</w:t>
            </w:r>
          </w:p>
          <w:p w14:paraId="5506BE67" w14:textId="2927499F" w:rsidR="00825892" w:rsidRPr="00070697" w:rsidRDefault="00825892" w:rsidP="00117368">
            <w:pPr>
              <w:numPr>
                <w:ilvl w:val="2"/>
                <w:numId w:val="280"/>
              </w:numPr>
              <w:autoSpaceDE w:val="0"/>
              <w:autoSpaceDN w:val="0"/>
              <w:adjustRightInd w:val="0"/>
              <w:spacing w:before="40" w:after="40"/>
              <w:ind w:left="1027" w:hanging="426"/>
              <w:rPr>
                <w:rFonts w:cs="Arial"/>
              </w:rPr>
            </w:pPr>
            <w:r w:rsidRPr="00070697">
              <w:rPr>
                <w:rFonts w:cs="Arial"/>
              </w:rPr>
              <w:t xml:space="preserve">wykorzystywanie w nauczaniu e-podręczników bądź e-materiałów, stworzonych dzięki środkom EFS </w:t>
            </w:r>
            <w:r w:rsidR="00F479B1" w:rsidRPr="00070697">
              <w:rPr>
                <w:rFonts w:cs="Arial"/>
              </w:rPr>
              <w:t>w latach 2007-2013</w:t>
            </w:r>
            <w:r w:rsidR="002E4BFE" w:rsidRPr="00070697">
              <w:rPr>
                <w:rFonts w:cs="Arial"/>
              </w:rPr>
              <w:t>,</w:t>
            </w:r>
            <w:r w:rsidR="00F479B1" w:rsidRPr="00070697">
              <w:rPr>
                <w:rFonts w:cs="Arial"/>
              </w:rPr>
              <w:t xml:space="preserve"> 2014-2020</w:t>
            </w:r>
            <w:r w:rsidR="00DB6332">
              <w:rPr>
                <w:rFonts w:cs="Arial"/>
              </w:rPr>
              <w:t>.</w:t>
            </w:r>
          </w:p>
          <w:p w14:paraId="7EC34823" w14:textId="4B40A0B7" w:rsidR="00A148BD" w:rsidRPr="00070697" w:rsidRDefault="00696849" w:rsidP="00117368">
            <w:pPr>
              <w:pStyle w:val="Akapitzlist0"/>
              <w:numPr>
                <w:ilvl w:val="0"/>
                <w:numId w:val="122"/>
              </w:numPr>
              <w:autoSpaceDE w:val="0"/>
              <w:autoSpaceDN w:val="0"/>
              <w:adjustRightInd w:val="0"/>
              <w:ind w:left="318" w:hanging="284"/>
              <w:jc w:val="left"/>
              <w:rPr>
                <w:rFonts w:cs="Arial"/>
              </w:rPr>
            </w:pPr>
            <w:r w:rsidRPr="00070697">
              <w:rPr>
                <w:rFonts w:cs="Arial"/>
              </w:rPr>
              <w:t>Prowadzenie efektywnej edukacji włączającej oraz procesu in</w:t>
            </w:r>
            <w:r w:rsidR="0096055F" w:rsidRPr="00070697">
              <w:rPr>
                <w:rFonts w:cs="Arial"/>
              </w:rPr>
              <w:t>dywidualizacji pracy z</w:t>
            </w:r>
            <w:r w:rsidR="005D1FCB">
              <w:rPr>
                <w:rFonts w:cs="Arial"/>
              </w:rPr>
              <w:t> </w:t>
            </w:r>
            <w:r w:rsidR="0096055F" w:rsidRPr="00070697">
              <w:rPr>
                <w:rFonts w:cs="Arial"/>
              </w:rPr>
              <w:t xml:space="preserve">uczniem </w:t>
            </w:r>
            <w:r w:rsidRPr="00070697">
              <w:rPr>
                <w:rFonts w:cs="Arial"/>
              </w:rPr>
              <w:t>ze specjalnymi potrzebami rozwojowymi i edukacyjnymi, w tym z uczniem z</w:t>
            </w:r>
            <w:r w:rsidR="000F1C2B">
              <w:rPr>
                <w:rFonts w:cs="Arial"/>
              </w:rPr>
              <w:t> </w:t>
            </w:r>
            <w:r w:rsidRPr="00070697">
              <w:rPr>
                <w:rFonts w:cs="Arial"/>
              </w:rPr>
              <w:t>niepełnosprawnością, a także bezpośrednie wsparcie uczniów, którzy mają trudności w</w:t>
            </w:r>
            <w:r w:rsidR="000F1C2B">
              <w:rPr>
                <w:rFonts w:cs="Arial"/>
              </w:rPr>
              <w:t> </w:t>
            </w:r>
            <w:r w:rsidRPr="00070697">
              <w:rPr>
                <w:rFonts w:cs="Arial"/>
              </w:rPr>
              <w:t>spełnieniu wymagań edukacyjnych bądź uczniów zdolnych</w:t>
            </w:r>
            <w:r w:rsidR="000F1C2B">
              <w:rPr>
                <w:rStyle w:val="Odwoanieprzypisudolnego"/>
              </w:rPr>
              <w:footnoteReference w:id="99"/>
            </w:r>
            <w:r w:rsidRPr="00070697">
              <w:rPr>
                <w:rFonts w:cs="Arial"/>
              </w:rPr>
              <w:t>.</w:t>
            </w:r>
          </w:p>
          <w:p w14:paraId="24B354F0" w14:textId="77777777" w:rsidR="00C55743" w:rsidRPr="00070697" w:rsidRDefault="0096055F" w:rsidP="00117368">
            <w:pPr>
              <w:autoSpaceDE w:val="0"/>
              <w:autoSpaceDN w:val="0"/>
              <w:adjustRightInd w:val="0"/>
              <w:spacing w:before="40" w:after="40"/>
              <w:ind w:left="360" w:hanging="42"/>
              <w:rPr>
                <w:rFonts w:cs="Arial"/>
              </w:rPr>
            </w:pPr>
            <w:r w:rsidRPr="00070697">
              <w:rPr>
                <w:rFonts w:cs="Arial"/>
              </w:rPr>
              <w:t>Wsparcie może obejmować w szczególności</w:t>
            </w:r>
            <w:r w:rsidR="00AC163D" w:rsidRPr="00070697">
              <w:rPr>
                <w:rStyle w:val="Odwoanieprzypisudolnego"/>
                <w:rFonts w:cs="Arial"/>
                <w:sz w:val="22"/>
              </w:rPr>
              <w:footnoteReference w:id="100"/>
            </w:r>
            <w:r w:rsidRPr="00070697">
              <w:rPr>
                <w:rFonts w:cs="Arial"/>
              </w:rPr>
              <w:t>:</w:t>
            </w:r>
          </w:p>
          <w:p w14:paraId="0ECE3629" w14:textId="743A2C22" w:rsidR="00473AD0" w:rsidRPr="00070697" w:rsidRDefault="00C55743" w:rsidP="00117368">
            <w:pPr>
              <w:numPr>
                <w:ilvl w:val="0"/>
                <w:numId w:val="347"/>
              </w:numPr>
              <w:autoSpaceDE w:val="0"/>
              <w:autoSpaceDN w:val="0"/>
              <w:adjustRightInd w:val="0"/>
              <w:spacing w:before="40" w:after="40"/>
              <w:ind w:left="743" w:hanging="425"/>
              <w:rPr>
                <w:rFonts w:cs="Arial"/>
              </w:rPr>
            </w:pPr>
            <w:r w:rsidRPr="00070697">
              <w:rPr>
                <w:rFonts w:cs="Arial"/>
              </w:rPr>
              <w:t xml:space="preserve">wsparcie uczniów ze specjalnymi potrzebami </w:t>
            </w:r>
            <w:r w:rsidR="00696849" w:rsidRPr="00070697">
              <w:rPr>
                <w:rFonts w:cs="Arial"/>
              </w:rPr>
              <w:t xml:space="preserve">rozwojowymi i </w:t>
            </w:r>
            <w:r w:rsidRPr="00070697">
              <w:rPr>
                <w:rFonts w:cs="Arial"/>
              </w:rPr>
              <w:t>edukacyjnymi, w</w:t>
            </w:r>
            <w:r w:rsidR="00D757A7">
              <w:rPr>
                <w:rFonts w:cs="Arial"/>
              </w:rPr>
              <w:t> </w:t>
            </w:r>
            <w:r w:rsidRPr="00070697">
              <w:rPr>
                <w:rFonts w:cs="Arial"/>
              </w:rPr>
              <w:t>tym uczniów młodszych w ramach zajęć uzupełniających ofertę szkoły lub placówki systemu oświaty</w:t>
            </w:r>
            <w:r w:rsidRPr="00070697">
              <w:rPr>
                <w:rFonts w:cs="Arial"/>
                <w:vertAlign w:val="superscript"/>
              </w:rPr>
              <w:footnoteReference w:id="101"/>
            </w:r>
            <w:r w:rsidR="007C0BE1">
              <w:rPr>
                <w:rFonts w:cs="Arial"/>
              </w:rPr>
              <w:t>,</w:t>
            </w:r>
          </w:p>
          <w:p w14:paraId="18007480" w14:textId="170D1A91" w:rsidR="00473AD0" w:rsidRPr="00070697" w:rsidRDefault="00473AD0" w:rsidP="00117368">
            <w:pPr>
              <w:numPr>
                <w:ilvl w:val="0"/>
                <w:numId w:val="347"/>
              </w:numPr>
              <w:autoSpaceDE w:val="0"/>
              <w:autoSpaceDN w:val="0"/>
              <w:adjustRightInd w:val="0"/>
              <w:spacing w:before="40" w:after="40"/>
              <w:ind w:left="743" w:hanging="425"/>
              <w:rPr>
                <w:rFonts w:cs="Arial"/>
              </w:rPr>
            </w:pPr>
            <w:r w:rsidRPr="00070697">
              <w:rPr>
                <w:rFonts w:cs="Arial"/>
              </w:rPr>
              <w:t>doposażenie szkół lub placówek systemu oświaty w pomoce dydaktyczne oraz specjalistyczny sprzęt do rozpoznawania potrzeb rozwojowych, edukacyjnych i</w:t>
            </w:r>
            <w:r w:rsidR="000F1C2B">
              <w:rPr>
                <w:rFonts w:cs="Arial"/>
              </w:rPr>
              <w:t> </w:t>
            </w:r>
            <w:r w:rsidRPr="00070697">
              <w:rPr>
                <w:rFonts w:cs="Arial"/>
              </w:rPr>
              <w:t>możliwości psychofizycznych, kształcenia oraz wspomagania rozwoju i prowadzenia terapii uczniów ze specjalnymi potrzebami edukacyjnymi, a także podręczniki szkolne i materiały dydaktyczne dostosowane do potrzeb uczniów z niepełnosprawnością, ze szczególnym uwzględnieniem tych pomocy, sprzętu i narzędzi, które są</w:t>
            </w:r>
            <w:r w:rsidR="005D1FCB">
              <w:rPr>
                <w:rFonts w:cs="Arial"/>
              </w:rPr>
              <w:t> </w:t>
            </w:r>
            <w:r w:rsidRPr="00070697">
              <w:rPr>
                <w:rFonts w:cs="Arial"/>
              </w:rPr>
              <w:t>zgodne z</w:t>
            </w:r>
            <w:r w:rsidR="000F1C2B">
              <w:rPr>
                <w:rFonts w:cs="Arial"/>
              </w:rPr>
              <w:t> </w:t>
            </w:r>
            <w:r w:rsidRPr="00070697">
              <w:rPr>
                <w:rFonts w:cs="Arial"/>
              </w:rPr>
              <w:t>koncepcją uniwersalnego projektowania lub w przypadku braku możliwości jej zastosowania wykorzystano mechanizm racjonalnych usprawnień, zgodnie z</w:t>
            </w:r>
            <w:r w:rsidR="00D757A7">
              <w:rPr>
                <w:rFonts w:cs="Arial"/>
              </w:rPr>
              <w:t> </w:t>
            </w:r>
            <w:r w:rsidRPr="00070697">
              <w:rPr>
                <w:rFonts w:cs="Arial"/>
              </w:rPr>
              <w:t>warunkami określonymi w Wytycznych w zakresie realizacji zasady równości szans i</w:t>
            </w:r>
            <w:r w:rsidR="00DB2BC0">
              <w:rPr>
                <w:rFonts w:cs="Arial"/>
              </w:rPr>
              <w:t> </w:t>
            </w:r>
            <w:r w:rsidRPr="00070697">
              <w:rPr>
                <w:rFonts w:cs="Arial"/>
              </w:rPr>
              <w:t>niedyskryminacji</w:t>
            </w:r>
            <w:r w:rsidR="00E94014" w:rsidRPr="00070697">
              <w:rPr>
                <w:rStyle w:val="Odwoanieprzypisudolnego"/>
                <w:rFonts w:cs="Arial"/>
                <w:sz w:val="22"/>
              </w:rPr>
              <w:footnoteReference w:id="102"/>
            </w:r>
          </w:p>
          <w:p w14:paraId="64820F6A" w14:textId="2AE90B66" w:rsidR="00473AD0" w:rsidRPr="00070697" w:rsidRDefault="00473AD0" w:rsidP="00117368">
            <w:pPr>
              <w:numPr>
                <w:ilvl w:val="0"/>
                <w:numId w:val="347"/>
              </w:numPr>
              <w:autoSpaceDE w:val="0"/>
              <w:autoSpaceDN w:val="0"/>
              <w:adjustRightInd w:val="0"/>
              <w:spacing w:before="40" w:after="40"/>
              <w:ind w:left="743" w:hanging="425"/>
              <w:rPr>
                <w:rFonts w:cs="Arial"/>
              </w:rPr>
            </w:pPr>
            <w:r w:rsidRPr="00070697">
              <w:rPr>
                <w:rFonts w:cs="Arial"/>
              </w:rPr>
              <w:lastRenderedPageBreak/>
              <w:t>przygotowanie nauczycieli do prowadzenia procesu indywidualizacji pracy z</w:t>
            </w:r>
            <w:r w:rsidR="00D757A7">
              <w:rPr>
                <w:rFonts w:cs="Arial"/>
              </w:rPr>
              <w:t> </w:t>
            </w:r>
            <w:r w:rsidRPr="00070697">
              <w:rPr>
                <w:rFonts w:cs="Arial"/>
              </w:rPr>
              <w:t>uczniem ze specjalnymi potrzebami edukacyjnymi, w tym wsparcia ucznia młodszego, rozpoznawania potrzeb rozwojowych, edukacyjnych i</w:t>
            </w:r>
            <w:r w:rsidR="005B45DC">
              <w:rPr>
                <w:rFonts w:cs="Arial"/>
              </w:rPr>
              <w:t> </w:t>
            </w:r>
            <w:r w:rsidRPr="00070697">
              <w:rPr>
                <w:rFonts w:cs="Arial"/>
              </w:rPr>
              <w:t>możliwości psychofizycznych uczniów i efektywnego stosowania pomocy dydaktycznych w pracy</w:t>
            </w:r>
            <w:r w:rsidR="00E94014" w:rsidRPr="00070697">
              <w:rPr>
                <w:rStyle w:val="Odwoanieprzypisudolnego"/>
                <w:rFonts w:cs="Arial"/>
                <w:sz w:val="22"/>
              </w:rPr>
              <w:footnoteReference w:id="103"/>
            </w:r>
            <w:r w:rsidR="00E46E1F" w:rsidRPr="00070697">
              <w:rPr>
                <w:rFonts w:cs="Arial"/>
              </w:rPr>
              <w:t>.</w:t>
            </w:r>
          </w:p>
          <w:p w14:paraId="5AE3868A" w14:textId="111B8CBE" w:rsidR="00B61202" w:rsidRDefault="00544A14" w:rsidP="00117368">
            <w:pPr>
              <w:pStyle w:val="Akapitzlist0"/>
              <w:numPr>
                <w:ilvl w:val="0"/>
                <w:numId w:val="377"/>
              </w:numPr>
              <w:autoSpaceDE w:val="0"/>
              <w:autoSpaceDN w:val="0"/>
              <w:adjustRightInd w:val="0"/>
              <w:ind w:left="318" w:hanging="318"/>
              <w:jc w:val="left"/>
              <w:rPr>
                <w:rFonts w:cs="Arial"/>
              </w:rPr>
            </w:pPr>
            <w:r>
              <w:rPr>
                <w:rFonts w:cs="Arial"/>
              </w:rPr>
              <w:t>Wsparcie</w:t>
            </w:r>
            <w:r w:rsidR="00B61202" w:rsidRPr="00B61202">
              <w:rPr>
                <w:rFonts w:cs="Arial"/>
              </w:rPr>
              <w:t xml:space="preserve"> </w:t>
            </w:r>
            <w:r w:rsidR="00A11FE5">
              <w:rPr>
                <w:rFonts w:cs="Arial"/>
              </w:rPr>
              <w:t>w zakresie</w:t>
            </w:r>
            <w:r w:rsidR="00B61202" w:rsidRPr="00B61202">
              <w:rPr>
                <w:rFonts w:cs="Arial"/>
              </w:rPr>
              <w:t xml:space="preserve"> przygotowania szkół, nauczycieli i</w:t>
            </w:r>
            <w:r w:rsidR="00A11FE5">
              <w:rPr>
                <w:rFonts w:cs="Arial"/>
              </w:rPr>
              <w:t xml:space="preserve"> uczniów do</w:t>
            </w:r>
            <w:r w:rsidR="005D1FCB">
              <w:rPr>
                <w:rFonts w:cs="Arial"/>
              </w:rPr>
              <w:t> </w:t>
            </w:r>
            <w:r w:rsidR="00A11FE5">
              <w:rPr>
                <w:rFonts w:cs="Arial"/>
              </w:rPr>
              <w:t>nauczania zdalnego</w:t>
            </w:r>
            <w:r w:rsidR="00B2280A">
              <w:rPr>
                <w:rFonts w:cs="Arial"/>
              </w:rPr>
              <w:t xml:space="preserve"> (projekt pozakonkursowy</w:t>
            </w:r>
            <w:r w:rsidR="0039395A">
              <w:rPr>
                <w:rStyle w:val="Odwoanieprzypisudolnego"/>
              </w:rPr>
              <w:footnoteReference w:id="104"/>
            </w:r>
            <w:r w:rsidR="00B2280A">
              <w:rPr>
                <w:rFonts w:cs="Arial"/>
              </w:rPr>
              <w:t>)</w:t>
            </w:r>
            <w:r w:rsidR="00BE06BD">
              <w:rPr>
                <w:rFonts w:cs="Arial"/>
              </w:rPr>
              <w:t>.</w:t>
            </w:r>
          </w:p>
          <w:p w14:paraId="798B4B1F" w14:textId="4ECFC792" w:rsidR="00BE06BD" w:rsidRDefault="00BE06BD" w:rsidP="00D757A7">
            <w:pPr>
              <w:pStyle w:val="Akapitzlist0"/>
              <w:autoSpaceDE w:val="0"/>
              <w:autoSpaceDN w:val="0"/>
              <w:adjustRightInd w:val="0"/>
              <w:ind w:left="1027" w:hanging="567"/>
              <w:jc w:val="left"/>
              <w:rPr>
                <w:rFonts w:cs="Arial"/>
              </w:rPr>
            </w:pPr>
            <w:r w:rsidRPr="00BE06BD">
              <w:rPr>
                <w:rFonts w:cs="Arial"/>
              </w:rPr>
              <w:t>Wsparcie może obejmować w szczególności</w:t>
            </w:r>
            <w:r>
              <w:rPr>
                <w:rFonts w:cs="Arial"/>
              </w:rPr>
              <w:t>:</w:t>
            </w:r>
          </w:p>
          <w:p w14:paraId="602FAA66" w14:textId="4A05C807" w:rsidR="00A11FE5" w:rsidRDefault="00A11FE5" w:rsidP="00D757A7">
            <w:pPr>
              <w:pStyle w:val="Akapitzlist0"/>
              <w:numPr>
                <w:ilvl w:val="0"/>
                <w:numId w:val="378"/>
              </w:numPr>
              <w:autoSpaceDE w:val="0"/>
              <w:autoSpaceDN w:val="0"/>
              <w:adjustRightInd w:val="0"/>
              <w:ind w:left="1027" w:hanging="567"/>
              <w:jc w:val="left"/>
              <w:rPr>
                <w:rFonts w:cs="Arial"/>
              </w:rPr>
            </w:pPr>
            <w:r>
              <w:rPr>
                <w:rFonts w:cs="Arial"/>
              </w:rPr>
              <w:t>s</w:t>
            </w:r>
            <w:r w:rsidRPr="00A11FE5">
              <w:rPr>
                <w:rFonts w:cs="Arial"/>
              </w:rPr>
              <w:t>zkolenia dla nauczycieli przygotowujące do nauczania zdalnego</w:t>
            </w:r>
            <w:r>
              <w:rPr>
                <w:rFonts w:cs="Arial"/>
              </w:rPr>
              <w:t xml:space="preserve"> oraz wykorzystania sprzętu TIK</w:t>
            </w:r>
          </w:p>
          <w:p w14:paraId="5AD7A203" w14:textId="6CC0F7D4" w:rsidR="00A11FE5" w:rsidRPr="00A11FE5" w:rsidRDefault="00A11FE5" w:rsidP="00D757A7">
            <w:pPr>
              <w:pStyle w:val="Akapitzlist0"/>
              <w:numPr>
                <w:ilvl w:val="0"/>
                <w:numId w:val="378"/>
              </w:numPr>
              <w:autoSpaceDE w:val="0"/>
              <w:autoSpaceDN w:val="0"/>
              <w:adjustRightInd w:val="0"/>
              <w:ind w:left="1027" w:hanging="567"/>
              <w:jc w:val="left"/>
              <w:rPr>
                <w:rFonts w:cs="Arial"/>
              </w:rPr>
            </w:pPr>
            <w:r>
              <w:rPr>
                <w:rFonts w:cs="Arial"/>
              </w:rPr>
              <w:t>w</w:t>
            </w:r>
            <w:r w:rsidRPr="00A11FE5">
              <w:rPr>
                <w:rFonts w:cs="Arial"/>
              </w:rPr>
              <w:t>yposażenie szkół i</w:t>
            </w:r>
            <w:r>
              <w:rPr>
                <w:rFonts w:cs="Arial"/>
              </w:rPr>
              <w:t xml:space="preserve"> placówek w pakiety oprogramowania</w:t>
            </w:r>
            <w:r w:rsidRPr="00A11FE5">
              <w:rPr>
                <w:rFonts w:cs="Arial"/>
              </w:rPr>
              <w:t xml:space="preserve"> do</w:t>
            </w:r>
            <w:r w:rsidR="005D1FCB">
              <w:rPr>
                <w:rFonts w:cs="Arial"/>
              </w:rPr>
              <w:t> </w:t>
            </w:r>
            <w:r w:rsidRPr="00A11FE5">
              <w:rPr>
                <w:rFonts w:cs="Arial"/>
              </w:rPr>
              <w:t>wspomagania nauki w</w:t>
            </w:r>
            <w:r w:rsidR="00DB2BC0">
              <w:rPr>
                <w:rFonts w:cs="Arial"/>
              </w:rPr>
              <w:t> </w:t>
            </w:r>
            <w:r w:rsidRPr="00A11FE5">
              <w:rPr>
                <w:rFonts w:cs="Arial"/>
              </w:rPr>
              <w:t>ramach zajęć zdalnych</w:t>
            </w:r>
          </w:p>
          <w:p w14:paraId="6ECDD537" w14:textId="21135E8D" w:rsidR="00B61202" w:rsidRDefault="005D1FCB" w:rsidP="00D757A7">
            <w:pPr>
              <w:pStyle w:val="Akapitzlist0"/>
              <w:numPr>
                <w:ilvl w:val="0"/>
                <w:numId w:val="378"/>
              </w:numPr>
              <w:autoSpaceDE w:val="0"/>
              <w:autoSpaceDN w:val="0"/>
              <w:adjustRightInd w:val="0"/>
              <w:ind w:left="1027" w:hanging="567"/>
              <w:jc w:val="left"/>
              <w:rPr>
                <w:rFonts w:cs="Arial"/>
              </w:rPr>
            </w:pPr>
            <w:r>
              <w:rPr>
                <w:rFonts w:cs="Arial"/>
              </w:rPr>
              <w:t>w</w:t>
            </w:r>
            <w:r w:rsidR="00A11FE5" w:rsidRPr="00A11FE5">
              <w:rPr>
                <w:rFonts w:cs="Arial"/>
              </w:rPr>
              <w:t>yposażenie szkół i placówek systemu oświaty w sprzęt TIK do</w:t>
            </w:r>
            <w:r>
              <w:rPr>
                <w:rFonts w:cs="Arial"/>
              </w:rPr>
              <w:t> </w:t>
            </w:r>
            <w:r w:rsidR="00A11FE5" w:rsidRPr="00A11FE5">
              <w:rPr>
                <w:rFonts w:cs="Arial"/>
              </w:rPr>
              <w:t>prowadzenia zajęć edukacyjnych</w:t>
            </w:r>
          </w:p>
          <w:p w14:paraId="6C964932" w14:textId="41F060F9" w:rsidR="00C55743" w:rsidRPr="00B61202" w:rsidRDefault="00C55743" w:rsidP="00A11FE5">
            <w:pPr>
              <w:autoSpaceDE w:val="0"/>
              <w:autoSpaceDN w:val="0"/>
              <w:adjustRightInd w:val="0"/>
              <w:rPr>
                <w:rFonts w:cs="Arial"/>
              </w:rPr>
            </w:pPr>
            <w:r w:rsidRPr="00B61202">
              <w:rPr>
                <w:rFonts w:cs="Arial"/>
              </w:rPr>
              <w:t>Preferowane będą projekty zgodne z programem rewitalizacji obowiązującym na obszarze, na</w:t>
            </w:r>
            <w:r w:rsidR="00DB2BC0">
              <w:rPr>
                <w:rFonts w:cs="Arial"/>
              </w:rPr>
              <w:t> </w:t>
            </w:r>
            <w:r w:rsidRPr="00B61202">
              <w:rPr>
                <w:rFonts w:cs="Arial"/>
              </w:rPr>
              <w:t>którym realizowany jest projekt. Program rewitalizacji musi znajdować się w</w:t>
            </w:r>
            <w:r w:rsidR="0072520F" w:rsidRPr="00B61202">
              <w:rPr>
                <w:rFonts w:cs="Arial"/>
              </w:rPr>
              <w:t> </w:t>
            </w:r>
            <w:r w:rsidRPr="00B61202">
              <w:rPr>
                <w:rFonts w:cs="Arial"/>
              </w:rPr>
              <w:t>Wykazie programów rewitalizacji województwa mazowieckiego.</w:t>
            </w:r>
          </w:p>
        </w:tc>
      </w:tr>
      <w:tr w:rsidR="00C55743" w:rsidRPr="006909AD" w14:paraId="0BC5A167" w14:textId="77777777" w:rsidTr="001066DE">
        <w:trPr>
          <w:trHeight w:val="767"/>
        </w:trPr>
        <w:tc>
          <w:tcPr>
            <w:tcW w:w="961" w:type="pct"/>
            <w:vMerge/>
            <w:shd w:val="clear" w:color="auto" w:fill="FFFFCC"/>
            <w:vAlign w:val="center"/>
          </w:tcPr>
          <w:p w14:paraId="2600231C"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6E4FA629" w14:textId="77777777" w:rsidR="00C55743" w:rsidRPr="00070697" w:rsidRDefault="001641DB" w:rsidP="00070697">
            <w:pPr>
              <w:rPr>
                <w:rFonts w:cs="Arial"/>
                <w:color w:val="FFFFFF" w:themeColor="background1"/>
              </w:rPr>
            </w:pPr>
            <w:r w:rsidRPr="00070697">
              <w:rPr>
                <w:rFonts w:cs="Arial"/>
                <w:color w:val="FFFFFF" w:themeColor="background1"/>
              </w:rPr>
              <w:t>Nie dotyczy</w:t>
            </w:r>
          </w:p>
        </w:tc>
        <w:tc>
          <w:tcPr>
            <w:tcW w:w="3229" w:type="pct"/>
            <w:vMerge/>
            <w:shd w:val="clear" w:color="auto" w:fill="auto"/>
            <w:vAlign w:val="center"/>
          </w:tcPr>
          <w:p w14:paraId="00A66D8E" w14:textId="77777777" w:rsidR="00C55743" w:rsidRPr="00070697" w:rsidRDefault="00C55743" w:rsidP="00070697">
            <w:pPr>
              <w:autoSpaceDE w:val="0"/>
              <w:autoSpaceDN w:val="0"/>
              <w:adjustRightInd w:val="0"/>
              <w:rPr>
                <w:rFonts w:cs="Arial"/>
              </w:rPr>
            </w:pPr>
          </w:p>
        </w:tc>
      </w:tr>
      <w:tr w:rsidR="00C55743" w:rsidRPr="006909AD" w14:paraId="0AD0A451" w14:textId="77777777" w:rsidTr="001066DE">
        <w:trPr>
          <w:trHeight w:val="767"/>
        </w:trPr>
        <w:tc>
          <w:tcPr>
            <w:tcW w:w="961" w:type="pct"/>
            <w:vMerge/>
            <w:shd w:val="clear" w:color="auto" w:fill="FFFFCC"/>
            <w:vAlign w:val="center"/>
          </w:tcPr>
          <w:p w14:paraId="37CDA477"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672B4979"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02AEA032" w14:textId="77777777" w:rsidR="00C55743" w:rsidRPr="00070697" w:rsidRDefault="009E2EA1" w:rsidP="00270151">
            <w:pPr>
              <w:numPr>
                <w:ilvl w:val="0"/>
                <w:numId w:val="344"/>
              </w:numPr>
              <w:autoSpaceDE w:val="0"/>
              <w:autoSpaceDN w:val="0"/>
              <w:adjustRightInd w:val="0"/>
              <w:spacing w:before="40" w:after="40"/>
              <w:ind w:left="631" w:hanging="283"/>
              <w:rPr>
                <w:rFonts w:cs="Arial"/>
              </w:rPr>
            </w:pPr>
            <w:r w:rsidRPr="00070697">
              <w:rPr>
                <w:rFonts w:cs="Arial"/>
              </w:rPr>
              <w:t>K</w:t>
            </w:r>
            <w:r w:rsidR="00C55743" w:rsidRPr="00070697">
              <w:rPr>
                <w:rFonts w:cs="Arial"/>
              </w:rPr>
              <w:t>ształtowanie i rozwijanie u uczniów kompetencji kluczowych oraz umiejętności uniwersalnych niezbędnych na rynku pracy</w:t>
            </w:r>
            <w:r w:rsidR="006525F4" w:rsidRPr="00070697">
              <w:rPr>
                <w:rStyle w:val="Odwoanieprzypisudolnego"/>
                <w:rFonts w:cs="Arial"/>
                <w:sz w:val="22"/>
              </w:rPr>
              <w:footnoteReference w:id="105"/>
            </w:r>
            <w:r w:rsidR="00C55743" w:rsidRPr="00070697">
              <w:rPr>
                <w:rFonts w:cs="Arial"/>
              </w:rPr>
              <w:t>, w szczególności obejmujących:</w:t>
            </w:r>
          </w:p>
          <w:p w14:paraId="00444D99" w14:textId="3DC50C18" w:rsidR="00C55743" w:rsidRPr="00070697" w:rsidRDefault="00C55743" w:rsidP="00270151">
            <w:pPr>
              <w:numPr>
                <w:ilvl w:val="1"/>
                <w:numId w:val="149"/>
              </w:numPr>
              <w:spacing w:before="40" w:after="40"/>
              <w:ind w:left="811" w:hanging="425"/>
              <w:rPr>
                <w:rFonts w:cs="Arial"/>
              </w:rPr>
            </w:pPr>
            <w:r w:rsidRPr="00070697">
              <w:rPr>
                <w:rFonts w:cs="Arial"/>
              </w:rPr>
              <w:t>realizację projektów edukacyjnych w szkołach lub placówkach systemu oświaty objętych wsparciem;</w:t>
            </w:r>
          </w:p>
          <w:p w14:paraId="5761993C" w14:textId="4B6DD42D" w:rsidR="00C55743" w:rsidRPr="00070697" w:rsidRDefault="00C55743" w:rsidP="00270151">
            <w:pPr>
              <w:numPr>
                <w:ilvl w:val="1"/>
                <w:numId w:val="149"/>
              </w:numPr>
              <w:spacing w:before="40" w:after="40"/>
              <w:ind w:left="811" w:hanging="425"/>
              <w:rPr>
                <w:rFonts w:cs="Arial"/>
              </w:rPr>
            </w:pPr>
            <w:r w:rsidRPr="00070697">
              <w:rPr>
                <w:rFonts w:cs="Arial"/>
              </w:rPr>
              <w:t>realizację dodatkowych zajęć dydaktyczno-wyrównawczych służących wyrównywaniu dysproporcji edukacyjnych w trakcie procesu kształcenia dla uczniów mających trudności w spełnianiu wymagań edukacyjnych, wynikających z</w:t>
            </w:r>
            <w:r w:rsidR="0072520F">
              <w:rPr>
                <w:rFonts w:cs="Arial"/>
              </w:rPr>
              <w:t> </w:t>
            </w:r>
            <w:r w:rsidRPr="00070697">
              <w:rPr>
                <w:rFonts w:cs="Arial"/>
              </w:rPr>
              <w:t>podstawy programowej kształcenia ogólnego dla danego etapu edukacyjnego;</w:t>
            </w:r>
          </w:p>
          <w:p w14:paraId="56407B8A" w14:textId="03B80043" w:rsidR="00C55743" w:rsidRPr="00070697" w:rsidRDefault="00C55743" w:rsidP="00270151">
            <w:pPr>
              <w:numPr>
                <w:ilvl w:val="1"/>
                <w:numId w:val="149"/>
              </w:numPr>
              <w:spacing w:before="40" w:after="40"/>
              <w:ind w:left="811" w:hanging="425"/>
              <w:rPr>
                <w:rFonts w:cs="Arial"/>
              </w:rPr>
            </w:pPr>
            <w:r w:rsidRPr="00070697">
              <w:rPr>
                <w:rFonts w:cs="Arial"/>
              </w:rPr>
              <w:t>realizację różnych form rozwijających uzdolnienia;</w:t>
            </w:r>
          </w:p>
          <w:p w14:paraId="02D04A88" w14:textId="4F71ABEC" w:rsidR="00C55743" w:rsidRPr="00070697" w:rsidRDefault="00C55743" w:rsidP="00270151">
            <w:pPr>
              <w:numPr>
                <w:ilvl w:val="1"/>
                <w:numId w:val="149"/>
              </w:numPr>
              <w:spacing w:before="40" w:after="40"/>
              <w:ind w:left="811" w:hanging="425"/>
              <w:rPr>
                <w:rFonts w:cs="Arial"/>
              </w:rPr>
            </w:pPr>
            <w:r w:rsidRPr="00070697">
              <w:rPr>
                <w:rFonts w:cs="Arial"/>
              </w:rPr>
              <w:t>wdrożenie nowych form i programów nauczania;</w:t>
            </w:r>
          </w:p>
          <w:p w14:paraId="0BC7FE61" w14:textId="56DD53F3" w:rsidR="00C55743" w:rsidRPr="00070697" w:rsidRDefault="00C55743" w:rsidP="00270151">
            <w:pPr>
              <w:numPr>
                <w:ilvl w:val="1"/>
                <w:numId w:val="149"/>
              </w:numPr>
              <w:spacing w:before="40" w:after="40"/>
              <w:ind w:left="811" w:hanging="425"/>
              <w:rPr>
                <w:rFonts w:cs="Arial"/>
              </w:rPr>
            </w:pPr>
            <w:r w:rsidRPr="00070697">
              <w:rPr>
                <w:rFonts w:cs="Arial"/>
              </w:rPr>
              <w:lastRenderedPageBreak/>
              <w:t>tworzenie i realizacja zajęć o nowatorskich rozwiązaniach programowych, organizacyjnych lub metodycznych</w:t>
            </w:r>
            <w:r w:rsidR="005528BD" w:rsidRPr="00070697">
              <w:rPr>
                <w:rFonts w:cs="Arial"/>
              </w:rPr>
              <w:t xml:space="preserve"> w szkołach lub placówkach systemu oświaty</w:t>
            </w:r>
            <w:r w:rsidRPr="00070697">
              <w:rPr>
                <w:rFonts w:cs="Arial"/>
              </w:rPr>
              <w:t>;</w:t>
            </w:r>
          </w:p>
          <w:p w14:paraId="127680D9" w14:textId="03EA7B9B" w:rsidR="00C55743" w:rsidRPr="00070697" w:rsidRDefault="00C55743" w:rsidP="00270151">
            <w:pPr>
              <w:numPr>
                <w:ilvl w:val="1"/>
                <w:numId w:val="149"/>
              </w:numPr>
              <w:spacing w:before="40" w:after="40"/>
              <w:ind w:left="811" w:hanging="425"/>
              <w:rPr>
                <w:rFonts w:cs="Arial"/>
              </w:rPr>
            </w:pPr>
            <w:r w:rsidRPr="00070697">
              <w:rPr>
                <w:rFonts w:cs="Arial"/>
              </w:rPr>
              <w:t>organizację kółek zainteresowań, warsztatów, laboratoriów dla uczniów;</w:t>
            </w:r>
          </w:p>
          <w:p w14:paraId="6739B261" w14:textId="44EEB3AA" w:rsidR="00C55743" w:rsidRPr="00070697" w:rsidRDefault="00C55743" w:rsidP="00270151">
            <w:pPr>
              <w:numPr>
                <w:ilvl w:val="1"/>
                <w:numId w:val="149"/>
              </w:numPr>
              <w:spacing w:before="40" w:after="40"/>
              <w:ind w:left="811" w:hanging="425"/>
              <w:rPr>
                <w:rFonts w:cs="Arial"/>
              </w:rPr>
            </w:pPr>
            <w:r w:rsidRPr="00070697">
              <w:rPr>
                <w:rFonts w:cs="Arial"/>
              </w:rPr>
              <w:t xml:space="preserve">nawiązywanie współpracy z otoczeniem </w:t>
            </w:r>
            <w:r w:rsidR="005528BD" w:rsidRPr="00070697">
              <w:rPr>
                <w:rFonts w:cs="Arial"/>
              </w:rPr>
              <w:t>społeczno-gospodarczym szkoły lub placówki systemu oświaty w celu osiągniecia założonych celów edukacyjnych</w:t>
            </w:r>
            <w:r w:rsidRPr="00070697">
              <w:rPr>
                <w:rFonts w:cs="Arial"/>
              </w:rPr>
              <w:t>;</w:t>
            </w:r>
          </w:p>
          <w:p w14:paraId="2B7D0E9D" w14:textId="5594931E" w:rsidR="00C55743" w:rsidRPr="00070697" w:rsidRDefault="00C55743" w:rsidP="00270151">
            <w:pPr>
              <w:numPr>
                <w:ilvl w:val="1"/>
                <w:numId w:val="149"/>
              </w:numPr>
              <w:spacing w:before="40" w:after="40"/>
              <w:ind w:left="810" w:hanging="425"/>
              <w:rPr>
                <w:rFonts w:cs="Arial"/>
              </w:rPr>
            </w:pPr>
            <w:r w:rsidRPr="00070697">
              <w:rPr>
                <w:rFonts w:cs="Arial"/>
              </w:rPr>
              <w:t xml:space="preserve">wykorzystanie narzędzi, metod lub form pracy wypracowanych w ramach projektów, w tym pozytywnie </w:t>
            </w:r>
            <w:proofErr w:type="spellStart"/>
            <w:r w:rsidRPr="00070697">
              <w:rPr>
                <w:rFonts w:cs="Arial"/>
              </w:rPr>
              <w:t>zwalidowanych</w:t>
            </w:r>
            <w:proofErr w:type="spellEnd"/>
            <w:r w:rsidRPr="00070697">
              <w:rPr>
                <w:rFonts w:cs="Arial"/>
              </w:rPr>
              <w:t xml:space="preserve"> produktów projektów innowacyjnych, zrealizowanych w latach 2007-2013 w ramach PO KL</w:t>
            </w:r>
            <w:r w:rsidR="00DE138A" w:rsidRPr="00070697">
              <w:rPr>
                <w:rFonts w:cs="Arial"/>
              </w:rPr>
              <w:t xml:space="preserve"> oraz w latach 2014-2020 w</w:t>
            </w:r>
            <w:r w:rsidR="0072520F">
              <w:rPr>
                <w:rFonts w:cs="Arial"/>
              </w:rPr>
              <w:t> </w:t>
            </w:r>
            <w:r w:rsidR="00DE138A" w:rsidRPr="00070697">
              <w:rPr>
                <w:rFonts w:cs="Arial"/>
              </w:rPr>
              <w:t>ramach POWER</w:t>
            </w:r>
            <w:r w:rsidRPr="00070697">
              <w:rPr>
                <w:rFonts w:cs="Arial"/>
              </w:rPr>
              <w:t>;</w:t>
            </w:r>
          </w:p>
          <w:p w14:paraId="77A6773F" w14:textId="77777777" w:rsidR="00C55743" w:rsidRPr="00070697" w:rsidRDefault="00C55743" w:rsidP="00270151">
            <w:pPr>
              <w:numPr>
                <w:ilvl w:val="1"/>
                <w:numId w:val="149"/>
              </w:numPr>
              <w:spacing w:before="40" w:after="40"/>
              <w:ind w:left="810" w:hanging="425"/>
              <w:rPr>
                <w:rFonts w:cs="Arial"/>
              </w:rPr>
            </w:pPr>
            <w:r w:rsidRPr="00070697">
              <w:rPr>
                <w:rFonts w:cs="Arial"/>
              </w:rPr>
              <w:t>realizację zajęć organizowanych poza lekcjami lub poza szkołą.</w:t>
            </w:r>
          </w:p>
          <w:p w14:paraId="4839A066" w14:textId="77777777" w:rsidR="00C55743" w:rsidRPr="00070697" w:rsidRDefault="00C55743" w:rsidP="00070697">
            <w:pPr>
              <w:autoSpaceDE w:val="0"/>
              <w:autoSpaceDN w:val="0"/>
              <w:adjustRightInd w:val="0"/>
              <w:spacing w:before="40" w:after="40"/>
              <w:rPr>
                <w:rFonts w:cs="Arial"/>
              </w:rPr>
            </w:pPr>
            <w:r w:rsidRPr="00070697">
              <w:rPr>
                <w:rFonts w:cs="Arial"/>
              </w:rPr>
              <w:t>2. Tworzenie warunków dla nauczania opartego na metodzie eksperymentu</w:t>
            </w:r>
            <w:r w:rsidRPr="00070697">
              <w:rPr>
                <w:rFonts w:cs="Arial"/>
                <w:vertAlign w:val="superscript"/>
              </w:rPr>
              <w:footnoteReference w:id="106"/>
            </w:r>
            <w:r w:rsidRPr="00070697">
              <w:rPr>
                <w:rFonts w:cs="Arial"/>
              </w:rPr>
              <w:t>,</w:t>
            </w:r>
            <w:r w:rsidRPr="00070697">
              <w:rPr>
                <w:rFonts w:cs="Arial"/>
                <w:vertAlign w:val="superscript"/>
              </w:rPr>
              <w:footnoteReference w:id="107"/>
            </w:r>
            <w:r w:rsidRPr="00070697">
              <w:rPr>
                <w:rFonts w:cs="Arial"/>
              </w:rPr>
              <w:t>:</w:t>
            </w:r>
          </w:p>
          <w:p w14:paraId="65CB5446" w14:textId="77777777" w:rsidR="00C55743" w:rsidRPr="00070697" w:rsidRDefault="00C55743" w:rsidP="00DC66E3">
            <w:pPr>
              <w:numPr>
                <w:ilvl w:val="1"/>
                <w:numId w:val="281"/>
              </w:numPr>
              <w:spacing w:before="40" w:after="40"/>
              <w:ind w:left="743" w:hanging="216"/>
              <w:rPr>
                <w:rFonts w:cs="Arial"/>
              </w:rPr>
            </w:pPr>
            <w:r w:rsidRPr="00070697">
              <w:rPr>
                <w:rFonts w:cs="Arial"/>
              </w:rPr>
              <w:t xml:space="preserve">kształtowanie i rozwijanie kompetencji </w:t>
            </w:r>
            <w:proofErr w:type="spellStart"/>
            <w:r w:rsidR="005528BD" w:rsidRPr="00070697">
              <w:rPr>
                <w:rFonts w:cs="Arial"/>
              </w:rPr>
              <w:t>matematyczno</w:t>
            </w:r>
            <w:proofErr w:type="spellEnd"/>
            <w:r w:rsidR="005528BD" w:rsidRPr="00070697">
              <w:rPr>
                <w:rFonts w:cs="Arial"/>
              </w:rPr>
              <w:t xml:space="preserve"> — przyrodniczych </w:t>
            </w:r>
            <w:r w:rsidRPr="00070697">
              <w:rPr>
                <w:rFonts w:cs="Arial"/>
              </w:rPr>
              <w:t>uczniów</w:t>
            </w:r>
            <w:r w:rsidRPr="00070697">
              <w:rPr>
                <w:rFonts w:cs="Arial"/>
                <w:vertAlign w:val="superscript"/>
              </w:rPr>
              <w:footnoteReference w:id="108"/>
            </w:r>
            <w:r w:rsidR="00FD0DC6" w:rsidRPr="00070697">
              <w:rPr>
                <w:rFonts w:cs="Arial"/>
              </w:rPr>
              <w:t xml:space="preserve">, </w:t>
            </w:r>
            <w:r w:rsidR="00FD0DC6" w:rsidRPr="00070697">
              <w:rPr>
                <w:rStyle w:val="Odwoanieprzypisudolnego"/>
                <w:rFonts w:cs="Arial"/>
                <w:sz w:val="22"/>
              </w:rPr>
              <w:footnoteReference w:id="109"/>
            </w:r>
            <w:r w:rsidRPr="00070697">
              <w:rPr>
                <w:rFonts w:cs="Arial"/>
              </w:rPr>
              <w:t>;</w:t>
            </w:r>
          </w:p>
          <w:p w14:paraId="446CFEDC" w14:textId="77777777" w:rsidR="00C55743" w:rsidRPr="00070697" w:rsidRDefault="00C55743" w:rsidP="00DC66E3">
            <w:pPr>
              <w:numPr>
                <w:ilvl w:val="1"/>
                <w:numId w:val="281"/>
              </w:numPr>
              <w:spacing w:before="40" w:after="40"/>
              <w:ind w:left="743" w:hanging="216"/>
              <w:rPr>
                <w:rFonts w:cs="Arial"/>
              </w:rPr>
            </w:pPr>
            <w:r w:rsidRPr="00070697">
              <w:rPr>
                <w:rFonts w:cs="Arial"/>
              </w:rPr>
              <w:t xml:space="preserve">wyposażenie szkolnych pracowni w narzędzia do nauczania </w:t>
            </w:r>
            <w:r w:rsidR="00CA6E7F" w:rsidRPr="00070697">
              <w:rPr>
                <w:rFonts w:cs="Arial"/>
              </w:rPr>
              <w:t>kompetencji matematyczno-przyrodniczych</w:t>
            </w:r>
            <w:r w:rsidRPr="00070697">
              <w:rPr>
                <w:rFonts w:cs="Arial"/>
              </w:rPr>
              <w:t>.</w:t>
            </w:r>
            <w:r w:rsidR="00C162D9" w:rsidRPr="00070697">
              <w:rPr>
                <w:rStyle w:val="Odwoanieprzypisudolnego"/>
                <w:rFonts w:cs="Arial"/>
                <w:sz w:val="22"/>
              </w:rPr>
              <w:footnoteReference w:id="110"/>
            </w:r>
            <w:r w:rsidR="00104641" w:rsidRPr="00070697">
              <w:rPr>
                <w:rFonts w:cs="Arial"/>
              </w:rPr>
              <w:t xml:space="preserve">. </w:t>
            </w:r>
          </w:p>
          <w:p w14:paraId="247A1A4F" w14:textId="77777777" w:rsidR="00C55743" w:rsidRPr="00070697" w:rsidRDefault="00C55743" w:rsidP="00070697">
            <w:pPr>
              <w:autoSpaceDE w:val="0"/>
              <w:autoSpaceDN w:val="0"/>
              <w:adjustRightInd w:val="0"/>
              <w:spacing w:before="40" w:after="40"/>
              <w:rPr>
                <w:rFonts w:cs="Arial"/>
              </w:rPr>
            </w:pPr>
            <w:r w:rsidRPr="00070697">
              <w:rPr>
                <w:rFonts w:cs="Arial"/>
              </w:rPr>
              <w:t>3. Korzystanie z technologii informacyjno-komunikacyjnych oraz rozwijanie kompetencji informatycznych</w:t>
            </w:r>
            <w:r w:rsidRPr="00070697">
              <w:rPr>
                <w:rFonts w:cs="Arial"/>
                <w:vertAlign w:val="superscript"/>
              </w:rPr>
              <w:footnoteReference w:id="111"/>
            </w:r>
            <w:r w:rsidRPr="00070697">
              <w:rPr>
                <w:rFonts w:cs="Arial"/>
              </w:rPr>
              <w:t>:</w:t>
            </w:r>
          </w:p>
          <w:p w14:paraId="7B50211C" w14:textId="77777777" w:rsidR="00C55743" w:rsidRPr="00070697" w:rsidRDefault="00C55743" w:rsidP="00270151">
            <w:pPr>
              <w:numPr>
                <w:ilvl w:val="1"/>
                <w:numId w:val="210"/>
              </w:numPr>
              <w:autoSpaceDE w:val="0"/>
              <w:autoSpaceDN w:val="0"/>
              <w:adjustRightInd w:val="0"/>
              <w:spacing w:before="40" w:after="40"/>
              <w:rPr>
                <w:rFonts w:cs="Arial"/>
              </w:rPr>
            </w:pPr>
            <w:r w:rsidRPr="00070697">
              <w:rPr>
                <w:rFonts w:cs="Arial"/>
              </w:rPr>
              <w:t>kształtowanie i rozwijanie kompetencji cyfrowych uczniów, w tym z</w:t>
            </w:r>
            <w:r w:rsidR="0072520F">
              <w:rPr>
                <w:rFonts w:cs="Arial"/>
              </w:rPr>
              <w:t> </w:t>
            </w:r>
            <w:r w:rsidRPr="00070697">
              <w:rPr>
                <w:rFonts w:cs="Arial"/>
              </w:rPr>
              <w:t>uwzględnieniem bezpieczeństwa w cyberprzestrzeni i wynikających z tego tytułu zagrożeń</w:t>
            </w:r>
            <w:r w:rsidRPr="00070697">
              <w:rPr>
                <w:rFonts w:cs="Arial"/>
                <w:vertAlign w:val="superscript"/>
              </w:rPr>
              <w:footnoteReference w:id="112"/>
            </w:r>
            <w:r w:rsidR="00053AB9" w:rsidRPr="00070697">
              <w:rPr>
                <w:rFonts w:cs="Arial"/>
              </w:rPr>
              <w:t xml:space="preserve">, </w:t>
            </w:r>
            <w:r w:rsidR="00053AB9" w:rsidRPr="00070697">
              <w:rPr>
                <w:rStyle w:val="Odwoanieprzypisudolnego"/>
                <w:rFonts w:cs="Arial"/>
                <w:sz w:val="22"/>
              </w:rPr>
              <w:footnoteReference w:id="113"/>
            </w:r>
            <w:r w:rsidRPr="00070697">
              <w:rPr>
                <w:rFonts w:cs="Arial"/>
              </w:rPr>
              <w:t>;</w:t>
            </w:r>
          </w:p>
          <w:p w14:paraId="4C133C43" w14:textId="4B938267" w:rsidR="00C12D4D" w:rsidRPr="00070697" w:rsidRDefault="00C55743" w:rsidP="00270151">
            <w:pPr>
              <w:numPr>
                <w:ilvl w:val="1"/>
                <w:numId w:val="210"/>
              </w:numPr>
              <w:autoSpaceDE w:val="0"/>
              <w:autoSpaceDN w:val="0"/>
              <w:adjustRightInd w:val="0"/>
              <w:spacing w:before="40" w:after="40"/>
              <w:rPr>
                <w:rFonts w:cs="Arial"/>
              </w:rPr>
            </w:pPr>
            <w:r w:rsidRPr="00070697">
              <w:rPr>
                <w:rFonts w:cs="Arial"/>
              </w:rPr>
              <w:t>wyposażenie szkół lub placówek systemu oświaty w pomoce dydaktyczne oraz narzędzia TIK niezbędne do realizacji programów nauczania w szkołach lub placówkach systemu oświaty, w tym zapewnienie odpowiedniej infrastruktury sieciowo-usługowej</w:t>
            </w:r>
            <w:r w:rsidR="00C162D9" w:rsidRPr="00070697">
              <w:rPr>
                <w:rStyle w:val="Odwoanieprzypisudolnego"/>
                <w:rFonts w:cs="Arial"/>
                <w:sz w:val="22"/>
              </w:rPr>
              <w:footnoteReference w:id="114"/>
            </w:r>
            <w:r w:rsidR="00C12D4D" w:rsidRPr="00070697">
              <w:rPr>
                <w:rFonts w:cs="Arial"/>
              </w:rPr>
              <w:t>.</w:t>
            </w:r>
          </w:p>
          <w:p w14:paraId="18FBB161" w14:textId="74FE7CCF" w:rsidR="00C55743" w:rsidRPr="00070697" w:rsidRDefault="00C55743" w:rsidP="00070697">
            <w:pPr>
              <w:autoSpaceDE w:val="0"/>
              <w:autoSpaceDN w:val="0"/>
              <w:adjustRightInd w:val="0"/>
              <w:spacing w:before="40" w:after="40"/>
              <w:rPr>
                <w:rFonts w:cs="Arial"/>
              </w:rPr>
            </w:pPr>
            <w:r w:rsidRPr="00070697">
              <w:rPr>
                <w:rFonts w:cs="Arial"/>
              </w:rPr>
              <w:lastRenderedPageBreak/>
              <w:t>Preferowane będą projekty zgodne z programem rewitalizacji obowiązującym na obszarze, na</w:t>
            </w:r>
            <w:r w:rsidR="00DB6332">
              <w:rPr>
                <w:rFonts w:cs="Arial"/>
              </w:rPr>
              <w:t> </w:t>
            </w:r>
            <w:r w:rsidRPr="00070697">
              <w:rPr>
                <w:rFonts w:cs="Arial"/>
              </w:rPr>
              <w:t>którym realizowany jest projekt. Program rewitalizacji musi znajdować się w</w:t>
            </w:r>
            <w:r w:rsidR="0072520F">
              <w:rPr>
                <w:rFonts w:cs="Arial"/>
              </w:rPr>
              <w:t> </w:t>
            </w:r>
            <w:r w:rsidRPr="00070697">
              <w:rPr>
                <w:rFonts w:cs="Arial"/>
              </w:rPr>
              <w:t>Wykazie programów rewitalizacji województwa mazowieckiego.</w:t>
            </w:r>
          </w:p>
        </w:tc>
      </w:tr>
      <w:tr w:rsidR="00C55743" w:rsidRPr="006909AD" w14:paraId="47681198" w14:textId="77777777" w:rsidTr="001066DE">
        <w:trPr>
          <w:trHeight w:val="767"/>
        </w:trPr>
        <w:tc>
          <w:tcPr>
            <w:tcW w:w="961" w:type="pct"/>
            <w:vMerge/>
            <w:shd w:val="clear" w:color="auto" w:fill="FFFFCC"/>
            <w:vAlign w:val="center"/>
          </w:tcPr>
          <w:p w14:paraId="013C753F"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076A9FBF"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207F1C29" w14:textId="1AB8BAB3" w:rsidR="00C55743" w:rsidRPr="00070697" w:rsidRDefault="00C55743" w:rsidP="00070697">
            <w:pPr>
              <w:autoSpaceDE w:val="0"/>
              <w:autoSpaceDN w:val="0"/>
              <w:adjustRightInd w:val="0"/>
              <w:rPr>
                <w:rFonts w:cs="Arial"/>
                <w:color w:val="006600"/>
              </w:rPr>
            </w:pPr>
            <w:r w:rsidRPr="00070697">
              <w:rPr>
                <w:rFonts w:cs="Arial"/>
              </w:rPr>
              <w:t xml:space="preserve">Realizacja programów stypendialnych skierowanych do uzdolnionych uczniów szkół prowadzących </w:t>
            </w:r>
            <w:r w:rsidR="00F938A9" w:rsidRPr="00070697">
              <w:rPr>
                <w:rFonts w:cs="Arial"/>
              </w:rPr>
              <w:t xml:space="preserve">wyłącznie </w:t>
            </w:r>
            <w:r w:rsidRPr="00070697">
              <w:rPr>
                <w:rFonts w:cs="Arial"/>
              </w:rPr>
              <w:t>kształcenie ogólne  (projekt pozakonkursowy)</w:t>
            </w:r>
            <w:r w:rsidR="00C162D9" w:rsidRPr="00070697">
              <w:rPr>
                <w:rStyle w:val="Odwoanieprzypisudolnego"/>
                <w:rFonts w:cs="Arial"/>
                <w:sz w:val="22"/>
              </w:rPr>
              <w:footnoteReference w:id="115"/>
            </w:r>
            <w:r w:rsidR="00F408F5" w:rsidRPr="00070697">
              <w:rPr>
                <w:rFonts w:cs="Arial"/>
              </w:rPr>
              <w:t xml:space="preserve">. </w:t>
            </w:r>
          </w:p>
        </w:tc>
      </w:tr>
      <w:tr w:rsidR="00C55743" w:rsidRPr="006909AD" w14:paraId="0D0FED22" w14:textId="77777777" w:rsidTr="001066DE">
        <w:trPr>
          <w:trHeight w:val="20"/>
        </w:trPr>
        <w:tc>
          <w:tcPr>
            <w:tcW w:w="961" w:type="pct"/>
            <w:vMerge/>
            <w:shd w:val="clear" w:color="auto" w:fill="FFFFCC"/>
            <w:vAlign w:val="center"/>
          </w:tcPr>
          <w:p w14:paraId="7E77DB5B"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57272034"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130B4555" w14:textId="77777777" w:rsidR="00C55743" w:rsidRPr="00070697" w:rsidRDefault="00C55743" w:rsidP="00070697">
            <w:pPr>
              <w:autoSpaceDE w:val="0"/>
              <w:autoSpaceDN w:val="0"/>
              <w:adjustRightInd w:val="0"/>
              <w:ind w:left="52"/>
              <w:rPr>
                <w:rFonts w:cs="Arial"/>
              </w:rPr>
            </w:pPr>
            <w:r w:rsidRPr="00070697">
              <w:rPr>
                <w:rFonts w:cs="Arial"/>
              </w:rPr>
              <w:t>Zwiększenie dostępności do edukacji przedszkolnej poprzez</w:t>
            </w:r>
            <w:r w:rsidRPr="00070697">
              <w:rPr>
                <w:rFonts w:cs="Arial"/>
                <w:vertAlign w:val="superscript"/>
              </w:rPr>
              <w:footnoteReference w:id="116"/>
            </w:r>
            <w:r w:rsidRPr="00070697">
              <w:rPr>
                <w:rFonts w:cs="Arial"/>
              </w:rPr>
              <w:t>:</w:t>
            </w:r>
          </w:p>
          <w:p w14:paraId="326F8A92" w14:textId="77777777" w:rsidR="00640D49" w:rsidRPr="00070697" w:rsidRDefault="00C55743" w:rsidP="00270151">
            <w:pPr>
              <w:numPr>
                <w:ilvl w:val="0"/>
                <w:numId w:val="152"/>
              </w:numPr>
              <w:autoSpaceDE w:val="0"/>
              <w:autoSpaceDN w:val="0"/>
              <w:adjustRightInd w:val="0"/>
              <w:spacing w:before="40" w:after="40"/>
              <w:ind w:left="641" w:hanging="357"/>
              <w:rPr>
                <w:rFonts w:cs="Arial"/>
              </w:rPr>
            </w:pPr>
            <w:r w:rsidRPr="00070697">
              <w:rPr>
                <w:rFonts w:cs="Arial"/>
              </w:rPr>
              <w:t>tworzenie nowych miejsc wychowania przedszkolnego</w:t>
            </w:r>
            <w:r w:rsidR="00640D49" w:rsidRPr="00070697">
              <w:rPr>
                <w:rFonts w:cs="Arial"/>
              </w:rPr>
              <w:t>, w tym dostosowanych do</w:t>
            </w:r>
            <w:r w:rsidR="0072520F">
              <w:rPr>
                <w:rFonts w:cs="Arial"/>
              </w:rPr>
              <w:t> </w:t>
            </w:r>
            <w:r w:rsidR="00640D49" w:rsidRPr="00070697">
              <w:rPr>
                <w:rFonts w:cs="Arial"/>
              </w:rPr>
              <w:t>potrzeb dzieci z niepełnosprawnościami,</w:t>
            </w:r>
            <w:r w:rsidRPr="00070697">
              <w:rPr>
                <w:rFonts w:cs="Arial"/>
              </w:rPr>
              <w:t xml:space="preserve"> w istniejących</w:t>
            </w:r>
            <w:r w:rsidR="00640D49" w:rsidRPr="00070697">
              <w:rPr>
                <w:rFonts w:cs="Arial"/>
              </w:rPr>
              <w:t xml:space="preserve"> </w:t>
            </w:r>
            <w:r w:rsidRPr="00070697">
              <w:rPr>
                <w:rFonts w:cs="Arial"/>
              </w:rPr>
              <w:t>ośrodkach wychowania przedszkolnego (OWP),</w:t>
            </w:r>
            <w:r w:rsidR="00640D49" w:rsidRPr="00070697">
              <w:rPr>
                <w:rFonts w:cs="Arial"/>
              </w:rPr>
              <w:t>również specjalnych i integracyjnych;</w:t>
            </w:r>
          </w:p>
          <w:p w14:paraId="7C23E1D2" w14:textId="77777777" w:rsidR="00C55743" w:rsidRPr="00070697" w:rsidRDefault="00C55743" w:rsidP="00270151">
            <w:pPr>
              <w:numPr>
                <w:ilvl w:val="0"/>
                <w:numId w:val="152"/>
              </w:numPr>
              <w:autoSpaceDE w:val="0"/>
              <w:autoSpaceDN w:val="0"/>
              <w:adjustRightInd w:val="0"/>
              <w:spacing w:before="40" w:after="40"/>
              <w:ind w:left="641" w:hanging="357"/>
              <w:rPr>
                <w:rFonts w:cs="Arial"/>
              </w:rPr>
            </w:pPr>
            <w:r w:rsidRPr="00070697">
              <w:rPr>
                <w:rFonts w:cs="Arial"/>
              </w:rPr>
              <w:t>dostosowanie istniejących miejsc wychowania przedszkolnego do potrzeb dzieci z niepełnosprawnościami lub realizacja dodatkowej oferty edukacyjnej i</w:t>
            </w:r>
            <w:r w:rsidR="00100D5E">
              <w:rPr>
                <w:rFonts w:cs="Arial"/>
              </w:rPr>
              <w:t> </w:t>
            </w:r>
            <w:r w:rsidRPr="00070697">
              <w:rPr>
                <w:rFonts w:cs="Arial"/>
              </w:rPr>
              <w:t>specjalistycznej umożliwiającej dziecku z niepełnosprawnością udział w</w:t>
            </w:r>
            <w:r w:rsidR="00100D5E">
              <w:rPr>
                <w:rFonts w:cs="Arial"/>
              </w:rPr>
              <w:t> </w:t>
            </w:r>
            <w:r w:rsidRPr="00070697">
              <w:rPr>
                <w:rFonts w:cs="Arial"/>
              </w:rPr>
              <w:t>wychowaniu przedszkolnym poprzez wyrównywanie deficytu wynikającego z</w:t>
            </w:r>
            <w:r w:rsidR="00100D5E">
              <w:rPr>
                <w:rFonts w:cs="Arial"/>
              </w:rPr>
              <w:t> </w:t>
            </w:r>
            <w:r w:rsidRPr="00070697">
              <w:rPr>
                <w:rFonts w:cs="Arial"/>
              </w:rPr>
              <w:t>niepełnosprawności</w:t>
            </w:r>
            <w:r w:rsidR="00640D49" w:rsidRPr="00070697">
              <w:rPr>
                <w:rFonts w:cs="Arial"/>
              </w:rPr>
              <w:t>. Działania te mogą być realizowane samodzielnie.</w:t>
            </w:r>
          </w:p>
          <w:p w14:paraId="079B2CE1" w14:textId="3FDCCD60" w:rsidR="00C55743" w:rsidRPr="00070697" w:rsidRDefault="00C55743" w:rsidP="00270151">
            <w:pPr>
              <w:numPr>
                <w:ilvl w:val="0"/>
                <w:numId w:val="152"/>
              </w:numPr>
              <w:autoSpaceDE w:val="0"/>
              <w:autoSpaceDN w:val="0"/>
              <w:adjustRightInd w:val="0"/>
              <w:spacing w:before="40" w:after="40"/>
              <w:ind w:left="641" w:hanging="357"/>
              <w:rPr>
                <w:rFonts w:cs="Arial"/>
              </w:rPr>
            </w:pPr>
            <w:r w:rsidRPr="00070697">
              <w:rPr>
                <w:rFonts w:cs="Arial"/>
              </w:rPr>
              <w:t>rozszerzenie oferty OWP o dodatkowe zajęcia wyrównujące szanse edukacyjne dzieci w</w:t>
            </w:r>
            <w:r w:rsidR="00DB2BC0">
              <w:rPr>
                <w:rFonts w:cs="Arial"/>
              </w:rPr>
              <w:t> </w:t>
            </w:r>
            <w:r w:rsidRPr="00070697">
              <w:rPr>
                <w:rFonts w:cs="Arial"/>
              </w:rPr>
              <w:t>zakresie stwierdzonych deficytów;</w:t>
            </w:r>
          </w:p>
          <w:p w14:paraId="67156351" w14:textId="77777777" w:rsidR="00C55743" w:rsidRDefault="00C55743" w:rsidP="00270151">
            <w:pPr>
              <w:numPr>
                <w:ilvl w:val="0"/>
                <w:numId w:val="152"/>
              </w:numPr>
              <w:autoSpaceDE w:val="0"/>
              <w:autoSpaceDN w:val="0"/>
              <w:adjustRightInd w:val="0"/>
              <w:spacing w:before="40" w:after="40"/>
              <w:ind w:left="641" w:hanging="357"/>
              <w:rPr>
                <w:rFonts w:cs="Arial"/>
              </w:rPr>
            </w:pPr>
            <w:r w:rsidRPr="00070697">
              <w:rPr>
                <w:rFonts w:cs="Arial"/>
              </w:rPr>
              <w:t>wydłużenie godzin pracy OWP;</w:t>
            </w:r>
          </w:p>
          <w:p w14:paraId="3A900161" w14:textId="14BFAFCC" w:rsidR="00AF6096" w:rsidRPr="00070697" w:rsidRDefault="00C55743" w:rsidP="00270151">
            <w:pPr>
              <w:numPr>
                <w:ilvl w:val="0"/>
                <w:numId w:val="152"/>
              </w:numPr>
              <w:autoSpaceDE w:val="0"/>
              <w:autoSpaceDN w:val="0"/>
              <w:adjustRightInd w:val="0"/>
              <w:spacing w:before="40" w:after="40"/>
              <w:ind w:left="641" w:hanging="357"/>
              <w:rPr>
                <w:rFonts w:cs="Arial"/>
              </w:rPr>
            </w:pPr>
            <w:r w:rsidRPr="00070697">
              <w:rPr>
                <w:rFonts w:cs="Arial"/>
              </w:rPr>
              <w:t>doskonalenie umiejętności, kompetencji lub kwalifikacji nauczycieli OWP do pracy z</w:t>
            </w:r>
            <w:r w:rsidR="00100D5E" w:rsidRPr="00070697">
              <w:rPr>
                <w:rFonts w:cs="Arial"/>
              </w:rPr>
              <w:t> </w:t>
            </w:r>
            <w:r w:rsidRPr="00070697">
              <w:rPr>
                <w:rFonts w:cs="Arial"/>
              </w:rPr>
              <w:t>dziećmi w wieku przedszkolnym, w tym w szczególności z dziećmi ze specjalnymi potrzebami edukacyjnymi oraz w  zakresie współpracy nauczycieli z rodzicami, w</w:t>
            </w:r>
            <w:r w:rsidR="00664FF6" w:rsidRPr="00070697">
              <w:rPr>
                <w:rFonts w:cs="Arial"/>
              </w:rPr>
              <w:t> </w:t>
            </w:r>
            <w:r w:rsidRPr="00070697">
              <w:rPr>
                <w:rFonts w:cs="Arial"/>
              </w:rPr>
              <w:t>tym radzenia sobie w</w:t>
            </w:r>
            <w:r w:rsidR="00DB2BC0">
              <w:rPr>
                <w:rFonts w:cs="Arial"/>
              </w:rPr>
              <w:t> </w:t>
            </w:r>
            <w:r w:rsidRPr="00070697">
              <w:rPr>
                <w:rFonts w:cs="Arial"/>
              </w:rPr>
              <w:t>sytuacjach trudnych</w:t>
            </w:r>
            <w:r w:rsidR="002F37D1" w:rsidRPr="00070697">
              <w:rPr>
                <w:rStyle w:val="Odwoanieprzypisudolnego"/>
                <w:rFonts w:cs="Arial"/>
                <w:sz w:val="22"/>
              </w:rPr>
              <w:footnoteReference w:id="117"/>
            </w:r>
            <w:r w:rsidRPr="00070697">
              <w:rPr>
                <w:rFonts w:cs="Arial"/>
              </w:rPr>
              <w:t>.</w:t>
            </w:r>
          </w:p>
          <w:p w14:paraId="4191AFBE" w14:textId="18C7E95F" w:rsidR="00C55743" w:rsidRPr="00070697" w:rsidRDefault="00C55743" w:rsidP="00070697">
            <w:pPr>
              <w:autoSpaceDE w:val="0"/>
              <w:autoSpaceDN w:val="0"/>
              <w:adjustRightInd w:val="0"/>
              <w:rPr>
                <w:rFonts w:cs="Arial"/>
              </w:rPr>
            </w:pPr>
            <w:r w:rsidRPr="00070697">
              <w:rPr>
                <w:rFonts w:cs="Arial"/>
              </w:rPr>
              <w:t>Preferowane będą projekty zgodne z programem rewitalizacji obowiązującym na</w:t>
            </w:r>
            <w:r w:rsidR="00664FF6">
              <w:rPr>
                <w:rFonts w:cs="Arial"/>
              </w:rPr>
              <w:t> </w:t>
            </w:r>
            <w:r w:rsidRPr="00070697">
              <w:rPr>
                <w:rFonts w:cs="Arial"/>
              </w:rPr>
              <w:t>obszarze, na</w:t>
            </w:r>
            <w:r w:rsidR="00DB2BC0">
              <w:rPr>
                <w:rFonts w:cs="Arial"/>
              </w:rPr>
              <w:t> </w:t>
            </w:r>
            <w:r w:rsidRPr="00070697">
              <w:rPr>
                <w:rFonts w:cs="Arial"/>
              </w:rPr>
              <w:t>którym realizowany jest projekt. Program rewitalizacji musi znajdować się w Wykazie programów rewitalizacji województwa mazowieckiego.</w:t>
            </w:r>
          </w:p>
        </w:tc>
      </w:tr>
      <w:tr w:rsidR="00C55743" w:rsidRPr="006909AD" w14:paraId="14DC7DFE" w14:textId="77777777" w:rsidTr="001066DE">
        <w:trPr>
          <w:trHeight w:val="20"/>
        </w:trPr>
        <w:tc>
          <w:tcPr>
            <w:tcW w:w="961" w:type="pct"/>
            <w:vMerge w:val="restart"/>
            <w:shd w:val="clear" w:color="auto" w:fill="FFFFCC"/>
            <w:vAlign w:val="center"/>
          </w:tcPr>
          <w:p w14:paraId="3708F46A" w14:textId="77777777" w:rsidR="00C55743" w:rsidRPr="00070697" w:rsidRDefault="00C55743" w:rsidP="00270151">
            <w:pPr>
              <w:numPr>
                <w:ilvl w:val="0"/>
                <w:numId w:val="366"/>
              </w:numPr>
              <w:suppressAutoHyphens/>
              <w:ind w:left="357" w:hanging="357"/>
              <w:rPr>
                <w:rFonts w:cs="Arial"/>
              </w:rPr>
            </w:pPr>
            <w:r w:rsidRPr="00070697">
              <w:rPr>
                <w:rFonts w:cs="Arial"/>
              </w:rPr>
              <w:lastRenderedPageBreak/>
              <w:t xml:space="preserve">Typ beneficjenta </w:t>
            </w:r>
          </w:p>
        </w:tc>
        <w:tc>
          <w:tcPr>
            <w:tcW w:w="810" w:type="pct"/>
            <w:shd w:val="clear" w:color="auto" w:fill="auto"/>
            <w:vAlign w:val="center"/>
          </w:tcPr>
          <w:p w14:paraId="6D954FC9"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21151AD3" w14:textId="77777777" w:rsidR="00C55743" w:rsidRDefault="00C55743" w:rsidP="00070697">
            <w:pPr>
              <w:rPr>
                <w:rFonts w:cs="Arial"/>
              </w:rPr>
            </w:pPr>
            <w:r w:rsidRPr="00070697">
              <w:rPr>
                <w:rFonts w:cs="Arial"/>
              </w:rPr>
              <w:t>Wszystkie podmioty – z wyłączeniem osób fizycznych (nie dotyczy osób prowadzących działalność gospodarczą lub oświatową na podstawie przepisów odrębnych).</w:t>
            </w:r>
          </w:p>
          <w:p w14:paraId="1422C497" w14:textId="592B0028" w:rsidR="00366ED6" w:rsidRPr="00544A14" w:rsidRDefault="00366ED6" w:rsidP="00544A14">
            <w:pPr>
              <w:rPr>
                <w:rFonts w:cs="Arial"/>
                <w:b/>
              </w:rPr>
            </w:pPr>
            <w:r w:rsidRPr="00544A14">
              <w:rPr>
                <w:rFonts w:cs="Arial"/>
              </w:rPr>
              <w:t xml:space="preserve">Beneficjentem projektu </w:t>
            </w:r>
            <w:r w:rsidR="00544A14">
              <w:rPr>
                <w:rFonts w:cs="Arial"/>
              </w:rPr>
              <w:t xml:space="preserve">pozakonkursowego </w:t>
            </w:r>
            <w:r w:rsidRPr="00544A14">
              <w:rPr>
                <w:rFonts w:cs="Arial"/>
              </w:rPr>
              <w:t xml:space="preserve">w zakresie </w:t>
            </w:r>
            <w:r w:rsidR="00544A14">
              <w:rPr>
                <w:rFonts w:cs="Arial"/>
              </w:rPr>
              <w:t>przygotowania szkół do kształcenia na</w:t>
            </w:r>
            <w:r w:rsidR="00DB2BC0">
              <w:rPr>
                <w:rFonts w:cs="Arial"/>
              </w:rPr>
              <w:t> </w:t>
            </w:r>
            <w:r w:rsidR="00544A14">
              <w:rPr>
                <w:rFonts w:cs="Arial"/>
              </w:rPr>
              <w:t>odległość</w:t>
            </w:r>
            <w:r w:rsidR="00544A14" w:rsidRPr="00544A14">
              <w:rPr>
                <w:rFonts w:cs="Arial"/>
              </w:rPr>
              <w:t xml:space="preserve"> </w:t>
            </w:r>
            <w:r w:rsidRPr="00544A14">
              <w:rPr>
                <w:rFonts w:cs="Arial"/>
              </w:rPr>
              <w:t xml:space="preserve">będzie </w:t>
            </w:r>
            <w:r w:rsidRPr="00366ED6">
              <w:rPr>
                <w:rFonts w:eastAsia="Times New Roman" w:cs="Arial"/>
                <w:color w:val="000000"/>
                <w:lang w:eastAsia="pl-PL"/>
              </w:rPr>
              <w:t>Samorząd</w:t>
            </w:r>
            <w:r w:rsidRPr="00070697">
              <w:rPr>
                <w:rFonts w:eastAsia="Times New Roman" w:cs="Arial"/>
                <w:color w:val="000000"/>
                <w:lang w:eastAsia="pl-PL"/>
              </w:rPr>
              <w:t xml:space="preserve"> Województwa Mazowieckiego/Departament Edukacji Publicznej i</w:t>
            </w:r>
            <w:r w:rsidR="00DB2BC0">
              <w:rPr>
                <w:rFonts w:eastAsia="Times New Roman" w:cs="Arial"/>
                <w:color w:val="000000"/>
                <w:lang w:eastAsia="pl-PL"/>
              </w:rPr>
              <w:t> </w:t>
            </w:r>
            <w:r w:rsidRPr="00070697">
              <w:rPr>
                <w:rFonts w:eastAsia="Times New Roman" w:cs="Arial"/>
                <w:color w:val="000000"/>
                <w:lang w:eastAsia="pl-PL"/>
              </w:rPr>
              <w:t>Sportu Urzędu Marszałkowskiego Województwa Mazowieckiego w Warszawie</w:t>
            </w:r>
          </w:p>
        </w:tc>
      </w:tr>
      <w:tr w:rsidR="00C55743" w:rsidRPr="006909AD" w14:paraId="7DA5B651" w14:textId="77777777" w:rsidTr="001066DE">
        <w:trPr>
          <w:trHeight w:val="20"/>
        </w:trPr>
        <w:tc>
          <w:tcPr>
            <w:tcW w:w="961" w:type="pct"/>
            <w:vMerge/>
            <w:shd w:val="clear" w:color="auto" w:fill="FFFFCC"/>
            <w:vAlign w:val="center"/>
          </w:tcPr>
          <w:p w14:paraId="69DA4865"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761843B3"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1BEA1148" w14:textId="77777777" w:rsidR="00C55743" w:rsidRPr="00070697" w:rsidRDefault="00C55743" w:rsidP="00070697">
            <w:pPr>
              <w:rPr>
                <w:rFonts w:cs="Arial"/>
              </w:rPr>
            </w:pPr>
            <w:r w:rsidRPr="00070697">
              <w:rPr>
                <w:rFonts w:cs="Arial"/>
              </w:rPr>
              <w:t>Wszystkie podmioty z wyłączeniem osób fizycznych (nie dotyczy osób prowadzących działalność gospodarczą lub oświatową na podstawie przepisów odrębnych) z obszaru objętego Strategią Zintegrowanych Inwestycji Terytorialnych dla Warszawskiego Obszaru Funkcjonalnego 2014-2020.</w:t>
            </w:r>
          </w:p>
        </w:tc>
      </w:tr>
      <w:tr w:rsidR="00C55743" w:rsidRPr="006909AD" w14:paraId="180BDC74" w14:textId="77777777" w:rsidTr="001066DE">
        <w:trPr>
          <w:trHeight w:val="397"/>
        </w:trPr>
        <w:tc>
          <w:tcPr>
            <w:tcW w:w="961" w:type="pct"/>
            <w:vMerge/>
            <w:shd w:val="clear" w:color="auto" w:fill="FFFFCC"/>
            <w:vAlign w:val="center"/>
          </w:tcPr>
          <w:p w14:paraId="59504659"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77A7A729"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75C4C022" w14:textId="77777777" w:rsidR="00C55743" w:rsidRPr="00070697" w:rsidRDefault="00C55743" w:rsidP="00070697">
            <w:pPr>
              <w:autoSpaceDE w:val="0"/>
              <w:autoSpaceDN w:val="0"/>
              <w:adjustRightInd w:val="0"/>
              <w:rPr>
                <w:rFonts w:eastAsia="Times New Roman" w:cs="Arial"/>
                <w:color w:val="000000"/>
                <w:lang w:eastAsia="pl-PL"/>
              </w:rPr>
            </w:pPr>
            <w:r w:rsidRPr="00070697">
              <w:rPr>
                <w:rFonts w:eastAsia="Times New Roman" w:cs="Arial"/>
                <w:color w:val="000000"/>
                <w:lang w:eastAsia="pl-PL"/>
              </w:rPr>
              <w:t>Samorząd Województwa Mazowieckiego/Departament Edukacji Publicznej i Sportu Urzędu Marszałkowskiego Województwa Mazowieckiego w Warszawie.</w:t>
            </w:r>
          </w:p>
        </w:tc>
      </w:tr>
      <w:tr w:rsidR="00C55743" w:rsidRPr="006909AD" w14:paraId="0AD94C06" w14:textId="77777777" w:rsidTr="001066DE">
        <w:trPr>
          <w:trHeight w:val="20"/>
        </w:trPr>
        <w:tc>
          <w:tcPr>
            <w:tcW w:w="961" w:type="pct"/>
            <w:vMerge/>
            <w:shd w:val="clear" w:color="auto" w:fill="FFFFCC"/>
            <w:vAlign w:val="center"/>
          </w:tcPr>
          <w:p w14:paraId="1A150A9C"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3444CC8D"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4E681ACF" w14:textId="77777777" w:rsidR="00C55743" w:rsidRPr="00070697" w:rsidRDefault="00C55743" w:rsidP="00070697">
            <w:pPr>
              <w:rPr>
                <w:rFonts w:cs="Arial"/>
                <w:strike/>
              </w:rPr>
            </w:pPr>
            <w:r w:rsidRPr="00070697">
              <w:rPr>
                <w:rFonts w:cs="Arial"/>
              </w:rPr>
              <w:t>Wszystkie podmioty – z wyłączeniem osób fizycznych (nie dotyczy osób prowadzących działalność gospodarczą lub oświatową na podstawie przepisów odrębnych).</w:t>
            </w:r>
          </w:p>
        </w:tc>
      </w:tr>
      <w:tr w:rsidR="00C55743" w:rsidRPr="006909AD" w14:paraId="2C17D088" w14:textId="77777777" w:rsidTr="001066DE">
        <w:trPr>
          <w:trHeight w:val="503"/>
        </w:trPr>
        <w:tc>
          <w:tcPr>
            <w:tcW w:w="961" w:type="pct"/>
            <w:vMerge w:val="restart"/>
            <w:shd w:val="clear" w:color="auto" w:fill="FFFFCC"/>
            <w:vAlign w:val="center"/>
          </w:tcPr>
          <w:p w14:paraId="4D4626F8" w14:textId="77777777" w:rsidR="00C55743" w:rsidRPr="00070697" w:rsidRDefault="00C55743" w:rsidP="00270151">
            <w:pPr>
              <w:numPr>
                <w:ilvl w:val="0"/>
                <w:numId w:val="366"/>
              </w:numPr>
              <w:suppressAutoHyphens/>
              <w:ind w:left="357" w:hanging="357"/>
              <w:rPr>
                <w:rFonts w:cs="Arial"/>
              </w:rPr>
            </w:pPr>
            <w:r w:rsidRPr="00070697">
              <w:rPr>
                <w:rFonts w:cs="Arial"/>
              </w:rPr>
              <w:t xml:space="preserve">Grupa docelowa/ ostateczni odbiorcy wsparcia </w:t>
            </w:r>
          </w:p>
        </w:tc>
        <w:tc>
          <w:tcPr>
            <w:tcW w:w="810" w:type="pct"/>
            <w:shd w:val="clear" w:color="auto" w:fill="auto"/>
            <w:vAlign w:val="center"/>
          </w:tcPr>
          <w:p w14:paraId="1751D90E"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3A00A336" w14:textId="61B1D3F3" w:rsidR="00C55743" w:rsidRPr="00070697" w:rsidRDefault="00C55743" w:rsidP="00270151">
            <w:pPr>
              <w:numPr>
                <w:ilvl w:val="3"/>
                <w:numId w:val="91"/>
              </w:numPr>
              <w:tabs>
                <w:tab w:val="clear" w:pos="2880"/>
                <w:tab w:val="num" w:pos="320"/>
              </w:tabs>
              <w:autoSpaceDE w:val="0"/>
              <w:autoSpaceDN w:val="0"/>
              <w:adjustRightInd w:val="0"/>
              <w:spacing w:before="40" w:after="40"/>
              <w:ind w:left="320" w:hanging="284"/>
              <w:rPr>
                <w:rFonts w:cs="Arial"/>
              </w:rPr>
            </w:pPr>
            <w:r w:rsidRPr="00070697">
              <w:rPr>
                <w:rFonts w:cs="Arial"/>
              </w:rPr>
              <w:t>uczniowie szkół i placówek prowadzących wyłącznie kształcenie ogólne (w tym z</w:t>
            </w:r>
            <w:r w:rsidR="00664FF6">
              <w:rPr>
                <w:rFonts w:cs="Arial"/>
              </w:rPr>
              <w:t> </w:t>
            </w:r>
            <w:r w:rsidRPr="00070697">
              <w:rPr>
                <w:rFonts w:cs="Arial"/>
              </w:rPr>
              <w:t>największymi i</w:t>
            </w:r>
            <w:r w:rsidR="00DB2BC0">
              <w:rPr>
                <w:rFonts w:cs="Arial"/>
              </w:rPr>
              <w:t> </w:t>
            </w:r>
            <w:r w:rsidRPr="00070697">
              <w:rPr>
                <w:rFonts w:cs="Arial"/>
              </w:rPr>
              <w:t>ze specjalnymi potrzebami edukacyjnymi);</w:t>
            </w:r>
          </w:p>
          <w:p w14:paraId="45822024" w14:textId="77777777" w:rsidR="00C55743" w:rsidRPr="00070697" w:rsidDel="00223582" w:rsidRDefault="00C55743" w:rsidP="00270151">
            <w:pPr>
              <w:numPr>
                <w:ilvl w:val="0"/>
                <w:numId w:val="91"/>
              </w:numPr>
              <w:tabs>
                <w:tab w:val="num" w:pos="320"/>
                <w:tab w:val="num" w:pos="2344"/>
              </w:tabs>
              <w:autoSpaceDE w:val="0"/>
              <w:autoSpaceDN w:val="0"/>
              <w:adjustRightInd w:val="0"/>
              <w:spacing w:before="40" w:after="40"/>
              <w:ind w:left="320" w:hanging="284"/>
              <w:rPr>
                <w:rFonts w:cs="Arial"/>
              </w:rPr>
            </w:pPr>
            <w:r w:rsidRPr="00070697">
              <w:rPr>
                <w:rFonts w:cs="Arial"/>
              </w:rPr>
              <w:t>nauczyciele i pracownicy pedagogiczni, szkół i placówek oświatowych;</w:t>
            </w:r>
          </w:p>
        </w:tc>
      </w:tr>
      <w:tr w:rsidR="00C55743" w:rsidRPr="006909AD" w14:paraId="1CC052B5" w14:textId="77777777" w:rsidTr="001066DE">
        <w:trPr>
          <w:trHeight w:val="415"/>
        </w:trPr>
        <w:tc>
          <w:tcPr>
            <w:tcW w:w="961" w:type="pct"/>
            <w:vMerge/>
            <w:shd w:val="clear" w:color="auto" w:fill="FFFFCC"/>
            <w:vAlign w:val="center"/>
          </w:tcPr>
          <w:p w14:paraId="28A7C7E0"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47ABA761"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1F410743" w14:textId="7E1CEDCF" w:rsidR="00C55743" w:rsidRPr="00070697" w:rsidDel="00223582" w:rsidRDefault="00C55743" w:rsidP="00070697">
            <w:pPr>
              <w:autoSpaceDE w:val="0"/>
              <w:autoSpaceDN w:val="0"/>
              <w:adjustRightInd w:val="0"/>
              <w:spacing w:before="40" w:after="40"/>
              <w:ind w:left="277" w:hanging="277"/>
              <w:rPr>
                <w:rFonts w:cs="Arial"/>
              </w:rPr>
            </w:pPr>
            <w:r w:rsidRPr="00070697">
              <w:rPr>
                <w:rFonts w:cs="Arial"/>
              </w:rPr>
              <w:t>•</w:t>
            </w:r>
            <w:r w:rsidRPr="00070697">
              <w:rPr>
                <w:rFonts w:cs="Arial"/>
              </w:rPr>
              <w:tab/>
              <w:t>uczniowie szkół i placówek prowadzących wyłącznie kształcenie ogólne (w tym z</w:t>
            </w:r>
            <w:r w:rsidR="00664FF6">
              <w:rPr>
                <w:rFonts w:cs="Arial"/>
              </w:rPr>
              <w:t> </w:t>
            </w:r>
            <w:r w:rsidRPr="00070697">
              <w:rPr>
                <w:rFonts w:cs="Arial"/>
              </w:rPr>
              <w:t>największymi i</w:t>
            </w:r>
            <w:r w:rsidR="00DB2BC0">
              <w:rPr>
                <w:rFonts w:cs="Arial"/>
              </w:rPr>
              <w:t> </w:t>
            </w:r>
            <w:r w:rsidRPr="00070697">
              <w:rPr>
                <w:rFonts w:cs="Arial"/>
              </w:rPr>
              <w:t>ze specjalnymi potrzebami edukacyjnymi);</w:t>
            </w:r>
          </w:p>
        </w:tc>
      </w:tr>
      <w:tr w:rsidR="00C55743" w:rsidRPr="006909AD" w14:paraId="7C2AE508" w14:textId="77777777" w:rsidTr="001066DE">
        <w:trPr>
          <w:trHeight w:val="566"/>
        </w:trPr>
        <w:tc>
          <w:tcPr>
            <w:tcW w:w="961" w:type="pct"/>
            <w:vMerge/>
            <w:shd w:val="clear" w:color="auto" w:fill="FFFFCC"/>
            <w:vAlign w:val="center"/>
          </w:tcPr>
          <w:p w14:paraId="1931BA88"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23CD9F8B"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226E4A73" w14:textId="36DC2AEA" w:rsidR="00C55743" w:rsidRPr="00070697" w:rsidRDefault="00C55743" w:rsidP="00270151">
            <w:pPr>
              <w:numPr>
                <w:ilvl w:val="3"/>
                <w:numId w:val="91"/>
              </w:numPr>
              <w:tabs>
                <w:tab w:val="clear" w:pos="2880"/>
                <w:tab w:val="num" w:pos="320"/>
              </w:tabs>
              <w:autoSpaceDE w:val="0"/>
              <w:autoSpaceDN w:val="0"/>
              <w:adjustRightInd w:val="0"/>
              <w:spacing w:before="40" w:after="40"/>
              <w:ind w:left="320" w:hanging="284"/>
              <w:rPr>
                <w:rFonts w:cs="Arial"/>
              </w:rPr>
            </w:pPr>
            <w:r w:rsidRPr="00070697">
              <w:rPr>
                <w:rFonts w:cs="Arial"/>
              </w:rPr>
              <w:t>uczniowie szkół i placówek prowadzących wyłącznie kształcenie ogólne (w tym z</w:t>
            </w:r>
            <w:r w:rsidR="00664FF6">
              <w:rPr>
                <w:rFonts w:cs="Arial"/>
              </w:rPr>
              <w:t> </w:t>
            </w:r>
            <w:r w:rsidRPr="00070697">
              <w:rPr>
                <w:rFonts w:cs="Arial"/>
              </w:rPr>
              <w:t>największymi i</w:t>
            </w:r>
            <w:r w:rsidR="00DB2BC0">
              <w:rPr>
                <w:rFonts w:cs="Arial"/>
              </w:rPr>
              <w:t> </w:t>
            </w:r>
            <w:r w:rsidRPr="00070697">
              <w:rPr>
                <w:rFonts w:cs="Arial"/>
              </w:rPr>
              <w:t>ze specjalnymi potrzebami edukacyjnymi);</w:t>
            </w:r>
          </w:p>
        </w:tc>
      </w:tr>
      <w:tr w:rsidR="00C55743" w:rsidRPr="006909AD" w14:paraId="5A16B13D" w14:textId="77777777" w:rsidTr="001066DE">
        <w:trPr>
          <w:trHeight w:val="706"/>
        </w:trPr>
        <w:tc>
          <w:tcPr>
            <w:tcW w:w="961" w:type="pct"/>
            <w:vMerge/>
            <w:shd w:val="clear" w:color="auto" w:fill="FFFFCC"/>
            <w:vAlign w:val="center"/>
          </w:tcPr>
          <w:p w14:paraId="14A15A25"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0D0C0933"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21C98F25" w14:textId="77777777" w:rsidR="00C55743" w:rsidRPr="00070697" w:rsidRDefault="00C55743" w:rsidP="00270151">
            <w:pPr>
              <w:numPr>
                <w:ilvl w:val="0"/>
                <w:numId w:val="323"/>
              </w:numPr>
              <w:autoSpaceDE w:val="0"/>
              <w:autoSpaceDN w:val="0"/>
              <w:adjustRightInd w:val="0"/>
              <w:spacing w:before="40" w:after="40"/>
              <w:rPr>
                <w:rFonts w:cs="Arial"/>
              </w:rPr>
            </w:pPr>
            <w:r w:rsidRPr="00070697">
              <w:rPr>
                <w:rFonts w:cs="Arial"/>
              </w:rPr>
              <w:t>nauczyciele i pracownicy pedagogiczni przedszkoli;</w:t>
            </w:r>
          </w:p>
          <w:p w14:paraId="4C8538F6" w14:textId="376731A5" w:rsidR="00C55743" w:rsidRPr="00070697" w:rsidRDefault="00C55743" w:rsidP="00270151">
            <w:pPr>
              <w:numPr>
                <w:ilvl w:val="0"/>
                <w:numId w:val="323"/>
              </w:numPr>
              <w:autoSpaceDE w:val="0"/>
              <w:autoSpaceDN w:val="0"/>
              <w:adjustRightInd w:val="0"/>
              <w:spacing w:before="40" w:after="40"/>
              <w:rPr>
                <w:rFonts w:cs="Arial"/>
              </w:rPr>
            </w:pPr>
            <w:r w:rsidRPr="00070697">
              <w:rPr>
                <w:rFonts w:cs="Arial"/>
              </w:rPr>
              <w:t>dzieci w wieku przedszkolnym</w:t>
            </w:r>
            <w:r w:rsidR="001B3814" w:rsidRPr="00070697">
              <w:rPr>
                <w:rFonts w:cs="Arial"/>
              </w:rPr>
              <w:t xml:space="preserve"> w rozumieniu art. 31 pkt. 1</w:t>
            </w:r>
            <w:r w:rsidR="00320DA1" w:rsidRPr="00070697">
              <w:rPr>
                <w:rFonts w:cs="Arial"/>
              </w:rPr>
              <w:t xml:space="preserve"> -3 </w:t>
            </w:r>
            <w:r w:rsidR="001B3814" w:rsidRPr="00070697">
              <w:rPr>
                <w:rFonts w:cs="Arial"/>
              </w:rPr>
              <w:t>Ustawy Prawo Oświatowe</w:t>
            </w:r>
            <w:r w:rsidR="00F87917">
              <w:rPr>
                <w:rFonts w:cs="Arial"/>
              </w:rPr>
              <w:t>;</w:t>
            </w:r>
          </w:p>
          <w:p w14:paraId="2DE709E3" w14:textId="77777777" w:rsidR="00C55743" w:rsidRPr="00070697" w:rsidRDefault="00C55743" w:rsidP="00270151">
            <w:pPr>
              <w:numPr>
                <w:ilvl w:val="0"/>
                <w:numId w:val="323"/>
              </w:numPr>
              <w:autoSpaceDE w:val="0"/>
              <w:autoSpaceDN w:val="0"/>
              <w:adjustRightInd w:val="0"/>
              <w:spacing w:before="40" w:after="40"/>
              <w:rPr>
                <w:rFonts w:cs="Arial"/>
              </w:rPr>
            </w:pPr>
            <w:r w:rsidRPr="00070697">
              <w:rPr>
                <w:rFonts w:cs="Arial"/>
              </w:rPr>
              <w:t>istniejące przedszkola;</w:t>
            </w:r>
          </w:p>
          <w:p w14:paraId="13731F1C" w14:textId="77777777" w:rsidR="00C55743" w:rsidRPr="00070697" w:rsidRDefault="00C55743" w:rsidP="00270151">
            <w:pPr>
              <w:numPr>
                <w:ilvl w:val="0"/>
                <w:numId w:val="323"/>
              </w:numPr>
              <w:autoSpaceDE w:val="0"/>
              <w:autoSpaceDN w:val="0"/>
              <w:adjustRightInd w:val="0"/>
              <w:spacing w:before="40" w:after="40"/>
              <w:rPr>
                <w:rFonts w:cs="Arial"/>
              </w:rPr>
            </w:pPr>
            <w:r w:rsidRPr="00070697">
              <w:rPr>
                <w:rFonts w:cs="Arial"/>
              </w:rPr>
              <w:t>funkcjonujące inne formy wychowania przedszkolnego</w:t>
            </w:r>
            <w:r w:rsidRPr="00070697">
              <w:rPr>
                <w:rFonts w:cs="Arial"/>
                <w:vertAlign w:val="superscript"/>
              </w:rPr>
              <w:footnoteReference w:id="118"/>
            </w:r>
            <w:r w:rsidRPr="00070697">
              <w:rPr>
                <w:rFonts w:cs="Arial"/>
              </w:rPr>
              <w:t>;</w:t>
            </w:r>
          </w:p>
          <w:p w14:paraId="427D4040" w14:textId="77777777" w:rsidR="00C55743" w:rsidRPr="00070697" w:rsidRDefault="00C55743" w:rsidP="00270151">
            <w:pPr>
              <w:numPr>
                <w:ilvl w:val="0"/>
                <w:numId w:val="323"/>
              </w:numPr>
              <w:autoSpaceDE w:val="0"/>
              <w:autoSpaceDN w:val="0"/>
              <w:adjustRightInd w:val="0"/>
              <w:spacing w:before="40" w:after="40"/>
              <w:rPr>
                <w:rFonts w:cs="Arial"/>
                <w:strike/>
              </w:rPr>
            </w:pPr>
            <w:r w:rsidRPr="00070697">
              <w:rPr>
                <w:rFonts w:cs="Arial"/>
              </w:rPr>
              <w:t>oddziały przedszkolne w publicznych i niepublicznych szkołach podstawowych prowadzonych przez osoby prawne i fizyczne.</w:t>
            </w:r>
          </w:p>
        </w:tc>
      </w:tr>
      <w:tr w:rsidR="00C55743" w:rsidRPr="006909AD" w14:paraId="31BCD237" w14:textId="77777777" w:rsidTr="001066DE">
        <w:trPr>
          <w:trHeight w:val="414"/>
        </w:trPr>
        <w:tc>
          <w:tcPr>
            <w:tcW w:w="961" w:type="pct"/>
            <w:vMerge w:val="restart"/>
            <w:shd w:val="clear" w:color="auto" w:fill="FFFFCC"/>
            <w:vAlign w:val="center"/>
          </w:tcPr>
          <w:p w14:paraId="339A50C5" w14:textId="77777777" w:rsidR="00C55743" w:rsidRPr="00070697" w:rsidRDefault="00C55743" w:rsidP="00270151">
            <w:pPr>
              <w:numPr>
                <w:ilvl w:val="0"/>
                <w:numId w:val="366"/>
              </w:numPr>
              <w:suppressAutoHyphens/>
              <w:ind w:left="357" w:hanging="357"/>
              <w:rPr>
                <w:rFonts w:cs="Arial"/>
              </w:rPr>
            </w:pPr>
            <w:r w:rsidRPr="00070697">
              <w:rPr>
                <w:rFonts w:cs="Arial"/>
              </w:rPr>
              <w:t>Instytucja pośrednicząca</w:t>
            </w:r>
          </w:p>
        </w:tc>
        <w:tc>
          <w:tcPr>
            <w:tcW w:w="810" w:type="pct"/>
            <w:shd w:val="clear" w:color="auto" w:fill="auto"/>
            <w:vAlign w:val="center"/>
          </w:tcPr>
          <w:p w14:paraId="421966B7"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63864974" w14:textId="77777777" w:rsidR="00C55743" w:rsidRPr="00070697" w:rsidRDefault="00C55743" w:rsidP="00070697">
            <w:pPr>
              <w:rPr>
                <w:rFonts w:cs="Arial"/>
              </w:rPr>
            </w:pPr>
            <w:r w:rsidRPr="00070697">
              <w:rPr>
                <w:rFonts w:cs="Arial"/>
              </w:rPr>
              <w:t>MJWPU</w:t>
            </w:r>
          </w:p>
        </w:tc>
      </w:tr>
      <w:tr w:rsidR="00C55743" w:rsidRPr="006909AD" w14:paraId="4674577C" w14:textId="77777777" w:rsidTr="001066DE">
        <w:trPr>
          <w:trHeight w:val="441"/>
        </w:trPr>
        <w:tc>
          <w:tcPr>
            <w:tcW w:w="961" w:type="pct"/>
            <w:vMerge/>
            <w:shd w:val="clear" w:color="auto" w:fill="FFFFCC"/>
            <w:vAlign w:val="center"/>
          </w:tcPr>
          <w:p w14:paraId="33D9511D"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330983CD"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0F122724" w14:textId="77777777" w:rsidR="00C55743" w:rsidRPr="00070697" w:rsidRDefault="00C55743" w:rsidP="00070697">
            <w:pPr>
              <w:rPr>
                <w:rFonts w:cs="Arial"/>
              </w:rPr>
            </w:pPr>
            <w:r w:rsidRPr="00070697">
              <w:rPr>
                <w:rFonts w:cs="Arial"/>
              </w:rPr>
              <w:t>MJWPU oraz IP ZIT</w:t>
            </w:r>
          </w:p>
        </w:tc>
      </w:tr>
      <w:tr w:rsidR="00C55743" w:rsidRPr="006909AD" w14:paraId="58503FA6" w14:textId="77777777" w:rsidTr="001066DE">
        <w:trPr>
          <w:trHeight w:val="285"/>
        </w:trPr>
        <w:tc>
          <w:tcPr>
            <w:tcW w:w="961" w:type="pct"/>
            <w:vMerge/>
            <w:shd w:val="clear" w:color="auto" w:fill="FFFFCC"/>
            <w:vAlign w:val="center"/>
          </w:tcPr>
          <w:p w14:paraId="784D0DDB"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3F197448"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4E8ED362" w14:textId="77777777" w:rsidR="00C55743" w:rsidRPr="00070697" w:rsidRDefault="00C55743" w:rsidP="00070697">
            <w:pPr>
              <w:rPr>
                <w:rFonts w:cs="Arial"/>
              </w:rPr>
            </w:pPr>
            <w:r w:rsidRPr="00070697">
              <w:rPr>
                <w:rFonts w:cs="Arial"/>
              </w:rPr>
              <w:t>MJWPU</w:t>
            </w:r>
          </w:p>
        </w:tc>
      </w:tr>
      <w:tr w:rsidR="00C55743" w:rsidRPr="006909AD" w14:paraId="1D7419DC" w14:textId="77777777" w:rsidTr="001066DE">
        <w:trPr>
          <w:trHeight w:val="20"/>
        </w:trPr>
        <w:tc>
          <w:tcPr>
            <w:tcW w:w="961" w:type="pct"/>
            <w:vMerge/>
            <w:shd w:val="clear" w:color="auto" w:fill="FFFFCC"/>
            <w:vAlign w:val="center"/>
          </w:tcPr>
          <w:p w14:paraId="19A6B679"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2BB2FA67"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0C3D0EF9" w14:textId="77777777" w:rsidR="00C55743" w:rsidRPr="00070697" w:rsidRDefault="00C55743" w:rsidP="00070697">
            <w:pPr>
              <w:rPr>
                <w:rFonts w:cs="Arial"/>
              </w:rPr>
            </w:pPr>
            <w:r w:rsidRPr="00070697">
              <w:rPr>
                <w:rFonts w:cs="Arial"/>
              </w:rPr>
              <w:t>MJWPU</w:t>
            </w:r>
          </w:p>
        </w:tc>
      </w:tr>
      <w:tr w:rsidR="00C55743" w:rsidRPr="006909AD" w14:paraId="794BCC72" w14:textId="77777777" w:rsidTr="001066DE">
        <w:trPr>
          <w:trHeight w:val="20"/>
        </w:trPr>
        <w:tc>
          <w:tcPr>
            <w:tcW w:w="961" w:type="pct"/>
            <w:shd w:val="clear" w:color="auto" w:fill="FFFFCC"/>
            <w:vAlign w:val="center"/>
          </w:tcPr>
          <w:p w14:paraId="0A10D7A1" w14:textId="77777777" w:rsidR="00C55743" w:rsidRPr="00070697" w:rsidRDefault="00C55743" w:rsidP="00270151">
            <w:pPr>
              <w:numPr>
                <w:ilvl w:val="0"/>
                <w:numId w:val="366"/>
              </w:numPr>
              <w:suppressAutoHyphens/>
              <w:ind w:left="357" w:hanging="357"/>
              <w:rPr>
                <w:rFonts w:cs="Arial"/>
              </w:rPr>
            </w:pPr>
            <w:r w:rsidRPr="00070697">
              <w:rPr>
                <w:rFonts w:cs="Arial"/>
              </w:rPr>
              <w:t>Instytucja wdrażająca</w:t>
            </w:r>
          </w:p>
        </w:tc>
        <w:tc>
          <w:tcPr>
            <w:tcW w:w="810" w:type="pct"/>
            <w:shd w:val="clear" w:color="auto" w:fill="auto"/>
            <w:vAlign w:val="center"/>
          </w:tcPr>
          <w:p w14:paraId="432CF2A3" w14:textId="77777777" w:rsidR="00C55743" w:rsidRPr="00070697" w:rsidRDefault="00C55743" w:rsidP="00070697">
            <w:pPr>
              <w:rPr>
                <w:rFonts w:cs="Arial"/>
              </w:rPr>
            </w:pPr>
            <w:r w:rsidRPr="00070697">
              <w:rPr>
                <w:rFonts w:cs="Arial"/>
              </w:rPr>
              <w:t>Działanie 10.1</w:t>
            </w:r>
          </w:p>
        </w:tc>
        <w:tc>
          <w:tcPr>
            <w:tcW w:w="3229" w:type="pct"/>
            <w:shd w:val="clear" w:color="auto" w:fill="auto"/>
            <w:vAlign w:val="center"/>
          </w:tcPr>
          <w:p w14:paraId="2E652511" w14:textId="77777777" w:rsidR="00C55743" w:rsidRPr="00070697" w:rsidRDefault="00C55743" w:rsidP="00070697">
            <w:pPr>
              <w:rPr>
                <w:rFonts w:cs="Arial"/>
              </w:rPr>
            </w:pPr>
            <w:r w:rsidRPr="00070697">
              <w:rPr>
                <w:rFonts w:cs="Arial"/>
              </w:rPr>
              <w:t>Nie dotyczy</w:t>
            </w:r>
          </w:p>
        </w:tc>
      </w:tr>
      <w:tr w:rsidR="00D56392" w:rsidRPr="006909AD" w14:paraId="34F41FB3" w14:textId="77777777" w:rsidTr="001066DE">
        <w:trPr>
          <w:trHeight w:val="20"/>
        </w:trPr>
        <w:tc>
          <w:tcPr>
            <w:tcW w:w="961" w:type="pct"/>
            <w:vMerge w:val="restart"/>
            <w:shd w:val="clear" w:color="auto" w:fill="FFFFCC"/>
            <w:vAlign w:val="center"/>
          </w:tcPr>
          <w:p w14:paraId="6BEF385C" w14:textId="77777777" w:rsidR="00D56392" w:rsidRPr="00070697" w:rsidRDefault="00D56392" w:rsidP="00270151">
            <w:pPr>
              <w:numPr>
                <w:ilvl w:val="0"/>
                <w:numId w:val="366"/>
              </w:numPr>
              <w:suppressAutoHyphens/>
              <w:ind w:left="357" w:hanging="357"/>
              <w:rPr>
                <w:rFonts w:cs="Arial"/>
              </w:rPr>
            </w:pPr>
            <w:r w:rsidRPr="00070697">
              <w:rPr>
                <w:rFonts w:cs="Arial"/>
              </w:rPr>
              <w:t xml:space="preserve">Kategoria regionu wraz z przypisaniem </w:t>
            </w:r>
            <w:r w:rsidRPr="00070697">
              <w:rPr>
                <w:rFonts w:cs="Arial"/>
              </w:rPr>
              <w:br/>
              <w:t xml:space="preserve">kwot UE (EUR) </w:t>
            </w:r>
          </w:p>
        </w:tc>
        <w:tc>
          <w:tcPr>
            <w:tcW w:w="810" w:type="pct"/>
            <w:shd w:val="clear" w:color="auto" w:fill="auto"/>
            <w:vAlign w:val="center"/>
          </w:tcPr>
          <w:p w14:paraId="53520081" w14:textId="77777777" w:rsidR="00D56392" w:rsidRPr="00070697" w:rsidRDefault="00D56392" w:rsidP="00070697">
            <w:pPr>
              <w:rPr>
                <w:rFonts w:cs="Arial"/>
                <w:color w:val="FFFFFF" w:themeColor="background1"/>
              </w:rPr>
            </w:pPr>
            <w:r w:rsidRPr="00D56392">
              <w:rPr>
                <w:rFonts w:cs="Arial"/>
                <w:color w:val="FFFFFF" w:themeColor="background1"/>
              </w:rPr>
              <w:t>Pusta komórka</w:t>
            </w:r>
          </w:p>
        </w:tc>
        <w:tc>
          <w:tcPr>
            <w:tcW w:w="3229" w:type="pct"/>
            <w:shd w:val="clear" w:color="auto" w:fill="auto"/>
            <w:vAlign w:val="center"/>
          </w:tcPr>
          <w:p w14:paraId="0BEA420A" w14:textId="77777777" w:rsidR="00D56392" w:rsidRPr="00070697" w:rsidRDefault="00D56392" w:rsidP="00070697">
            <w:pPr>
              <w:rPr>
                <w:rFonts w:cs="Arial"/>
                <w:strike/>
                <w:highlight w:val="yellow"/>
              </w:rPr>
            </w:pPr>
            <w:r w:rsidRPr="00070697">
              <w:rPr>
                <w:rFonts w:cs="Arial"/>
              </w:rPr>
              <w:t>Region lepiej rozwinięty</w:t>
            </w:r>
          </w:p>
        </w:tc>
      </w:tr>
      <w:tr w:rsidR="00D56392" w:rsidRPr="006909AD" w14:paraId="48DCCF82" w14:textId="77777777" w:rsidTr="001066DE">
        <w:trPr>
          <w:trHeight w:val="20"/>
        </w:trPr>
        <w:tc>
          <w:tcPr>
            <w:tcW w:w="961" w:type="pct"/>
            <w:vMerge/>
            <w:shd w:val="clear" w:color="auto" w:fill="FFFFCC"/>
            <w:vAlign w:val="center"/>
          </w:tcPr>
          <w:p w14:paraId="1470D3FF"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4781996E"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51E7E8DA" w14:textId="624B716D" w:rsidR="00D56392" w:rsidRPr="00070697" w:rsidRDefault="007B5B8D" w:rsidP="00070697">
            <w:pPr>
              <w:rPr>
                <w:rFonts w:cs="Arial"/>
                <w:highlight w:val="yellow"/>
              </w:rPr>
            </w:pPr>
            <w:r w:rsidRPr="007B5B8D">
              <w:rPr>
                <w:rFonts w:cs="Arial"/>
                <w:bCs/>
                <w:color w:val="000000"/>
              </w:rPr>
              <w:t xml:space="preserve">88 </w:t>
            </w:r>
            <w:r w:rsidR="00BB7F58">
              <w:rPr>
                <w:rFonts w:cs="Arial"/>
                <w:bCs/>
                <w:color w:val="000000"/>
              </w:rPr>
              <w:t>246 911</w:t>
            </w:r>
          </w:p>
        </w:tc>
      </w:tr>
      <w:tr w:rsidR="00D56392" w:rsidRPr="006909AD" w14:paraId="4B72154C" w14:textId="77777777" w:rsidTr="001066DE">
        <w:trPr>
          <w:trHeight w:val="20"/>
        </w:trPr>
        <w:tc>
          <w:tcPr>
            <w:tcW w:w="961" w:type="pct"/>
            <w:vMerge/>
            <w:shd w:val="clear" w:color="auto" w:fill="FFFFCC"/>
            <w:vAlign w:val="center"/>
          </w:tcPr>
          <w:p w14:paraId="5A117FAC"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6C5BD454" w14:textId="77777777" w:rsidR="00D56392" w:rsidRPr="00070697" w:rsidRDefault="00D56392" w:rsidP="00070697">
            <w:pPr>
              <w:rPr>
                <w:rFonts w:cs="Arial"/>
              </w:rPr>
            </w:pPr>
            <w:r w:rsidRPr="00070697">
              <w:rPr>
                <w:rFonts w:cs="Arial"/>
              </w:rPr>
              <w:t>Poddziałanie 10.1.1</w:t>
            </w:r>
          </w:p>
        </w:tc>
        <w:tc>
          <w:tcPr>
            <w:tcW w:w="3229" w:type="pct"/>
            <w:shd w:val="clear" w:color="auto" w:fill="auto"/>
            <w:vAlign w:val="center"/>
          </w:tcPr>
          <w:p w14:paraId="19ED9B78" w14:textId="6DA46C3B" w:rsidR="00D56392" w:rsidRPr="00070697" w:rsidRDefault="007B5B8D" w:rsidP="00070697">
            <w:pPr>
              <w:rPr>
                <w:rFonts w:cs="Arial"/>
              </w:rPr>
            </w:pPr>
            <w:r w:rsidRPr="007B5B8D">
              <w:rPr>
                <w:rFonts w:cs="Arial"/>
              </w:rPr>
              <w:t>57 100 614</w:t>
            </w:r>
          </w:p>
        </w:tc>
      </w:tr>
      <w:tr w:rsidR="00D56392" w:rsidRPr="006909AD" w14:paraId="17A5A5A8" w14:textId="77777777" w:rsidTr="001066DE">
        <w:trPr>
          <w:trHeight w:val="20"/>
        </w:trPr>
        <w:tc>
          <w:tcPr>
            <w:tcW w:w="961" w:type="pct"/>
            <w:vMerge/>
            <w:shd w:val="clear" w:color="auto" w:fill="FFFFCC"/>
            <w:vAlign w:val="center"/>
          </w:tcPr>
          <w:p w14:paraId="72A7E21E"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D9A8D1D" w14:textId="77777777" w:rsidR="00D56392" w:rsidRPr="00070697" w:rsidRDefault="00D56392" w:rsidP="00070697">
            <w:pPr>
              <w:rPr>
                <w:rFonts w:cs="Arial"/>
              </w:rPr>
            </w:pPr>
            <w:r w:rsidRPr="00070697">
              <w:rPr>
                <w:rFonts w:cs="Arial"/>
              </w:rPr>
              <w:t>Poddziałanie 10.1.2</w:t>
            </w:r>
          </w:p>
        </w:tc>
        <w:tc>
          <w:tcPr>
            <w:tcW w:w="3229" w:type="pct"/>
            <w:shd w:val="clear" w:color="auto" w:fill="auto"/>
            <w:vAlign w:val="center"/>
          </w:tcPr>
          <w:p w14:paraId="1D2460E3" w14:textId="24DB0F40" w:rsidR="00D56392" w:rsidRPr="00070697" w:rsidRDefault="00C31F41" w:rsidP="00070697">
            <w:pPr>
              <w:rPr>
                <w:rFonts w:cs="Arial"/>
              </w:rPr>
            </w:pPr>
            <w:r>
              <w:rPr>
                <w:rFonts w:cs="Arial"/>
              </w:rPr>
              <w:t>8 </w:t>
            </w:r>
            <w:r w:rsidR="00BB7F58">
              <w:rPr>
                <w:rFonts w:cs="Arial"/>
              </w:rPr>
              <w:t>684 304</w:t>
            </w:r>
          </w:p>
        </w:tc>
      </w:tr>
      <w:tr w:rsidR="00D56392" w:rsidRPr="006909AD" w14:paraId="5A4145FA" w14:textId="77777777" w:rsidTr="001066DE">
        <w:trPr>
          <w:trHeight w:val="20"/>
        </w:trPr>
        <w:tc>
          <w:tcPr>
            <w:tcW w:w="961" w:type="pct"/>
            <w:vMerge/>
            <w:shd w:val="clear" w:color="auto" w:fill="FFFFCC"/>
            <w:vAlign w:val="center"/>
          </w:tcPr>
          <w:p w14:paraId="48D0D28E"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0E2A7817"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0E4DD06B" w14:textId="4F6D0F71" w:rsidR="00D56392" w:rsidRPr="00070697" w:rsidRDefault="00F11328" w:rsidP="00070697">
            <w:pPr>
              <w:rPr>
                <w:rFonts w:cs="Arial"/>
              </w:rPr>
            </w:pPr>
            <w:r w:rsidRPr="00F11328">
              <w:rPr>
                <w:rFonts w:cs="Arial"/>
              </w:rPr>
              <w:t>5 357 528</w:t>
            </w:r>
          </w:p>
        </w:tc>
      </w:tr>
      <w:tr w:rsidR="00D56392" w:rsidRPr="006909AD" w14:paraId="7193F011" w14:textId="77777777" w:rsidTr="001066DE">
        <w:trPr>
          <w:trHeight w:val="20"/>
        </w:trPr>
        <w:tc>
          <w:tcPr>
            <w:tcW w:w="961" w:type="pct"/>
            <w:vMerge/>
            <w:shd w:val="clear" w:color="auto" w:fill="FFFFCC"/>
            <w:vAlign w:val="center"/>
          </w:tcPr>
          <w:p w14:paraId="15266F00"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7E7D0B0B" w14:textId="77777777" w:rsidR="00D56392" w:rsidRPr="00070697" w:rsidRDefault="00D56392" w:rsidP="00070697">
            <w:pPr>
              <w:rPr>
                <w:rFonts w:cs="Arial"/>
              </w:rPr>
            </w:pPr>
            <w:r w:rsidRPr="00070697">
              <w:rPr>
                <w:rFonts w:cs="Arial"/>
              </w:rPr>
              <w:t xml:space="preserve">Poddziałanie 10.1.4 </w:t>
            </w:r>
          </w:p>
        </w:tc>
        <w:tc>
          <w:tcPr>
            <w:tcW w:w="3229" w:type="pct"/>
            <w:shd w:val="clear" w:color="auto" w:fill="auto"/>
            <w:vAlign w:val="center"/>
          </w:tcPr>
          <w:p w14:paraId="1E1DA01B" w14:textId="71D4B1F7" w:rsidR="00D56392" w:rsidRPr="00070697" w:rsidRDefault="00F11328" w:rsidP="00070697">
            <w:pPr>
              <w:rPr>
                <w:rFonts w:cs="Arial"/>
                <w:color w:val="000000"/>
              </w:rPr>
            </w:pPr>
            <w:r w:rsidRPr="007948C8">
              <w:rPr>
                <w:rFonts w:cs="Arial"/>
              </w:rPr>
              <w:t>17 104 46</w:t>
            </w:r>
            <w:r w:rsidR="004E2F60">
              <w:rPr>
                <w:rFonts w:cs="Arial"/>
              </w:rPr>
              <w:t>5</w:t>
            </w:r>
          </w:p>
        </w:tc>
      </w:tr>
      <w:tr w:rsidR="00D56392" w:rsidRPr="006909AD" w14:paraId="47EC731C" w14:textId="77777777" w:rsidTr="001066DE">
        <w:trPr>
          <w:trHeight w:val="353"/>
        </w:trPr>
        <w:tc>
          <w:tcPr>
            <w:tcW w:w="961" w:type="pct"/>
            <w:vMerge w:val="restart"/>
            <w:shd w:val="clear" w:color="auto" w:fill="FFFFCC"/>
            <w:vAlign w:val="center"/>
          </w:tcPr>
          <w:p w14:paraId="536DA839" w14:textId="77777777" w:rsidR="00D56392" w:rsidRPr="00070697" w:rsidRDefault="00D56392" w:rsidP="00270151">
            <w:pPr>
              <w:numPr>
                <w:ilvl w:val="0"/>
                <w:numId w:val="366"/>
              </w:numPr>
              <w:suppressAutoHyphens/>
              <w:ind w:left="357" w:hanging="357"/>
              <w:rPr>
                <w:rFonts w:cs="Arial"/>
              </w:rPr>
            </w:pPr>
            <w:r w:rsidRPr="00070697">
              <w:rPr>
                <w:rFonts w:cs="Arial"/>
              </w:rPr>
              <w:t>Mechanizmy powiązania interwencji z innymi działaniami/ poddziałaniami w ramach PO lub z innymi PO</w:t>
            </w:r>
          </w:p>
        </w:tc>
        <w:tc>
          <w:tcPr>
            <w:tcW w:w="810" w:type="pct"/>
            <w:shd w:val="clear" w:color="auto" w:fill="auto"/>
            <w:vAlign w:val="center"/>
          </w:tcPr>
          <w:p w14:paraId="30DB69DA" w14:textId="77777777" w:rsidR="00D56392" w:rsidRPr="00070697" w:rsidRDefault="00D56392" w:rsidP="00070697">
            <w:pPr>
              <w:rPr>
                <w:rFonts w:cs="Arial"/>
              </w:rPr>
            </w:pPr>
            <w:r w:rsidRPr="00070697">
              <w:rPr>
                <w:rFonts w:cs="Arial"/>
              </w:rPr>
              <w:t>Poddziałanie 10.1.1</w:t>
            </w:r>
          </w:p>
        </w:tc>
        <w:tc>
          <w:tcPr>
            <w:tcW w:w="3229" w:type="pct"/>
            <w:shd w:val="clear" w:color="auto" w:fill="auto"/>
            <w:vAlign w:val="center"/>
          </w:tcPr>
          <w:p w14:paraId="6C788D2F" w14:textId="77777777" w:rsidR="00D56392" w:rsidRPr="00070697" w:rsidRDefault="00D56392" w:rsidP="00070697">
            <w:pPr>
              <w:rPr>
                <w:rFonts w:cs="Arial"/>
              </w:rPr>
            </w:pPr>
            <w:r w:rsidRPr="00070697">
              <w:rPr>
                <w:rFonts w:cs="Arial"/>
              </w:rPr>
              <w:t>Przewiduje się realizację projektów towarzyszących w ramach Inwestycji wynikających z</w:t>
            </w:r>
            <w:r>
              <w:rPr>
                <w:rFonts w:cs="Arial"/>
              </w:rPr>
              <w:t> </w:t>
            </w:r>
            <w:r w:rsidRPr="00070697">
              <w:rPr>
                <w:rFonts w:cs="Arial"/>
              </w:rPr>
              <w:t>planów inwestycyjnych dla subregionów objętych OSI problemowym.</w:t>
            </w:r>
          </w:p>
          <w:p w14:paraId="67CD3EBB" w14:textId="77777777" w:rsidR="00D56392" w:rsidRPr="00070697" w:rsidRDefault="00D56392" w:rsidP="00070697">
            <w:pPr>
              <w:rPr>
                <w:rFonts w:cs="Arial"/>
              </w:rPr>
            </w:pPr>
            <w:r w:rsidRPr="00070697">
              <w:rPr>
                <w:rFonts w:cs="Arial"/>
              </w:rPr>
              <w:t>Realizowane projekty będą wspierać działania rewitalizacyjne.</w:t>
            </w:r>
          </w:p>
        </w:tc>
      </w:tr>
      <w:tr w:rsidR="00D56392" w:rsidRPr="006909AD" w14:paraId="57A21AA8" w14:textId="77777777" w:rsidTr="001066DE">
        <w:trPr>
          <w:trHeight w:val="417"/>
        </w:trPr>
        <w:tc>
          <w:tcPr>
            <w:tcW w:w="961" w:type="pct"/>
            <w:vMerge/>
            <w:shd w:val="clear" w:color="auto" w:fill="FFFFCC"/>
            <w:vAlign w:val="center"/>
          </w:tcPr>
          <w:p w14:paraId="5508D795"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4F4343DF" w14:textId="77777777" w:rsidR="00D56392" w:rsidRPr="00070697" w:rsidRDefault="00D56392" w:rsidP="00070697">
            <w:pPr>
              <w:rPr>
                <w:rFonts w:cs="Arial"/>
              </w:rPr>
            </w:pPr>
            <w:r w:rsidRPr="00070697">
              <w:rPr>
                <w:rFonts w:cs="Arial"/>
              </w:rPr>
              <w:t>Poddziałanie 10.1.2</w:t>
            </w:r>
          </w:p>
        </w:tc>
        <w:tc>
          <w:tcPr>
            <w:tcW w:w="3229" w:type="pct"/>
            <w:shd w:val="clear" w:color="auto" w:fill="auto"/>
            <w:vAlign w:val="center"/>
          </w:tcPr>
          <w:p w14:paraId="628FAC8F" w14:textId="77777777" w:rsidR="00D56392" w:rsidRPr="00070697" w:rsidRDefault="00D56392" w:rsidP="00070697">
            <w:pPr>
              <w:rPr>
                <w:rFonts w:cs="Arial"/>
              </w:rPr>
            </w:pPr>
            <w:r w:rsidRPr="00070697">
              <w:rPr>
                <w:rFonts w:cs="Arial"/>
              </w:rPr>
              <w:t>Projekty realizowane w ramach ZIT.</w:t>
            </w:r>
          </w:p>
          <w:p w14:paraId="3CDBCF07" w14:textId="77777777" w:rsidR="00D56392" w:rsidRPr="00070697" w:rsidRDefault="00D56392" w:rsidP="00070697">
            <w:pPr>
              <w:rPr>
                <w:rFonts w:cs="Arial"/>
              </w:rPr>
            </w:pPr>
            <w:r w:rsidRPr="00070697">
              <w:rPr>
                <w:rFonts w:cs="Arial"/>
              </w:rPr>
              <w:t>Realizowane projekty będą wspierać działania rewitalizacyjne.</w:t>
            </w:r>
          </w:p>
        </w:tc>
      </w:tr>
      <w:tr w:rsidR="00D56392" w:rsidRPr="006909AD" w14:paraId="61CFCE97" w14:textId="77777777" w:rsidTr="001066DE">
        <w:trPr>
          <w:trHeight w:val="368"/>
        </w:trPr>
        <w:tc>
          <w:tcPr>
            <w:tcW w:w="961" w:type="pct"/>
            <w:vMerge/>
            <w:shd w:val="clear" w:color="auto" w:fill="FFFFCC"/>
            <w:vAlign w:val="center"/>
          </w:tcPr>
          <w:p w14:paraId="00E57414"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DA2DCF5"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6C039DF6" w14:textId="77777777" w:rsidR="00D56392" w:rsidRPr="00070697" w:rsidRDefault="00D56392" w:rsidP="00070697">
            <w:pPr>
              <w:rPr>
                <w:rFonts w:cs="Arial"/>
              </w:rPr>
            </w:pPr>
            <w:r w:rsidRPr="00070697">
              <w:rPr>
                <w:rFonts w:cs="Arial"/>
              </w:rPr>
              <w:t>Nie dotyczy</w:t>
            </w:r>
          </w:p>
        </w:tc>
      </w:tr>
      <w:tr w:rsidR="00D56392" w:rsidRPr="006909AD" w14:paraId="44BDAB42" w14:textId="77777777" w:rsidTr="001066DE">
        <w:trPr>
          <w:trHeight w:val="20"/>
        </w:trPr>
        <w:tc>
          <w:tcPr>
            <w:tcW w:w="961" w:type="pct"/>
            <w:vMerge/>
            <w:shd w:val="clear" w:color="auto" w:fill="FFFFCC"/>
            <w:vAlign w:val="center"/>
          </w:tcPr>
          <w:p w14:paraId="7C356A2B"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2836E25E"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5C96F59B" w14:textId="77777777" w:rsidR="00D56392" w:rsidRPr="00070697" w:rsidRDefault="00D56392" w:rsidP="00070697">
            <w:pPr>
              <w:rPr>
                <w:rFonts w:cs="Arial"/>
              </w:rPr>
            </w:pPr>
            <w:r w:rsidRPr="00070697">
              <w:rPr>
                <w:rFonts w:cs="Arial"/>
              </w:rPr>
              <w:t>Przewiduje się realizację projektów towarzyszących w ramach Inwestycji wynikających z</w:t>
            </w:r>
            <w:r>
              <w:rPr>
                <w:rFonts w:cs="Arial"/>
              </w:rPr>
              <w:t> </w:t>
            </w:r>
            <w:r w:rsidRPr="00070697">
              <w:rPr>
                <w:rFonts w:cs="Arial"/>
              </w:rPr>
              <w:t>planów inwestycyjnych dla subregionów objętych OSI problemowym.</w:t>
            </w:r>
          </w:p>
          <w:p w14:paraId="265923C3" w14:textId="77777777" w:rsidR="00D56392" w:rsidRPr="00070697" w:rsidRDefault="00D56392" w:rsidP="00070697">
            <w:pPr>
              <w:rPr>
                <w:rFonts w:cs="Arial"/>
              </w:rPr>
            </w:pPr>
            <w:r w:rsidRPr="00070697">
              <w:rPr>
                <w:rFonts w:cs="Arial"/>
              </w:rPr>
              <w:t>Realizowane projekty będą wspierać działania rewitalizacyjne.</w:t>
            </w:r>
          </w:p>
        </w:tc>
      </w:tr>
      <w:tr w:rsidR="00D56392" w:rsidRPr="006909AD" w14:paraId="751567F0" w14:textId="77777777" w:rsidTr="001066DE">
        <w:trPr>
          <w:trHeight w:val="501"/>
        </w:trPr>
        <w:tc>
          <w:tcPr>
            <w:tcW w:w="961" w:type="pct"/>
            <w:vMerge w:val="restart"/>
            <w:shd w:val="clear" w:color="auto" w:fill="FFFFCC"/>
            <w:vAlign w:val="center"/>
          </w:tcPr>
          <w:p w14:paraId="3B5FDE64" w14:textId="77777777" w:rsidR="00D56392" w:rsidRPr="00070697" w:rsidRDefault="00D56392" w:rsidP="00270151">
            <w:pPr>
              <w:numPr>
                <w:ilvl w:val="0"/>
                <w:numId w:val="366"/>
              </w:numPr>
              <w:suppressAutoHyphens/>
              <w:ind w:left="357" w:hanging="357"/>
              <w:rPr>
                <w:rFonts w:cs="Arial"/>
              </w:rPr>
            </w:pPr>
            <w:r w:rsidRPr="00070697">
              <w:rPr>
                <w:rFonts w:cs="Arial"/>
              </w:rPr>
              <w:t>Instrumenty terytorialne</w:t>
            </w:r>
          </w:p>
        </w:tc>
        <w:tc>
          <w:tcPr>
            <w:tcW w:w="810" w:type="pct"/>
            <w:shd w:val="clear" w:color="auto" w:fill="auto"/>
            <w:vAlign w:val="center"/>
          </w:tcPr>
          <w:p w14:paraId="67E36CE1" w14:textId="77777777" w:rsidR="00D56392" w:rsidRPr="00070697" w:rsidRDefault="00D56392" w:rsidP="00070697">
            <w:pPr>
              <w:rPr>
                <w:rFonts w:cs="Arial"/>
              </w:rPr>
            </w:pPr>
            <w:r w:rsidRPr="00070697">
              <w:rPr>
                <w:rFonts w:cs="Arial"/>
              </w:rPr>
              <w:t>Poddziałanie 10.1.1</w:t>
            </w:r>
          </w:p>
        </w:tc>
        <w:tc>
          <w:tcPr>
            <w:tcW w:w="3229" w:type="pct"/>
            <w:shd w:val="clear" w:color="auto" w:fill="auto"/>
            <w:vAlign w:val="center"/>
          </w:tcPr>
          <w:p w14:paraId="1AD4E9AE" w14:textId="77777777" w:rsidR="00D56392" w:rsidRPr="00070697" w:rsidRDefault="00D56392" w:rsidP="00070697">
            <w:pPr>
              <w:rPr>
                <w:rFonts w:cs="Arial"/>
              </w:rPr>
            </w:pPr>
            <w:r w:rsidRPr="00070697">
              <w:rPr>
                <w:rFonts w:cs="Arial"/>
              </w:rPr>
              <w:t>Inwestycje wynikające z planów inwestycyjnych dla subregionów objętych OSI problemowymi – szczegółowy opis w rozdziale IV.2.4.1</w:t>
            </w:r>
          </w:p>
        </w:tc>
      </w:tr>
      <w:tr w:rsidR="00D56392" w:rsidRPr="006909AD" w14:paraId="57BAF8EF" w14:textId="77777777" w:rsidTr="001066DE">
        <w:trPr>
          <w:trHeight w:val="396"/>
        </w:trPr>
        <w:tc>
          <w:tcPr>
            <w:tcW w:w="961" w:type="pct"/>
            <w:vMerge/>
            <w:shd w:val="clear" w:color="auto" w:fill="FFFFCC"/>
            <w:vAlign w:val="center"/>
          </w:tcPr>
          <w:p w14:paraId="51415713"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52B65B87" w14:textId="77777777" w:rsidR="00D56392" w:rsidRPr="00070697" w:rsidRDefault="00D56392" w:rsidP="00070697">
            <w:pPr>
              <w:rPr>
                <w:rFonts w:cs="Arial"/>
              </w:rPr>
            </w:pPr>
            <w:r w:rsidRPr="00070697">
              <w:rPr>
                <w:rFonts w:cs="Arial"/>
              </w:rPr>
              <w:t>Poddziałanie 10.1.2</w:t>
            </w:r>
          </w:p>
        </w:tc>
        <w:tc>
          <w:tcPr>
            <w:tcW w:w="3229" w:type="pct"/>
            <w:shd w:val="clear" w:color="auto" w:fill="auto"/>
            <w:vAlign w:val="center"/>
          </w:tcPr>
          <w:p w14:paraId="38E22BE6" w14:textId="77777777" w:rsidR="00D56392" w:rsidRPr="00070697" w:rsidRDefault="00D56392" w:rsidP="00070697">
            <w:pPr>
              <w:rPr>
                <w:rFonts w:cs="Arial"/>
              </w:rPr>
            </w:pPr>
            <w:r w:rsidRPr="00070697">
              <w:rPr>
                <w:rFonts w:cs="Arial"/>
              </w:rPr>
              <w:t>ZIT – szczegółowy opis w rozdziale IV.1.2.1</w:t>
            </w:r>
          </w:p>
        </w:tc>
      </w:tr>
      <w:tr w:rsidR="00D56392" w:rsidRPr="006909AD" w14:paraId="216B1C39" w14:textId="77777777" w:rsidTr="001066DE">
        <w:trPr>
          <w:trHeight w:val="345"/>
        </w:trPr>
        <w:tc>
          <w:tcPr>
            <w:tcW w:w="961" w:type="pct"/>
            <w:vMerge/>
            <w:shd w:val="clear" w:color="auto" w:fill="FFFFCC"/>
            <w:vAlign w:val="center"/>
          </w:tcPr>
          <w:p w14:paraId="3AECD59F"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2ACC04B6"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6FDD8CB0" w14:textId="77777777" w:rsidR="00D56392" w:rsidRPr="00070697" w:rsidRDefault="00D56392" w:rsidP="00070697">
            <w:pPr>
              <w:rPr>
                <w:rFonts w:cs="Arial"/>
              </w:rPr>
            </w:pPr>
            <w:r w:rsidRPr="00070697">
              <w:rPr>
                <w:rFonts w:cs="Arial"/>
              </w:rPr>
              <w:t>Nie dotyczy</w:t>
            </w:r>
          </w:p>
        </w:tc>
      </w:tr>
      <w:tr w:rsidR="00D56392" w:rsidRPr="006909AD" w14:paraId="0038D11A" w14:textId="77777777" w:rsidTr="001066DE">
        <w:trPr>
          <w:trHeight w:val="20"/>
        </w:trPr>
        <w:tc>
          <w:tcPr>
            <w:tcW w:w="961" w:type="pct"/>
            <w:vMerge/>
            <w:shd w:val="clear" w:color="auto" w:fill="FFFFCC"/>
            <w:vAlign w:val="center"/>
          </w:tcPr>
          <w:p w14:paraId="252679EB"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50200396"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77367BD0" w14:textId="77777777" w:rsidR="00D56392" w:rsidRPr="00070697" w:rsidRDefault="00D56392" w:rsidP="00070697">
            <w:pPr>
              <w:rPr>
                <w:rFonts w:cs="Arial"/>
              </w:rPr>
            </w:pPr>
            <w:r w:rsidRPr="00070697">
              <w:rPr>
                <w:rFonts w:cs="Arial"/>
              </w:rPr>
              <w:t>Inwestycje wynikające z planów inwestycyjnych dla subregionów objętych OSI problemowymi – szczegółowy opis w rozdziale IV.2.4.1</w:t>
            </w:r>
          </w:p>
        </w:tc>
      </w:tr>
      <w:tr w:rsidR="00D56392" w:rsidRPr="006909AD" w14:paraId="2DD0C80B" w14:textId="77777777" w:rsidTr="001066DE">
        <w:trPr>
          <w:trHeight w:val="1701"/>
        </w:trPr>
        <w:tc>
          <w:tcPr>
            <w:tcW w:w="961" w:type="pct"/>
            <w:vMerge w:val="restart"/>
            <w:shd w:val="clear" w:color="auto" w:fill="FFFFCC"/>
            <w:vAlign w:val="center"/>
          </w:tcPr>
          <w:p w14:paraId="1EBA93B6" w14:textId="77777777" w:rsidR="00D56392" w:rsidRPr="00070697" w:rsidRDefault="00D56392" w:rsidP="00270151">
            <w:pPr>
              <w:numPr>
                <w:ilvl w:val="0"/>
                <w:numId w:val="366"/>
              </w:numPr>
              <w:suppressAutoHyphens/>
              <w:ind w:left="357" w:hanging="357"/>
              <w:rPr>
                <w:rFonts w:cs="Arial"/>
              </w:rPr>
            </w:pPr>
            <w:r w:rsidRPr="00070697">
              <w:rPr>
                <w:rFonts w:cs="Arial"/>
              </w:rPr>
              <w:t>Tryby wyboru projektów</w:t>
            </w:r>
            <w:r w:rsidRPr="00070697">
              <w:rPr>
                <w:rFonts w:cs="Arial"/>
              </w:rPr>
              <w:br/>
              <w:t xml:space="preserve">oraz wskazanie podmiotu odpowiedzialnego za nabór i ocenę wniosków oraz przyjmowanie protestów </w:t>
            </w:r>
          </w:p>
        </w:tc>
        <w:tc>
          <w:tcPr>
            <w:tcW w:w="810" w:type="pct"/>
            <w:shd w:val="clear" w:color="auto" w:fill="auto"/>
            <w:vAlign w:val="center"/>
          </w:tcPr>
          <w:p w14:paraId="76C1689C" w14:textId="77777777" w:rsidR="00D56392" w:rsidRPr="00070697" w:rsidRDefault="00D56392" w:rsidP="00070697">
            <w:pPr>
              <w:rPr>
                <w:rFonts w:cs="Arial"/>
              </w:rPr>
            </w:pPr>
            <w:r w:rsidRPr="00070697">
              <w:rPr>
                <w:rFonts w:cs="Arial"/>
              </w:rPr>
              <w:t>Poddziałanie 10.1.1</w:t>
            </w:r>
          </w:p>
        </w:tc>
        <w:tc>
          <w:tcPr>
            <w:tcW w:w="3229" w:type="pct"/>
            <w:shd w:val="clear" w:color="auto" w:fill="auto"/>
            <w:vAlign w:val="center"/>
          </w:tcPr>
          <w:p w14:paraId="74D71970" w14:textId="77777777" w:rsidR="00D56392" w:rsidRPr="00070697" w:rsidRDefault="00D56392" w:rsidP="00270151">
            <w:pPr>
              <w:numPr>
                <w:ilvl w:val="0"/>
                <w:numId w:val="111"/>
              </w:numPr>
              <w:ind w:left="333" w:hanging="283"/>
              <w:contextualSpacing/>
              <w:rPr>
                <w:rFonts w:cs="Arial"/>
              </w:rPr>
            </w:pPr>
            <w:r w:rsidRPr="00070697">
              <w:rPr>
                <w:rFonts w:cs="Arial"/>
              </w:rPr>
              <w:t>Konkursowy</w:t>
            </w:r>
          </w:p>
          <w:p w14:paraId="7AF7C5C2" w14:textId="77777777" w:rsidR="00D56392" w:rsidRPr="00070697" w:rsidRDefault="00D56392" w:rsidP="00070697">
            <w:pPr>
              <w:ind w:left="-69"/>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62A0CB13" w14:textId="77777777" w:rsidR="00D56392" w:rsidRDefault="00D56392" w:rsidP="00070697">
            <w:pPr>
              <w:ind w:left="-69"/>
              <w:rPr>
                <w:rFonts w:cs="Arial"/>
              </w:rPr>
            </w:pPr>
            <w:r w:rsidRPr="00070697">
              <w:rPr>
                <w:rFonts w:cs="Arial"/>
              </w:rPr>
              <w:t>Podmiot odpowiedzialny za nabór i ocenę wniosków oraz przyjmowanie protestów - MJWPU.</w:t>
            </w:r>
          </w:p>
          <w:p w14:paraId="07C8155A" w14:textId="77777777" w:rsidR="00BE06BD" w:rsidRPr="00070697" w:rsidRDefault="00BE06BD" w:rsidP="00270151">
            <w:pPr>
              <w:numPr>
                <w:ilvl w:val="0"/>
                <w:numId w:val="111"/>
              </w:numPr>
              <w:ind w:left="333" w:hanging="283"/>
              <w:rPr>
                <w:rFonts w:cs="Arial"/>
              </w:rPr>
            </w:pPr>
            <w:r w:rsidRPr="00070697">
              <w:rPr>
                <w:rFonts w:cs="Arial"/>
              </w:rPr>
              <w:t>Pozakonkursowy</w:t>
            </w:r>
          </w:p>
          <w:p w14:paraId="21E7D658" w14:textId="0F8459CE" w:rsidR="00BE06BD" w:rsidRPr="00070697" w:rsidRDefault="00BE06BD" w:rsidP="00BE06BD">
            <w:pPr>
              <w:rPr>
                <w:rFonts w:cs="Arial"/>
              </w:rPr>
            </w:pPr>
            <w:r w:rsidRPr="00070697">
              <w:rPr>
                <w:rFonts w:cs="Arial"/>
              </w:rPr>
              <w:t xml:space="preserve">W trybie </w:t>
            </w:r>
            <w:r>
              <w:rPr>
                <w:rFonts w:cs="Arial"/>
              </w:rPr>
              <w:t>pozakonkursowym realizowany będzie projekt w zakresie</w:t>
            </w:r>
            <w:r w:rsidR="00544A14">
              <w:rPr>
                <w:rFonts w:cs="Arial"/>
              </w:rPr>
              <w:t xml:space="preserve"> przygotowania szkół do</w:t>
            </w:r>
            <w:r w:rsidR="00D757A7">
              <w:rPr>
                <w:rFonts w:cs="Arial"/>
              </w:rPr>
              <w:t> </w:t>
            </w:r>
            <w:r w:rsidR="00544A14">
              <w:rPr>
                <w:rFonts w:cs="Arial"/>
              </w:rPr>
              <w:t>kształcenia na odległość. Projekt</w:t>
            </w:r>
            <w:r w:rsidRPr="00070697">
              <w:rPr>
                <w:rFonts w:cs="Arial"/>
              </w:rPr>
              <w:t xml:space="preserve"> w trybie pozakonkursowym realizowany będzie przez Samorząd Województwa Mazowieckiego/Departament Edukacji Publicznej i Sportu Urzędu Marszałkowskiego Województwa Mazowieckiego w Warszawie.</w:t>
            </w:r>
          </w:p>
          <w:p w14:paraId="5616ADBB" w14:textId="77777777" w:rsidR="00BE06BD" w:rsidRPr="00070697" w:rsidRDefault="00BE06BD" w:rsidP="00BE06BD">
            <w:pPr>
              <w:rPr>
                <w:rFonts w:cs="Arial"/>
              </w:rPr>
            </w:pPr>
            <w:r w:rsidRPr="00070697">
              <w:rPr>
                <w:rFonts w:cs="Arial"/>
              </w:rPr>
              <w:t>Podmiot odpowiedzialny za nabór i ocenę wniosków - MJWPU.</w:t>
            </w:r>
          </w:p>
          <w:p w14:paraId="0E6AAF39" w14:textId="3F13CEE0" w:rsidR="00BE06BD" w:rsidRPr="00070697" w:rsidRDefault="00BE06BD" w:rsidP="00BE06BD">
            <w:pPr>
              <w:ind w:left="-69"/>
              <w:rPr>
                <w:rFonts w:cs="Arial"/>
                <w:strike/>
              </w:rPr>
            </w:pPr>
            <w:r w:rsidRPr="00070697">
              <w:rPr>
                <w:rFonts w:cs="Arial"/>
              </w:rPr>
              <w:t>Dla trybu pozakonkursowego nie jest przewidziana procedura odwoławcza.</w:t>
            </w:r>
          </w:p>
        </w:tc>
      </w:tr>
      <w:tr w:rsidR="00D56392" w:rsidRPr="006909AD" w14:paraId="48B512FE" w14:textId="77777777" w:rsidTr="001066DE">
        <w:trPr>
          <w:trHeight w:val="1701"/>
        </w:trPr>
        <w:tc>
          <w:tcPr>
            <w:tcW w:w="961" w:type="pct"/>
            <w:vMerge/>
            <w:shd w:val="clear" w:color="auto" w:fill="FFFFCC"/>
            <w:vAlign w:val="center"/>
          </w:tcPr>
          <w:p w14:paraId="3D971986"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68BB071D" w14:textId="77777777" w:rsidR="00D56392" w:rsidRPr="00070697" w:rsidRDefault="00D56392" w:rsidP="00070697">
            <w:pPr>
              <w:rPr>
                <w:rFonts w:cs="Arial"/>
              </w:rPr>
            </w:pPr>
            <w:r w:rsidRPr="00070697">
              <w:rPr>
                <w:rFonts w:cs="Arial"/>
              </w:rPr>
              <w:t>Poddziałanie 10.1.2</w:t>
            </w:r>
          </w:p>
        </w:tc>
        <w:tc>
          <w:tcPr>
            <w:tcW w:w="3229" w:type="pct"/>
            <w:shd w:val="clear" w:color="auto" w:fill="auto"/>
            <w:vAlign w:val="center"/>
          </w:tcPr>
          <w:p w14:paraId="6A0CD0C7" w14:textId="07BC385C" w:rsidR="00D56392" w:rsidRPr="00070697" w:rsidRDefault="00D56392" w:rsidP="00270151">
            <w:pPr>
              <w:numPr>
                <w:ilvl w:val="0"/>
                <w:numId w:val="112"/>
              </w:numPr>
              <w:ind w:left="333" w:hanging="283"/>
              <w:contextualSpacing/>
              <w:rPr>
                <w:rFonts w:cs="Arial"/>
              </w:rPr>
            </w:pPr>
            <w:r w:rsidRPr="00070697">
              <w:rPr>
                <w:rFonts w:cs="Arial"/>
              </w:rPr>
              <w:t>konkursowy</w:t>
            </w:r>
          </w:p>
          <w:p w14:paraId="08B25C0E" w14:textId="77777777" w:rsidR="00D56392" w:rsidRPr="00070697" w:rsidRDefault="00D56392" w:rsidP="00070697">
            <w:pPr>
              <w:ind w:left="-69"/>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3D823EEE" w14:textId="77777777" w:rsidR="00D56392" w:rsidRPr="00070697" w:rsidRDefault="00D56392" w:rsidP="00070697">
            <w:pPr>
              <w:rPr>
                <w:rFonts w:cs="Arial"/>
                <w:strike/>
              </w:rPr>
            </w:pPr>
            <w:r w:rsidRPr="00070697">
              <w:rPr>
                <w:rFonts w:cs="Arial"/>
              </w:rPr>
              <w:t>Podmiot odpowiedzialny za nabór i ocenę wniosków oraz przyjmowanie protestów - MJWPU oraz IP ZIT.</w:t>
            </w:r>
          </w:p>
        </w:tc>
      </w:tr>
      <w:tr w:rsidR="00D56392" w:rsidRPr="006909AD" w14:paraId="2D97E39F" w14:textId="77777777" w:rsidTr="001066DE">
        <w:trPr>
          <w:trHeight w:val="768"/>
        </w:trPr>
        <w:tc>
          <w:tcPr>
            <w:tcW w:w="961" w:type="pct"/>
            <w:vMerge/>
            <w:shd w:val="clear" w:color="auto" w:fill="FFFFCC"/>
            <w:vAlign w:val="center"/>
          </w:tcPr>
          <w:p w14:paraId="65A66EA4"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3CEF77A6"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49CDEEA0" w14:textId="77777777" w:rsidR="00D56392" w:rsidRPr="00070697" w:rsidRDefault="00D56392" w:rsidP="00270151">
            <w:pPr>
              <w:numPr>
                <w:ilvl w:val="0"/>
                <w:numId w:val="111"/>
              </w:numPr>
              <w:ind w:left="333" w:hanging="283"/>
              <w:rPr>
                <w:rFonts w:cs="Arial"/>
              </w:rPr>
            </w:pPr>
            <w:r w:rsidRPr="00070697">
              <w:rPr>
                <w:rFonts w:cs="Arial"/>
              </w:rPr>
              <w:t>Pozakonkursowy</w:t>
            </w:r>
          </w:p>
          <w:p w14:paraId="7C48495C" w14:textId="77777777" w:rsidR="00D56392" w:rsidRPr="00070697" w:rsidRDefault="00D56392" w:rsidP="00070697">
            <w:pPr>
              <w:rPr>
                <w:rFonts w:cs="Arial"/>
              </w:rPr>
            </w:pPr>
            <w:r w:rsidRPr="00070697">
              <w:rPr>
                <w:rFonts w:cs="Arial"/>
              </w:rPr>
              <w:t>W trybie pozakonkursowym realizowane będą projekty stypendialne, adresowane do</w:t>
            </w:r>
            <w:r>
              <w:rPr>
                <w:rFonts w:cs="Arial"/>
              </w:rPr>
              <w:t> </w:t>
            </w:r>
            <w:r w:rsidRPr="00070697">
              <w:rPr>
                <w:rFonts w:cs="Arial"/>
              </w:rPr>
              <w:t>uczniów z wysokimi wynikami/osiągnięciami edukacyjnymi w zakresie przedmiotów ogólnych. Projekt w trybie pozakonkursowym realizowany będzie przez Samorząd Województwa Mazowieckiego/Departament Edukacji Publicznej i Sportu Urzędu Marszałkowskiego Województwa Mazowieckiego w Warszawie.</w:t>
            </w:r>
          </w:p>
          <w:p w14:paraId="7C335B6F" w14:textId="77777777" w:rsidR="00D56392" w:rsidRPr="00070697" w:rsidRDefault="00D56392" w:rsidP="00070697">
            <w:pPr>
              <w:rPr>
                <w:rFonts w:cs="Arial"/>
              </w:rPr>
            </w:pPr>
            <w:r w:rsidRPr="00070697">
              <w:rPr>
                <w:rFonts w:cs="Arial"/>
              </w:rPr>
              <w:t>Podmiot odpowiedzialny za nabór i ocenę wniosków - MJWPU.</w:t>
            </w:r>
          </w:p>
          <w:p w14:paraId="5947ABD5" w14:textId="77777777" w:rsidR="00D56392" w:rsidRPr="00070697" w:rsidRDefault="00D56392" w:rsidP="00070697">
            <w:pPr>
              <w:rPr>
                <w:rFonts w:cs="Arial"/>
                <w:strike/>
              </w:rPr>
            </w:pPr>
            <w:r w:rsidRPr="00070697">
              <w:rPr>
                <w:rFonts w:cs="Arial"/>
              </w:rPr>
              <w:t xml:space="preserve">Dla trybu pozakonkursowego nie jest przewidziana procedura odwoławcza. </w:t>
            </w:r>
          </w:p>
        </w:tc>
      </w:tr>
      <w:tr w:rsidR="00D56392" w:rsidRPr="006909AD" w14:paraId="6187D07A" w14:textId="77777777" w:rsidTr="001066DE">
        <w:trPr>
          <w:trHeight w:val="783"/>
        </w:trPr>
        <w:tc>
          <w:tcPr>
            <w:tcW w:w="961" w:type="pct"/>
            <w:vMerge/>
            <w:shd w:val="clear" w:color="auto" w:fill="FFFFCC"/>
            <w:vAlign w:val="center"/>
          </w:tcPr>
          <w:p w14:paraId="37040B0D"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3128C5B8"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0435EF13" w14:textId="77777777" w:rsidR="00D56392" w:rsidRPr="00070697" w:rsidRDefault="00D56392" w:rsidP="00270151">
            <w:pPr>
              <w:numPr>
                <w:ilvl w:val="0"/>
                <w:numId w:val="111"/>
              </w:numPr>
              <w:ind w:left="333" w:hanging="283"/>
              <w:rPr>
                <w:rFonts w:cs="Arial"/>
              </w:rPr>
            </w:pPr>
            <w:r w:rsidRPr="00070697">
              <w:rPr>
                <w:rFonts w:cs="Arial"/>
              </w:rPr>
              <w:t>Konkursowy</w:t>
            </w:r>
          </w:p>
          <w:p w14:paraId="24216D77" w14:textId="77777777" w:rsidR="00D56392" w:rsidRPr="00070697" w:rsidRDefault="00D56392" w:rsidP="00070697">
            <w:pPr>
              <w:ind w:left="-69"/>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31714599" w14:textId="77777777" w:rsidR="00D56392" w:rsidRPr="00070697" w:rsidRDefault="00D56392" w:rsidP="00070697">
            <w:pPr>
              <w:ind w:left="-69"/>
              <w:rPr>
                <w:rFonts w:cs="Arial"/>
                <w:strike/>
              </w:rPr>
            </w:pPr>
            <w:r w:rsidRPr="00070697">
              <w:rPr>
                <w:rFonts w:cs="Arial"/>
              </w:rPr>
              <w:lastRenderedPageBreak/>
              <w:t>Podmiot odpowiedzialny za nabór i ocenę wniosków oraz przyjmowanie protestów - MJWPU.</w:t>
            </w:r>
          </w:p>
        </w:tc>
      </w:tr>
      <w:tr w:rsidR="00D56392" w:rsidRPr="006909AD" w:rsidDel="00FE3C38" w14:paraId="0D3645C2" w14:textId="77777777" w:rsidTr="001066DE">
        <w:trPr>
          <w:trHeight w:val="843"/>
        </w:trPr>
        <w:tc>
          <w:tcPr>
            <w:tcW w:w="961" w:type="pct"/>
            <w:vMerge w:val="restart"/>
            <w:shd w:val="clear" w:color="auto" w:fill="FFFFCC"/>
            <w:vAlign w:val="center"/>
          </w:tcPr>
          <w:p w14:paraId="3255C69E" w14:textId="77777777" w:rsidR="00D56392" w:rsidRPr="00070697" w:rsidRDefault="00D56392" w:rsidP="00270151">
            <w:pPr>
              <w:numPr>
                <w:ilvl w:val="0"/>
                <w:numId w:val="366"/>
              </w:numPr>
              <w:suppressAutoHyphens/>
              <w:ind w:left="357" w:hanging="357"/>
              <w:rPr>
                <w:rFonts w:cs="Arial"/>
              </w:rPr>
            </w:pPr>
            <w:r w:rsidRPr="00070697">
              <w:rPr>
                <w:rFonts w:cs="Arial"/>
              </w:rPr>
              <w:lastRenderedPageBreak/>
              <w:t xml:space="preserve">Limity i ograniczenia </w:t>
            </w:r>
            <w:r w:rsidRPr="00070697">
              <w:rPr>
                <w:rFonts w:cs="Arial"/>
              </w:rPr>
              <w:br/>
              <w:t>w realizacji projektów</w:t>
            </w:r>
          </w:p>
        </w:tc>
        <w:tc>
          <w:tcPr>
            <w:tcW w:w="810" w:type="pct"/>
            <w:shd w:val="clear" w:color="auto" w:fill="auto"/>
            <w:vAlign w:val="center"/>
          </w:tcPr>
          <w:p w14:paraId="1FB15D43" w14:textId="77777777" w:rsidR="00D56392" w:rsidRPr="00070697" w:rsidDel="00FE3C38" w:rsidRDefault="00D56392" w:rsidP="00070697">
            <w:pPr>
              <w:rPr>
                <w:rFonts w:cs="Arial"/>
              </w:rPr>
            </w:pPr>
            <w:r w:rsidRPr="00070697">
              <w:rPr>
                <w:rFonts w:cs="Arial"/>
              </w:rPr>
              <w:t>Poddziałanie 10.1.1</w:t>
            </w:r>
          </w:p>
        </w:tc>
        <w:tc>
          <w:tcPr>
            <w:tcW w:w="3229" w:type="pct"/>
            <w:shd w:val="clear" w:color="auto" w:fill="auto"/>
            <w:vAlign w:val="center"/>
          </w:tcPr>
          <w:p w14:paraId="7253A037" w14:textId="0D0EFBD1" w:rsidR="00D56392" w:rsidRPr="00070697" w:rsidRDefault="00D56392" w:rsidP="00070697">
            <w:pPr>
              <w:contextualSpacing/>
              <w:rPr>
                <w:rFonts w:cs="Arial"/>
              </w:rPr>
            </w:pPr>
            <w:r w:rsidRPr="00070697">
              <w:rPr>
                <w:rFonts w:cs="Arial"/>
              </w:rPr>
              <w:t>Zgodnie z Regulaminem konkursu</w:t>
            </w:r>
            <w:r w:rsidR="00D32D3B">
              <w:rPr>
                <w:rFonts w:cs="Arial"/>
              </w:rPr>
              <w:t xml:space="preserve"> lub </w:t>
            </w:r>
            <w:r w:rsidR="00D32D3B" w:rsidRPr="00070697">
              <w:rPr>
                <w:rFonts w:cs="Arial"/>
              </w:rPr>
              <w:t>Wezwaniem do złożenia wniosku w trybie pozakonkursowym</w:t>
            </w:r>
            <w:r w:rsidR="00D32D3B">
              <w:rPr>
                <w:rFonts w:cs="Arial"/>
              </w:rPr>
              <w:t>.</w:t>
            </w:r>
          </w:p>
        </w:tc>
      </w:tr>
      <w:tr w:rsidR="00D56392" w:rsidRPr="006909AD" w:rsidDel="00FE3C38" w14:paraId="217629FB" w14:textId="77777777" w:rsidTr="001066DE">
        <w:trPr>
          <w:trHeight w:val="843"/>
        </w:trPr>
        <w:tc>
          <w:tcPr>
            <w:tcW w:w="961" w:type="pct"/>
            <w:vMerge/>
            <w:shd w:val="clear" w:color="auto" w:fill="FFFFCC"/>
            <w:vAlign w:val="center"/>
          </w:tcPr>
          <w:p w14:paraId="761EECFA"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1B763A4B" w14:textId="77777777" w:rsidR="00D56392" w:rsidRPr="00070697" w:rsidDel="00FE3C38" w:rsidRDefault="00D56392" w:rsidP="00070697">
            <w:pPr>
              <w:rPr>
                <w:rFonts w:cs="Arial"/>
              </w:rPr>
            </w:pPr>
            <w:r w:rsidRPr="00070697">
              <w:rPr>
                <w:rFonts w:cs="Arial"/>
              </w:rPr>
              <w:t xml:space="preserve">Poddziałanie 10.1.2 </w:t>
            </w:r>
          </w:p>
        </w:tc>
        <w:tc>
          <w:tcPr>
            <w:tcW w:w="3229" w:type="pct"/>
            <w:shd w:val="clear" w:color="auto" w:fill="auto"/>
            <w:vAlign w:val="center"/>
          </w:tcPr>
          <w:p w14:paraId="21A7124F" w14:textId="77777777" w:rsidR="00D56392" w:rsidRPr="00070697" w:rsidRDefault="00D56392" w:rsidP="00070697">
            <w:pPr>
              <w:contextualSpacing/>
              <w:rPr>
                <w:rFonts w:cs="Arial"/>
              </w:rPr>
            </w:pPr>
            <w:r w:rsidRPr="00070697">
              <w:rPr>
                <w:rFonts w:cs="Arial"/>
              </w:rPr>
              <w:t>Zgodnie z Regulaminem konkursu.</w:t>
            </w:r>
          </w:p>
        </w:tc>
      </w:tr>
      <w:tr w:rsidR="00D56392" w:rsidRPr="006909AD" w:rsidDel="00FE3C38" w14:paraId="50CDB2D0" w14:textId="77777777" w:rsidTr="001066DE">
        <w:trPr>
          <w:trHeight w:val="330"/>
        </w:trPr>
        <w:tc>
          <w:tcPr>
            <w:tcW w:w="961" w:type="pct"/>
            <w:vMerge/>
            <w:shd w:val="clear" w:color="auto" w:fill="FFFFCC"/>
            <w:vAlign w:val="center"/>
          </w:tcPr>
          <w:p w14:paraId="4D354E63"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110CFB64" w14:textId="77777777" w:rsidR="00D56392" w:rsidRPr="00070697" w:rsidDel="00FE3C38" w:rsidRDefault="00D56392" w:rsidP="00070697">
            <w:pPr>
              <w:rPr>
                <w:rFonts w:cs="Arial"/>
              </w:rPr>
            </w:pPr>
            <w:r w:rsidRPr="00070697">
              <w:rPr>
                <w:rFonts w:cs="Arial"/>
              </w:rPr>
              <w:t>Poddziałanie 10.1.3</w:t>
            </w:r>
          </w:p>
        </w:tc>
        <w:tc>
          <w:tcPr>
            <w:tcW w:w="3229" w:type="pct"/>
            <w:shd w:val="clear" w:color="auto" w:fill="auto"/>
            <w:vAlign w:val="center"/>
          </w:tcPr>
          <w:p w14:paraId="3A14F37C" w14:textId="77777777" w:rsidR="00D56392" w:rsidRPr="00070697" w:rsidRDefault="00D56392" w:rsidP="00070697">
            <w:pPr>
              <w:contextualSpacing/>
              <w:rPr>
                <w:rFonts w:cs="Arial"/>
              </w:rPr>
            </w:pPr>
            <w:r w:rsidRPr="00070697">
              <w:rPr>
                <w:rFonts w:cs="Arial"/>
              </w:rPr>
              <w:t>Zgodnie z Wezwaniem do złożenia wniosku w trybie pozakonkursowym.</w:t>
            </w:r>
          </w:p>
        </w:tc>
      </w:tr>
      <w:tr w:rsidR="00D56392" w:rsidRPr="006909AD" w:rsidDel="00FE3C38" w14:paraId="4291A3E5" w14:textId="77777777" w:rsidTr="001066DE">
        <w:trPr>
          <w:trHeight w:val="20"/>
        </w:trPr>
        <w:tc>
          <w:tcPr>
            <w:tcW w:w="961" w:type="pct"/>
            <w:vMerge/>
            <w:shd w:val="clear" w:color="auto" w:fill="FFFFCC"/>
            <w:vAlign w:val="center"/>
          </w:tcPr>
          <w:p w14:paraId="7E51BC70"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0B6FD97" w14:textId="77777777" w:rsidR="00D56392" w:rsidRPr="00070697" w:rsidDel="00FE3C38" w:rsidRDefault="00D56392" w:rsidP="00070697">
            <w:pPr>
              <w:rPr>
                <w:rFonts w:cs="Arial"/>
              </w:rPr>
            </w:pPr>
            <w:r w:rsidRPr="00070697">
              <w:rPr>
                <w:rFonts w:cs="Arial"/>
              </w:rPr>
              <w:t>Poddziałanie 10.1.4</w:t>
            </w:r>
          </w:p>
        </w:tc>
        <w:tc>
          <w:tcPr>
            <w:tcW w:w="3229" w:type="pct"/>
            <w:shd w:val="clear" w:color="auto" w:fill="auto"/>
            <w:vAlign w:val="center"/>
          </w:tcPr>
          <w:p w14:paraId="272B48B9" w14:textId="77777777" w:rsidR="00D56392" w:rsidRPr="00070697" w:rsidDel="00FE3C38" w:rsidRDefault="00D56392" w:rsidP="00070697">
            <w:pPr>
              <w:rPr>
                <w:rFonts w:cs="Arial"/>
              </w:rPr>
            </w:pPr>
            <w:r w:rsidRPr="00070697">
              <w:rPr>
                <w:rFonts w:cs="Arial"/>
              </w:rPr>
              <w:t>Zgodnie z Regulaminem konkursu.</w:t>
            </w:r>
          </w:p>
        </w:tc>
      </w:tr>
      <w:tr w:rsidR="00D56392" w:rsidRPr="006909AD" w14:paraId="6C8BFAA2" w14:textId="77777777" w:rsidTr="001066DE">
        <w:trPr>
          <w:trHeight w:val="593"/>
        </w:trPr>
        <w:tc>
          <w:tcPr>
            <w:tcW w:w="961" w:type="pct"/>
            <w:vMerge w:val="restart"/>
            <w:shd w:val="clear" w:color="auto" w:fill="FFFFCC"/>
            <w:vAlign w:val="center"/>
          </w:tcPr>
          <w:p w14:paraId="684954FE" w14:textId="77777777" w:rsidR="00D56392" w:rsidRPr="00070697" w:rsidRDefault="00D56392" w:rsidP="00270151">
            <w:pPr>
              <w:numPr>
                <w:ilvl w:val="0"/>
                <w:numId w:val="366"/>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810" w:type="pct"/>
            <w:shd w:val="clear" w:color="auto" w:fill="auto"/>
            <w:vAlign w:val="center"/>
          </w:tcPr>
          <w:p w14:paraId="604E7514" w14:textId="77777777" w:rsidR="00D56392" w:rsidRPr="00070697" w:rsidDel="00FE3C38" w:rsidRDefault="00D56392" w:rsidP="00070697">
            <w:pPr>
              <w:rPr>
                <w:rFonts w:cs="Arial"/>
              </w:rPr>
            </w:pPr>
            <w:r w:rsidRPr="00070697">
              <w:rPr>
                <w:rFonts w:cs="Arial"/>
              </w:rPr>
              <w:t>Poddziałanie 10.1.1</w:t>
            </w:r>
          </w:p>
        </w:tc>
        <w:tc>
          <w:tcPr>
            <w:tcW w:w="3229" w:type="pct"/>
            <w:vMerge w:val="restart"/>
            <w:shd w:val="clear" w:color="auto" w:fill="auto"/>
            <w:vAlign w:val="center"/>
          </w:tcPr>
          <w:p w14:paraId="3CEE742E" w14:textId="10980B32" w:rsidR="00D56392" w:rsidRPr="00070697" w:rsidRDefault="00D56392" w:rsidP="00070697">
            <w:pPr>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Pr>
                <w:rFonts w:cs="Arial"/>
                <w:spacing w:val="-3"/>
              </w:rPr>
              <w:t> </w:t>
            </w:r>
            <w:r w:rsidRPr="00070697">
              <w:rPr>
                <w:rFonts w:cs="Arial"/>
                <w:spacing w:val="-3"/>
              </w:rPr>
              <w:t>szczególności w związku z</w:t>
            </w:r>
            <w:r w:rsidR="00DB6332">
              <w:rPr>
                <w:rFonts w:cs="Arial"/>
                <w:spacing w:val="-3"/>
              </w:rPr>
              <w:t> </w:t>
            </w:r>
            <w:r w:rsidRPr="00070697">
              <w:rPr>
                <w:rFonts w:cs="Arial"/>
                <w:spacing w:val="-3"/>
              </w:rPr>
              <w:t>zapewnieniem realizacji zasady równości szans, a zwłaszcza potrzeb osób z niepełnosprawnościami.</w:t>
            </w:r>
          </w:p>
          <w:p w14:paraId="22EBE27A" w14:textId="77777777" w:rsidR="00D56392" w:rsidRPr="00070697" w:rsidRDefault="00D56392" w:rsidP="00070697">
            <w:pPr>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 określono inaczej.</w:t>
            </w:r>
          </w:p>
          <w:p w14:paraId="4E5C2D06" w14:textId="3E7AF32E" w:rsidR="00D56392" w:rsidRPr="00070697" w:rsidRDefault="00D56392" w:rsidP="00070697">
            <w:pPr>
              <w:rPr>
                <w:rFonts w:cs="Arial"/>
                <w:spacing w:val="-3"/>
              </w:rPr>
            </w:pPr>
            <w:r w:rsidRPr="00070697">
              <w:rPr>
                <w:rFonts w:cs="Arial"/>
                <w:spacing w:val="-3"/>
              </w:rPr>
              <w:t>Projekty związane z wyposażeniem pracowni TIK oraz pracowni przedmiotowych będą komplementarne z zajęciami dodatkowymi dla uczniów oraz/lub doskonaleniem nauczycieli finansowanymi ze środków publicznych (w tym EFS)</w:t>
            </w:r>
            <w:r w:rsidR="006E7FFC">
              <w:rPr>
                <w:rFonts w:cs="Arial"/>
                <w:spacing w:val="-3"/>
              </w:rPr>
              <w:t>.</w:t>
            </w:r>
          </w:p>
          <w:p w14:paraId="41381CB1" w14:textId="77777777" w:rsidR="00D56392" w:rsidRPr="00070697" w:rsidRDefault="00D56392" w:rsidP="00070697">
            <w:pPr>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xml:space="preserve"> będą finansowane wyłącznie, jeżeli zostanie zagwarantowana trwałość inwestycji z EFS i ich realizacja będzie zgodna z:</w:t>
            </w:r>
          </w:p>
          <w:p w14:paraId="20B18027" w14:textId="77777777" w:rsidR="00D56392" w:rsidRPr="00070697" w:rsidRDefault="00D56392" w:rsidP="00270151">
            <w:pPr>
              <w:numPr>
                <w:ilvl w:val="0"/>
                <w:numId w:val="287"/>
              </w:numPr>
              <w:contextualSpacing/>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 lata 2014-2020,</w:t>
            </w:r>
          </w:p>
          <w:p w14:paraId="548E2771" w14:textId="77777777" w:rsidR="00D56392" w:rsidRPr="00070697" w:rsidRDefault="00D56392" w:rsidP="00270151">
            <w:pPr>
              <w:numPr>
                <w:ilvl w:val="0"/>
                <w:numId w:val="287"/>
              </w:numPr>
              <w:contextualSpacing/>
              <w:rPr>
                <w:rFonts w:cs="Arial"/>
              </w:rPr>
            </w:pPr>
            <w:r w:rsidRPr="00070697">
              <w:rPr>
                <w:rFonts w:cs="Arial"/>
                <w:spacing w:val="-3"/>
              </w:rPr>
              <w:t>Wytycznymi w zakresie realizacji zasady równości szans i niedyskryminacji, w tym dostępności dla osób z niepełnosprawnościami oraz zasady równości szans kobiet i</w:t>
            </w:r>
            <w:r>
              <w:rPr>
                <w:rFonts w:cs="Arial"/>
                <w:spacing w:val="-3"/>
              </w:rPr>
              <w:t> </w:t>
            </w:r>
            <w:r w:rsidRPr="00070697">
              <w:rPr>
                <w:rFonts w:cs="Arial"/>
                <w:spacing w:val="-3"/>
              </w:rPr>
              <w:t>mężczyzn w ramach funduszy unijnych na lata 2014-2020.</w:t>
            </w:r>
          </w:p>
        </w:tc>
      </w:tr>
      <w:tr w:rsidR="00D56392" w:rsidRPr="006909AD" w14:paraId="30C2DF0D" w14:textId="77777777" w:rsidTr="001066DE">
        <w:trPr>
          <w:trHeight w:val="558"/>
        </w:trPr>
        <w:tc>
          <w:tcPr>
            <w:tcW w:w="961" w:type="pct"/>
            <w:vMerge/>
            <w:shd w:val="clear" w:color="auto" w:fill="FFFFCC"/>
            <w:vAlign w:val="center"/>
          </w:tcPr>
          <w:p w14:paraId="511AF7DC"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12A3990D" w14:textId="77777777" w:rsidR="00D56392" w:rsidRPr="00070697" w:rsidDel="00FE3C38" w:rsidRDefault="00D56392" w:rsidP="00070697">
            <w:pPr>
              <w:rPr>
                <w:rFonts w:cs="Arial"/>
              </w:rPr>
            </w:pPr>
            <w:r w:rsidRPr="00070697">
              <w:rPr>
                <w:rFonts w:cs="Arial"/>
              </w:rPr>
              <w:t xml:space="preserve">Poddziałanie 10.1.2 </w:t>
            </w:r>
          </w:p>
        </w:tc>
        <w:tc>
          <w:tcPr>
            <w:tcW w:w="3229" w:type="pct"/>
            <w:vMerge/>
            <w:shd w:val="clear" w:color="auto" w:fill="auto"/>
            <w:vAlign w:val="center"/>
          </w:tcPr>
          <w:p w14:paraId="2933514E" w14:textId="77777777" w:rsidR="00D56392" w:rsidRPr="00070697" w:rsidRDefault="00D56392" w:rsidP="00070697">
            <w:pPr>
              <w:rPr>
                <w:rFonts w:cs="Arial"/>
              </w:rPr>
            </w:pPr>
          </w:p>
        </w:tc>
      </w:tr>
      <w:tr w:rsidR="00D56392" w:rsidRPr="006909AD" w14:paraId="3EC4509F" w14:textId="77777777" w:rsidTr="001066DE">
        <w:trPr>
          <w:trHeight w:val="553"/>
        </w:trPr>
        <w:tc>
          <w:tcPr>
            <w:tcW w:w="961" w:type="pct"/>
            <w:vMerge/>
            <w:shd w:val="clear" w:color="auto" w:fill="FFFFCC"/>
            <w:vAlign w:val="center"/>
          </w:tcPr>
          <w:p w14:paraId="3EF3B4AA"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666A76A"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4B315630" w14:textId="77777777" w:rsidR="00D56392" w:rsidRPr="00070697" w:rsidRDefault="00D56392" w:rsidP="00070697">
            <w:pPr>
              <w:rPr>
                <w:rFonts w:cs="Arial"/>
              </w:rPr>
            </w:pPr>
            <w:r w:rsidRPr="00070697">
              <w:rPr>
                <w:rFonts w:cs="Arial"/>
              </w:rPr>
              <w:t>Nie dotyczy</w:t>
            </w:r>
          </w:p>
        </w:tc>
      </w:tr>
      <w:tr w:rsidR="00D56392" w:rsidRPr="006909AD" w14:paraId="03E98AF0" w14:textId="77777777" w:rsidTr="001066DE">
        <w:trPr>
          <w:trHeight w:val="761"/>
        </w:trPr>
        <w:tc>
          <w:tcPr>
            <w:tcW w:w="961" w:type="pct"/>
            <w:vMerge/>
            <w:shd w:val="clear" w:color="auto" w:fill="FFFFCC"/>
            <w:vAlign w:val="center"/>
          </w:tcPr>
          <w:p w14:paraId="0C55ADCB"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4DF909E8" w14:textId="77777777" w:rsidR="00D56392" w:rsidRPr="00070697" w:rsidDel="00FE3C38" w:rsidRDefault="00D56392" w:rsidP="00070697">
            <w:pPr>
              <w:rPr>
                <w:rFonts w:cs="Arial"/>
              </w:rPr>
            </w:pPr>
            <w:r w:rsidRPr="00070697">
              <w:rPr>
                <w:rFonts w:cs="Arial"/>
              </w:rPr>
              <w:t>Poddziałanie 10.1.4</w:t>
            </w:r>
          </w:p>
        </w:tc>
        <w:tc>
          <w:tcPr>
            <w:tcW w:w="3229" w:type="pct"/>
            <w:shd w:val="clear" w:color="auto" w:fill="auto"/>
            <w:vAlign w:val="center"/>
          </w:tcPr>
          <w:p w14:paraId="65FDD5DB" w14:textId="52DB46B3" w:rsidR="00D56392" w:rsidRPr="00070697" w:rsidRDefault="00D56392" w:rsidP="00070697">
            <w:pPr>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Pr>
                <w:rFonts w:cs="Arial"/>
                <w:spacing w:val="-3"/>
              </w:rPr>
              <w:t> </w:t>
            </w:r>
            <w:r w:rsidRPr="00070697">
              <w:rPr>
                <w:rFonts w:cs="Arial"/>
                <w:spacing w:val="-3"/>
              </w:rPr>
              <w:t>szczególności w związku z</w:t>
            </w:r>
            <w:r w:rsidR="00DB6332">
              <w:rPr>
                <w:rFonts w:cs="Arial"/>
                <w:spacing w:val="-3"/>
              </w:rPr>
              <w:t> </w:t>
            </w:r>
            <w:r w:rsidRPr="00070697">
              <w:rPr>
                <w:rFonts w:cs="Arial"/>
                <w:spacing w:val="-3"/>
              </w:rPr>
              <w:t>zapewnieniem realizacji zasady równości szans, a zwłaszcza potrzeb osób z</w:t>
            </w:r>
            <w:r w:rsidR="00DB6332">
              <w:rPr>
                <w:rFonts w:cs="Arial"/>
                <w:spacing w:val="-3"/>
              </w:rPr>
              <w:t> </w:t>
            </w:r>
            <w:r w:rsidRPr="00070697">
              <w:rPr>
                <w:rFonts w:cs="Arial"/>
                <w:spacing w:val="-3"/>
              </w:rPr>
              <w:t>niepełnosprawnościami.</w:t>
            </w:r>
          </w:p>
          <w:p w14:paraId="560224D3" w14:textId="77777777" w:rsidR="00D56392" w:rsidRPr="00070697" w:rsidRDefault="00D56392" w:rsidP="00070697">
            <w:pPr>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 określono inaczej.</w:t>
            </w:r>
          </w:p>
          <w:p w14:paraId="2B4B8C91" w14:textId="77777777" w:rsidR="00D56392" w:rsidRPr="00070697" w:rsidRDefault="00D56392" w:rsidP="00070697">
            <w:pPr>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xml:space="preserve"> będą finansowane wyłącznie, jeżeli zostanie zagwarantowana trwałość inwestycji z EFS i ich realizacja będzie zgodna z:</w:t>
            </w:r>
          </w:p>
          <w:p w14:paraId="0C5C6F52" w14:textId="77777777" w:rsidR="00D56392" w:rsidRDefault="00D56392" w:rsidP="00270151">
            <w:pPr>
              <w:numPr>
                <w:ilvl w:val="0"/>
                <w:numId w:val="282"/>
              </w:numPr>
              <w:spacing w:before="40" w:after="40"/>
              <w:ind w:left="385" w:hanging="385"/>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 lata 2014-2020,</w:t>
            </w:r>
          </w:p>
          <w:p w14:paraId="51274BB2" w14:textId="77777777" w:rsidR="00D56392" w:rsidRPr="00070697" w:rsidRDefault="00D56392" w:rsidP="00270151">
            <w:pPr>
              <w:numPr>
                <w:ilvl w:val="0"/>
                <w:numId w:val="282"/>
              </w:numPr>
              <w:spacing w:before="40" w:after="40"/>
              <w:ind w:left="385" w:hanging="385"/>
            </w:pPr>
            <w:r w:rsidRPr="00070697">
              <w:t>Wytycznymi w zakresie realizacji zasady równości szans i niedyskryminacji, w tym dostępności dla osób z niepełnosprawnościami oraz zasady równości szans kobiet i</w:t>
            </w:r>
            <w:r>
              <w:t> </w:t>
            </w:r>
            <w:r w:rsidRPr="00070697">
              <w:t>mężczyzn w ramach funduszy unijnych na lata 2014-2020.</w:t>
            </w:r>
          </w:p>
          <w:p w14:paraId="6B8FBA43" w14:textId="77777777" w:rsidR="00D56392" w:rsidRPr="00070697" w:rsidRDefault="00D56392" w:rsidP="00070697">
            <w:pPr>
              <w:spacing w:before="40" w:after="40"/>
              <w:rPr>
                <w:rFonts w:cs="Arial"/>
              </w:rPr>
            </w:pPr>
            <w:r w:rsidRPr="00070697">
              <w:rPr>
                <w:rFonts w:cs="Arial"/>
              </w:rPr>
              <w:t>Projekty obejmujące inwestycje w infrastrukturę, w ramach cross-</w:t>
            </w:r>
            <w:proofErr w:type="spellStart"/>
            <w:r w:rsidRPr="00070697">
              <w:rPr>
                <w:rFonts w:cs="Arial"/>
              </w:rPr>
              <w:t>financingu</w:t>
            </w:r>
            <w:proofErr w:type="spellEnd"/>
            <w:r w:rsidRPr="00070697">
              <w:rPr>
                <w:rFonts w:cs="Arial"/>
              </w:rPr>
              <w:t>, będą finansowane wyłącznie, jeżeli zostanie zagwarantowana trwałość inwestycji z EFS.</w:t>
            </w:r>
          </w:p>
        </w:tc>
      </w:tr>
      <w:tr w:rsidR="00D56392" w:rsidRPr="006909AD" w14:paraId="19435578" w14:textId="77777777" w:rsidTr="001066DE">
        <w:trPr>
          <w:trHeight w:val="492"/>
        </w:trPr>
        <w:tc>
          <w:tcPr>
            <w:tcW w:w="961" w:type="pct"/>
            <w:vMerge w:val="restart"/>
            <w:shd w:val="clear" w:color="auto" w:fill="FFFFCC"/>
            <w:vAlign w:val="center"/>
          </w:tcPr>
          <w:p w14:paraId="3183D090" w14:textId="77777777" w:rsidR="00D56392" w:rsidRPr="00070697" w:rsidRDefault="00D56392" w:rsidP="00270151">
            <w:pPr>
              <w:numPr>
                <w:ilvl w:val="0"/>
                <w:numId w:val="366"/>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810" w:type="pct"/>
            <w:shd w:val="clear" w:color="auto" w:fill="auto"/>
            <w:vAlign w:val="center"/>
          </w:tcPr>
          <w:p w14:paraId="28E4E0B5" w14:textId="77777777" w:rsidR="00D56392" w:rsidRPr="00070697" w:rsidRDefault="00D56392" w:rsidP="00070697">
            <w:pPr>
              <w:rPr>
                <w:rFonts w:cs="Arial"/>
              </w:rPr>
            </w:pPr>
            <w:r w:rsidRPr="00070697">
              <w:rPr>
                <w:rFonts w:cs="Arial"/>
              </w:rPr>
              <w:t>Poddziałanie 10.1.1</w:t>
            </w:r>
          </w:p>
        </w:tc>
        <w:tc>
          <w:tcPr>
            <w:tcW w:w="3229" w:type="pct"/>
            <w:vMerge w:val="restart"/>
            <w:shd w:val="clear" w:color="auto" w:fill="auto"/>
            <w:vAlign w:val="center"/>
          </w:tcPr>
          <w:p w14:paraId="6F8D42AA" w14:textId="77777777" w:rsidR="00D56392" w:rsidRPr="00070697" w:rsidRDefault="00D56392" w:rsidP="00070697">
            <w:pPr>
              <w:rPr>
                <w:rFonts w:cs="Arial"/>
              </w:rPr>
            </w:pPr>
            <w:r w:rsidRPr="00070697">
              <w:rPr>
                <w:rFonts w:cs="Arial"/>
              </w:rPr>
              <w:t>W ramach projektów wartość wydatków poniesionych na zakup środków trwałych o</w:t>
            </w:r>
            <w:r>
              <w:rPr>
                <w:rFonts w:cs="Arial"/>
              </w:rPr>
              <w:t> </w:t>
            </w:r>
            <w:r w:rsidRPr="00070697">
              <w:rPr>
                <w:rFonts w:cs="Arial"/>
              </w:rPr>
              <w:t>wartości jednostkowej wyższej niż 10 000 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oraz w Wezwaniu do</w:t>
            </w:r>
            <w:r>
              <w:rPr>
                <w:rFonts w:cs="Arial"/>
              </w:rPr>
              <w:t> </w:t>
            </w:r>
            <w:r w:rsidRPr="00070697">
              <w:rPr>
                <w:rFonts w:cs="Arial"/>
              </w:rPr>
              <w:t>złożenia wniosku w trybie pozakonkursowym IZ postanowi inaczej.</w:t>
            </w:r>
          </w:p>
        </w:tc>
      </w:tr>
      <w:tr w:rsidR="00D56392" w:rsidRPr="006909AD" w14:paraId="64178D6D" w14:textId="77777777" w:rsidTr="001066DE">
        <w:trPr>
          <w:trHeight w:val="491"/>
        </w:trPr>
        <w:tc>
          <w:tcPr>
            <w:tcW w:w="961" w:type="pct"/>
            <w:vMerge/>
            <w:shd w:val="clear" w:color="auto" w:fill="FFFFCC"/>
            <w:vAlign w:val="center"/>
          </w:tcPr>
          <w:p w14:paraId="47328AAD"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8FEDD85" w14:textId="77777777" w:rsidR="00D56392" w:rsidRPr="00070697" w:rsidRDefault="00D56392" w:rsidP="00070697">
            <w:pPr>
              <w:rPr>
                <w:rFonts w:cs="Arial"/>
              </w:rPr>
            </w:pPr>
            <w:r w:rsidRPr="00070697">
              <w:rPr>
                <w:rFonts w:cs="Arial"/>
              </w:rPr>
              <w:t xml:space="preserve">Poddziałanie 10.1.2 </w:t>
            </w:r>
          </w:p>
        </w:tc>
        <w:tc>
          <w:tcPr>
            <w:tcW w:w="3229" w:type="pct"/>
            <w:vMerge/>
            <w:shd w:val="clear" w:color="auto" w:fill="auto"/>
            <w:vAlign w:val="center"/>
          </w:tcPr>
          <w:p w14:paraId="64852CE1" w14:textId="77777777" w:rsidR="00D56392" w:rsidRPr="00070697" w:rsidRDefault="00D56392" w:rsidP="00070697">
            <w:pPr>
              <w:rPr>
                <w:rFonts w:cs="Arial"/>
              </w:rPr>
            </w:pPr>
          </w:p>
        </w:tc>
      </w:tr>
      <w:tr w:rsidR="00D56392" w:rsidRPr="006909AD" w14:paraId="20C6A1BC" w14:textId="77777777" w:rsidTr="001066DE">
        <w:trPr>
          <w:trHeight w:val="491"/>
        </w:trPr>
        <w:tc>
          <w:tcPr>
            <w:tcW w:w="961" w:type="pct"/>
            <w:vMerge/>
            <w:shd w:val="clear" w:color="auto" w:fill="FFFFCC"/>
            <w:vAlign w:val="center"/>
          </w:tcPr>
          <w:p w14:paraId="769978B1"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8B8264B" w14:textId="77777777" w:rsidR="00D56392" w:rsidRPr="00070697" w:rsidRDefault="00D56392" w:rsidP="00070697">
            <w:pPr>
              <w:rPr>
                <w:rFonts w:cs="Arial"/>
              </w:rPr>
            </w:pPr>
            <w:r w:rsidRPr="00070697">
              <w:rPr>
                <w:rFonts w:cs="Arial"/>
              </w:rPr>
              <w:t>Poddziałanie 10.1.3</w:t>
            </w:r>
          </w:p>
        </w:tc>
        <w:tc>
          <w:tcPr>
            <w:tcW w:w="3229" w:type="pct"/>
            <w:vMerge/>
            <w:shd w:val="clear" w:color="auto" w:fill="auto"/>
            <w:vAlign w:val="center"/>
          </w:tcPr>
          <w:p w14:paraId="4BA1FF29" w14:textId="77777777" w:rsidR="00D56392" w:rsidRPr="00070697" w:rsidRDefault="00D56392" w:rsidP="00070697">
            <w:pPr>
              <w:rPr>
                <w:rFonts w:cs="Arial"/>
              </w:rPr>
            </w:pPr>
          </w:p>
        </w:tc>
      </w:tr>
      <w:tr w:rsidR="00D56392" w:rsidRPr="006909AD" w14:paraId="0313DD0F" w14:textId="77777777" w:rsidTr="001066DE">
        <w:trPr>
          <w:trHeight w:val="491"/>
        </w:trPr>
        <w:tc>
          <w:tcPr>
            <w:tcW w:w="961" w:type="pct"/>
            <w:vMerge/>
            <w:shd w:val="clear" w:color="auto" w:fill="FFFFCC"/>
            <w:vAlign w:val="center"/>
          </w:tcPr>
          <w:p w14:paraId="7F377AF7"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0E75557D" w14:textId="77777777" w:rsidR="00D56392" w:rsidRPr="00070697" w:rsidRDefault="00D56392" w:rsidP="00070697">
            <w:pPr>
              <w:rPr>
                <w:rFonts w:cs="Arial"/>
              </w:rPr>
            </w:pPr>
            <w:r w:rsidRPr="00070697">
              <w:rPr>
                <w:rFonts w:cs="Arial"/>
              </w:rPr>
              <w:t>Poddziałanie 10.1.4</w:t>
            </w:r>
          </w:p>
        </w:tc>
        <w:tc>
          <w:tcPr>
            <w:tcW w:w="3229" w:type="pct"/>
            <w:vMerge/>
            <w:shd w:val="clear" w:color="auto" w:fill="auto"/>
            <w:vAlign w:val="center"/>
          </w:tcPr>
          <w:p w14:paraId="465D4459" w14:textId="77777777" w:rsidR="00D56392" w:rsidRPr="00070697" w:rsidRDefault="00D56392" w:rsidP="00070697">
            <w:pPr>
              <w:rPr>
                <w:rFonts w:cs="Arial"/>
              </w:rPr>
            </w:pPr>
          </w:p>
        </w:tc>
      </w:tr>
      <w:tr w:rsidR="00D56392" w:rsidRPr="006909AD" w14:paraId="6DA1D6DC" w14:textId="77777777" w:rsidTr="001066DE">
        <w:trPr>
          <w:trHeight w:val="20"/>
        </w:trPr>
        <w:tc>
          <w:tcPr>
            <w:tcW w:w="961" w:type="pct"/>
            <w:shd w:val="clear" w:color="auto" w:fill="FFFFCC"/>
            <w:vAlign w:val="center"/>
          </w:tcPr>
          <w:p w14:paraId="2C1429F2" w14:textId="77777777" w:rsidR="00D56392" w:rsidRPr="00070697" w:rsidRDefault="00D56392" w:rsidP="00270151">
            <w:pPr>
              <w:numPr>
                <w:ilvl w:val="0"/>
                <w:numId w:val="366"/>
              </w:numPr>
              <w:suppressAutoHyphens/>
              <w:ind w:left="357" w:hanging="357"/>
              <w:rPr>
                <w:rFonts w:cs="Arial"/>
              </w:rPr>
            </w:pPr>
            <w:r w:rsidRPr="00070697">
              <w:rPr>
                <w:rFonts w:cs="Arial"/>
              </w:rPr>
              <w:t xml:space="preserve">Warunki uwzględniania dochodu w projekcie </w:t>
            </w:r>
          </w:p>
        </w:tc>
        <w:tc>
          <w:tcPr>
            <w:tcW w:w="810" w:type="pct"/>
            <w:shd w:val="clear" w:color="auto" w:fill="auto"/>
            <w:vAlign w:val="center"/>
          </w:tcPr>
          <w:p w14:paraId="1C99E3D0"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56C56433" w14:textId="77777777" w:rsidR="00D56392" w:rsidRPr="00070697" w:rsidRDefault="00D56392" w:rsidP="00070697">
            <w:pPr>
              <w:rPr>
                <w:rFonts w:cs="Arial"/>
              </w:rPr>
            </w:pPr>
            <w:r w:rsidRPr="00070697">
              <w:rPr>
                <w:rFonts w:cs="Arial"/>
              </w:rPr>
              <w:t>Nie dotyczy</w:t>
            </w:r>
          </w:p>
        </w:tc>
      </w:tr>
      <w:tr w:rsidR="00D56392" w:rsidRPr="006909AD" w14:paraId="72170D3B" w14:textId="77777777" w:rsidTr="001066DE">
        <w:trPr>
          <w:trHeight w:val="906"/>
        </w:trPr>
        <w:tc>
          <w:tcPr>
            <w:tcW w:w="961" w:type="pct"/>
            <w:shd w:val="clear" w:color="auto" w:fill="FFFFCC"/>
            <w:vAlign w:val="center"/>
          </w:tcPr>
          <w:p w14:paraId="74BCAA0F" w14:textId="77777777" w:rsidR="00D56392" w:rsidRPr="00070697" w:rsidRDefault="00D56392" w:rsidP="00270151">
            <w:pPr>
              <w:numPr>
                <w:ilvl w:val="0"/>
                <w:numId w:val="366"/>
              </w:numPr>
              <w:suppressAutoHyphens/>
              <w:ind w:left="357" w:hanging="357"/>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810" w:type="pct"/>
            <w:shd w:val="clear" w:color="auto" w:fill="auto"/>
            <w:vAlign w:val="center"/>
          </w:tcPr>
          <w:p w14:paraId="04D4F046"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7812536A" w14:textId="77777777" w:rsidR="00D56392" w:rsidRPr="00070697" w:rsidRDefault="00D56392" w:rsidP="00070697">
            <w:pPr>
              <w:rPr>
                <w:rFonts w:cs="Arial"/>
              </w:rPr>
            </w:pPr>
            <w:r w:rsidRPr="00070697">
              <w:rPr>
                <w:rFonts w:cs="Arial"/>
              </w:rPr>
              <w:t>Zgodnie z Regulaminem konkursu oraz z Wezwaniem do złożenia wniosku w trybie pozakonkursowym.</w:t>
            </w:r>
          </w:p>
        </w:tc>
      </w:tr>
      <w:tr w:rsidR="00D56392" w:rsidRPr="006909AD" w14:paraId="5834EADE" w14:textId="77777777" w:rsidTr="001066DE">
        <w:trPr>
          <w:trHeight w:val="610"/>
        </w:trPr>
        <w:tc>
          <w:tcPr>
            <w:tcW w:w="961" w:type="pct"/>
            <w:shd w:val="clear" w:color="auto" w:fill="FFFFCC"/>
            <w:vAlign w:val="center"/>
          </w:tcPr>
          <w:p w14:paraId="796376DB" w14:textId="77777777" w:rsidR="00D56392" w:rsidRPr="00070697" w:rsidRDefault="00D56392" w:rsidP="00270151">
            <w:pPr>
              <w:numPr>
                <w:ilvl w:val="0"/>
                <w:numId w:val="366"/>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r>
            <w:r w:rsidRPr="00070697">
              <w:rPr>
                <w:rFonts w:cs="Arial"/>
              </w:rPr>
              <w:lastRenderedPageBreak/>
              <w:t xml:space="preserve">(rodzaj </w:t>
            </w:r>
            <w:r w:rsidRPr="00070697">
              <w:rPr>
                <w:rFonts w:cs="Arial"/>
              </w:rPr>
              <w:br/>
              <w:t xml:space="preserve">i przeznaczenie pomocy, unijna lub krajowa podstawa prawna) </w:t>
            </w:r>
          </w:p>
        </w:tc>
        <w:tc>
          <w:tcPr>
            <w:tcW w:w="810" w:type="pct"/>
            <w:shd w:val="clear" w:color="auto" w:fill="auto"/>
            <w:vAlign w:val="center"/>
          </w:tcPr>
          <w:p w14:paraId="77D3BB72" w14:textId="77777777" w:rsidR="00D56392" w:rsidRPr="00070697" w:rsidRDefault="00D56392" w:rsidP="00070697">
            <w:pPr>
              <w:rPr>
                <w:rFonts w:cs="Arial"/>
              </w:rPr>
            </w:pPr>
            <w:r w:rsidRPr="00070697">
              <w:rPr>
                <w:rFonts w:cs="Arial"/>
              </w:rPr>
              <w:lastRenderedPageBreak/>
              <w:t>Działanie 10.1</w:t>
            </w:r>
          </w:p>
        </w:tc>
        <w:tc>
          <w:tcPr>
            <w:tcW w:w="3229" w:type="pct"/>
            <w:shd w:val="clear" w:color="auto" w:fill="auto"/>
            <w:vAlign w:val="center"/>
          </w:tcPr>
          <w:p w14:paraId="10CB096A" w14:textId="77777777" w:rsidR="00D56392" w:rsidRPr="00070697" w:rsidRDefault="00D56392" w:rsidP="00070697">
            <w:pPr>
              <w:rPr>
                <w:rFonts w:cs="Arial"/>
              </w:rPr>
            </w:pPr>
            <w:r w:rsidRPr="00070697">
              <w:rPr>
                <w:rFonts w:cs="Arial"/>
              </w:rPr>
              <w:t>Nie dotyczy</w:t>
            </w:r>
          </w:p>
        </w:tc>
      </w:tr>
      <w:tr w:rsidR="00D56392" w:rsidRPr="006909AD" w14:paraId="6248E01F" w14:textId="77777777" w:rsidTr="001066DE">
        <w:trPr>
          <w:trHeight w:val="20"/>
        </w:trPr>
        <w:tc>
          <w:tcPr>
            <w:tcW w:w="961" w:type="pct"/>
            <w:vMerge w:val="restart"/>
            <w:shd w:val="clear" w:color="auto" w:fill="FFFFCC"/>
            <w:vAlign w:val="center"/>
          </w:tcPr>
          <w:p w14:paraId="01232BCE" w14:textId="77777777" w:rsidR="00D56392" w:rsidRPr="00070697" w:rsidRDefault="00D56392" w:rsidP="00270151">
            <w:pPr>
              <w:numPr>
                <w:ilvl w:val="0"/>
                <w:numId w:val="366"/>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810" w:type="pct"/>
            <w:shd w:val="clear" w:color="auto" w:fill="auto"/>
            <w:vAlign w:val="center"/>
          </w:tcPr>
          <w:p w14:paraId="3D54398E" w14:textId="77777777" w:rsidR="00D56392" w:rsidRPr="00070697" w:rsidRDefault="00D56392" w:rsidP="00070697">
            <w:pPr>
              <w:rPr>
                <w:rFonts w:cs="Arial"/>
                <w:color w:val="FFFFFF" w:themeColor="background1"/>
              </w:rPr>
            </w:pPr>
            <w:r>
              <w:rPr>
                <w:rFonts w:cs="Arial"/>
                <w:color w:val="FFFFFF" w:themeColor="background1"/>
              </w:rPr>
              <w:t>Nie dotyczy</w:t>
            </w:r>
          </w:p>
        </w:tc>
        <w:tc>
          <w:tcPr>
            <w:tcW w:w="3229" w:type="pct"/>
            <w:shd w:val="clear" w:color="auto" w:fill="auto"/>
            <w:vAlign w:val="center"/>
          </w:tcPr>
          <w:p w14:paraId="6330CD82" w14:textId="77777777" w:rsidR="00D56392" w:rsidRPr="00070697" w:rsidRDefault="00D56392" w:rsidP="00070697">
            <w:pPr>
              <w:rPr>
                <w:rFonts w:cs="Arial"/>
                <w:strike/>
                <w:highlight w:val="yellow"/>
              </w:rPr>
            </w:pPr>
            <w:r w:rsidRPr="00070697">
              <w:rPr>
                <w:rFonts w:cs="Arial"/>
              </w:rPr>
              <w:t xml:space="preserve">Ogółem </w:t>
            </w:r>
          </w:p>
        </w:tc>
      </w:tr>
      <w:tr w:rsidR="00D56392" w:rsidRPr="006909AD" w14:paraId="5AEA3332" w14:textId="77777777" w:rsidTr="001066DE">
        <w:trPr>
          <w:trHeight w:val="20"/>
        </w:trPr>
        <w:tc>
          <w:tcPr>
            <w:tcW w:w="961" w:type="pct"/>
            <w:vMerge/>
            <w:shd w:val="clear" w:color="auto" w:fill="FFFFCC"/>
            <w:vAlign w:val="center"/>
          </w:tcPr>
          <w:p w14:paraId="20CAF4AF"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251994E0"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61710ACC" w14:textId="77777777" w:rsidR="00D56392" w:rsidRPr="00070697" w:rsidRDefault="00D56392" w:rsidP="00070697">
            <w:pPr>
              <w:rPr>
                <w:rFonts w:cs="Arial"/>
                <w:iCs/>
              </w:rPr>
            </w:pPr>
            <w:r w:rsidRPr="00070697">
              <w:rPr>
                <w:rFonts w:cs="Arial"/>
                <w:iCs/>
              </w:rPr>
              <w:t>Projekty nieobjęte pomocą publiczną – EFS stanowi maksymalnie 80% kosztów kwalifikowalnych inwestycji.</w:t>
            </w:r>
          </w:p>
          <w:p w14:paraId="48B82181" w14:textId="77777777" w:rsidR="00D56392" w:rsidRPr="00070697" w:rsidRDefault="00D56392" w:rsidP="00070697">
            <w:pPr>
              <w:rPr>
                <w:rFonts w:eastAsia="Times New Roman" w:cs="Arial"/>
              </w:rPr>
            </w:pPr>
            <w:r w:rsidRPr="00070697">
              <w:rPr>
                <w:rFonts w:eastAsia="Times New Roman" w:cs="Arial"/>
                <w:iCs/>
              </w:rPr>
              <w:t>Projekty objęte pomocą publiczną – zgodnie z właściwym schematem udzielania pomocy publicznej.</w:t>
            </w:r>
          </w:p>
        </w:tc>
      </w:tr>
      <w:tr w:rsidR="00D56392" w:rsidRPr="006909AD" w14:paraId="586B898D" w14:textId="77777777" w:rsidTr="001066DE">
        <w:trPr>
          <w:trHeight w:val="20"/>
        </w:trPr>
        <w:tc>
          <w:tcPr>
            <w:tcW w:w="961" w:type="pct"/>
            <w:vMerge w:val="restart"/>
            <w:shd w:val="clear" w:color="auto" w:fill="FFFFCC"/>
            <w:vAlign w:val="center"/>
          </w:tcPr>
          <w:p w14:paraId="65BADD21" w14:textId="77777777" w:rsidR="00D56392" w:rsidRPr="00070697" w:rsidRDefault="00D56392" w:rsidP="00270151">
            <w:pPr>
              <w:numPr>
                <w:ilvl w:val="0"/>
                <w:numId w:val="366"/>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810" w:type="pct"/>
            <w:shd w:val="clear" w:color="auto" w:fill="auto"/>
            <w:vAlign w:val="center"/>
          </w:tcPr>
          <w:p w14:paraId="4CC21E45" w14:textId="77777777" w:rsidR="00D56392" w:rsidRPr="00070697" w:rsidRDefault="00D56392" w:rsidP="00070697">
            <w:pPr>
              <w:rPr>
                <w:rFonts w:cs="Arial"/>
              </w:rPr>
            </w:pPr>
            <w:r w:rsidRPr="00DC421B">
              <w:rPr>
                <w:rFonts w:cs="Arial"/>
                <w:color w:val="FFFFFF" w:themeColor="background1"/>
              </w:rPr>
              <w:t>Pusta komórka</w:t>
            </w:r>
          </w:p>
        </w:tc>
        <w:tc>
          <w:tcPr>
            <w:tcW w:w="3229" w:type="pct"/>
            <w:shd w:val="clear" w:color="auto" w:fill="auto"/>
            <w:vAlign w:val="center"/>
          </w:tcPr>
          <w:p w14:paraId="4E100A64" w14:textId="77777777" w:rsidR="00D56392" w:rsidRPr="00070697" w:rsidRDefault="00D56392" w:rsidP="00070697">
            <w:pPr>
              <w:rPr>
                <w:rFonts w:cs="Arial"/>
                <w:strike/>
                <w:highlight w:val="yellow"/>
              </w:rPr>
            </w:pPr>
            <w:r w:rsidRPr="00070697">
              <w:rPr>
                <w:rFonts w:cs="Arial"/>
              </w:rPr>
              <w:t>Ogółem</w:t>
            </w:r>
          </w:p>
        </w:tc>
      </w:tr>
      <w:tr w:rsidR="00D56392" w:rsidRPr="006909AD" w14:paraId="438B0418" w14:textId="77777777" w:rsidTr="00C40826">
        <w:trPr>
          <w:trHeight w:val="170"/>
        </w:trPr>
        <w:tc>
          <w:tcPr>
            <w:tcW w:w="961" w:type="pct"/>
            <w:vMerge/>
            <w:shd w:val="clear" w:color="auto" w:fill="FFFFCC"/>
            <w:vAlign w:val="center"/>
          </w:tcPr>
          <w:p w14:paraId="3088BD4A"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08D29C46" w14:textId="77777777" w:rsidR="00D56392" w:rsidRPr="00070697" w:rsidRDefault="00D56392" w:rsidP="00070697">
            <w:pPr>
              <w:rPr>
                <w:rFonts w:cs="Arial"/>
              </w:rPr>
            </w:pPr>
            <w:r w:rsidRPr="00070697">
              <w:rPr>
                <w:rFonts w:cs="Arial"/>
              </w:rPr>
              <w:t>Poddziałanie 10.1.1</w:t>
            </w:r>
          </w:p>
        </w:tc>
        <w:tc>
          <w:tcPr>
            <w:tcW w:w="3229" w:type="pct"/>
            <w:vMerge w:val="restart"/>
            <w:shd w:val="clear" w:color="auto" w:fill="auto"/>
            <w:vAlign w:val="center"/>
          </w:tcPr>
          <w:p w14:paraId="12C1DB7C" w14:textId="77777777" w:rsidR="00D56392" w:rsidRPr="00070697" w:rsidRDefault="00D56392" w:rsidP="00070697">
            <w:pPr>
              <w:tabs>
                <w:tab w:val="left" w:pos="0"/>
              </w:tabs>
              <w:rPr>
                <w:rFonts w:cs="Arial"/>
                <w:iCs/>
              </w:rPr>
            </w:pPr>
            <w:r w:rsidRPr="00070697">
              <w:rPr>
                <w:rFonts w:cs="Arial"/>
              </w:rPr>
              <w:t>Maksymalny poziom dofinansowania całkowitego wynosi 95%, w tym:</w:t>
            </w:r>
          </w:p>
          <w:p w14:paraId="320DE469" w14:textId="77777777" w:rsidR="00D56392" w:rsidRPr="00070697" w:rsidRDefault="00D56392" w:rsidP="00270151">
            <w:pPr>
              <w:numPr>
                <w:ilvl w:val="0"/>
                <w:numId w:val="100"/>
              </w:numPr>
              <w:tabs>
                <w:tab w:val="left" w:pos="0"/>
              </w:tabs>
              <w:spacing w:before="40" w:after="40"/>
              <w:ind w:left="714" w:hanging="357"/>
              <w:rPr>
                <w:rFonts w:cs="Arial"/>
              </w:rPr>
            </w:pPr>
            <w:r w:rsidRPr="00070697">
              <w:rPr>
                <w:rFonts w:cs="Arial"/>
                <w:iCs/>
              </w:rPr>
              <w:t xml:space="preserve">w projektach nieobjętych pomocą publiczną – EFS stanowi maksymalnie </w:t>
            </w:r>
            <w:r w:rsidRPr="00070697">
              <w:rPr>
                <w:rFonts w:cs="Arial"/>
              </w:rPr>
              <w:t xml:space="preserve">80% </w:t>
            </w:r>
            <w:r w:rsidRPr="00070697">
              <w:rPr>
                <w:rFonts w:cs="Arial"/>
                <w:iCs/>
              </w:rPr>
              <w:t xml:space="preserve">kosztów kwalifikowalnych inwestycji, </w:t>
            </w:r>
          </w:p>
          <w:p w14:paraId="5A006B1B" w14:textId="77777777" w:rsidR="00D56392" w:rsidRPr="00070697" w:rsidRDefault="00D56392" w:rsidP="00270151">
            <w:pPr>
              <w:numPr>
                <w:ilvl w:val="0"/>
                <w:numId w:val="100"/>
              </w:numPr>
              <w:tabs>
                <w:tab w:val="left" w:pos="0"/>
              </w:tabs>
              <w:spacing w:before="40" w:after="40"/>
              <w:ind w:left="714" w:hanging="357"/>
              <w:rPr>
                <w:rFonts w:cs="Arial"/>
              </w:rPr>
            </w:pPr>
            <w:r w:rsidRPr="00070697">
              <w:rPr>
                <w:rFonts w:cs="Arial"/>
                <w:iCs/>
              </w:rPr>
              <w:t>dodatkowo środki</w:t>
            </w:r>
            <w:r w:rsidRPr="00070697">
              <w:rPr>
                <w:rFonts w:eastAsia="Arial Unicode MS" w:cs="Arial"/>
              </w:rPr>
              <w:t xml:space="preserve"> z budżetu państwa na finansowanie wkładu krajowego, stanowiące uzupełnienie do środków z EFS, do wysokości 15% wartości kwalifikowalnej dla pozostałych projektów.</w:t>
            </w:r>
          </w:p>
          <w:p w14:paraId="5D19D847" w14:textId="77777777" w:rsidR="00D56392" w:rsidRPr="00070697" w:rsidRDefault="00D56392" w:rsidP="00070697">
            <w:pPr>
              <w:tabs>
                <w:tab w:val="left" w:pos="0"/>
              </w:tabs>
              <w:rPr>
                <w:rFonts w:cs="Arial"/>
              </w:rPr>
            </w:pPr>
            <w:r w:rsidRPr="00070697">
              <w:rPr>
                <w:rFonts w:cs="Arial"/>
                <w:iCs/>
              </w:rPr>
              <w:t xml:space="preserve">Projekty objęte pomocą publiczną – </w:t>
            </w:r>
            <w:r w:rsidRPr="00070697">
              <w:rPr>
                <w:rFonts w:cs="Arial"/>
              </w:rPr>
              <w:t>zgodnie z właściwym schematem udzielania pomocy publicznej.</w:t>
            </w:r>
          </w:p>
        </w:tc>
      </w:tr>
      <w:tr w:rsidR="00D56392" w:rsidRPr="006909AD" w14:paraId="621D642C" w14:textId="77777777" w:rsidTr="001066DE">
        <w:trPr>
          <w:trHeight w:val="1263"/>
        </w:trPr>
        <w:tc>
          <w:tcPr>
            <w:tcW w:w="961" w:type="pct"/>
            <w:vMerge/>
            <w:shd w:val="clear" w:color="auto" w:fill="FFFFCC"/>
            <w:vAlign w:val="center"/>
          </w:tcPr>
          <w:p w14:paraId="4728E090"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063BD7F9" w14:textId="77777777" w:rsidR="00D56392" w:rsidRPr="00070697" w:rsidRDefault="00D56392" w:rsidP="00070697">
            <w:pPr>
              <w:rPr>
                <w:rFonts w:cs="Arial"/>
              </w:rPr>
            </w:pPr>
            <w:r w:rsidRPr="00070697">
              <w:rPr>
                <w:rFonts w:cs="Arial"/>
              </w:rPr>
              <w:t>Poddziałanie 10.1.2</w:t>
            </w:r>
          </w:p>
        </w:tc>
        <w:tc>
          <w:tcPr>
            <w:tcW w:w="3229" w:type="pct"/>
            <w:vMerge/>
            <w:shd w:val="clear" w:color="auto" w:fill="auto"/>
            <w:vAlign w:val="center"/>
          </w:tcPr>
          <w:p w14:paraId="40D90EE6" w14:textId="77777777" w:rsidR="00D56392" w:rsidRPr="00070697" w:rsidRDefault="00D56392" w:rsidP="00070697">
            <w:pPr>
              <w:rPr>
                <w:rFonts w:cs="Arial"/>
              </w:rPr>
            </w:pPr>
          </w:p>
        </w:tc>
      </w:tr>
      <w:tr w:rsidR="00D56392" w:rsidRPr="006909AD" w14:paraId="090B2E4B" w14:textId="77777777" w:rsidTr="001066DE">
        <w:trPr>
          <w:trHeight w:val="1257"/>
        </w:trPr>
        <w:tc>
          <w:tcPr>
            <w:tcW w:w="961" w:type="pct"/>
            <w:vMerge/>
            <w:shd w:val="clear" w:color="auto" w:fill="FFFFCC"/>
            <w:vAlign w:val="center"/>
          </w:tcPr>
          <w:p w14:paraId="1C98C4ED"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BC782E1" w14:textId="77777777" w:rsidR="00D56392" w:rsidRPr="00070697" w:rsidRDefault="00D56392" w:rsidP="00070697">
            <w:pPr>
              <w:rPr>
                <w:rFonts w:cs="Arial"/>
              </w:rPr>
            </w:pPr>
            <w:r w:rsidRPr="00070697">
              <w:rPr>
                <w:rFonts w:cs="Arial"/>
              </w:rPr>
              <w:t>Poddziałanie 10.1.3</w:t>
            </w:r>
          </w:p>
        </w:tc>
        <w:tc>
          <w:tcPr>
            <w:tcW w:w="3229" w:type="pct"/>
            <w:vMerge/>
            <w:shd w:val="clear" w:color="auto" w:fill="auto"/>
            <w:vAlign w:val="center"/>
          </w:tcPr>
          <w:p w14:paraId="1FF4AFDB" w14:textId="77777777" w:rsidR="00D56392" w:rsidRPr="00070697" w:rsidRDefault="00D56392" w:rsidP="00070697">
            <w:pPr>
              <w:rPr>
                <w:rFonts w:cs="Arial"/>
              </w:rPr>
            </w:pPr>
          </w:p>
        </w:tc>
      </w:tr>
      <w:tr w:rsidR="00D56392" w:rsidRPr="006909AD" w14:paraId="074869A4" w14:textId="77777777" w:rsidTr="001066DE">
        <w:trPr>
          <w:trHeight w:val="1103"/>
        </w:trPr>
        <w:tc>
          <w:tcPr>
            <w:tcW w:w="961" w:type="pct"/>
            <w:vMerge/>
            <w:shd w:val="clear" w:color="auto" w:fill="FFFFCC"/>
            <w:vAlign w:val="center"/>
          </w:tcPr>
          <w:p w14:paraId="0CFB9C89"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BB0EA78"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3D1FC800" w14:textId="77777777" w:rsidR="00D56392" w:rsidRPr="00070697" w:rsidRDefault="00D56392" w:rsidP="00070697">
            <w:pPr>
              <w:tabs>
                <w:tab w:val="left" w:pos="0"/>
              </w:tabs>
              <w:rPr>
                <w:rFonts w:cs="Arial"/>
              </w:rPr>
            </w:pPr>
            <w:r w:rsidRPr="00070697">
              <w:rPr>
                <w:rFonts w:cs="Arial"/>
              </w:rPr>
              <w:t xml:space="preserve">Maksymalny poziom dofinansowania całkowitego wynosi 80% </w:t>
            </w:r>
            <w:r w:rsidRPr="00070697">
              <w:rPr>
                <w:rFonts w:cs="Arial"/>
                <w:iCs/>
              </w:rPr>
              <w:t xml:space="preserve">w projektach nie objętych pomocą publiczną – EFS stanowi maksymalnie </w:t>
            </w:r>
            <w:r w:rsidRPr="00070697">
              <w:rPr>
                <w:rFonts w:cs="Arial"/>
              </w:rPr>
              <w:t xml:space="preserve">80% </w:t>
            </w:r>
            <w:r w:rsidRPr="00070697">
              <w:rPr>
                <w:rFonts w:cs="Arial"/>
                <w:iCs/>
              </w:rPr>
              <w:t>kosztów kwalifikowalnych inwestycji obejmującej dofinansowanie projektów obejmujących tworzenie nowych miejsc edukacji przedszkolnej).</w:t>
            </w:r>
          </w:p>
        </w:tc>
      </w:tr>
      <w:tr w:rsidR="00D56392" w:rsidRPr="006909AD" w14:paraId="303421B2" w14:textId="77777777" w:rsidTr="001066DE">
        <w:trPr>
          <w:trHeight w:val="20"/>
        </w:trPr>
        <w:tc>
          <w:tcPr>
            <w:tcW w:w="961" w:type="pct"/>
            <w:vMerge w:val="restart"/>
            <w:shd w:val="clear" w:color="auto" w:fill="FFFFCC"/>
            <w:vAlign w:val="center"/>
          </w:tcPr>
          <w:p w14:paraId="0009708E" w14:textId="77777777" w:rsidR="00D56392" w:rsidRPr="00070697" w:rsidRDefault="00D56392" w:rsidP="00270151">
            <w:pPr>
              <w:numPr>
                <w:ilvl w:val="0"/>
                <w:numId w:val="366"/>
              </w:numPr>
              <w:suppressAutoHyphens/>
              <w:ind w:left="357" w:hanging="357"/>
              <w:rPr>
                <w:rFonts w:cs="Arial"/>
              </w:rPr>
            </w:pPr>
            <w:r w:rsidRPr="00070697">
              <w:rPr>
                <w:rFonts w:cs="Arial"/>
              </w:rPr>
              <w:t xml:space="preserve">Minimalny wkład własny beneficjenta jako % wydatków kwalifikowalnych </w:t>
            </w:r>
          </w:p>
        </w:tc>
        <w:tc>
          <w:tcPr>
            <w:tcW w:w="810" w:type="pct"/>
            <w:shd w:val="clear" w:color="auto" w:fill="auto"/>
            <w:vAlign w:val="center"/>
          </w:tcPr>
          <w:p w14:paraId="052F9F01" w14:textId="77777777" w:rsidR="00D56392" w:rsidRPr="00070697" w:rsidRDefault="00D56392" w:rsidP="00070697">
            <w:pPr>
              <w:rPr>
                <w:rFonts w:cs="Arial"/>
              </w:rPr>
            </w:pPr>
            <w:r w:rsidRPr="00DC421B">
              <w:rPr>
                <w:rFonts w:cs="Arial"/>
                <w:color w:val="FFFFFF" w:themeColor="background1"/>
              </w:rPr>
              <w:t>Pusta komórka</w:t>
            </w:r>
          </w:p>
        </w:tc>
        <w:tc>
          <w:tcPr>
            <w:tcW w:w="3229" w:type="pct"/>
            <w:shd w:val="clear" w:color="auto" w:fill="auto"/>
            <w:vAlign w:val="center"/>
          </w:tcPr>
          <w:p w14:paraId="0EF38B4F" w14:textId="77777777" w:rsidR="00D56392" w:rsidRPr="00070697" w:rsidRDefault="00D56392" w:rsidP="00070697">
            <w:pPr>
              <w:rPr>
                <w:rFonts w:cs="Arial"/>
                <w:strike/>
              </w:rPr>
            </w:pPr>
            <w:r w:rsidRPr="00070697">
              <w:rPr>
                <w:rFonts w:cs="Arial"/>
              </w:rPr>
              <w:t xml:space="preserve">Ogółem </w:t>
            </w:r>
          </w:p>
        </w:tc>
      </w:tr>
      <w:tr w:rsidR="00D56392" w:rsidRPr="006909AD" w14:paraId="5D5BEA6B" w14:textId="77777777" w:rsidTr="001066DE">
        <w:trPr>
          <w:trHeight w:val="492"/>
        </w:trPr>
        <w:tc>
          <w:tcPr>
            <w:tcW w:w="961" w:type="pct"/>
            <w:vMerge/>
            <w:shd w:val="clear" w:color="auto" w:fill="FFFFCC"/>
            <w:vAlign w:val="center"/>
          </w:tcPr>
          <w:p w14:paraId="5AFD82B2"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4A8BD6E8" w14:textId="77777777" w:rsidR="00D56392" w:rsidRPr="00070697" w:rsidRDefault="00D56392" w:rsidP="00070697">
            <w:pPr>
              <w:rPr>
                <w:rFonts w:cs="Arial"/>
              </w:rPr>
            </w:pPr>
            <w:r w:rsidRPr="00070697">
              <w:rPr>
                <w:rFonts w:cs="Arial"/>
              </w:rPr>
              <w:t>Poddziałanie 10.1.1</w:t>
            </w:r>
          </w:p>
        </w:tc>
        <w:tc>
          <w:tcPr>
            <w:tcW w:w="3229" w:type="pct"/>
            <w:vMerge w:val="restart"/>
            <w:shd w:val="clear" w:color="auto" w:fill="auto"/>
            <w:vAlign w:val="center"/>
          </w:tcPr>
          <w:p w14:paraId="71C05FDD" w14:textId="77777777" w:rsidR="00D56392" w:rsidRPr="00070697" w:rsidRDefault="00D56392" w:rsidP="00070697">
            <w:pPr>
              <w:rPr>
                <w:rFonts w:cs="Arial"/>
              </w:rPr>
            </w:pPr>
            <w:r w:rsidRPr="00070697">
              <w:rPr>
                <w:rFonts w:cs="Arial"/>
              </w:rPr>
              <w:t>Wkład własny beneficjenta, o ile Regulamin konkursu nie stanowi inaczej, wynosi:</w:t>
            </w:r>
          </w:p>
          <w:p w14:paraId="7C2A9C77" w14:textId="77777777" w:rsidR="00D56392" w:rsidRPr="00070697" w:rsidRDefault="00D56392" w:rsidP="00270151">
            <w:pPr>
              <w:pStyle w:val="Akapitzlist0"/>
              <w:numPr>
                <w:ilvl w:val="0"/>
                <w:numId w:val="352"/>
              </w:numPr>
              <w:rPr>
                <w:rFonts w:cs="Arial"/>
              </w:rPr>
            </w:pPr>
            <w:r w:rsidRPr="00070697">
              <w:rPr>
                <w:rFonts w:cs="Arial"/>
              </w:rPr>
              <w:t>w projektach nieobjętych pomocą publiczną – co najmniej 5% wydatków kwalifikowalnych,</w:t>
            </w:r>
          </w:p>
          <w:p w14:paraId="09C172C0" w14:textId="77777777" w:rsidR="00D56392" w:rsidRPr="00070697" w:rsidRDefault="00D56392" w:rsidP="00270151">
            <w:pPr>
              <w:numPr>
                <w:ilvl w:val="0"/>
                <w:numId w:val="283"/>
              </w:numPr>
              <w:spacing w:before="40" w:after="40"/>
              <w:ind w:left="714" w:hanging="357"/>
              <w:rPr>
                <w:rFonts w:cs="Arial"/>
              </w:rPr>
            </w:pPr>
            <w:r w:rsidRPr="00070697">
              <w:rPr>
                <w:rFonts w:cs="Arial"/>
              </w:rPr>
              <w:lastRenderedPageBreak/>
              <w:t>w projektach objętych pomocą publiczną – zgodnie z właściwym schematem udzielania pomocy publicznej.</w:t>
            </w:r>
          </w:p>
        </w:tc>
      </w:tr>
      <w:tr w:rsidR="00D56392" w:rsidRPr="006909AD" w14:paraId="4155EA79" w14:textId="77777777" w:rsidTr="001066DE">
        <w:trPr>
          <w:trHeight w:val="564"/>
        </w:trPr>
        <w:tc>
          <w:tcPr>
            <w:tcW w:w="961" w:type="pct"/>
            <w:vMerge/>
            <w:shd w:val="clear" w:color="auto" w:fill="FFFFCC"/>
            <w:vAlign w:val="center"/>
          </w:tcPr>
          <w:p w14:paraId="2A3CED54"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E697CEA" w14:textId="77777777" w:rsidR="00D56392" w:rsidRPr="00070697" w:rsidRDefault="00D56392" w:rsidP="00070697">
            <w:pPr>
              <w:rPr>
                <w:rFonts w:cs="Arial"/>
              </w:rPr>
            </w:pPr>
            <w:r w:rsidRPr="00070697">
              <w:rPr>
                <w:rFonts w:cs="Arial"/>
              </w:rPr>
              <w:t>Poddziałanie 10.1.2</w:t>
            </w:r>
          </w:p>
        </w:tc>
        <w:tc>
          <w:tcPr>
            <w:tcW w:w="3229" w:type="pct"/>
            <w:vMerge/>
            <w:shd w:val="clear" w:color="auto" w:fill="auto"/>
            <w:vAlign w:val="center"/>
          </w:tcPr>
          <w:p w14:paraId="2FEA0F33" w14:textId="77777777" w:rsidR="00D56392" w:rsidRPr="00070697" w:rsidRDefault="00D56392" w:rsidP="00070697">
            <w:pPr>
              <w:rPr>
                <w:rFonts w:cs="Arial"/>
              </w:rPr>
            </w:pPr>
          </w:p>
        </w:tc>
      </w:tr>
      <w:tr w:rsidR="00D56392" w:rsidRPr="006909AD" w14:paraId="548DC87E" w14:textId="77777777" w:rsidTr="001066DE">
        <w:trPr>
          <w:trHeight w:val="564"/>
        </w:trPr>
        <w:tc>
          <w:tcPr>
            <w:tcW w:w="961" w:type="pct"/>
            <w:vMerge/>
            <w:shd w:val="clear" w:color="auto" w:fill="FFFFCC"/>
            <w:vAlign w:val="center"/>
          </w:tcPr>
          <w:p w14:paraId="181100B9"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5F5567BC" w14:textId="77777777" w:rsidR="00D56392" w:rsidRPr="00070697" w:rsidRDefault="00D56392" w:rsidP="00070697">
            <w:pPr>
              <w:rPr>
                <w:rFonts w:cs="Arial"/>
              </w:rPr>
            </w:pPr>
            <w:r w:rsidRPr="00070697">
              <w:rPr>
                <w:rFonts w:cs="Arial"/>
              </w:rPr>
              <w:t>Poddziałanie 10.1.3</w:t>
            </w:r>
          </w:p>
        </w:tc>
        <w:tc>
          <w:tcPr>
            <w:tcW w:w="3229" w:type="pct"/>
            <w:vMerge/>
            <w:shd w:val="clear" w:color="auto" w:fill="auto"/>
            <w:vAlign w:val="center"/>
          </w:tcPr>
          <w:p w14:paraId="6A798FC8" w14:textId="77777777" w:rsidR="00D56392" w:rsidRPr="00070697" w:rsidRDefault="00D56392" w:rsidP="00070697">
            <w:pPr>
              <w:rPr>
                <w:rFonts w:cs="Arial"/>
              </w:rPr>
            </w:pPr>
          </w:p>
        </w:tc>
      </w:tr>
      <w:tr w:rsidR="00D56392" w:rsidRPr="006909AD" w14:paraId="285E67B3" w14:textId="77777777" w:rsidTr="001066DE">
        <w:trPr>
          <w:trHeight w:val="20"/>
        </w:trPr>
        <w:tc>
          <w:tcPr>
            <w:tcW w:w="961" w:type="pct"/>
            <w:vMerge/>
            <w:shd w:val="clear" w:color="auto" w:fill="FFFFCC"/>
            <w:vAlign w:val="center"/>
          </w:tcPr>
          <w:p w14:paraId="5E5165A2"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3B4EC36"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7ED6D730" w14:textId="77777777" w:rsidR="00D56392" w:rsidRPr="00070697" w:rsidRDefault="00D56392" w:rsidP="00070697">
            <w:pPr>
              <w:tabs>
                <w:tab w:val="left" w:pos="0"/>
              </w:tabs>
              <w:rPr>
                <w:rFonts w:cs="Arial"/>
              </w:rPr>
            </w:pPr>
            <w:r w:rsidRPr="00070697">
              <w:rPr>
                <w:rFonts w:cs="Arial"/>
              </w:rPr>
              <w:t>Wkład własny beneficjenta, o ile Regulamin konkursu nie stanowi inaczej, wynosi:</w:t>
            </w:r>
          </w:p>
          <w:p w14:paraId="130A4B25" w14:textId="77777777" w:rsidR="00D56392" w:rsidRPr="00070697" w:rsidRDefault="00D56392" w:rsidP="00270151">
            <w:pPr>
              <w:pStyle w:val="Akapitzlist0"/>
              <w:numPr>
                <w:ilvl w:val="0"/>
                <w:numId w:val="283"/>
              </w:numPr>
              <w:tabs>
                <w:tab w:val="left" w:pos="0"/>
              </w:tabs>
              <w:rPr>
                <w:rFonts w:cs="Arial"/>
              </w:rPr>
            </w:pPr>
            <w:r w:rsidRPr="00070697">
              <w:rPr>
                <w:rFonts w:cs="Arial"/>
              </w:rPr>
              <w:t>w projektach nieobjętych pomocą publiczną – co najmniej 20% wydatków kwalifikowalnych,</w:t>
            </w:r>
          </w:p>
          <w:p w14:paraId="0CF183EA" w14:textId="77777777" w:rsidR="00D56392" w:rsidRPr="00070697" w:rsidRDefault="00D56392" w:rsidP="00270151">
            <w:pPr>
              <w:numPr>
                <w:ilvl w:val="0"/>
                <w:numId w:val="284"/>
              </w:numPr>
              <w:tabs>
                <w:tab w:val="left" w:pos="0"/>
              </w:tabs>
              <w:spacing w:before="40" w:after="40"/>
              <w:ind w:left="714" w:hanging="357"/>
              <w:rPr>
                <w:rFonts w:cs="Arial"/>
              </w:rPr>
            </w:pPr>
            <w:r w:rsidRPr="00070697">
              <w:rPr>
                <w:rFonts w:cs="Arial"/>
              </w:rPr>
              <w:t>w projektach objętych pomocą publiczną – zgodnie z właściwym schematem udzielania pomocy publicznej.</w:t>
            </w:r>
          </w:p>
        </w:tc>
      </w:tr>
      <w:tr w:rsidR="00D56392" w:rsidRPr="006909AD" w14:paraId="12150415" w14:textId="77777777" w:rsidTr="001066DE">
        <w:trPr>
          <w:trHeight w:val="20"/>
        </w:trPr>
        <w:tc>
          <w:tcPr>
            <w:tcW w:w="961" w:type="pct"/>
            <w:vMerge w:val="restart"/>
            <w:shd w:val="clear" w:color="auto" w:fill="FFFFCC"/>
            <w:vAlign w:val="center"/>
          </w:tcPr>
          <w:p w14:paraId="48BD00A3" w14:textId="77777777" w:rsidR="00D56392" w:rsidRPr="00070697" w:rsidRDefault="00D56392" w:rsidP="00270151">
            <w:pPr>
              <w:numPr>
                <w:ilvl w:val="0"/>
                <w:numId w:val="366"/>
              </w:numPr>
              <w:suppressAutoHyphens/>
              <w:ind w:left="357" w:hanging="357"/>
              <w:rPr>
                <w:rFonts w:cs="Arial"/>
              </w:rPr>
            </w:pPr>
            <w:r w:rsidRPr="00070697">
              <w:rPr>
                <w:rFonts w:cs="Arial"/>
              </w:rPr>
              <w:t>Minimalna</w:t>
            </w:r>
            <w:r w:rsidRPr="00070697">
              <w:rPr>
                <w:rFonts w:cs="Arial"/>
              </w:rPr>
              <w:br/>
              <w:t>i maksymalna wartość projektu (PLN)</w:t>
            </w:r>
          </w:p>
        </w:tc>
        <w:tc>
          <w:tcPr>
            <w:tcW w:w="810" w:type="pct"/>
            <w:shd w:val="clear" w:color="auto" w:fill="auto"/>
            <w:vAlign w:val="center"/>
          </w:tcPr>
          <w:p w14:paraId="15CE596A" w14:textId="77777777" w:rsidR="00D56392" w:rsidRPr="00070697" w:rsidRDefault="00D56392" w:rsidP="00070697">
            <w:pPr>
              <w:rPr>
                <w:rFonts w:cs="Arial"/>
                <w:color w:val="FFFFFF" w:themeColor="background1"/>
              </w:rPr>
            </w:pPr>
            <w:r w:rsidRPr="00DC421B">
              <w:rPr>
                <w:rFonts w:cs="Arial"/>
                <w:color w:val="FFFFFF" w:themeColor="background1"/>
              </w:rPr>
              <w:t>Pusta komórka</w:t>
            </w:r>
          </w:p>
        </w:tc>
        <w:tc>
          <w:tcPr>
            <w:tcW w:w="3229" w:type="pct"/>
            <w:shd w:val="clear" w:color="auto" w:fill="auto"/>
            <w:vAlign w:val="center"/>
          </w:tcPr>
          <w:p w14:paraId="2848F613" w14:textId="77777777" w:rsidR="00D56392" w:rsidRPr="00070697" w:rsidRDefault="00D56392" w:rsidP="00070697">
            <w:pPr>
              <w:rPr>
                <w:rFonts w:cs="Arial"/>
              </w:rPr>
            </w:pPr>
            <w:r w:rsidRPr="00070697">
              <w:rPr>
                <w:rFonts w:cs="Arial"/>
              </w:rPr>
              <w:t xml:space="preserve">Ogółem </w:t>
            </w:r>
          </w:p>
        </w:tc>
      </w:tr>
      <w:tr w:rsidR="00D56392" w:rsidRPr="006909AD" w14:paraId="43D53E88" w14:textId="77777777" w:rsidTr="001066DE">
        <w:trPr>
          <w:trHeight w:val="20"/>
        </w:trPr>
        <w:tc>
          <w:tcPr>
            <w:tcW w:w="961" w:type="pct"/>
            <w:vMerge/>
            <w:shd w:val="clear" w:color="auto" w:fill="FFFFCC"/>
            <w:vAlign w:val="center"/>
          </w:tcPr>
          <w:p w14:paraId="4B4A508D"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7D011087"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2CE40D0C" w14:textId="77777777" w:rsidR="00D56392" w:rsidRPr="00070697" w:rsidRDefault="00D56392" w:rsidP="00070697">
            <w:pPr>
              <w:rPr>
                <w:rFonts w:cs="Arial"/>
                <w:highlight w:val="yellow"/>
              </w:rPr>
            </w:pPr>
            <w:r w:rsidRPr="00070697">
              <w:rPr>
                <w:rFonts w:cs="Arial"/>
              </w:rPr>
              <w:t>Zgodnie z Regulaminem konkursu/ Wezwaniem do złożenia wniosku w trybie pozakonkursowym</w:t>
            </w:r>
            <w:r w:rsidRPr="00070697">
              <w:rPr>
                <w:rFonts w:cs="Arial"/>
                <w:highlight w:val="yellow"/>
              </w:rPr>
              <w:t xml:space="preserve"> </w:t>
            </w:r>
          </w:p>
        </w:tc>
      </w:tr>
      <w:tr w:rsidR="00D56392" w:rsidRPr="006909AD" w14:paraId="58C5BF74" w14:textId="77777777" w:rsidTr="001066DE">
        <w:trPr>
          <w:trHeight w:val="20"/>
        </w:trPr>
        <w:tc>
          <w:tcPr>
            <w:tcW w:w="961" w:type="pct"/>
            <w:vMerge w:val="restart"/>
            <w:shd w:val="clear" w:color="auto" w:fill="FFFFCC"/>
            <w:vAlign w:val="center"/>
          </w:tcPr>
          <w:p w14:paraId="66CCB195" w14:textId="77777777" w:rsidR="00D56392" w:rsidRPr="00070697" w:rsidRDefault="00D56392" w:rsidP="00270151">
            <w:pPr>
              <w:numPr>
                <w:ilvl w:val="0"/>
                <w:numId w:val="366"/>
              </w:numPr>
              <w:suppressAutoHyphens/>
              <w:ind w:left="357" w:hanging="357"/>
              <w:rPr>
                <w:rFonts w:cs="Arial"/>
              </w:rPr>
            </w:pPr>
            <w:r w:rsidRPr="00070697">
              <w:rPr>
                <w:rFonts w:cs="Arial"/>
              </w:rPr>
              <w:t xml:space="preserve">Minimalna </w:t>
            </w:r>
            <w:r w:rsidRPr="00070697">
              <w:rPr>
                <w:rFonts w:cs="Arial"/>
              </w:rPr>
              <w:br/>
              <w:t xml:space="preserve">i maksymalna wartość wydatków kwalifikowalnych projektu (PLN) </w:t>
            </w:r>
          </w:p>
        </w:tc>
        <w:tc>
          <w:tcPr>
            <w:tcW w:w="810" w:type="pct"/>
            <w:shd w:val="clear" w:color="auto" w:fill="auto"/>
            <w:vAlign w:val="center"/>
          </w:tcPr>
          <w:p w14:paraId="55C59A96" w14:textId="77777777" w:rsidR="00D56392" w:rsidRPr="00070697" w:rsidRDefault="00D56392" w:rsidP="00070697">
            <w:pPr>
              <w:rPr>
                <w:rFonts w:cs="Arial"/>
                <w:color w:val="FFFFFF" w:themeColor="background1"/>
              </w:rPr>
            </w:pPr>
            <w:r>
              <w:rPr>
                <w:rFonts w:cs="Arial"/>
                <w:color w:val="FFFFFF" w:themeColor="background1"/>
              </w:rPr>
              <w:t>Nie dotyczy</w:t>
            </w:r>
          </w:p>
        </w:tc>
        <w:tc>
          <w:tcPr>
            <w:tcW w:w="3229" w:type="pct"/>
            <w:shd w:val="clear" w:color="auto" w:fill="auto"/>
            <w:vAlign w:val="center"/>
          </w:tcPr>
          <w:p w14:paraId="18C85731" w14:textId="77777777" w:rsidR="00D56392" w:rsidRPr="00070697" w:rsidRDefault="00D56392" w:rsidP="00070697">
            <w:pPr>
              <w:rPr>
                <w:rFonts w:cs="Arial"/>
                <w:strike/>
                <w:highlight w:val="yellow"/>
              </w:rPr>
            </w:pPr>
            <w:r w:rsidRPr="00070697">
              <w:rPr>
                <w:rFonts w:cs="Arial"/>
              </w:rPr>
              <w:t>Ogółem</w:t>
            </w:r>
          </w:p>
        </w:tc>
      </w:tr>
      <w:tr w:rsidR="00D56392" w:rsidRPr="006909AD" w14:paraId="67124BA5" w14:textId="77777777" w:rsidTr="001066DE">
        <w:trPr>
          <w:trHeight w:val="20"/>
        </w:trPr>
        <w:tc>
          <w:tcPr>
            <w:tcW w:w="961" w:type="pct"/>
            <w:vMerge/>
            <w:shd w:val="clear" w:color="auto" w:fill="FFFFCC"/>
            <w:vAlign w:val="center"/>
          </w:tcPr>
          <w:p w14:paraId="354E9803"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232A80E3"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309F371E" w14:textId="77777777" w:rsidR="00D56392" w:rsidRPr="00070697" w:rsidRDefault="00D56392" w:rsidP="00070697">
            <w:pPr>
              <w:rPr>
                <w:rFonts w:cs="Arial"/>
                <w:highlight w:val="yellow"/>
              </w:rPr>
            </w:pPr>
            <w:r w:rsidRPr="00070697">
              <w:rPr>
                <w:rFonts w:cs="Arial"/>
              </w:rPr>
              <w:t>Zgodnie z Regulaminem konkursu/ Wezwaniem do złożenia wniosku w trybie pozakonkursowym</w:t>
            </w:r>
          </w:p>
        </w:tc>
      </w:tr>
      <w:tr w:rsidR="00D56392" w:rsidRPr="006909AD" w14:paraId="6840DB25" w14:textId="77777777" w:rsidTr="001066DE">
        <w:trPr>
          <w:trHeight w:val="20"/>
        </w:trPr>
        <w:tc>
          <w:tcPr>
            <w:tcW w:w="961" w:type="pct"/>
            <w:vMerge w:val="restart"/>
            <w:shd w:val="clear" w:color="auto" w:fill="FFFFCC"/>
            <w:vAlign w:val="center"/>
          </w:tcPr>
          <w:p w14:paraId="43ECD94D" w14:textId="77777777" w:rsidR="00D56392" w:rsidRPr="00070697" w:rsidRDefault="00D56392" w:rsidP="00270151">
            <w:pPr>
              <w:numPr>
                <w:ilvl w:val="0"/>
                <w:numId w:val="366"/>
              </w:numPr>
              <w:suppressAutoHyphens/>
              <w:ind w:left="357" w:hanging="357"/>
              <w:rPr>
                <w:rFonts w:cs="Arial"/>
              </w:rPr>
            </w:pPr>
            <w:r w:rsidRPr="00070697">
              <w:rPr>
                <w:rFonts w:cs="Arial"/>
              </w:rPr>
              <w:t>Kwota alokacji UE na instrumenty finansowe</w:t>
            </w:r>
            <w:r w:rsidRPr="00070697">
              <w:rPr>
                <w:rFonts w:cs="Arial"/>
              </w:rPr>
              <w:br/>
              <w:t xml:space="preserve">(EUR) </w:t>
            </w:r>
          </w:p>
        </w:tc>
        <w:tc>
          <w:tcPr>
            <w:tcW w:w="810" w:type="pct"/>
            <w:shd w:val="clear" w:color="auto" w:fill="auto"/>
            <w:vAlign w:val="center"/>
          </w:tcPr>
          <w:p w14:paraId="70592913" w14:textId="77777777" w:rsidR="00D56392" w:rsidRPr="00070697" w:rsidRDefault="00D56392" w:rsidP="00070697">
            <w:pPr>
              <w:rPr>
                <w:rFonts w:cs="Arial"/>
              </w:rPr>
            </w:pPr>
            <w:r w:rsidRPr="00070697">
              <w:rPr>
                <w:rFonts w:cs="Arial"/>
                <w:color w:val="FFFFFF" w:themeColor="background1"/>
              </w:rPr>
              <w:t>Nie dotyczy</w:t>
            </w:r>
          </w:p>
        </w:tc>
        <w:tc>
          <w:tcPr>
            <w:tcW w:w="3229" w:type="pct"/>
            <w:shd w:val="clear" w:color="auto" w:fill="auto"/>
            <w:vAlign w:val="center"/>
          </w:tcPr>
          <w:p w14:paraId="2789B065" w14:textId="77777777" w:rsidR="00D56392" w:rsidRPr="00070697" w:rsidRDefault="00D56392" w:rsidP="00070697">
            <w:pPr>
              <w:rPr>
                <w:rFonts w:cs="Arial"/>
                <w:strike/>
              </w:rPr>
            </w:pPr>
            <w:r w:rsidRPr="00070697">
              <w:rPr>
                <w:rFonts w:cs="Arial"/>
              </w:rPr>
              <w:t>Ogółem</w:t>
            </w:r>
          </w:p>
        </w:tc>
      </w:tr>
      <w:tr w:rsidR="00D56392" w:rsidRPr="006909AD" w14:paraId="6FBCF41F" w14:textId="77777777" w:rsidTr="001066DE">
        <w:trPr>
          <w:trHeight w:val="20"/>
        </w:trPr>
        <w:tc>
          <w:tcPr>
            <w:tcW w:w="961" w:type="pct"/>
            <w:vMerge/>
            <w:shd w:val="clear" w:color="auto" w:fill="FFFFCC"/>
            <w:vAlign w:val="center"/>
          </w:tcPr>
          <w:p w14:paraId="1B240D16"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5116B505"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6F2B6B36" w14:textId="77777777" w:rsidR="00D56392" w:rsidRPr="00070697" w:rsidRDefault="00D56392" w:rsidP="00070697">
            <w:pPr>
              <w:rPr>
                <w:rFonts w:cs="Arial"/>
              </w:rPr>
            </w:pPr>
            <w:r w:rsidRPr="00070697">
              <w:rPr>
                <w:rFonts w:cs="Arial"/>
              </w:rPr>
              <w:t>Nie dotyczy</w:t>
            </w:r>
          </w:p>
        </w:tc>
      </w:tr>
      <w:tr w:rsidR="00D56392" w:rsidRPr="006909AD" w14:paraId="571CBEF4" w14:textId="77777777" w:rsidTr="001066DE">
        <w:trPr>
          <w:trHeight w:val="20"/>
        </w:trPr>
        <w:tc>
          <w:tcPr>
            <w:tcW w:w="961" w:type="pct"/>
            <w:shd w:val="clear" w:color="auto" w:fill="FFFFCC"/>
            <w:vAlign w:val="center"/>
          </w:tcPr>
          <w:p w14:paraId="3EEE2CB1" w14:textId="77777777" w:rsidR="00D56392" w:rsidRPr="00070697" w:rsidRDefault="00D56392" w:rsidP="00270151">
            <w:pPr>
              <w:numPr>
                <w:ilvl w:val="0"/>
                <w:numId w:val="366"/>
              </w:numPr>
              <w:suppressAutoHyphens/>
              <w:ind w:left="357" w:hanging="357"/>
              <w:rPr>
                <w:rFonts w:cs="Arial"/>
              </w:rPr>
            </w:pPr>
            <w:r w:rsidRPr="00070697">
              <w:rPr>
                <w:rFonts w:cs="Arial"/>
              </w:rPr>
              <w:t>Mechanizm wdrażania instrumentów finansowych</w:t>
            </w:r>
          </w:p>
        </w:tc>
        <w:tc>
          <w:tcPr>
            <w:tcW w:w="810" w:type="pct"/>
            <w:shd w:val="clear" w:color="auto" w:fill="auto"/>
            <w:vAlign w:val="center"/>
          </w:tcPr>
          <w:p w14:paraId="52355DA3"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64562029" w14:textId="77777777" w:rsidR="00D56392" w:rsidRPr="00070697" w:rsidRDefault="00D56392" w:rsidP="00070697">
            <w:pPr>
              <w:rPr>
                <w:rFonts w:cs="Arial"/>
              </w:rPr>
            </w:pPr>
            <w:r w:rsidRPr="00070697">
              <w:rPr>
                <w:rFonts w:cs="Arial"/>
              </w:rPr>
              <w:t>Nie dotyczy</w:t>
            </w:r>
          </w:p>
        </w:tc>
      </w:tr>
      <w:tr w:rsidR="00D56392" w:rsidRPr="006909AD" w14:paraId="3A394ADA" w14:textId="77777777" w:rsidTr="001066DE">
        <w:trPr>
          <w:trHeight w:val="441"/>
        </w:trPr>
        <w:tc>
          <w:tcPr>
            <w:tcW w:w="961" w:type="pct"/>
            <w:shd w:val="clear" w:color="auto" w:fill="FFFFCC"/>
            <w:vAlign w:val="center"/>
          </w:tcPr>
          <w:p w14:paraId="04D66C5D" w14:textId="77777777" w:rsidR="00D56392" w:rsidRPr="00070697" w:rsidRDefault="00D56392" w:rsidP="00270151">
            <w:pPr>
              <w:numPr>
                <w:ilvl w:val="0"/>
                <w:numId w:val="366"/>
              </w:numPr>
              <w:suppressAutoHyphens/>
              <w:ind w:left="357" w:hanging="357"/>
              <w:rPr>
                <w:rFonts w:cs="Arial"/>
              </w:rPr>
            </w:pPr>
            <w:r w:rsidRPr="00070697">
              <w:rPr>
                <w:rFonts w:cs="Arial"/>
              </w:rPr>
              <w:t>Rodzaj wsparcia instrumentów finansowych oraz najważniejsze warunki przyznawania</w:t>
            </w:r>
          </w:p>
        </w:tc>
        <w:tc>
          <w:tcPr>
            <w:tcW w:w="810" w:type="pct"/>
            <w:shd w:val="clear" w:color="auto" w:fill="auto"/>
            <w:vAlign w:val="center"/>
          </w:tcPr>
          <w:p w14:paraId="3107D778"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14E1EC77" w14:textId="77777777" w:rsidR="00D56392" w:rsidRPr="00070697" w:rsidRDefault="00D56392" w:rsidP="00070697">
            <w:pPr>
              <w:rPr>
                <w:rFonts w:cs="Arial"/>
              </w:rPr>
            </w:pPr>
            <w:r w:rsidRPr="00070697">
              <w:rPr>
                <w:rFonts w:cs="Arial"/>
              </w:rPr>
              <w:t>Nie dotyczy</w:t>
            </w:r>
          </w:p>
        </w:tc>
      </w:tr>
      <w:tr w:rsidR="00D56392" w:rsidRPr="006909AD" w14:paraId="3C5F35E0" w14:textId="77777777" w:rsidTr="001066DE">
        <w:trPr>
          <w:trHeight w:val="20"/>
        </w:trPr>
        <w:tc>
          <w:tcPr>
            <w:tcW w:w="961" w:type="pct"/>
            <w:shd w:val="clear" w:color="auto" w:fill="FFFFCC"/>
            <w:vAlign w:val="center"/>
          </w:tcPr>
          <w:p w14:paraId="42F95AD2" w14:textId="77777777" w:rsidR="00D56392" w:rsidRPr="00070697" w:rsidRDefault="00D56392" w:rsidP="00270151">
            <w:pPr>
              <w:numPr>
                <w:ilvl w:val="0"/>
                <w:numId w:val="366"/>
              </w:numPr>
              <w:suppressAutoHyphens/>
              <w:ind w:left="357" w:hanging="357"/>
              <w:rPr>
                <w:rFonts w:cs="Arial"/>
              </w:rPr>
            </w:pPr>
            <w:r w:rsidRPr="00070697">
              <w:rPr>
                <w:rFonts w:cs="Arial"/>
              </w:rPr>
              <w:t>Katalog ostatecznych odbiorców instrumentów finansowych</w:t>
            </w:r>
          </w:p>
        </w:tc>
        <w:tc>
          <w:tcPr>
            <w:tcW w:w="810" w:type="pct"/>
            <w:shd w:val="clear" w:color="auto" w:fill="auto"/>
            <w:vAlign w:val="center"/>
          </w:tcPr>
          <w:p w14:paraId="731E0B05"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6299ABC3" w14:textId="77777777" w:rsidR="00D56392" w:rsidRPr="00070697" w:rsidRDefault="00D56392" w:rsidP="00070697">
            <w:pPr>
              <w:rPr>
                <w:rFonts w:cs="Arial"/>
              </w:rPr>
            </w:pPr>
            <w:r w:rsidRPr="00070697">
              <w:rPr>
                <w:rFonts w:cs="Arial"/>
              </w:rPr>
              <w:t>Nie dotyczy</w:t>
            </w:r>
          </w:p>
        </w:tc>
      </w:tr>
    </w:tbl>
    <w:p w14:paraId="2BA2AAA4" w14:textId="77777777" w:rsidR="00C55743" w:rsidRPr="001066DE" w:rsidRDefault="00C55743" w:rsidP="002C58B0">
      <w:pPr>
        <w:pStyle w:val="Nagwek3"/>
      </w:pPr>
      <w:r w:rsidRPr="00833D50">
        <w:rPr>
          <w:rFonts w:cs="Arial"/>
        </w:rPr>
        <w:br w:type="page"/>
      </w:r>
      <w:bookmarkStart w:id="566" w:name="_Toc420662963"/>
      <w:bookmarkStart w:id="567" w:name="_Toc433875198"/>
      <w:bookmarkStart w:id="568" w:name="_Toc510771968"/>
      <w:bookmarkStart w:id="569" w:name="_Toc25242987"/>
      <w:bookmarkStart w:id="570" w:name="_Toc86311894"/>
      <w:r w:rsidRPr="001066DE">
        <w:lastRenderedPageBreak/>
        <w:t>II.10.2 Działanie 10.2 Upowszechnianie kompetencji kluczowych wśród osób dorosłych</w:t>
      </w:r>
      <w:bookmarkEnd w:id="566"/>
      <w:bookmarkEnd w:id="567"/>
      <w:bookmarkEnd w:id="568"/>
      <w:bookmarkEnd w:id="569"/>
      <w:bookmarkEnd w:id="5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0.2 Działanie 10.2 Upowszechnianie kompetencji kluczowych wśród osób dorosłych"/>
        <w:tblDescription w:val="II.10.2 Działanie 10.2 Upowszechnianie kompetencji kluczowych wśród osób dorosłych"/>
      </w:tblPr>
      <w:tblGrid>
        <w:gridCol w:w="2689"/>
        <w:gridCol w:w="2267"/>
        <w:gridCol w:w="9036"/>
      </w:tblGrid>
      <w:tr w:rsidR="00C55743" w:rsidRPr="000B002A" w14:paraId="35F4AF5B" w14:textId="77777777" w:rsidTr="001066DE">
        <w:trPr>
          <w:trHeight w:val="20"/>
          <w:tblHeader/>
        </w:trPr>
        <w:tc>
          <w:tcPr>
            <w:tcW w:w="5000" w:type="pct"/>
            <w:gridSpan w:val="3"/>
            <w:tcBorders>
              <w:top w:val="single" w:sz="4" w:space="0" w:color="660066"/>
              <w:left w:val="single" w:sz="4" w:space="0" w:color="660066"/>
              <w:right w:val="single" w:sz="4" w:space="0" w:color="660066"/>
            </w:tcBorders>
            <w:shd w:val="clear" w:color="auto" w:fill="E6E6E6"/>
            <w:vAlign w:val="center"/>
          </w:tcPr>
          <w:p w14:paraId="1A792E5F" w14:textId="77777777" w:rsidR="00C55743" w:rsidRPr="00070697" w:rsidRDefault="00C55743" w:rsidP="00070697">
            <w:pPr>
              <w:rPr>
                <w:rFonts w:cs="Arial"/>
                <w:b/>
              </w:rPr>
            </w:pPr>
            <w:r w:rsidRPr="00070697">
              <w:rPr>
                <w:rFonts w:cs="Arial"/>
                <w:b/>
              </w:rPr>
              <w:t xml:space="preserve">OPIS DZIAŁANIA </w:t>
            </w:r>
          </w:p>
        </w:tc>
      </w:tr>
      <w:tr w:rsidR="00C55743" w:rsidRPr="000B002A" w14:paraId="4E81C673" w14:textId="77777777" w:rsidTr="001066DE">
        <w:trPr>
          <w:trHeight w:val="20"/>
        </w:trPr>
        <w:tc>
          <w:tcPr>
            <w:tcW w:w="961" w:type="pct"/>
            <w:tcBorders>
              <w:top w:val="single" w:sz="4" w:space="0" w:color="auto"/>
              <w:left w:val="single" w:sz="4" w:space="0" w:color="660066"/>
            </w:tcBorders>
            <w:shd w:val="clear" w:color="auto" w:fill="FFFFCC"/>
            <w:vAlign w:val="center"/>
          </w:tcPr>
          <w:p w14:paraId="06F7FC6C" w14:textId="77777777" w:rsidR="00C55743" w:rsidRPr="00070697" w:rsidRDefault="00C55743" w:rsidP="00270151">
            <w:pPr>
              <w:numPr>
                <w:ilvl w:val="0"/>
                <w:numId w:val="213"/>
              </w:numPr>
              <w:suppressAutoHyphens/>
              <w:ind w:left="426" w:hanging="426"/>
              <w:rPr>
                <w:rFonts w:cs="Arial"/>
              </w:rPr>
            </w:pPr>
            <w:r w:rsidRPr="00070697">
              <w:rPr>
                <w:rFonts w:cs="Arial"/>
              </w:rPr>
              <w:t>Nazwa działania</w:t>
            </w:r>
          </w:p>
        </w:tc>
        <w:tc>
          <w:tcPr>
            <w:tcW w:w="810" w:type="pct"/>
            <w:tcBorders>
              <w:top w:val="single" w:sz="4" w:space="0" w:color="auto"/>
              <w:bottom w:val="dotted" w:sz="4" w:space="0" w:color="auto"/>
              <w:right w:val="dotted" w:sz="4" w:space="0" w:color="auto"/>
            </w:tcBorders>
            <w:shd w:val="clear" w:color="auto" w:fill="auto"/>
            <w:vAlign w:val="center"/>
          </w:tcPr>
          <w:p w14:paraId="729B5DD9"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4D6C4AE3" w14:textId="77777777" w:rsidR="00C55743" w:rsidRPr="00070697" w:rsidRDefault="00C55743" w:rsidP="00070697">
            <w:pPr>
              <w:rPr>
                <w:rFonts w:cs="Arial"/>
              </w:rPr>
            </w:pPr>
            <w:r w:rsidRPr="00070697">
              <w:rPr>
                <w:rFonts w:cs="Arial"/>
              </w:rPr>
              <w:t>Upowszechnianie kompetencji kluczowych wśród osób dorosłych</w:t>
            </w:r>
          </w:p>
        </w:tc>
      </w:tr>
      <w:tr w:rsidR="00C55743" w:rsidRPr="000B002A" w14:paraId="3FEC9C66" w14:textId="77777777" w:rsidTr="001066DE">
        <w:trPr>
          <w:trHeight w:val="20"/>
        </w:trPr>
        <w:tc>
          <w:tcPr>
            <w:tcW w:w="961" w:type="pct"/>
            <w:tcBorders>
              <w:top w:val="single" w:sz="4" w:space="0" w:color="auto"/>
              <w:left w:val="single" w:sz="4" w:space="0" w:color="660066"/>
            </w:tcBorders>
            <w:shd w:val="clear" w:color="auto" w:fill="FFFFCC"/>
            <w:vAlign w:val="center"/>
          </w:tcPr>
          <w:p w14:paraId="63A6F767" w14:textId="77777777" w:rsidR="00C55743" w:rsidRPr="00070697" w:rsidRDefault="00C55743" w:rsidP="00270151">
            <w:pPr>
              <w:numPr>
                <w:ilvl w:val="0"/>
                <w:numId w:val="213"/>
              </w:numPr>
              <w:suppressAutoHyphens/>
              <w:ind w:left="357" w:hanging="357"/>
              <w:rPr>
                <w:rFonts w:cs="Arial"/>
              </w:rPr>
            </w:pPr>
            <w:r w:rsidRPr="00070697">
              <w:rPr>
                <w:rFonts w:cs="Arial"/>
              </w:rPr>
              <w:t>Cel szczegółowy działania</w:t>
            </w:r>
          </w:p>
        </w:tc>
        <w:tc>
          <w:tcPr>
            <w:tcW w:w="810" w:type="pct"/>
            <w:tcBorders>
              <w:top w:val="single" w:sz="4" w:space="0" w:color="auto"/>
              <w:bottom w:val="dotted" w:sz="4" w:space="0" w:color="auto"/>
              <w:right w:val="dotted" w:sz="4" w:space="0" w:color="auto"/>
            </w:tcBorders>
            <w:shd w:val="clear" w:color="auto" w:fill="auto"/>
            <w:vAlign w:val="center"/>
          </w:tcPr>
          <w:p w14:paraId="176E0B27"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73AE9DBF" w14:textId="77777777" w:rsidR="00C55743" w:rsidRPr="00070697" w:rsidRDefault="00C55743" w:rsidP="00070697">
            <w:pPr>
              <w:rPr>
                <w:rFonts w:cs="Arial"/>
              </w:rPr>
            </w:pPr>
            <w:r w:rsidRPr="00070697">
              <w:rPr>
                <w:rFonts w:cs="Arial"/>
              </w:rPr>
              <w:t>Wsparcie osób dorosłych w uczeniu się przez całe życie przez nabywanie i podwyższanie kompetencji</w:t>
            </w:r>
          </w:p>
          <w:p w14:paraId="0CE6ACA3" w14:textId="57BF6A41" w:rsidR="00C55743" w:rsidRPr="00070697" w:rsidRDefault="00C55743" w:rsidP="00070697">
            <w:pPr>
              <w:autoSpaceDE w:val="0"/>
              <w:autoSpaceDN w:val="0"/>
              <w:adjustRightInd w:val="0"/>
              <w:rPr>
                <w:rFonts w:cs="Arial"/>
              </w:rPr>
            </w:pPr>
            <w:r w:rsidRPr="00070697">
              <w:rPr>
                <w:rFonts w:cs="Arial"/>
              </w:rPr>
              <w:t>Planuje się, że dzięki interwencji wzrośnie liczba osób dorosłych, w szczególności z grup najbardziej potrzebujących, które poprzez uczestnictwo w szkoleniach podniosą swoje kwalifikacje i</w:t>
            </w:r>
            <w:r w:rsidR="00DB6332">
              <w:rPr>
                <w:rFonts w:cs="Arial"/>
              </w:rPr>
              <w:t> </w:t>
            </w:r>
            <w:r w:rsidRPr="00070697">
              <w:rPr>
                <w:rFonts w:cs="Arial"/>
              </w:rPr>
              <w:t xml:space="preserve">kompetencje w obszarze ICT i języków obcych. </w:t>
            </w:r>
          </w:p>
          <w:p w14:paraId="0879B39F" w14:textId="655C2477" w:rsidR="00C55743" w:rsidRPr="00070697" w:rsidRDefault="00C55743" w:rsidP="00070697">
            <w:pPr>
              <w:rPr>
                <w:rFonts w:cs="Arial"/>
              </w:rPr>
            </w:pPr>
            <w:r w:rsidRPr="00070697">
              <w:rPr>
                <w:rFonts w:cs="Arial"/>
              </w:rPr>
              <w:t>W rezultacie zwiększenia przedmiotowych kwalifikacji i kompetencji wzrosną także szanse uczestników projektów na rynku pracy. Wsparcie osób dorosłych w nabywaniu wskazanych kompetencji kształtować będzie również nawyk uczestnictwa w uczeniu się przez całe życie</w:t>
            </w:r>
            <w:r w:rsidRPr="00070697">
              <w:rPr>
                <w:rFonts w:cs="Arial"/>
                <w:vertAlign w:val="superscript"/>
              </w:rPr>
              <w:footnoteReference w:id="119"/>
            </w:r>
            <w:r w:rsidRPr="00070697">
              <w:rPr>
                <w:rFonts w:cs="Arial"/>
              </w:rPr>
              <w:t>, a</w:t>
            </w:r>
            <w:r w:rsidR="00DB6332">
              <w:rPr>
                <w:rFonts w:cs="Arial"/>
              </w:rPr>
              <w:t> </w:t>
            </w:r>
            <w:r w:rsidRPr="00070697">
              <w:rPr>
                <w:rFonts w:cs="Arial"/>
              </w:rPr>
              <w:t xml:space="preserve">także przeciwdziałać poczuciu marginalizacji wynikającemu z braku kwalifikacji czy kompetencji. </w:t>
            </w:r>
          </w:p>
        </w:tc>
      </w:tr>
      <w:tr w:rsidR="00C55743" w:rsidRPr="000B002A" w14:paraId="041FB98C" w14:textId="77777777" w:rsidTr="001066DE">
        <w:trPr>
          <w:trHeight w:val="20"/>
        </w:trPr>
        <w:tc>
          <w:tcPr>
            <w:tcW w:w="961" w:type="pct"/>
            <w:tcBorders>
              <w:top w:val="single" w:sz="4" w:space="0" w:color="auto"/>
              <w:left w:val="single" w:sz="4" w:space="0" w:color="660066"/>
            </w:tcBorders>
            <w:shd w:val="clear" w:color="auto" w:fill="FFFFCC"/>
            <w:vAlign w:val="center"/>
          </w:tcPr>
          <w:p w14:paraId="7338D363" w14:textId="77777777" w:rsidR="00C55743" w:rsidRPr="00070697" w:rsidRDefault="00C55743" w:rsidP="00270151">
            <w:pPr>
              <w:numPr>
                <w:ilvl w:val="0"/>
                <w:numId w:val="213"/>
              </w:numPr>
              <w:suppressAutoHyphens/>
              <w:ind w:left="357" w:hanging="357"/>
              <w:rPr>
                <w:rFonts w:cs="Arial"/>
              </w:rPr>
            </w:pPr>
            <w:r w:rsidRPr="00070697">
              <w:rPr>
                <w:rFonts w:cs="Arial"/>
              </w:rPr>
              <w:t xml:space="preserve">Lista wskaźników rezultatu bezpośredniego </w:t>
            </w:r>
          </w:p>
        </w:tc>
        <w:tc>
          <w:tcPr>
            <w:tcW w:w="810" w:type="pct"/>
            <w:tcBorders>
              <w:top w:val="single" w:sz="4" w:space="0" w:color="auto"/>
              <w:bottom w:val="dotted" w:sz="4" w:space="0" w:color="auto"/>
              <w:right w:val="dotted" w:sz="4" w:space="0" w:color="auto"/>
            </w:tcBorders>
            <w:shd w:val="clear" w:color="auto" w:fill="auto"/>
            <w:vAlign w:val="center"/>
          </w:tcPr>
          <w:p w14:paraId="6612711A"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C89E143" w14:textId="3199697C" w:rsidR="00C55743" w:rsidRPr="00070697" w:rsidRDefault="00C55743" w:rsidP="00270151">
            <w:pPr>
              <w:numPr>
                <w:ilvl w:val="0"/>
                <w:numId w:val="124"/>
              </w:numPr>
              <w:spacing w:before="40" w:after="40"/>
              <w:ind w:left="318" w:hanging="284"/>
              <w:rPr>
                <w:rFonts w:cs="Arial"/>
              </w:rPr>
            </w:pPr>
            <w:r w:rsidRPr="00070697">
              <w:rPr>
                <w:rFonts w:cs="Arial"/>
              </w:rPr>
              <w:t>Liczba osób o niskich kwalifikacjach, które uzyskały kwalifikacje lub nabyły kompetencje po</w:t>
            </w:r>
            <w:r w:rsidR="00DB6332">
              <w:rPr>
                <w:rFonts w:cs="Arial"/>
              </w:rPr>
              <w:t> </w:t>
            </w:r>
            <w:r w:rsidRPr="00070697">
              <w:rPr>
                <w:rFonts w:cs="Arial"/>
              </w:rPr>
              <w:t>opuszczeniu programu;</w:t>
            </w:r>
          </w:p>
          <w:p w14:paraId="0093B9FC" w14:textId="65707B62" w:rsidR="00C55743" w:rsidRPr="00070697" w:rsidRDefault="00C55743" w:rsidP="00270151">
            <w:pPr>
              <w:numPr>
                <w:ilvl w:val="0"/>
                <w:numId w:val="124"/>
              </w:numPr>
              <w:spacing w:before="40" w:after="40"/>
              <w:ind w:left="318" w:hanging="284"/>
              <w:rPr>
                <w:rFonts w:cs="Arial"/>
              </w:rPr>
            </w:pPr>
            <w:r w:rsidRPr="00070697">
              <w:rPr>
                <w:rFonts w:cs="Arial"/>
              </w:rPr>
              <w:t>Liczba osób w wieku 50 lat i więcej, które uzyskały kwalifikacje lub nabyły kompetencje po</w:t>
            </w:r>
            <w:r w:rsidR="00DB6332">
              <w:rPr>
                <w:rFonts w:cs="Arial"/>
              </w:rPr>
              <w:t> </w:t>
            </w:r>
            <w:r w:rsidRPr="00070697">
              <w:rPr>
                <w:rFonts w:cs="Arial"/>
              </w:rPr>
              <w:t>opuszczeniu programu;</w:t>
            </w:r>
          </w:p>
          <w:p w14:paraId="3E52A8BA" w14:textId="273A476E" w:rsidR="00C55743" w:rsidRPr="00070697" w:rsidRDefault="00C55743" w:rsidP="00270151">
            <w:pPr>
              <w:numPr>
                <w:ilvl w:val="0"/>
                <w:numId w:val="124"/>
              </w:numPr>
              <w:spacing w:before="40" w:after="40"/>
              <w:ind w:left="318" w:hanging="284"/>
              <w:rPr>
                <w:rFonts w:cs="Arial"/>
              </w:rPr>
            </w:pPr>
            <w:r w:rsidRPr="00070697">
              <w:rPr>
                <w:rFonts w:cs="Arial"/>
              </w:rPr>
              <w:t>Liczba osób w wieku 25 lat i więcej, które uzyskały kwalifikacje lub nabyły kompetencje po</w:t>
            </w:r>
            <w:r w:rsidR="00DB6332">
              <w:rPr>
                <w:rFonts w:cs="Arial"/>
              </w:rPr>
              <w:t> </w:t>
            </w:r>
            <w:r w:rsidRPr="00070697">
              <w:rPr>
                <w:rFonts w:cs="Arial"/>
              </w:rPr>
              <w:t>opuszczeniu programu</w:t>
            </w:r>
          </w:p>
        </w:tc>
      </w:tr>
      <w:tr w:rsidR="00C55743" w:rsidRPr="000B002A" w14:paraId="513A67F7" w14:textId="77777777" w:rsidTr="001066DE">
        <w:trPr>
          <w:trHeight w:val="20"/>
        </w:trPr>
        <w:tc>
          <w:tcPr>
            <w:tcW w:w="961" w:type="pct"/>
            <w:tcBorders>
              <w:left w:val="single" w:sz="4" w:space="0" w:color="660066"/>
            </w:tcBorders>
            <w:shd w:val="clear" w:color="auto" w:fill="FFFFCC"/>
            <w:vAlign w:val="center"/>
          </w:tcPr>
          <w:p w14:paraId="501DE3DC" w14:textId="77777777" w:rsidR="00C55743" w:rsidRPr="00070697" w:rsidRDefault="00C55743" w:rsidP="00270151">
            <w:pPr>
              <w:numPr>
                <w:ilvl w:val="0"/>
                <w:numId w:val="213"/>
              </w:numPr>
              <w:suppressAutoHyphens/>
              <w:ind w:left="357" w:hanging="357"/>
              <w:rPr>
                <w:rFonts w:cs="Arial"/>
              </w:rPr>
            </w:pPr>
            <w:r w:rsidRPr="00070697">
              <w:rPr>
                <w:rFonts w:cs="Arial"/>
              </w:rPr>
              <w:t>Lista wskaźników produktu</w:t>
            </w:r>
          </w:p>
        </w:tc>
        <w:tc>
          <w:tcPr>
            <w:tcW w:w="810" w:type="pct"/>
            <w:tcBorders>
              <w:bottom w:val="dotted" w:sz="4" w:space="0" w:color="auto"/>
              <w:right w:val="dotted" w:sz="4" w:space="0" w:color="auto"/>
            </w:tcBorders>
            <w:shd w:val="clear" w:color="auto" w:fill="auto"/>
            <w:vAlign w:val="center"/>
          </w:tcPr>
          <w:p w14:paraId="25BB4B03"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1D396EA2" w14:textId="77777777" w:rsidR="00C55743" w:rsidRPr="00070697" w:rsidRDefault="00C55743" w:rsidP="00270151">
            <w:pPr>
              <w:numPr>
                <w:ilvl w:val="0"/>
                <w:numId w:val="125"/>
              </w:numPr>
              <w:spacing w:before="40" w:after="40"/>
              <w:ind w:left="318" w:hanging="284"/>
              <w:rPr>
                <w:rFonts w:cs="Arial"/>
              </w:rPr>
            </w:pPr>
            <w:r w:rsidRPr="00070697">
              <w:rPr>
                <w:rFonts w:cs="Arial"/>
              </w:rPr>
              <w:t>Liczba osób o niskich kwalifikacjach objętych wsparciem w programie;</w:t>
            </w:r>
          </w:p>
          <w:p w14:paraId="3F560DB3" w14:textId="77777777" w:rsidR="00C55743" w:rsidRPr="00070697" w:rsidRDefault="00C55743" w:rsidP="00270151">
            <w:pPr>
              <w:numPr>
                <w:ilvl w:val="0"/>
                <w:numId w:val="125"/>
              </w:numPr>
              <w:spacing w:before="40" w:after="40"/>
              <w:ind w:left="318" w:hanging="284"/>
              <w:rPr>
                <w:rFonts w:cs="Arial"/>
              </w:rPr>
            </w:pPr>
            <w:r w:rsidRPr="00070697">
              <w:rPr>
                <w:rFonts w:cs="Arial"/>
              </w:rPr>
              <w:t>Liczba osób w wieku 50 lat i więcej objętych wsparciem w programie;</w:t>
            </w:r>
          </w:p>
          <w:p w14:paraId="6358657D" w14:textId="77777777" w:rsidR="00C55743" w:rsidRPr="00070697" w:rsidRDefault="00C55743" w:rsidP="00270151">
            <w:pPr>
              <w:numPr>
                <w:ilvl w:val="0"/>
                <w:numId w:val="125"/>
              </w:numPr>
              <w:spacing w:before="40" w:after="40"/>
              <w:ind w:left="318" w:hanging="284"/>
              <w:rPr>
                <w:rFonts w:cs="Arial"/>
              </w:rPr>
            </w:pPr>
            <w:r w:rsidRPr="00070697">
              <w:rPr>
                <w:rFonts w:cs="Arial"/>
              </w:rPr>
              <w:t>Liczba osób w wieku 25 lat i więcej objętych wsparciem w programie.</w:t>
            </w:r>
          </w:p>
        </w:tc>
      </w:tr>
      <w:tr w:rsidR="00C55743" w:rsidRPr="000B002A" w14:paraId="1F279A28" w14:textId="77777777" w:rsidTr="001066DE">
        <w:trPr>
          <w:trHeight w:val="20"/>
        </w:trPr>
        <w:tc>
          <w:tcPr>
            <w:tcW w:w="961" w:type="pct"/>
            <w:tcBorders>
              <w:left w:val="single" w:sz="4" w:space="0" w:color="660066"/>
            </w:tcBorders>
            <w:shd w:val="clear" w:color="auto" w:fill="FFFFCC"/>
            <w:vAlign w:val="center"/>
          </w:tcPr>
          <w:p w14:paraId="48B35CBA" w14:textId="77777777" w:rsidR="00C55743" w:rsidRPr="00070697" w:rsidRDefault="00C55743" w:rsidP="00270151">
            <w:pPr>
              <w:numPr>
                <w:ilvl w:val="0"/>
                <w:numId w:val="213"/>
              </w:numPr>
              <w:suppressAutoHyphens/>
              <w:ind w:left="357" w:hanging="357"/>
              <w:rPr>
                <w:rFonts w:cs="Arial"/>
              </w:rPr>
            </w:pPr>
            <w:r w:rsidRPr="00070697">
              <w:rPr>
                <w:rFonts w:cs="Arial"/>
              </w:rPr>
              <w:t xml:space="preserve">Typy projektów </w:t>
            </w:r>
          </w:p>
        </w:tc>
        <w:tc>
          <w:tcPr>
            <w:tcW w:w="810" w:type="pct"/>
            <w:tcBorders>
              <w:top w:val="single" w:sz="4" w:space="0" w:color="auto"/>
              <w:bottom w:val="dotted" w:sz="4" w:space="0" w:color="auto"/>
              <w:right w:val="dotted" w:sz="4" w:space="0" w:color="auto"/>
            </w:tcBorders>
            <w:shd w:val="clear" w:color="auto" w:fill="auto"/>
            <w:vAlign w:val="center"/>
          </w:tcPr>
          <w:p w14:paraId="23F917ED"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26179619" w14:textId="77777777" w:rsidR="00C55743" w:rsidRPr="00070697" w:rsidRDefault="00C55743" w:rsidP="00070697">
            <w:pPr>
              <w:autoSpaceDE w:val="0"/>
              <w:autoSpaceDN w:val="0"/>
              <w:adjustRightInd w:val="0"/>
              <w:rPr>
                <w:rFonts w:cs="Arial"/>
              </w:rPr>
            </w:pPr>
            <w:r w:rsidRPr="00070697">
              <w:rPr>
                <w:rFonts w:cs="Arial"/>
              </w:rPr>
              <w:t>Szkolenia lub inne formy podnoszenia kompetencji cyfrowych</w:t>
            </w:r>
            <w:r w:rsidRPr="00070697">
              <w:rPr>
                <w:rFonts w:cs="Arial"/>
                <w:vertAlign w:val="superscript"/>
              </w:rPr>
              <w:footnoteReference w:id="120"/>
            </w:r>
            <w:r w:rsidRPr="00070697">
              <w:rPr>
                <w:rFonts w:cs="Arial"/>
              </w:rPr>
              <w:t xml:space="preserve"> i językowych</w:t>
            </w:r>
            <w:r w:rsidRPr="00070697">
              <w:rPr>
                <w:rFonts w:cs="Arial"/>
                <w:vertAlign w:val="superscript"/>
              </w:rPr>
              <w:footnoteReference w:id="121"/>
            </w:r>
            <w:r w:rsidRPr="00070697">
              <w:rPr>
                <w:rFonts w:cs="Arial"/>
              </w:rPr>
              <w:t xml:space="preserve"> zakończone procesem formalnego potwierdzania i certyfikacji nabytych kwalifikacji.</w:t>
            </w:r>
          </w:p>
          <w:p w14:paraId="71E5FCFE" w14:textId="543C5AFA" w:rsidR="00C55743" w:rsidRPr="00070697" w:rsidRDefault="00C55743" w:rsidP="00070697">
            <w:pPr>
              <w:autoSpaceDE w:val="0"/>
              <w:autoSpaceDN w:val="0"/>
              <w:adjustRightInd w:val="0"/>
              <w:rPr>
                <w:rFonts w:cs="Arial"/>
              </w:rPr>
            </w:pPr>
            <w:r w:rsidRPr="00070697">
              <w:rPr>
                <w:rFonts w:cs="Arial"/>
              </w:rPr>
              <w:lastRenderedPageBreak/>
              <w:t>Preferowane będą projekty zgodne z programem rewitalizacji obowiązującym na obszarze, na</w:t>
            </w:r>
            <w:r w:rsidR="005429AE">
              <w:rPr>
                <w:rFonts w:cs="Arial"/>
              </w:rPr>
              <w:t> </w:t>
            </w:r>
            <w:r w:rsidRPr="00070697">
              <w:rPr>
                <w:rFonts w:cs="Arial"/>
              </w:rPr>
              <w:t>którym realizowany jest projekt. Program rewitalizacji musi znajdować się w</w:t>
            </w:r>
            <w:r w:rsidR="00D56392">
              <w:rPr>
                <w:rFonts w:cs="Arial"/>
              </w:rPr>
              <w:t> </w:t>
            </w:r>
            <w:r w:rsidRPr="00070697">
              <w:rPr>
                <w:rFonts w:cs="Arial"/>
              </w:rPr>
              <w:t>Wykazie programów rewitalizacji województwa mazowieckiego.</w:t>
            </w:r>
          </w:p>
        </w:tc>
      </w:tr>
      <w:tr w:rsidR="00C55743" w:rsidRPr="000B002A" w14:paraId="6E660FDC" w14:textId="77777777" w:rsidTr="001066DE">
        <w:trPr>
          <w:trHeight w:val="20"/>
        </w:trPr>
        <w:tc>
          <w:tcPr>
            <w:tcW w:w="961" w:type="pct"/>
            <w:tcBorders>
              <w:left w:val="single" w:sz="4" w:space="0" w:color="660066"/>
            </w:tcBorders>
            <w:shd w:val="clear" w:color="auto" w:fill="FFFFCC"/>
            <w:vAlign w:val="center"/>
          </w:tcPr>
          <w:p w14:paraId="4D51AA00" w14:textId="77777777" w:rsidR="00C55743" w:rsidRPr="00070697" w:rsidRDefault="00C55743" w:rsidP="00270151">
            <w:pPr>
              <w:numPr>
                <w:ilvl w:val="0"/>
                <w:numId w:val="213"/>
              </w:numPr>
              <w:suppressAutoHyphens/>
              <w:ind w:left="357" w:hanging="357"/>
              <w:rPr>
                <w:rFonts w:cs="Arial"/>
              </w:rPr>
            </w:pPr>
            <w:r w:rsidRPr="00070697">
              <w:rPr>
                <w:rFonts w:cs="Arial"/>
              </w:rPr>
              <w:lastRenderedPageBreak/>
              <w:t xml:space="preserve">Typ beneficjenta </w:t>
            </w:r>
          </w:p>
        </w:tc>
        <w:tc>
          <w:tcPr>
            <w:tcW w:w="810" w:type="pct"/>
            <w:tcBorders>
              <w:bottom w:val="dotted" w:sz="4" w:space="0" w:color="auto"/>
              <w:right w:val="dotted" w:sz="4" w:space="0" w:color="auto"/>
            </w:tcBorders>
            <w:shd w:val="clear" w:color="auto" w:fill="auto"/>
            <w:vAlign w:val="center"/>
          </w:tcPr>
          <w:p w14:paraId="50F3A80D"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2E82E3B3" w14:textId="77777777" w:rsidR="00C55743" w:rsidRPr="00070697" w:rsidRDefault="00C55743" w:rsidP="00070697">
            <w:pPr>
              <w:rPr>
                <w:rFonts w:cs="Arial"/>
                <w:strike/>
              </w:rPr>
            </w:pPr>
            <w:r w:rsidRPr="00070697">
              <w:rPr>
                <w:rFonts w:cs="Arial"/>
              </w:rPr>
              <w:t>Wszystkie podmioty – z wyłączeniem osób fizycznych (nie dotyczy osób prowadzących działalność gospodarczą lub oświatową na podstawie przepisów odrębnych)</w:t>
            </w:r>
          </w:p>
        </w:tc>
      </w:tr>
      <w:tr w:rsidR="00C55743" w:rsidRPr="000B002A" w14:paraId="196BB350" w14:textId="77777777" w:rsidTr="001066DE">
        <w:trPr>
          <w:trHeight w:val="20"/>
        </w:trPr>
        <w:tc>
          <w:tcPr>
            <w:tcW w:w="961" w:type="pct"/>
            <w:tcBorders>
              <w:left w:val="single" w:sz="4" w:space="0" w:color="660066"/>
            </w:tcBorders>
            <w:shd w:val="clear" w:color="auto" w:fill="FFFFCC"/>
            <w:vAlign w:val="center"/>
          </w:tcPr>
          <w:p w14:paraId="5C7B4FD9" w14:textId="77777777" w:rsidR="00C55743" w:rsidRPr="00070697" w:rsidRDefault="00C55743" w:rsidP="00270151">
            <w:pPr>
              <w:numPr>
                <w:ilvl w:val="0"/>
                <w:numId w:val="213"/>
              </w:numPr>
              <w:suppressAutoHyphens/>
              <w:ind w:left="357" w:hanging="357"/>
              <w:rPr>
                <w:rFonts w:cs="Arial"/>
              </w:rPr>
            </w:pPr>
            <w:r w:rsidRPr="00070697">
              <w:rPr>
                <w:rFonts w:cs="Arial"/>
              </w:rPr>
              <w:t xml:space="preserve">Grupa docelowa/ ostateczni odbiorcy wsparcia </w:t>
            </w:r>
          </w:p>
        </w:tc>
        <w:tc>
          <w:tcPr>
            <w:tcW w:w="810" w:type="pct"/>
            <w:tcBorders>
              <w:bottom w:val="dotted" w:sz="4" w:space="0" w:color="auto"/>
              <w:right w:val="dotted" w:sz="4" w:space="0" w:color="auto"/>
            </w:tcBorders>
            <w:shd w:val="clear" w:color="auto" w:fill="auto"/>
            <w:vAlign w:val="center"/>
          </w:tcPr>
          <w:p w14:paraId="01B32B73"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519698AB" w14:textId="77777777" w:rsidR="00C55743" w:rsidRPr="00070697" w:rsidRDefault="00C55743" w:rsidP="00070697">
            <w:pPr>
              <w:autoSpaceDE w:val="0"/>
              <w:autoSpaceDN w:val="0"/>
              <w:adjustRightInd w:val="0"/>
              <w:ind w:hanging="5"/>
              <w:rPr>
                <w:rFonts w:cs="Arial"/>
              </w:rPr>
            </w:pPr>
            <w:r w:rsidRPr="00070697">
              <w:rPr>
                <w:rFonts w:cs="Arial"/>
              </w:rPr>
              <w:t xml:space="preserve">Osoby w wieku od 25 r.ż., z własnej inicjatywy zainteresowane nabyciem, uzupełnieniem lub podwyższeniem umiejętności oraz kompetencji cyfrowych oraz językowych, w szczególności osoby z grup najbardziej potrzebujących, np. o niskich kwalifikacjach, osoby w wieku 50 lat i powyżej </w:t>
            </w:r>
            <w:r w:rsidRPr="00070697">
              <w:rPr>
                <w:rFonts w:cs="Arial"/>
                <w:vertAlign w:val="superscript"/>
              </w:rPr>
              <w:footnoteReference w:id="122"/>
            </w:r>
            <w:r w:rsidRPr="00070697">
              <w:rPr>
                <w:rFonts w:cs="Arial"/>
              </w:rPr>
              <w:t>.</w:t>
            </w:r>
          </w:p>
        </w:tc>
      </w:tr>
      <w:tr w:rsidR="00C55743" w:rsidRPr="000B002A" w14:paraId="6B6DE56C" w14:textId="77777777" w:rsidTr="001066DE">
        <w:trPr>
          <w:trHeight w:val="20"/>
        </w:trPr>
        <w:tc>
          <w:tcPr>
            <w:tcW w:w="961" w:type="pct"/>
            <w:tcBorders>
              <w:top w:val="single" w:sz="4" w:space="0" w:color="auto"/>
              <w:left w:val="single" w:sz="4" w:space="0" w:color="660066"/>
            </w:tcBorders>
            <w:shd w:val="clear" w:color="auto" w:fill="FFFFCC"/>
            <w:vAlign w:val="center"/>
          </w:tcPr>
          <w:p w14:paraId="53CAD0B7" w14:textId="77777777" w:rsidR="00C55743" w:rsidRPr="00070697" w:rsidRDefault="00C55743" w:rsidP="00270151">
            <w:pPr>
              <w:numPr>
                <w:ilvl w:val="0"/>
                <w:numId w:val="213"/>
              </w:numPr>
              <w:suppressAutoHyphens/>
              <w:ind w:left="357" w:hanging="357"/>
              <w:rPr>
                <w:rFonts w:cs="Arial"/>
              </w:rPr>
            </w:pPr>
            <w:r w:rsidRPr="00070697">
              <w:rPr>
                <w:rFonts w:cs="Arial"/>
              </w:rPr>
              <w:t>Instytucja pośrednicząca</w:t>
            </w:r>
          </w:p>
        </w:tc>
        <w:tc>
          <w:tcPr>
            <w:tcW w:w="810" w:type="pct"/>
            <w:tcBorders>
              <w:top w:val="single" w:sz="4" w:space="0" w:color="auto"/>
              <w:bottom w:val="dotted" w:sz="4" w:space="0" w:color="auto"/>
              <w:right w:val="dotted" w:sz="4" w:space="0" w:color="auto"/>
            </w:tcBorders>
            <w:shd w:val="clear" w:color="auto" w:fill="auto"/>
            <w:vAlign w:val="center"/>
          </w:tcPr>
          <w:p w14:paraId="26B5CF5A"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27E0857D" w14:textId="77777777" w:rsidR="00C55743" w:rsidRPr="00070697" w:rsidRDefault="00C55743" w:rsidP="00070697">
            <w:pPr>
              <w:rPr>
                <w:rFonts w:cs="Arial"/>
              </w:rPr>
            </w:pPr>
            <w:r w:rsidRPr="00070697">
              <w:rPr>
                <w:rFonts w:cs="Arial"/>
              </w:rPr>
              <w:t>MJWPU</w:t>
            </w:r>
          </w:p>
        </w:tc>
      </w:tr>
      <w:tr w:rsidR="00C55743" w:rsidRPr="000B002A" w14:paraId="1A1111A7" w14:textId="77777777" w:rsidTr="001066DE">
        <w:trPr>
          <w:trHeight w:val="20"/>
        </w:trPr>
        <w:tc>
          <w:tcPr>
            <w:tcW w:w="961" w:type="pct"/>
            <w:tcBorders>
              <w:top w:val="single" w:sz="4" w:space="0" w:color="auto"/>
              <w:left w:val="single" w:sz="4" w:space="0" w:color="660066"/>
            </w:tcBorders>
            <w:shd w:val="clear" w:color="auto" w:fill="FFFFCC"/>
            <w:vAlign w:val="center"/>
          </w:tcPr>
          <w:p w14:paraId="72075857" w14:textId="77777777" w:rsidR="00C55743" w:rsidRPr="00070697" w:rsidRDefault="00C55743" w:rsidP="00270151">
            <w:pPr>
              <w:numPr>
                <w:ilvl w:val="0"/>
                <w:numId w:val="213"/>
              </w:numPr>
              <w:suppressAutoHyphens/>
              <w:ind w:left="357" w:hanging="357"/>
              <w:rPr>
                <w:rFonts w:cs="Arial"/>
              </w:rPr>
            </w:pPr>
            <w:r w:rsidRPr="00070697">
              <w:rPr>
                <w:rFonts w:cs="Arial"/>
              </w:rPr>
              <w:t>Instytucja wdrażająca</w:t>
            </w:r>
          </w:p>
        </w:tc>
        <w:tc>
          <w:tcPr>
            <w:tcW w:w="810" w:type="pct"/>
            <w:tcBorders>
              <w:top w:val="single" w:sz="4" w:space="0" w:color="auto"/>
              <w:bottom w:val="dotted" w:sz="4" w:space="0" w:color="auto"/>
              <w:right w:val="dotted" w:sz="4" w:space="0" w:color="auto"/>
            </w:tcBorders>
            <w:shd w:val="clear" w:color="auto" w:fill="auto"/>
            <w:vAlign w:val="center"/>
          </w:tcPr>
          <w:p w14:paraId="1ED50867"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DB02890" w14:textId="77777777" w:rsidR="00C55743" w:rsidRPr="00070697" w:rsidRDefault="00C55743" w:rsidP="00070697">
            <w:pPr>
              <w:rPr>
                <w:rFonts w:cs="Arial"/>
              </w:rPr>
            </w:pPr>
            <w:r w:rsidRPr="00070697">
              <w:rPr>
                <w:rFonts w:cs="Arial"/>
              </w:rPr>
              <w:t>Nie dotyczy</w:t>
            </w:r>
          </w:p>
        </w:tc>
      </w:tr>
      <w:tr w:rsidR="00C55743" w:rsidRPr="000B002A" w14:paraId="42C4565D" w14:textId="77777777" w:rsidTr="001066DE">
        <w:trPr>
          <w:trHeight w:val="20"/>
        </w:trPr>
        <w:tc>
          <w:tcPr>
            <w:tcW w:w="961" w:type="pct"/>
            <w:vMerge w:val="restart"/>
            <w:tcBorders>
              <w:top w:val="single" w:sz="4" w:space="0" w:color="auto"/>
              <w:left w:val="single" w:sz="4" w:space="0" w:color="660066"/>
            </w:tcBorders>
            <w:shd w:val="clear" w:color="auto" w:fill="FFFFCC"/>
            <w:vAlign w:val="center"/>
          </w:tcPr>
          <w:p w14:paraId="1BDEF888" w14:textId="77777777" w:rsidR="00C55743" w:rsidRPr="00070697" w:rsidRDefault="00C55743" w:rsidP="00270151">
            <w:pPr>
              <w:numPr>
                <w:ilvl w:val="0"/>
                <w:numId w:val="213"/>
              </w:numPr>
              <w:suppressAutoHyphens/>
              <w:ind w:left="357" w:hanging="357"/>
              <w:rPr>
                <w:rFonts w:cs="Arial"/>
              </w:rPr>
            </w:pPr>
            <w:r w:rsidRPr="00070697">
              <w:rPr>
                <w:rFonts w:cs="Arial"/>
              </w:rPr>
              <w:t>Kategoria regionu</w:t>
            </w:r>
            <w:r w:rsidRPr="00070697">
              <w:rPr>
                <w:rFonts w:cs="Arial"/>
              </w:rPr>
              <w:br/>
              <w:t xml:space="preserve">wraz z przypisaniem </w:t>
            </w:r>
            <w:r w:rsidRPr="00070697">
              <w:rPr>
                <w:rFonts w:cs="Arial"/>
              </w:rPr>
              <w:br/>
              <w:t xml:space="preserve">kwot UE (EUR) </w:t>
            </w:r>
          </w:p>
        </w:tc>
        <w:tc>
          <w:tcPr>
            <w:tcW w:w="810" w:type="pct"/>
            <w:tcBorders>
              <w:top w:val="single" w:sz="4" w:space="0" w:color="auto"/>
              <w:bottom w:val="dotted" w:sz="4" w:space="0" w:color="auto"/>
              <w:right w:val="dotted" w:sz="4" w:space="0" w:color="auto"/>
            </w:tcBorders>
            <w:shd w:val="clear" w:color="auto" w:fill="auto"/>
            <w:vAlign w:val="center"/>
          </w:tcPr>
          <w:p w14:paraId="53F12A1C" w14:textId="77777777" w:rsidR="00C55743" w:rsidRPr="00070697" w:rsidRDefault="00D56392" w:rsidP="00070697">
            <w:pPr>
              <w:rPr>
                <w:rFonts w:cs="Arial"/>
                <w:color w:val="FFFFFF" w:themeColor="background1"/>
              </w:rPr>
            </w:pPr>
            <w:r>
              <w:rPr>
                <w:rFonts w:cs="Arial"/>
                <w:color w:val="FFFFFF" w:themeColor="background1"/>
              </w:rPr>
              <w:t>Nie dotyczy</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5E9508E" w14:textId="77777777" w:rsidR="00C55743" w:rsidRPr="00070697" w:rsidRDefault="00C55743" w:rsidP="00070697">
            <w:pPr>
              <w:rPr>
                <w:rFonts w:cs="Arial"/>
              </w:rPr>
            </w:pPr>
            <w:r w:rsidRPr="00070697">
              <w:rPr>
                <w:rFonts w:cs="Arial"/>
              </w:rPr>
              <w:t>Region lepiej rozwinięty</w:t>
            </w:r>
            <w:r w:rsidRPr="00070697" w:rsidDel="0039478B">
              <w:rPr>
                <w:rFonts w:cs="Arial"/>
              </w:rPr>
              <w:t xml:space="preserve"> </w:t>
            </w:r>
          </w:p>
        </w:tc>
      </w:tr>
      <w:tr w:rsidR="00C55743" w:rsidRPr="000B002A" w14:paraId="72425036" w14:textId="77777777" w:rsidTr="001066DE">
        <w:trPr>
          <w:trHeight w:val="20"/>
        </w:trPr>
        <w:tc>
          <w:tcPr>
            <w:tcW w:w="961" w:type="pct"/>
            <w:vMerge/>
            <w:tcBorders>
              <w:left w:val="single" w:sz="4" w:space="0" w:color="660066"/>
            </w:tcBorders>
            <w:shd w:val="clear" w:color="auto" w:fill="FFFFCC"/>
            <w:vAlign w:val="center"/>
          </w:tcPr>
          <w:p w14:paraId="01321484" w14:textId="77777777" w:rsidR="00C55743" w:rsidRPr="00070697" w:rsidRDefault="00C55743"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7949C08D" w14:textId="77777777" w:rsidR="00C55743" w:rsidRPr="00070697" w:rsidRDefault="00C55743"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1D6CCEB2" w14:textId="532BBD2C" w:rsidR="00C55743" w:rsidRPr="00070697" w:rsidRDefault="00B21E81" w:rsidP="00070697">
            <w:pPr>
              <w:rPr>
                <w:rFonts w:cs="Arial"/>
              </w:rPr>
            </w:pPr>
            <w:r>
              <w:rPr>
                <w:rFonts w:cs="Arial"/>
                <w:bCs/>
              </w:rPr>
              <w:t>15</w:t>
            </w:r>
            <w:r w:rsidR="005609F3">
              <w:rPr>
                <w:rFonts w:cs="Arial"/>
                <w:bCs/>
              </w:rPr>
              <w:t> 178 270</w:t>
            </w:r>
          </w:p>
        </w:tc>
      </w:tr>
      <w:tr w:rsidR="00C55743" w:rsidRPr="000B002A" w14:paraId="14C761F2" w14:textId="77777777" w:rsidTr="001066DE">
        <w:trPr>
          <w:trHeight w:val="20"/>
        </w:trPr>
        <w:tc>
          <w:tcPr>
            <w:tcW w:w="961" w:type="pct"/>
            <w:tcBorders>
              <w:left w:val="single" w:sz="4" w:space="0" w:color="660066"/>
            </w:tcBorders>
            <w:shd w:val="clear" w:color="auto" w:fill="FFFFCC"/>
            <w:vAlign w:val="center"/>
          </w:tcPr>
          <w:p w14:paraId="750C27BE" w14:textId="77777777" w:rsidR="00C55743" w:rsidRPr="00070697" w:rsidRDefault="00C55743" w:rsidP="00270151">
            <w:pPr>
              <w:numPr>
                <w:ilvl w:val="0"/>
                <w:numId w:val="213"/>
              </w:numPr>
              <w:suppressAutoHyphens/>
              <w:ind w:left="357" w:hanging="357"/>
              <w:rPr>
                <w:rFonts w:cs="Arial"/>
              </w:rPr>
            </w:pPr>
            <w:r w:rsidRPr="00070697">
              <w:rPr>
                <w:rFonts w:cs="Arial"/>
              </w:rPr>
              <w:t>Mechanizmy powiązania interwencji z innymi działaniami/ poddziałaniami w ramach PO lub z innymi PO</w:t>
            </w:r>
          </w:p>
        </w:tc>
        <w:tc>
          <w:tcPr>
            <w:tcW w:w="810" w:type="pct"/>
            <w:tcBorders>
              <w:bottom w:val="dotted" w:sz="4" w:space="0" w:color="auto"/>
              <w:right w:val="dotted" w:sz="4" w:space="0" w:color="auto"/>
            </w:tcBorders>
            <w:shd w:val="clear" w:color="auto" w:fill="auto"/>
            <w:vAlign w:val="center"/>
          </w:tcPr>
          <w:p w14:paraId="6E5D953D"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173330AF" w14:textId="77777777" w:rsidR="00C55743" w:rsidRPr="00070697" w:rsidRDefault="00C55743" w:rsidP="00070697">
            <w:pPr>
              <w:rPr>
                <w:rFonts w:cs="Arial"/>
              </w:rPr>
            </w:pPr>
            <w:r w:rsidRPr="00070697">
              <w:rPr>
                <w:rFonts w:cs="Arial"/>
              </w:rPr>
              <w:t>Przewiduje się realizację projektów towarzyszących w ramach Inwestycji wynikających z</w:t>
            </w:r>
            <w:r w:rsidR="00D56392">
              <w:rPr>
                <w:rFonts w:cs="Arial"/>
              </w:rPr>
              <w:t> </w:t>
            </w:r>
            <w:r w:rsidRPr="00070697">
              <w:rPr>
                <w:rFonts w:cs="Arial"/>
              </w:rPr>
              <w:t>planów inwestycyjnych dla subregionów objętych OSI problemowym.</w:t>
            </w:r>
          </w:p>
          <w:p w14:paraId="21DF763A" w14:textId="77777777" w:rsidR="00C55743" w:rsidRPr="00070697" w:rsidRDefault="00C55743" w:rsidP="00070697">
            <w:pPr>
              <w:rPr>
                <w:rFonts w:cs="Arial"/>
              </w:rPr>
            </w:pPr>
            <w:r w:rsidRPr="00070697">
              <w:rPr>
                <w:rFonts w:cs="Arial"/>
              </w:rPr>
              <w:t>Realizowane projekty będą wspierać działania rewitalizacyjne.</w:t>
            </w:r>
          </w:p>
        </w:tc>
      </w:tr>
      <w:tr w:rsidR="00C55743" w:rsidRPr="000B002A" w14:paraId="5388769A" w14:textId="77777777" w:rsidTr="001066DE">
        <w:trPr>
          <w:trHeight w:val="20"/>
        </w:trPr>
        <w:tc>
          <w:tcPr>
            <w:tcW w:w="961" w:type="pct"/>
            <w:tcBorders>
              <w:left w:val="single" w:sz="4" w:space="0" w:color="660066"/>
            </w:tcBorders>
            <w:shd w:val="clear" w:color="auto" w:fill="FFFFCC"/>
            <w:vAlign w:val="center"/>
          </w:tcPr>
          <w:p w14:paraId="40053058" w14:textId="77777777" w:rsidR="00C55743" w:rsidRPr="00070697" w:rsidRDefault="00C55743" w:rsidP="00270151">
            <w:pPr>
              <w:numPr>
                <w:ilvl w:val="0"/>
                <w:numId w:val="213"/>
              </w:numPr>
              <w:suppressAutoHyphens/>
              <w:ind w:left="357" w:hanging="357"/>
              <w:rPr>
                <w:rFonts w:cs="Arial"/>
              </w:rPr>
            </w:pPr>
            <w:r w:rsidRPr="00070697">
              <w:rPr>
                <w:rFonts w:cs="Arial"/>
              </w:rPr>
              <w:t>Instrumenty terytorialne</w:t>
            </w:r>
          </w:p>
        </w:tc>
        <w:tc>
          <w:tcPr>
            <w:tcW w:w="810" w:type="pct"/>
            <w:tcBorders>
              <w:bottom w:val="dotted" w:sz="4" w:space="0" w:color="auto"/>
              <w:right w:val="dotted" w:sz="4" w:space="0" w:color="auto"/>
            </w:tcBorders>
            <w:shd w:val="clear" w:color="auto" w:fill="auto"/>
            <w:vAlign w:val="center"/>
          </w:tcPr>
          <w:p w14:paraId="221C78FC"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395A2D4B" w14:textId="77777777" w:rsidR="00C55743" w:rsidRPr="00070697" w:rsidRDefault="00C55743" w:rsidP="00070697">
            <w:pPr>
              <w:autoSpaceDE w:val="0"/>
              <w:autoSpaceDN w:val="0"/>
              <w:adjustRightInd w:val="0"/>
              <w:ind w:left="50"/>
              <w:rPr>
                <w:rFonts w:eastAsia="Times New Roman" w:cs="Arial"/>
                <w:color w:val="000000"/>
                <w:lang w:eastAsia="pl-PL"/>
              </w:rPr>
            </w:pPr>
            <w:r w:rsidRPr="00070697">
              <w:rPr>
                <w:rFonts w:eastAsia="Times New Roman" w:cs="Arial"/>
                <w:color w:val="000000"/>
                <w:lang w:eastAsia="pl-PL"/>
              </w:rPr>
              <w:t>Inwestycje wynikające z planów inwestycyjnych dla subregionów objętych OSI problemowymi – szczegółowy opis zawarty w części IV.2.4.1</w:t>
            </w:r>
          </w:p>
        </w:tc>
      </w:tr>
      <w:tr w:rsidR="00C55743" w:rsidRPr="000B002A" w14:paraId="46B327D5" w14:textId="77777777" w:rsidTr="001066DE">
        <w:trPr>
          <w:trHeight w:val="783"/>
        </w:trPr>
        <w:tc>
          <w:tcPr>
            <w:tcW w:w="961" w:type="pct"/>
            <w:tcBorders>
              <w:left w:val="single" w:sz="4" w:space="0" w:color="660066"/>
            </w:tcBorders>
            <w:shd w:val="clear" w:color="auto" w:fill="FFFFCC"/>
            <w:vAlign w:val="center"/>
          </w:tcPr>
          <w:p w14:paraId="353AE26A" w14:textId="77777777" w:rsidR="00C55743" w:rsidRPr="00070697" w:rsidRDefault="00C55743" w:rsidP="00270151">
            <w:pPr>
              <w:numPr>
                <w:ilvl w:val="0"/>
                <w:numId w:val="213"/>
              </w:numPr>
              <w:suppressAutoHyphens/>
              <w:ind w:left="357" w:hanging="357"/>
              <w:rPr>
                <w:rFonts w:cs="Arial"/>
              </w:rPr>
            </w:pPr>
            <w:r w:rsidRPr="00070697">
              <w:rPr>
                <w:rFonts w:cs="Arial"/>
              </w:rPr>
              <w:t xml:space="preserve">Tryb(y) wyboru projektów </w:t>
            </w:r>
            <w:r w:rsidRPr="00070697">
              <w:rPr>
                <w:rFonts w:cs="Arial"/>
              </w:rPr>
              <w:br/>
              <w:t xml:space="preserve">oraz wskazanie podmiotu </w:t>
            </w:r>
            <w:r w:rsidRPr="00070697">
              <w:rPr>
                <w:rFonts w:cs="Arial"/>
              </w:rPr>
              <w:lastRenderedPageBreak/>
              <w:t xml:space="preserve">odpowiedzialnego za nabór </w:t>
            </w:r>
            <w:r w:rsidRPr="00070697">
              <w:rPr>
                <w:rFonts w:cs="Arial"/>
              </w:rPr>
              <w:br/>
              <w:t>i ocenę wniosków oraz przyjmowanie protestów</w:t>
            </w:r>
          </w:p>
        </w:tc>
        <w:tc>
          <w:tcPr>
            <w:tcW w:w="810" w:type="pct"/>
            <w:tcBorders>
              <w:bottom w:val="dotted" w:sz="4" w:space="0" w:color="auto"/>
              <w:right w:val="dotted" w:sz="4" w:space="0" w:color="auto"/>
            </w:tcBorders>
            <w:shd w:val="clear" w:color="auto" w:fill="auto"/>
            <w:vAlign w:val="center"/>
          </w:tcPr>
          <w:p w14:paraId="2F0CC8A3" w14:textId="77777777" w:rsidR="00C55743" w:rsidRPr="00070697" w:rsidRDefault="00C55743" w:rsidP="00070697">
            <w:pPr>
              <w:rPr>
                <w:rFonts w:cs="Arial"/>
              </w:rPr>
            </w:pPr>
            <w:r w:rsidRPr="00070697">
              <w:rPr>
                <w:rFonts w:cs="Arial"/>
              </w:rPr>
              <w:lastRenderedPageBreak/>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1879DDAC" w14:textId="77777777" w:rsidR="00C55743" w:rsidRPr="00070697" w:rsidRDefault="005D258F" w:rsidP="00270151">
            <w:pPr>
              <w:numPr>
                <w:ilvl w:val="0"/>
                <w:numId w:val="113"/>
              </w:numPr>
              <w:ind w:left="215" w:hanging="215"/>
              <w:rPr>
                <w:rFonts w:cs="Arial"/>
              </w:rPr>
            </w:pPr>
            <w:r w:rsidRPr="00070697">
              <w:rPr>
                <w:rFonts w:cs="Arial"/>
              </w:rPr>
              <w:t>K</w:t>
            </w:r>
            <w:r w:rsidR="00C55743" w:rsidRPr="00070697">
              <w:rPr>
                <w:rFonts w:cs="Arial"/>
              </w:rPr>
              <w:t>onkursowy</w:t>
            </w:r>
          </w:p>
          <w:p w14:paraId="1639DBC4" w14:textId="77777777" w:rsidR="00C55743" w:rsidRPr="00070697" w:rsidRDefault="00C55743"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44B09E3B" w14:textId="39F90B1C" w:rsidR="00C55743" w:rsidRPr="00070697" w:rsidRDefault="00C55743" w:rsidP="00070697">
            <w:pPr>
              <w:rPr>
                <w:rFonts w:cs="Arial"/>
              </w:rPr>
            </w:pPr>
            <w:r w:rsidRPr="00070697">
              <w:rPr>
                <w:rFonts w:cs="Arial"/>
              </w:rPr>
              <w:lastRenderedPageBreak/>
              <w:t xml:space="preserve">Podmiot odpowiedzialny za nabór i ocenę wniosków oraz przyjmowanie protestów </w:t>
            </w:r>
            <w:r w:rsidR="0067269E">
              <w:rPr>
                <w:rFonts w:cs="Arial"/>
              </w:rPr>
              <w:t>–</w:t>
            </w:r>
            <w:r w:rsidRPr="00070697">
              <w:rPr>
                <w:rFonts w:cs="Arial"/>
              </w:rPr>
              <w:t xml:space="preserve"> MJWPU</w:t>
            </w:r>
          </w:p>
        </w:tc>
      </w:tr>
      <w:tr w:rsidR="00C55743" w:rsidRPr="000B002A" w:rsidDel="00FE3C38" w14:paraId="3B816578" w14:textId="77777777" w:rsidTr="001066DE">
        <w:trPr>
          <w:trHeight w:val="20"/>
        </w:trPr>
        <w:tc>
          <w:tcPr>
            <w:tcW w:w="961" w:type="pct"/>
            <w:tcBorders>
              <w:top w:val="single" w:sz="4" w:space="0" w:color="auto"/>
              <w:left w:val="single" w:sz="4" w:space="0" w:color="660066"/>
            </w:tcBorders>
            <w:shd w:val="clear" w:color="auto" w:fill="FFFFCC"/>
            <w:vAlign w:val="center"/>
          </w:tcPr>
          <w:p w14:paraId="620BED85" w14:textId="77777777" w:rsidR="00C55743" w:rsidRPr="00070697" w:rsidRDefault="00C55743" w:rsidP="00270151">
            <w:pPr>
              <w:numPr>
                <w:ilvl w:val="0"/>
                <w:numId w:val="213"/>
              </w:numPr>
              <w:suppressAutoHyphens/>
              <w:ind w:left="357" w:hanging="357"/>
              <w:rPr>
                <w:rFonts w:cs="Arial"/>
              </w:rPr>
            </w:pPr>
            <w:r w:rsidRPr="00070697">
              <w:rPr>
                <w:rFonts w:cs="Arial"/>
              </w:rPr>
              <w:lastRenderedPageBreak/>
              <w:t xml:space="preserve">Limity i ograniczenia </w:t>
            </w:r>
            <w:r w:rsidRPr="00070697">
              <w:rPr>
                <w:rFonts w:cs="Arial"/>
              </w:rPr>
              <w:br/>
              <w:t>w realizacji projektów</w:t>
            </w:r>
            <w:r w:rsidRPr="00070697">
              <w:rPr>
                <w:rFonts w:cs="Arial"/>
              </w:rPr>
              <w:br/>
              <w:t>(jeśli dotyczy)</w:t>
            </w:r>
          </w:p>
        </w:tc>
        <w:tc>
          <w:tcPr>
            <w:tcW w:w="810" w:type="pct"/>
            <w:tcBorders>
              <w:top w:val="single" w:sz="4" w:space="0" w:color="auto"/>
              <w:bottom w:val="dotted" w:sz="4" w:space="0" w:color="auto"/>
              <w:right w:val="dotted" w:sz="4" w:space="0" w:color="auto"/>
            </w:tcBorders>
            <w:shd w:val="clear" w:color="auto" w:fill="auto"/>
            <w:vAlign w:val="center"/>
          </w:tcPr>
          <w:p w14:paraId="7EA3EAAB" w14:textId="77777777" w:rsidR="00C55743" w:rsidRPr="00070697" w:rsidDel="00FE3C38"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716E9CC7" w14:textId="77777777" w:rsidR="00C55743" w:rsidRPr="00070697" w:rsidRDefault="00C55743" w:rsidP="00070697">
            <w:pPr>
              <w:rPr>
                <w:rFonts w:cs="Arial"/>
              </w:rPr>
            </w:pPr>
            <w:r w:rsidRPr="00070697">
              <w:rPr>
                <w:rFonts w:cs="Arial"/>
              </w:rPr>
              <w:t>Zgodnie z Regulaminem konkursu.</w:t>
            </w:r>
          </w:p>
        </w:tc>
      </w:tr>
      <w:tr w:rsidR="00C55743" w:rsidRPr="000B002A" w14:paraId="38AA532E" w14:textId="77777777" w:rsidTr="001066DE">
        <w:trPr>
          <w:trHeight w:val="20"/>
        </w:trPr>
        <w:tc>
          <w:tcPr>
            <w:tcW w:w="961" w:type="pct"/>
            <w:tcBorders>
              <w:left w:val="single" w:sz="4" w:space="0" w:color="660066"/>
            </w:tcBorders>
            <w:shd w:val="clear" w:color="auto" w:fill="FFFFCC"/>
            <w:vAlign w:val="center"/>
          </w:tcPr>
          <w:p w14:paraId="6E1E8B13" w14:textId="77777777" w:rsidR="00C55743" w:rsidRPr="00070697" w:rsidRDefault="00C55743" w:rsidP="00270151">
            <w:pPr>
              <w:numPr>
                <w:ilvl w:val="0"/>
                <w:numId w:val="213"/>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810" w:type="pct"/>
            <w:tcBorders>
              <w:top w:val="single" w:sz="4" w:space="0" w:color="auto"/>
              <w:bottom w:val="dotted" w:sz="4" w:space="0" w:color="auto"/>
              <w:right w:val="dotted" w:sz="4" w:space="0" w:color="auto"/>
            </w:tcBorders>
            <w:shd w:val="clear" w:color="auto" w:fill="auto"/>
            <w:vAlign w:val="center"/>
          </w:tcPr>
          <w:p w14:paraId="24CA59FB"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01EAB240" w14:textId="6A2BBA37" w:rsidR="00C55743" w:rsidRPr="00070697" w:rsidRDefault="00C55743" w:rsidP="00070697">
            <w:pPr>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sidR="00D56392">
              <w:rPr>
                <w:rFonts w:cs="Arial"/>
                <w:spacing w:val="-3"/>
              </w:rPr>
              <w:t> </w:t>
            </w:r>
            <w:r w:rsidRPr="00070697">
              <w:rPr>
                <w:rFonts w:cs="Arial"/>
                <w:spacing w:val="-3"/>
              </w:rPr>
              <w:t>szczególności w związku z</w:t>
            </w:r>
            <w:r w:rsidR="005429AE">
              <w:rPr>
                <w:rFonts w:cs="Arial"/>
                <w:spacing w:val="-3"/>
              </w:rPr>
              <w:t> </w:t>
            </w:r>
            <w:r w:rsidRPr="00070697">
              <w:rPr>
                <w:rFonts w:cs="Arial"/>
                <w:spacing w:val="-3"/>
              </w:rPr>
              <w:t>zapewnieniem realizacji zasady równości szans, a zwłaszcza potrzeb osób z</w:t>
            </w:r>
            <w:r w:rsidR="005429AE">
              <w:rPr>
                <w:rFonts w:cs="Arial"/>
                <w:spacing w:val="-3"/>
              </w:rPr>
              <w:t> </w:t>
            </w:r>
            <w:r w:rsidRPr="00070697">
              <w:rPr>
                <w:rFonts w:cs="Arial"/>
                <w:spacing w:val="-3"/>
              </w:rPr>
              <w:t>niepełnosprawnościami.</w:t>
            </w:r>
          </w:p>
          <w:p w14:paraId="23C50057" w14:textId="77777777" w:rsidR="00C55743" w:rsidRPr="00070697" w:rsidRDefault="00C55743" w:rsidP="00070697">
            <w:pPr>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 określono inaczej.</w:t>
            </w:r>
          </w:p>
          <w:p w14:paraId="57AAE133" w14:textId="77777777" w:rsidR="00C55743" w:rsidRPr="00070697" w:rsidRDefault="00C55743" w:rsidP="00070697">
            <w:pPr>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xml:space="preserve"> będą finansowane wyłącznie, jeżeli zostanie zagwarantowana trwałość inwestycji z EFS i ich realizacja będzie zgodna z:</w:t>
            </w:r>
          </w:p>
          <w:p w14:paraId="518E38F8" w14:textId="77777777" w:rsidR="00C55743" w:rsidRPr="00070697" w:rsidRDefault="00C55743" w:rsidP="00270151">
            <w:pPr>
              <w:numPr>
                <w:ilvl w:val="0"/>
                <w:numId w:val="285"/>
              </w:numPr>
              <w:spacing w:before="40" w:after="40"/>
              <w:ind w:left="386" w:hanging="284"/>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 lata 2014-2020,</w:t>
            </w:r>
          </w:p>
          <w:p w14:paraId="582C5AF5" w14:textId="77777777" w:rsidR="00C55743" w:rsidRPr="00070697" w:rsidRDefault="00C55743" w:rsidP="00270151">
            <w:pPr>
              <w:numPr>
                <w:ilvl w:val="0"/>
                <w:numId w:val="285"/>
              </w:numPr>
              <w:spacing w:before="40" w:after="40"/>
              <w:ind w:left="386" w:hanging="284"/>
              <w:rPr>
                <w:rFonts w:cs="Arial"/>
              </w:rPr>
            </w:pPr>
            <w:r w:rsidRPr="00070697">
              <w:rPr>
                <w:rFonts w:cs="Arial"/>
                <w:spacing w:val="-3"/>
              </w:rPr>
              <w:t xml:space="preserve">Wytycznymi w zakresie realizacji zasady równości szans i niedyskryminacji, w tym dostępności dla osób z niepełnosprawnościami </w:t>
            </w:r>
            <w:r w:rsidR="00171965" w:rsidRPr="00070697">
              <w:rPr>
                <w:rFonts w:cs="Arial"/>
                <w:spacing w:val="-3"/>
              </w:rPr>
              <w:t>oraz</w:t>
            </w:r>
            <w:r w:rsidRPr="00070697">
              <w:rPr>
                <w:rFonts w:cs="Arial"/>
                <w:spacing w:val="-3"/>
              </w:rPr>
              <w:t xml:space="preserve"> zasady równości szans kobiet i</w:t>
            </w:r>
            <w:r w:rsidR="00D56392">
              <w:rPr>
                <w:rFonts w:cs="Arial"/>
                <w:spacing w:val="-3"/>
              </w:rPr>
              <w:t> </w:t>
            </w:r>
            <w:r w:rsidRPr="00070697">
              <w:rPr>
                <w:rFonts w:cs="Arial"/>
                <w:spacing w:val="-3"/>
              </w:rPr>
              <w:t>mężczyzn w ramach funduszy unijnych na lata 2014-2020.</w:t>
            </w:r>
          </w:p>
        </w:tc>
      </w:tr>
      <w:tr w:rsidR="00C55743" w:rsidRPr="000B002A" w14:paraId="10340F5B" w14:textId="77777777" w:rsidTr="001066DE">
        <w:trPr>
          <w:trHeight w:val="530"/>
        </w:trPr>
        <w:tc>
          <w:tcPr>
            <w:tcW w:w="961" w:type="pct"/>
            <w:tcBorders>
              <w:left w:val="single" w:sz="4" w:space="0" w:color="660066"/>
            </w:tcBorders>
            <w:shd w:val="clear" w:color="auto" w:fill="FFFFCC"/>
            <w:vAlign w:val="center"/>
          </w:tcPr>
          <w:p w14:paraId="7945CDF2" w14:textId="77777777" w:rsidR="00C55743" w:rsidRPr="00070697" w:rsidRDefault="00C55743" w:rsidP="00270151">
            <w:pPr>
              <w:numPr>
                <w:ilvl w:val="0"/>
                <w:numId w:val="213"/>
              </w:numPr>
              <w:suppressAutoHyphens/>
              <w:ind w:left="357" w:hanging="357"/>
              <w:rPr>
                <w:rFonts w:cs="Arial"/>
              </w:rPr>
            </w:pPr>
            <w:r w:rsidRPr="00070697">
              <w:rPr>
                <w:rFonts w:cs="Arial"/>
              </w:rPr>
              <w:t>Dopuszczalna maksymalna wartość zakupionych środków trwałych jako % wydatków kwalifikowalnych</w:t>
            </w:r>
          </w:p>
        </w:tc>
        <w:tc>
          <w:tcPr>
            <w:tcW w:w="810" w:type="pct"/>
            <w:tcBorders>
              <w:top w:val="single" w:sz="4" w:space="0" w:color="auto"/>
              <w:bottom w:val="dotted" w:sz="4" w:space="0" w:color="auto"/>
              <w:right w:val="dotted" w:sz="4" w:space="0" w:color="auto"/>
            </w:tcBorders>
            <w:shd w:val="clear" w:color="auto" w:fill="auto"/>
            <w:vAlign w:val="center"/>
          </w:tcPr>
          <w:p w14:paraId="05FAACA3"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7CBD9618" w14:textId="77777777" w:rsidR="00C55743" w:rsidRPr="00070697" w:rsidRDefault="00C55743" w:rsidP="00070697">
            <w:pPr>
              <w:rPr>
                <w:rFonts w:cs="Arial"/>
              </w:rPr>
            </w:pPr>
            <w:r w:rsidRPr="00070697">
              <w:rPr>
                <w:rFonts w:cs="Arial"/>
              </w:rPr>
              <w:t>W ramach projektów wartość wydatków poniesionych na zakup środków trwałych o</w:t>
            </w:r>
            <w:r w:rsidR="00D56392">
              <w:rPr>
                <w:rFonts w:cs="Arial"/>
              </w:rPr>
              <w:t> </w:t>
            </w:r>
            <w:r w:rsidRPr="00070697">
              <w:rPr>
                <w:rFonts w:cs="Arial"/>
              </w:rPr>
              <w:t>wartości jednostkowej wyższej niż</w:t>
            </w:r>
            <w:r w:rsidR="00952580" w:rsidRPr="00070697">
              <w:rPr>
                <w:rFonts w:cs="Arial"/>
              </w:rPr>
              <w:t xml:space="preserve"> 10 000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IZ postanowi inaczej.</w:t>
            </w:r>
          </w:p>
        </w:tc>
      </w:tr>
      <w:tr w:rsidR="00C55743" w:rsidRPr="000B002A" w14:paraId="2CB7A182" w14:textId="77777777" w:rsidTr="001066DE">
        <w:trPr>
          <w:trHeight w:val="20"/>
        </w:trPr>
        <w:tc>
          <w:tcPr>
            <w:tcW w:w="961" w:type="pct"/>
            <w:tcBorders>
              <w:left w:val="single" w:sz="4" w:space="0" w:color="660066"/>
            </w:tcBorders>
            <w:shd w:val="clear" w:color="auto" w:fill="FFFFCC"/>
            <w:vAlign w:val="center"/>
          </w:tcPr>
          <w:p w14:paraId="383DDA9E" w14:textId="77777777" w:rsidR="00C55743" w:rsidRPr="00070697" w:rsidRDefault="00C55743" w:rsidP="00270151">
            <w:pPr>
              <w:numPr>
                <w:ilvl w:val="0"/>
                <w:numId w:val="213"/>
              </w:numPr>
              <w:suppressAutoHyphens/>
              <w:ind w:left="357" w:hanging="357"/>
              <w:rPr>
                <w:rFonts w:cs="Arial"/>
              </w:rPr>
            </w:pPr>
            <w:r w:rsidRPr="00070697">
              <w:rPr>
                <w:rFonts w:cs="Arial"/>
              </w:rPr>
              <w:t>Warunki uwzględniania dochodu w projekcie</w:t>
            </w:r>
          </w:p>
        </w:tc>
        <w:tc>
          <w:tcPr>
            <w:tcW w:w="810" w:type="pct"/>
            <w:tcBorders>
              <w:top w:val="single" w:sz="4" w:space="0" w:color="auto"/>
              <w:bottom w:val="dotted" w:sz="4" w:space="0" w:color="auto"/>
              <w:right w:val="dotted" w:sz="4" w:space="0" w:color="auto"/>
            </w:tcBorders>
            <w:shd w:val="clear" w:color="auto" w:fill="auto"/>
            <w:vAlign w:val="center"/>
          </w:tcPr>
          <w:p w14:paraId="37F8C0F5"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5D0F3D83" w14:textId="77777777" w:rsidR="00C55743" w:rsidRPr="00070697" w:rsidRDefault="00C55743" w:rsidP="00070697">
            <w:pPr>
              <w:rPr>
                <w:rFonts w:cs="Arial"/>
              </w:rPr>
            </w:pPr>
            <w:r w:rsidRPr="00070697">
              <w:rPr>
                <w:rFonts w:cs="Arial"/>
              </w:rPr>
              <w:t>Nie dotyczy</w:t>
            </w:r>
          </w:p>
        </w:tc>
      </w:tr>
      <w:tr w:rsidR="00C55743" w:rsidRPr="000B002A" w14:paraId="17A8FF1D" w14:textId="77777777" w:rsidTr="001066DE">
        <w:trPr>
          <w:trHeight w:val="20"/>
        </w:trPr>
        <w:tc>
          <w:tcPr>
            <w:tcW w:w="961" w:type="pct"/>
            <w:tcBorders>
              <w:top w:val="single" w:sz="4" w:space="0" w:color="auto"/>
              <w:left w:val="single" w:sz="4" w:space="0" w:color="660066"/>
              <w:right w:val="single" w:sz="4" w:space="0" w:color="auto"/>
            </w:tcBorders>
            <w:shd w:val="clear" w:color="auto" w:fill="FFFFCC"/>
            <w:vAlign w:val="center"/>
          </w:tcPr>
          <w:p w14:paraId="1BBBC6AE" w14:textId="77777777" w:rsidR="00C55743" w:rsidRPr="00070697" w:rsidRDefault="00C55743" w:rsidP="00270151">
            <w:pPr>
              <w:numPr>
                <w:ilvl w:val="0"/>
                <w:numId w:val="213"/>
              </w:numPr>
              <w:suppressAutoHyphens/>
              <w:ind w:left="357" w:hanging="357"/>
              <w:rPr>
                <w:rFonts w:cs="Arial"/>
              </w:rPr>
            </w:pPr>
            <w:r w:rsidRPr="00070697">
              <w:rPr>
                <w:rFonts w:cs="Arial"/>
              </w:rPr>
              <w:t xml:space="preserve">Warunki stosowania uproszczonych form </w:t>
            </w:r>
            <w:r w:rsidRPr="00070697">
              <w:rPr>
                <w:rFonts w:cs="Arial"/>
              </w:rPr>
              <w:lastRenderedPageBreak/>
              <w:t>rozliczania wydatków i planowany zakres systemu zaliczek</w:t>
            </w:r>
          </w:p>
        </w:tc>
        <w:tc>
          <w:tcPr>
            <w:tcW w:w="810" w:type="pct"/>
            <w:tcBorders>
              <w:top w:val="single" w:sz="4" w:space="0" w:color="auto"/>
              <w:left w:val="single" w:sz="4" w:space="0" w:color="auto"/>
              <w:bottom w:val="dotted" w:sz="4" w:space="0" w:color="auto"/>
              <w:right w:val="dotted" w:sz="4" w:space="0" w:color="auto"/>
            </w:tcBorders>
            <w:shd w:val="clear" w:color="auto" w:fill="auto"/>
            <w:vAlign w:val="center"/>
          </w:tcPr>
          <w:p w14:paraId="0DC1BB82" w14:textId="77777777" w:rsidR="00C55743" w:rsidRPr="00070697" w:rsidRDefault="00C55743" w:rsidP="00070697">
            <w:pPr>
              <w:rPr>
                <w:rFonts w:cs="Arial"/>
              </w:rPr>
            </w:pPr>
            <w:r w:rsidRPr="00070697">
              <w:rPr>
                <w:rFonts w:cs="Arial"/>
              </w:rPr>
              <w:lastRenderedPageBreak/>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5C4329D7" w14:textId="77777777" w:rsidR="00C55743" w:rsidRPr="00070697" w:rsidRDefault="00C55743" w:rsidP="00070697">
            <w:pPr>
              <w:rPr>
                <w:rFonts w:cs="Arial"/>
              </w:rPr>
            </w:pPr>
            <w:r w:rsidRPr="00070697">
              <w:rPr>
                <w:rFonts w:cs="Arial"/>
              </w:rPr>
              <w:t>Zgodnie z Regulaminem konkursu.</w:t>
            </w:r>
          </w:p>
        </w:tc>
      </w:tr>
      <w:tr w:rsidR="00C55743" w:rsidRPr="000B002A" w14:paraId="675FDA52" w14:textId="77777777" w:rsidTr="001066DE">
        <w:trPr>
          <w:trHeight w:val="610"/>
        </w:trPr>
        <w:tc>
          <w:tcPr>
            <w:tcW w:w="961" w:type="pct"/>
            <w:tcBorders>
              <w:top w:val="single" w:sz="4" w:space="0" w:color="auto"/>
              <w:left w:val="single" w:sz="4" w:space="0" w:color="660066"/>
              <w:right w:val="single" w:sz="4" w:space="0" w:color="auto"/>
            </w:tcBorders>
            <w:shd w:val="clear" w:color="auto" w:fill="FFFFCC"/>
            <w:vAlign w:val="center"/>
          </w:tcPr>
          <w:p w14:paraId="494FC57D" w14:textId="77777777" w:rsidR="00C55743" w:rsidRPr="00070697" w:rsidRDefault="00C55743" w:rsidP="00270151">
            <w:pPr>
              <w:numPr>
                <w:ilvl w:val="0"/>
                <w:numId w:val="213"/>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(rodzaj i przeznaczenie pomocy, unijna lub krajowa podstawa prawna)</w:t>
            </w:r>
            <w:r w:rsidRPr="00070697">
              <w:rPr>
                <w:rFonts w:cs="Arial"/>
                <w:vertAlign w:val="superscript"/>
              </w:rPr>
              <w:t xml:space="preserve"> </w:t>
            </w:r>
            <w:r w:rsidRPr="00070697">
              <w:rPr>
                <w:rFonts w:cs="Arial"/>
                <w:vertAlign w:val="superscript"/>
              </w:rPr>
              <w:footnoteReference w:id="123"/>
            </w:r>
          </w:p>
        </w:tc>
        <w:tc>
          <w:tcPr>
            <w:tcW w:w="810" w:type="pct"/>
            <w:tcBorders>
              <w:top w:val="single" w:sz="4" w:space="0" w:color="auto"/>
              <w:left w:val="single" w:sz="4" w:space="0" w:color="auto"/>
              <w:bottom w:val="dotted" w:sz="4" w:space="0" w:color="auto"/>
              <w:right w:val="dotted" w:sz="4" w:space="0" w:color="auto"/>
            </w:tcBorders>
            <w:shd w:val="clear" w:color="auto" w:fill="auto"/>
            <w:vAlign w:val="center"/>
          </w:tcPr>
          <w:p w14:paraId="145830F8"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165B446E" w14:textId="77777777" w:rsidR="00C55743" w:rsidRPr="00070697" w:rsidRDefault="00C55743" w:rsidP="00070697">
            <w:pPr>
              <w:rPr>
                <w:rFonts w:cs="Arial"/>
              </w:rPr>
            </w:pPr>
            <w:r w:rsidRPr="00070697">
              <w:rPr>
                <w:rFonts w:cs="Arial"/>
              </w:rPr>
              <w:t>W przypadku wsparcia stanowiącego pomoc publiczną, udzielaną w ramach realizacji programu, znajdą zastosowanie właściwe przepisy prawa unijnego i krajowego dotyczące zasad udzielania tej pomocy, obowiązujące w momencie udzielania wsparcia, w</w:t>
            </w:r>
            <w:r w:rsidR="00D56392">
              <w:rPr>
                <w:rFonts w:cs="Arial"/>
              </w:rPr>
              <w:t> </w:t>
            </w:r>
            <w:r w:rsidRPr="00070697">
              <w:rPr>
                <w:rFonts w:cs="Arial"/>
              </w:rPr>
              <w:t>szczególności:</w:t>
            </w:r>
          </w:p>
          <w:p w14:paraId="465CFB7D" w14:textId="02A4A5A1" w:rsidR="00C55743" w:rsidRPr="00070697" w:rsidRDefault="00C55743" w:rsidP="005429AE">
            <w:pPr>
              <w:numPr>
                <w:ilvl w:val="0"/>
                <w:numId w:val="207"/>
              </w:numPr>
              <w:spacing w:before="40" w:after="40"/>
              <w:ind w:left="599" w:hanging="425"/>
              <w:rPr>
                <w:rFonts w:cs="Arial"/>
              </w:rPr>
            </w:pPr>
            <w:r w:rsidRPr="00070697">
              <w:rPr>
                <w:rFonts w:cs="Arial"/>
              </w:rPr>
              <w:t>Ustawa z dnia 30 kwietnia 2004 r. o postępowaniu w sprawach dotyczących pomocy publicznej</w:t>
            </w:r>
            <w:r w:rsidR="00E367D2">
              <w:rPr>
                <w:rFonts w:cs="Arial"/>
              </w:rPr>
              <w:t>;</w:t>
            </w:r>
          </w:p>
          <w:p w14:paraId="7828C7D8" w14:textId="77777777" w:rsidR="00C55743" w:rsidRPr="00070697" w:rsidRDefault="00C55743" w:rsidP="007364F5">
            <w:pPr>
              <w:numPr>
                <w:ilvl w:val="0"/>
                <w:numId w:val="207"/>
              </w:numPr>
              <w:spacing w:before="40" w:after="40"/>
              <w:ind w:left="599" w:hanging="425"/>
              <w:rPr>
                <w:rFonts w:cs="Arial"/>
              </w:rPr>
            </w:pPr>
            <w:r w:rsidRPr="00070697">
              <w:rPr>
                <w:rFonts w:cs="Arial"/>
              </w:rPr>
              <w:t>Rozporządzenia Komisji (UE) nr 651/2014 z dnia 17 czerwca 2014 r. uznające niektóre rodzaje pomocy za zgodne z rynkiem wewnętrznym w zastosowaniu artykułu 107 i 108 Traktatu;</w:t>
            </w:r>
          </w:p>
          <w:p w14:paraId="4F8796B7" w14:textId="77777777" w:rsidR="00C55743" w:rsidRPr="00070697" w:rsidRDefault="00C55743" w:rsidP="007364F5">
            <w:pPr>
              <w:numPr>
                <w:ilvl w:val="0"/>
                <w:numId w:val="207"/>
              </w:numPr>
              <w:spacing w:before="40" w:after="40"/>
              <w:ind w:left="599" w:hanging="425"/>
              <w:rPr>
                <w:rFonts w:cs="Arial"/>
              </w:rPr>
            </w:pPr>
            <w:r w:rsidRPr="00070697">
              <w:rPr>
                <w:rFonts w:cs="Arial"/>
              </w:rPr>
              <w:t>Rozporządzenia Komisji (UE) nr 1407/2013 z dnia 18 grudnia 2013 r. w sprawie stosowania artykułu 107 i 108 Traktatu o funkcjonowaniu Unii Europejskiej do</w:t>
            </w:r>
            <w:r w:rsidR="00D56392">
              <w:rPr>
                <w:rFonts w:cs="Arial"/>
              </w:rPr>
              <w:t> </w:t>
            </w:r>
            <w:r w:rsidRPr="00070697">
              <w:rPr>
                <w:rFonts w:cs="Arial"/>
              </w:rPr>
              <w:t xml:space="preserve">pomocy de </w:t>
            </w:r>
            <w:proofErr w:type="spellStart"/>
            <w:r w:rsidRPr="00070697">
              <w:rPr>
                <w:rFonts w:cs="Arial"/>
              </w:rPr>
              <w:t>minimis</w:t>
            </w:r>
            <w:proofErr w:type="spellEnd"/>
            <w:r w:rsidRPr="00070697">
              <w:rPr>
                <w:rFonts w:cs="Arial"/>
              </w:rPr>
              <w:t>;</w:t>
            </w:r>
          </w:p>
          <w:p w14:paraId="1FADBE07" w14:textId="77777777" w:rsidR="00C55743" w:rsidRPr="00070697" w:rsidRDefault="00C55743" w:rsidP="007364F5">
            <w:pPr>
              <w:numPr>
                <w:ilvl w:val="0"/>
                <w:numId w:val="207"/>
              </w:numPr>
              <w:spacing w:before="40" w:after="40"/>
              <w:ind w:left="599" w:hanging="425"/>
              <w:rPr>
                <w:rFonts w:cs="Arial"/>
              </w:rPr>
            </w:pPr>
            <w:r w:rsidRPr="00070697">
              <w:rPr>
                <w:rFonts w:cs="Arial"/>
              </w:rPr>
              <w:t xml:space="preserve">Rozporządzenia Ministra Infrastruktury i Rozwoju z dnia 2 lipca 2015 r. w sprawie udzielania pomocy de </w:t>
            </w:r>
            <w:proofErr w:type="spellStart"/>
            <w:r w:rsidRPr="00070697">
              <w:rPr>
                <w:rFonts w:cs="Arial"/>
              </w:rPr>
              <w:t>minimis</w:t>
            </w:r>
            <w:proofErr w:type="spellEnd"/>
            <w:r w:rsidRPr="00070697">
              <w:rPr>
                <w:rFonts w:cs="Arial"/>
              </w:rPr>
              <w:t xml:space="preserve"> oraz pomocy publicznej w ramach programów operacyjnych finansowanych z Europejskiego Funduszu Społecznego na lata 2014-2020.</w:t>
            </w:r>
          </w:p>
        </w:tc>
      </w:tr>
      <w:tr w:rsidR="00D56392" w:rsidRPr="000B002A" w14:paraId="4D94F8C7" w14:textId="77777777" w:rsidTr="001066DE">
        <w:trPr>
          <w:trHeight w:val="20"/>
        </w:trPr>
        <w:tc>
          <w:tcPr>
            <w:tcW w:w="961" w:type="pct"/>
            <w:vMerge w:val="restart"/>
            <w:tcBorders>
              <w:top w:val="single" w:sz="4" w:space="0" w:color="auto"/>
              <w:left w:val="single" w:sz="4" w:space="0" w:color="660066"/>
            </w:tcBorders>
            <w:shd w:val="clear" w:color="auto" w:fill="FFFFCC"/>
            <w:vAlign w:val="center"/>
          </w:tcPr>
          <w:p w14:paraId="63477C70" w14:textId="77777777" w:rsidR="00D56392" w:rsidRPr="00070697" w:rsidRDefault="00D56392" w:rsidP="00270151">
            <w:pPr>
              <w:numPr>
                <w:ilvl w:val="0"/>
                <w:numId w:val="213"/>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vertAlign w:val="superscript"/>
              </w:rPr>
              <w:footnoteReference w:id="124"/>
            </w:r>
          </w:p>
        </w:tc>
        <w:tc>
          <w:tcPr>
            <w:tcW w:w="810" w:type="pct"/>
            <w:tcBorders>
              <w:top w:val="single" w:sz="4" w:space="0" w:color="auto"/>
              <w:bottom w:val="dotted" w:sz="4" w:space="0" w:color="auto"/>
              <w:right w:val="dotted" w:sz="4" w:space="0" w:color="auto"/>
            </w:tcBorders>
            <w:shd w:val="clear" w:color="auto" w:fill="auto"/>
            <w:vAlign w:val="center"/>
          </w:tcPr>
          <w:p w14:paraId="487DD02B" w14:textId="77777777" w:rsidR="00D56392" w:rsidRPr="00070697" w:rsidRDefault="00D56392" w:rsidP="00070697">
            <w:pPr>
              <w:rPr>
                <w:rFonts w:cs="Arial"/>
                <w:color w:val="FFFFFF" w:themeColor="background1"/>
              </w:rPr>
            </w:pPr>
            <w:r w:rsidRPr="00DC421B">
              <w:rPr>
                <w:rFonts w:cs="Arial"/>
                <w:color w:val="FFFFFF" w:themeColor="background1"/>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1DA7E8A6" w14:textId="77777777" w:rsidR="00D56392" w:rsidRPr="00070697" w:rsidRDefault="00D56392" w:rsidP="00070697">
            <w:pPr>
              <w:rPr>
                <w:rFonts w:cs="Arial"/>
                <w:strike/>
              </w:rPr>
            </w:pPr>
            <w:r w:rsidRPr="00070697">
              <w:rPr>
                <w:rFonts w:cs="Arial"/>
              </w:rPr>
              <w:t xml:space="preserve">Ogółem </w:t>
            </w:r>
          </w:p>
        </w:tc>
      </w:tr>
      <w:tr w:rsidR="00C55743" w:rsidRPr="000B002A" w14:paraId="1E1971F5" w14:textId="77777777" w:rsidTr="001066DE">
        <w:trPr>
          <w:trHeight w:val="20"/>
        </w:trPr>
        <w:tc>
          <w:tcPr>
            <w:tcW w:w="961" w:type="pct"/>
            <w:vMerge/>
            <w:tcBorders>
              <w:left w:val="single" w:sz="4" w:space="0" w:color="660066"/>
            </w:tcBorders>
            <w:shd w:val="clear" w:color="auto" w:fill="FFFFCC"/>
            <w:vAlign w:val="center"/>
          </w:tcPr>
          <w:p w14:paraId="6718C747" w14:textId="77777777" w:rsidR="00C55743" w:rsidRPr="00070697" w:rsidRDefault="00C55743"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3CA1D898" w14:textId="77777777" w:rsidR="00C55743" w:rsidRPr="00070697" w:rsidRDefault="00C55743"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27FF04FB" w14:textId="77777777" w:rsidR="00C55743" w:rsidRPr="00070697" w:rsidRDefault="00C55743" w:rsidP="00070697">
            <w:pPr>
              <w:rPr>
                <w:rFonts w:cs="Arial"/>
                <w:iCs/>
              </w:rPr>
            </w:pPr>
            <w:r w:rsidRPr="00070697">
              <w:rPr>
                <w:rFonts w:cs="Arial"/>
                <w:iCs/>
              </w:rPr>
              <w:t>Projekty nieobjęte pomocą publiczną – EFS stanowi maksymalnie 80% kosztów kwalifikowalnych inwestycji.</w:t>
            </w:r>
          </w:p>
          <w:p w14:paraId="7D6EC8C7" w14:textId="77777777" w:rsidR="00C55743" w:rsidRPr="00070697" w:rsidRDefault="00C55743" w:rsidP="00070697">
            <w:pPr>
              <w:rPr>
                <w:rFonts w:eastAsia="Times New Roman" w:cs="Arial"/>
              </w:rPr>
            </w:pPr>
            <w:r w:rsidRPr="00070697">
              <w:rPr>
                <w:rFonts w:eastAsia="Times New Roman" w:cs="Arial"/>
                <w:iCs/>
              </w:rPr>
              <w:t>Projekty objęte pomocą publiczną – zgodnie z właściwym schematem udzielania pomocy publicznej.</w:t>
            </w:r>
          </w:p>
        </w:tc>
      </w:tr>
      <w:tr w:rsidR="00D56392" w:rsidRPr="000B002A" w14:paraId="7A76D184" w14:textId="77777777" w:rsidTr="001066DE">
        <w:trPr>
          <w:trHeight w:val="20"/>
        </w:trPr>
        <w:tc>
          <w:tcPr>
            <w:tcW w:w="961" w:type="pct"/>
            <w:vMerge w:val="restart"/>
            <w:tcBorders>
              <w:left w:val="single" w:sz="4" w:space="0" w:color="660066"/>
            </w:tcBorders>
            <w:shd w:val="clear" w:color="auto" w:fill="FFFFCC"/>
            <w:vAlign w:val="center"/>
          </w:tcPr>
          <w:p w14:paraId="51357AA0" w14:textId="77777777" w:rsidR="00D56392" w:rsidRPr="00070697" w:rsidRDefault="00D56392" w:rsidP="00270151">
            <w:pPr>
              <w:numPr>
                <w:ilvl w:val="0"/>
                <w:numId w:val="213"/>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810" w:type="pct"/>
            <w:tcBorders>
              <w:top w:val="single" w:sz="4" w:space="0" w:color="auto"/>
              <w:bottom w:val="dotted" w:sz="4" w:space="0" w:color="auto"/>
              <w:right w:val="dotted" w:sz="4" w:space="0" w:color="auto"/>
            </w:tcBorders>
            <w:shd w:val="clear" w:color="auto" w:fill="auto"/>
            <w:vAlign w:val="center"/>
          </w:tcPr>
          <w:p w14:paraId="0BAE35ED" w14:textId="77777777" w:rsidR="00D56392" w:rsidRPr="00070697" w:rsidRDefault="00D56392" w:rsidP="00070697">
            <w:pPr>
              <w:rPr>
                <w:rFonts w:cs="Arial"/>
                <w:color w:val="FFFFFF" w:themeColor="background1"/>
              </w:rPr>
            </w:pPr>
            <w:r w:rsidRPr="00DC421B">
              <w:rPr>
                <w:rFonts w:cs="Arial"/>
                <w:color w:val="FFFFFF" w:themeColor="background1"/>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35578ADB" w14:textId="77777777" w:rsidR="00D56392" w:rsidRPr="00070697" w:rsidRDefault="00D56392" w:rsidP="00070697">
            <w:pPr>
              <w:rPr>
                <w:rFonts w:cs="Arial"/>
                <w:strike/>
              </w:rPr>
            </w:pPr>
            <w:r w:rsidRPr="00070697">
              <w:rPr>
                <w:rFonts w:cs="Arial"/>
              </w:rPr>
              <w:t>Ogółem</w:t>
            </w:r>
          </w:p>
        </w:tc>
      </w:tr>
      <w:tr w:rsidR="00D56392" w:rsidRPr="000B002A" w14:paraId="00D5EA74" w14:textId="77777777" w:rsidTr="001066DE">
        <w:trPr>
          <w:trHeight w:val="1058"/>
        </w:trPr>
        <w:tc>
          <w:tcPr>
            <w:tcW w:w="961" w:type="pct"/>
            <w:vMerge/>
            <w:tcBorders>
              <w:left w:val="single" w:sz="4" w:space="0" w:color="660066"/>
            </w:tcBorders>
            <w:shd w:val="clear" w:color="auto" w:fill="FFFFCC"/>
            <w:vAlign w:val="center"/>
          </w:tcPr>
          <w:p w14:paraId="3B50AC9D" w14:textId="77777777" w:rsidR="00D56392" w:rsidRPr="00070697" w:rsidRDefault="00D56392"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20FAE006" w14:textId="77777777" w:rsidR="00D56392" w:rsidRPr="00070697" w:rsidRDefault="00D56392"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5371099D" w14:textId="77777777" w:rsidR="00D56392" w:rsidRPr="00070697" w:rsidRDefault="00D56392" w:rsidP="00070697">
            <w:pPr>
              <w:tabs>
                <w:tab w:val="left" w:pos="0"/>
              </w:tabs>
              <w:rPr>
                <w:rFonts w:cs="Arial"/>
                <w:iCs/>
              </w:rPr>
            </w:pPr>
            <w:r w:rsidRPr="00070697">
              <w:rPr>
                <w:rFonts w:cs="Arial"/>
              </w:rPr>
              <w:t>Maksymalny poziom dofinansowania całkowitego wynosi 90%, w tym:</w:t>
            </w:r>
          </w:p>
          <w:p w14:paraId="328AB828" w14:textId="77777777" w:rsidR="00D56392" w:rsidRPr="00070697" w:rsidRDefault="00D56392" w:rsidP="00270151">
            <w:pPr>
              <w:numPr>
                <w:ilvl w:val="0"/>
                <w:numId w:val="100"/>
              </w:numPr>
              <w:tabs>
                <w:tab w:val="left" w:pos="0"/>
              </w:tabs>
              <w:spacing w:before="40" w:after="40"/>
              <w:ind w:left="714" w:hanging="357"/>
              <w:rPr>
                <w:rFonts w:cs="Arial"/>
              </w:rPr>
            </w:pPr>
            <w:r w:rsidRPr="00070697">
              <w:rPr>
                <w:rFonts w:cs="Arial"/>
                <w:iCs/>
              </w:rPr>
              <w:t xml:space="preserve">w projektach nieobjętych pomocą publiczną – EFS stanowi maksymalnie </w:t>
            </w:r>
            <w:r w:rsidRPr="00070697">
              <w:rPr>
                <w:rFonts w:cs="Arial"/>
              </w:rPr>
              <w:t xml:space="preserve">80% </w:t>
            </w:r>
            <w:r w:rsidRPr="00070697">
              <w:rPr>
                <w:rFonts w:cs="Arial"/>
                <w:iCs/>
              </w:rPr>
              <w:t>kosztów kwalifikowalnych inwestycji,</w:t>
            </w:r>
          </w:p>
          <w:p w14:paraId="0EC7B47F" w14:textId="77777777" w:rsidR="00D56392" w:rsidRPr="00070697" w:rsidRDefault="00D56392" w:rsidP="00270151">
            <w:pPr>
              <w:numPr>
                <w:ilvl w:val="0"/>
                <w:numId w:val="100"/>
              </w:numPr>
              <w:tabs>
                <w:tab w:val="left" w:pos="0"/>
              </w:tabs>
              <w:spacing w:before="40" w:after="40"/>
              <w:ind w:left="714" w:hanging="357"/>
              <w:rPr>
                <w:rFonts w:cs="Arial"/>
              </w:rPr>
            </w:pPr>
            <w:r w:rsidRPr="00070697">
              <w:rPr>
                <w:rFonts w:cs="Arial"/>
                <w:iCs/>
              </w:rPr>
              <w:t>dodatkowo środki</w:t>
            </w:r>
            <w:r w:rsidRPr="00070697">
              <w:rPr>
                <w:rFonts w:eastAsia="Arial Unicode MS" w:cs="Arial"/>
              </w:rPr>
              <w:t xml:space="preserve"> z budżetu państwa na finansowanie wkładu krajowego, stanowiące uzupełnienie do środków z EFS, do wysokości 10% wartości kwalifikowalnej projektów.</w:t>
            </w:r>
          </w:p>
          <w:p w14:paraId="1E641713" w14:textId="77777777" w:rsidR="00D56392" w:rsidRPr="00070697" w:rsidRDefault="00D56392" w:rsidP="00070697">
            <w:pPr>
              <w:tabs>
                <w:tab w:val="left" w:pos="0"/>
              </w:tabs>
              <w:rPr>
                <w:rFonts w:cs="Arial"/>
              </w:rPr>
            </w:pPr>
            <w:r w:rsidRPr="00070697">
              <w:rPr>
                <w:rFonts w:cs="Arial"/>
                <w:iCs/>
              </w:rPr>
              <w:t xml:space="preserve">Projekty objęte pomocą publiczną – </w:t>
            </w:r>
            <w:r w:rsidRPr="00070697">
              <w:rPr>
                <w:rFonts w:cs="Arial"/>
              </w:rPr>
              <w:t>zgodnie z właściwym schematem udzielania pomocy publicznej.</w:t>
            </w:r>
          </w:p>
        </w:tc>
      </w:tr>
      <w:tr w:rsidR="00D56392" w:rsidRPr="000B002A" w14:paraId="2529F62B" w14:textId="77777777" w:rsidTr="001066DE">
        <w:trPr>
          <w:trHeight w:val="20"/>
        </w:trPr>
        <w:tc>
          <w:tcPr>
            <w:tcW w:w="961" w:type="pct"/>
            <w:vMerge w:val="restart"/>
            <w:tcBorders>
              <w:left w:val="single" w:sz="4" w:space="0" w:color="660066"/>
            </w:tcBorders>
            <w:shd w:val="clear" w:color="auto" w:fill="FFFFCC"/>
            <w:vAlign w:val="center"/>
          </w:tcPr>
          <w:p w14:paraId="2990209C" w14:textId="77777777" w:rsidR="00D56392" w:rsidRPr="00070697" w:rsidRDefault="00D56392" w:rsidP="00270151">
            <w:pPr>
              <w:numPr>
                <w:ilvl w:val="0"/>
                <w:numId w:val="213"/>
              </w:numPr>
              <w:suppressAutoHyphens/>
              <w:ind w:left="357" w:hanging="357"/>
              <w:rPr>
                <w:rFonts w:cs="Arial"/>
              </w:rPr>
            </w:pPr>
            <w:r w:rsidRPr="00070697">
              <w:rPr>
                <w:rFonts w:cs="Arial"/>
              </w:rPr>
              <w:t xml:space="preserve">Minimalny wkład własny beneficjenta jako % wydatków kwalifikowalnych </w:t>
            </w:r>
          </w:p>
        </w:tc>
        <w:tc>
          <w:tcPr>
            <w:tcW w:w="810" w:type="pct"/>
            <w:tcBorders>
              <w:top w:val="single" w:sz="4" w:space="0" w:color="auto"/>
              <w:bottom w:val="dotted" w:sz="4" w:space="0" w:color="auto"/>
              <w:right w:val="dotted" w:sz="4" w:space="0" w:color="auto"/>
            </w:tcBorders>
            <w:shd w:val="clear" w:color="auto" w:fill="auto"/>
            <w:vAlign w:val="center"/>
          </w:tcPr>
          <w:p w14:paraId="193FCA8E" w14:textId="77777777" w:rsidR="00D56392" w:rsidRPr="00070697" w:rsidRDefault="00D56392" w:rsidP="00070697">
            <w:pPr>
              <w:rPr>
                <w:rFonts w:cs="Arial"/>
                <w:color w:val="FFFFFF" w:themeColor="background1"/>
              </w:rPr>
            </w:pPr>
            <w:r w:rsidRPr="00D56392">
              <w:rPr>
                <w:rFonts w:cs="Arial"/>
                <w:color w:val="FFFFFF" w:themeColor="background1"/>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3F4A6C4F" w14:textId="77777777" w:rsidR="00D56392" w:rsidRPr="00070697" w:rsidRDefault="00D56392" w:rsidP="00070697">
            <w:pPr>
              <w:rPr>
                <w:rFonts w:cs="Arial"/>
                <w:strike/>
              </w:rPr>
            </w:pPr>
            <w:r w:rsidRPr="00070697">
              <w:rPr>
                <w:rFonts w:cs="Arial"/>
              </w:rPr>
              <w:t xml:space="preserve">Ogółem </w:t>
            </w:r>
          </w:p>
        </w:tc>
      </w:tr>
      <w:tr w:rsidR="00D56392" w:rsidRPr="000B002A" w14:paraId="391447C5" w14:textId="77777777" w:rsidTr="001066DE">
        <w:trPr>
          <w:trHeight w:val="20"/>
        </w:trPr>
        <w:tc>
          <w:tcPr>
            <w:tcW w:w="961" w:type="pct"/>
            <w:vMerge/>
            <w:tcBorders>
              <w:left w:val="single" w:sz="4" w:space="0" w:color="660066"/>
            </w:tcBorders>
            <w:shd w:val="clear" w:color="auto" w:fill="FFFFCC"/>
            <w:vAlign w:val="center"/>
          </w:tcPr>
          <w:p w14:paraId="55D59B26" w14:textId="77777777" w:rsidR="00D56392" w:rsidRPr="00070697" w:rsidRDefault="00D56392"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7EADDE3D" w14:textId="77777777" w:rsidR="00D56392" w:rsidRPr="00070697" w:rsidRDefault="00D56392"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6F33B767" w14:textId="77777777" w:rsidR="00D56392" w:rsidRPr="00070697" w:rsidRDefault="00D56392" w:rsidP="00070697">
            <w:pPr>
              <w:rPr>
                <w:rFonts w:cs="Arial"/>
              </w:rPr>
            </w:pPr>
            <w:r w:rsidRPr="00070697">
              <w:rPr>
                <w:rFonts w:cs="Arial"/>
              </w:rPr>
              <w:t>Wkład własny beneficjenta o ile Regulamin konkursu nie stanowi inaczej, wynosi:</w:t>
            </w:r>
          </w:p>
          <w:p w14:paraId="2E0FE454" w14:textId="77777777" w:rsidR="00D56392" w:rsidRPr="00070697" w:rsidRDefault="00D56392" w:rsidP="00270151">
            <w:pPr>
              <w:numPr>
                <w:ilvl w:val="0"/>
                <w:numId w:val="286"/>
              </w:numPr>
              <w:tabs>
                <w:tab w:val="left" w:pos="0"/>
              </w:tabs>
              <w:spacing w:before="40" w:after="40"/>
              <w:ind w:left="714" w:hanging="357"/>
              <w:rPr>
                <w:rFonts w:cs="Arial"/>
              </w:rPr>
            </w:pPr>
            <w:r w:rsidRPr="00070697">
              <w:rPr>
                <w:rFonts w:cs="Arial"/>
              </w:rPr>
              <w:t>w projektach nieobjętych pomocą publiczną – co najmniej 10% wydatków kwalifikowalnych,</w:t>
            </w:r>
          </w:p>
          <w:p w14:paraId="32B7325F" w14:textId="77777777" w:rsidR="00D56392" w:rsidRPr="00070697" w:rsidRDefault="00D56392" w:rsidP="00270151">
            <w:pPr>
              <w:numPr>
                <w:ilvl w:val="0"/>
                <w:numId w:val="286"/>
              </w:numPr>
              <w:tabs>
                <w:tab w:val="left" w:pos="0"/>
              </w:tabs>
              <w:spacing w:before="40" w:after="40"/>
              <w:ind w:left="714" w:hanging="357"/>
              <w:rPr>
                <w:rFonts w:cs="Arial"/>
              </w:rPr>
            </w:pPr>
            <w:r w:rsidRPr="00070697">
              <w:rPr>
                <w:rFonts w:cs="Arial"/>
              </w:rPr>
              <w:t>w projektach objętych pomocą publiczną – zgodnie z właściwym schematem udzielania pomocy publicznej.</w:t>
            </w:r>
          </w:p>
        </w:tc>
      </w:tr>
      <w:tr w:rsidR="00D56392" w:rsidRPr="000B002A" w14:paraId="183457B5" w14:textId="77777777" w:rsidTr="001066DE">
        <w:trPr>
          <w:trHeight w:val="20"/>
        </w:trPr>
        <w:tc>
          <w:tcPr>
            <w:tcW w:w="961" w:type="pct"/>
            <w:vMerge w:val="restart"/>
            <w:tcBorders>
              <w:left w:val="single" w:sz="4" w:space="0" w:color="660066"/>
            </w:tcBorders>
            <w:shd w:val="clear" w:color="auto" w:fill="FFFFCC"/>
            <w:vAlign w:val="center"/>
          </w:tcPr>
          <w:p w14:paraId="5A122190" w14:textId="77777777" w:rsidR="00D56392" w:rsidRPr="00070697" w:rsidRDefault="00D56392" w:rsidP="00270151">
            <w:pPr>
              <w:numPr>
                <w:ilvl w:val="0"/>
                <w:numId w:val="213"/>
              </w:numPr>
              <w:suppressAutoHyphens/>
              <w:ind w:left="357" w:hanging="357"/>
              <w:rPr>
                <w:rFonts w:cs="Arial"/>
              </w:rPr>
            </w:pPr>
            <w:r w:rsidRPr="00070697">
              <w:rPr>
                <w:rFonts w:cs="Arial"/>
              </w:rPr>
              <w:t>Minimalna</w:t>
            </w:r>
            <w:r w:rsidRPr="00070697">
              <w:rPr>
                <w:rFonts w:cs="Arial"/>
              </w:rPr>
              <w:br/>
              <w:t>i maksymalna wartość projektu (PLN)</w:t>
            </w:r>
          </w:p>
        </w:tc>
        <w:tc>
          <w:tcPr>
            <w:tcW w:w="810" w:type="pct"/>
            <w:vMerge w:val="restart"/>
            <w:tcBorders>
              <w:top w:val="single" w:sz="4" w:space="0" w:color="auto"/>
              <w:right w:val="dotted" w:sz="4" w:space="0" w:color="auto"/>
            </w:tcBorders>
            <w:shd w:val="clear" w:color="auto" w:fill="auto"/>
            <w:vAlign w:val="center"/>
          </w:tcPr>
          <w:p w14:paraId="049E78B8" w14:textId="77777777" w:rsidR="00D56392" w:rsidRPr="00070697" w:rsidRDefault="00D56392"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tcPr>
          <w:p w14:paraId="4E89D16E" w14:textId="77777777" w:rsidR="00D56392" w:rsidRPr="00070697" w:rsidRDefault="00D56392" w:rsidP="00070697">
            <w:pPr>
              <w:rPr>
                <w:rFonts w:cs="Arial"/>
              </w:rPr>
            </w:pPr>
            <w:r w:rsidRPr="00070697">
              <w:rPr>
                <w:rFonts w:cs="Arial"/>
              </w:rPr>
              <w:t xml:space="preserve">Ogółem </w:t>
            </w:r>
          </w:p>
        </w:tc>
      </w:tr>
      <w:tr w:rsidR="00D56392" w:rsidRPr="000B002A" w14:paraId="1B4A0B17" w14:textId="77777777" w:rsidTr="001066DE">
        <w:trPr>
          <w:trHeight w:val="20"/>
        </w:trPr>
        <w:tc>
          <w:tcPr>
            <w:tcW w:w="961" w:type="pct"/>
            <w:vMerge/>
            <w:tcBorders>
              <w:left w:val="single" w:sz="4" w:space="0" w:color="660066"/>
            </w:tcBorders>
            <w:shd w:val="clear" w:color="auto" w:fill="FFFFCC"/>
            <w:vAlign w:val="center"/>
          </w:tcPr>
          <w:p w14:paraId="2B158010" w14:textId="77777777" w:rsidR="00D56392" w:rsidRPr="00070697" w:rsidRDefault="00D56392" w:rsidP="00270151">
            <w:pPr>
              <w:numPr>
                <w:ilvl w:val="0"/>
                <w:numId w:val="213"/>
              </w:numPr>
              <w:suppressAutoHyphens/>
              <w:ind w:left="357" w:hanging="357"/>
              <w:rPr>
                <w:rFonts w:cs="Arial"/>
              </w:rPr>
            </w:pPr>
          </w:p>
        </w:tc>
        <w:tc>
          <w:tcPr>
            <w:tcW w:w="810" w:type="pct"/>
            <w:vMerge/>
            <w:tcBorders>
              <w:bottom w:val="dotted" w:sz="4" w:space="0" w:color="auto"/>
              <w:right w:val="dotted" w:sz="4" w:space="0" w:color="auto"/>
            </w:tcBorders>
            <w:shd w:val="clear" w:color="auto" w:fill="auto"/>
            <w:vAlign w:val="center"/>
          </w:tcPr>
          <w:p w14:paraId="72DEC053" w14:textId="77777777" w:rsidR="00D56392" w:rsidRPr="00070697" w:rsidRDefault="00D56392" w:rsidP="00070697">
            <w:pPr>
              <w:rPr>
                <w:rFonts w:cs="Arial"/>
              </w:rPr>
            </w:pPr>
          </w:p>
        </w:tc>
        <w:tc>
          <w:tcPr>
            <w:tcW w:w="3229" w:type="pct"/>
            <w:tcBorders>
              <w:top w:val="dotted" w:sz="4" w:space="0" w:color="auto"/>
              <w:left w:val="dotted" w:sz="4" w:space="0" w:color="auto"/>
              <w:bottom w:val="dotted" w:sz="4" w:space="0" w:color="auto"/>
              <w:right w:val="single" w:sz="4" w:space="0" w:color="660066"/>
            </w:tcBorders>
            <w:shd w:val="clear" w:color="auto" w:fill="auto"/>
          </w:tcPr>
          <w:p w14:paraId="66851A2D" w14:textId="77777777" w:rsidR="00D56392" w:rsidRPr="00070697" w:rsidRDefault="00D56392" w:rsidP="00070697">
            <w:pPr>
              <w:rPr>
                <w:rFonts w:cs="Arial"/>
              </w:rPr>
            </w:pPr>
            <w:r w:rsidRPr="00070697">
              <w:rPr>
                <w:rFonts w:cs="Arial"/>
              </w:rPr>
              <w:t>Zgodnie z Regulaminem konkursu.</w:t>
            </w:r>
          </w:p>
        </w:tc>
      </w:tr>
      <w:tr w:rsidR="00D56392" w:rsidRPr="000B002A" w14:paraId="5F6A1F51" w14:textId="77777777" w:rsidTr="001066DE">
        <w:trPr>
          <w:trHeight w:val="20"/>
        </w:trPr>
        <w:tc>
          <w:tcPr>
            <w:tcW w:w="961" w:type="pct"/>
            <w:vMerge w:val="restart"/>
            <w:tcBorders>
              <w:left w:val="single" w:sz="4" w:space="0" w:color="660066"/>
            </w:tcBorders>
            <w:shd w:val="clear" w:color="auto" w:fill="FFFFCC"/>
            <w:vAlign w:val="center"/>
          </w:tcPr>
          <w:p w14:paraId="02982390" w14:textId="77777777" w:rsidR="00D56392" w:rsidRPr="00070697" w:rsidRDefault="00D56392" w:rsidP="00270151">
            <w:pPr>
              <w:numPr>
                <w:ilvl w:val="0"/>
                <w:numId w:val="213"/>
              </w:numPr>
              <w:suppressAutoHyphens/>
              <w:ind w:left="357" w:hanging="357"/>
              <w:rPr>
                <w:rFonts w:cs="Arial"/>
              </w:rPr>
            </w:pPr>
            <w:r w:rsidRPr="00070697">
              <w:rPr>
                <w:rFonts w:cs="Arial"/>
              </w:rPr>
              <w:t xml:space="preserve">Minimalna i maksymalna wartość wydatków kwalifikowalnych projektu (PLN) </w:t>
            </w:r>
          </w:p>
        </w:tc>
        <w:tc>
          <w:tcPr>
            <w:tcW w:w="810" w:type="pct"/>
            <w:tcBorders>
              <w:top w:val="single" w:sz="4" w:space="0" w:color="auto"/>
              <w:bottom w:val="dotted" w:sz="4" w:space="0" w:color="auto"/>
              <w:right w:val="dotted" w:sz="4" w:space="0" w:color="auto"/>
            </w:tcBorders>
            <w:shd w:val="clear" w:color="auto" w:fill="auto"/>
            <w:vAlign w:val="center"/>
          </w:tcPr>
          <w:p w14:paraId="2198F340" w14:textId="77777777" w:rsidR="00D56392" w:rsidRPr="00070697" w:rsidRDefault="00D56392" w:rsidP="00070697">
            <w:pPr>
              <w:rPr>
                <w:rFonts w:cs="Arial"/>
                <w:color w:val="FFFFFF" w:themeColor="background1"/>
              </w:rPr>
            </w:pPr>
            <w:r w:rsidRPr="00070697">
              <w:rPr>
                <w:rFonts w:cs="Arial"/>
                <w:color w:val="FFFFFF" w:themeColor="background1"/>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03B8B0FA" w14:textId="77777777" w:rsidR="00D56392" w:rsidRPr="00070697" w:rsidRDefault="00D56392" w:rsidP="00070697">
            <w:pPr>
              <w:rPr>
                <w:rFonts w:cs="Arial"/>
                <w:strike/>
              </w:rPr>
            </w:pPr>
            <w:r w:rsidRPr="00070697">
              <w:rPr>
                <w:rFonts w:cs="Arial"/>
              </w:rPr>
              <w:t>Ogółem</w:t>
            </w:r>
          </w:p>
        </w:tc>
      </w:tr>
      <w:tr w:rsidR="00D56392" w:rsidRPr="000B002A" w14:paraId="0220B879" w14:textId="77777777" w:rsidTr="001066DE">
        <w:trPr>
          <w:trHeight w:val="20"/>
        </w:trPr>
        <w:tc>
          <w:tcPr>
            <w:tcW w:w="961" w:type="pct"/>
            <w:vMerge/>
            <w:tcBorders>
              <w:left w:val="single" w:sz="4" w:space="0" w:color="660066"/>
            </w:tcBorders>
            <w:shd w:val="clear" w:color="auto" w:fill="FFFFCC"/>
            <w:vAlign w:val="center"/>
          </w:tcPr>
          <w:p w14:paraId="05403E9F" w14:textId="77777777" w:rsidR="00D56392" w:rsidRPr="00070697" w:rsidRDefault="00D56392"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0CAF0539" w14:textId="77777777" w:rsidR="00D56392" w:rsidRPr="00070697" w:rsidRDefault="00D56392"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31681CAC" w14:textId="77777777" w:rsidR="00D56392" w:rsidRPr="00070697" w:rsidRDefault="00D56392" w:rsidP="00070697">
            <w:pPr>
              <w:rPr>
                <w:rFonts w:cs="Arial"/>
              </w:rPr>
            </w:pPr>
            <w:r w:rsidRPr="00070697">
              <w:rPr>
                <w:rFonts w:cs="Arial"/>
              </w:rPr>
              <w:t>Zgodnie z Regulaminem konkursu.</w:t>
            </w:r>
          </w:p>
        </w:tc>
      </w:tr>
      <w:tr w:rsidR="00D56392" w:rsidRPr="000B002A" w14:paraId="32240AF9" w14:textId="77777777" w:rsidTr="001066DE">
        <w:trPr>
          <w:trHeight w:val="20"/>
        </w:trPr>
        <w:tc>
          <w:tcPr>
            <w:tcW w:w="961" w:type="pct"/>
            <w:vMerge w:val="restart"/>
            <w:tcBorders>
              <w:left w:val="single" w:sz="4" w:space="0" w:color="660066"/>
            </w:tcBorders>
            <w:shd w:val="clear" w:color="auto" w:fill="FFFFCC"/>
            <w:vAlign w:val="center"/>
          </w:tcPr>
          <w:p w14:paraId="3C51A019" w14:textId="77777777" w:rsidR="00D56392" w:rsidRPr="00070697" w:rsidRDefault="00D56392" w:rsidP="00270151">
            <w:pPr>
              <w:numPr>
                <w:ilvl w:val="0"/>
                <w:numId w:val="213"/>
              </w:numPr>
              <w:suppressAutoHyphens/>
              <w:ind w:left="357" w:hanging="357"/>
              <w:rPr>
                <w:rFonts w:cs="Arial"/>
              </w:rPr>
            </w:pPr>
            <w:r w:rsidRPr="00070697">
              <w:rPr>
                <w:rFonts w:cs="Arial"/>
              </w:rPr>
              <w:t xml:space="preserve">Kwota alokacji UE </w:t>
            </w:r>
            <w:r w:rsidRPr="00070697">
              <w:rPr>
                <w:rFonts w:cs="Arial"/>
              </w:rPr>
              <w:br/>
              <w:t xml:space="preserve">na instrumenty finansowe (EUR) </w:t>
            </w:r>
          </w:p>
        </w:tc>
        <w:tc>
          <w:tcPr>
            <w:tcW w:w="810" w:type="pct"/>
            <w:tcBorders>
              <w:top w:val="single" w:sz="4" w:space="0" w:color="auto"/>
              <w:bottom w:val="dotted" w:sz="4" w:space="0" w:color="auto"/>
              <w:right w:val="dotted" w:sz="4" w:space="0" w:color="auto"/>
            </w:tcBorders>
            <w:shd w:val="clear" w:color="auto" w:fill="auto"/>
            <w:vAlign w:val="center"/>
          </w:tcPr>
          <w:p w14:paraId="2277A405" w14:textId="77777777" w:rsidR="00D56392" w:rsidRPr="00070697" w:rsidRDefault="00D56392" w:rsidP="00070697">
            <w:pPr>
              <w:rPr>
                <w:rFonts w:cs="Arial"/>
              </w:rPr>
            </w:pPr>
            <w:r w:rsidRPr="00070697">
              <w:rPr>
                <w:rFonts w:cs="Arial"/>
                <w:color w:val="FFFFFF"/>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2DC227D" w14:textId="77777777" w:rsidR="00D56392" w:rsidRPr="00070697" w:rsidRDefault="00D56392" w:rsidP="00070697">
            <w:pPr>
              <w:rPr>
                <w:rFonts w:cs="Arial"/>
                <w:strike/>
              </w:rPr>
            </w:pPr>
            <w:r w:rsidRPr="00070697">
              <w:rPr>
                <w:rFonts w:cs="Arial"/>
              </w:rPr>
              <w:t>Ogółem</w:t>
            </w:r>
          </w:p>
        </w:tc>
      </w:tr>
      <w:tr w:rsidR="00D56392" w:rsidRPr="000B002A" w14:paraId="2164A87A" w14:textId="77777777" w:rsidTr="001066DE">
        <w:trPr>
          <w:trHeight w:val="20"/>
        </w:trPr>
        <w:tc>
          <w:tcPr>
            <w:tcW w:w="961" w:type="pct"/>
            <w:vMerge/>
            <w:tcBorders>
              <w:left w:val="single" w:sz="4" w:space="0" w:color="660066"/>
            </w:tcBorders>
            <w:shd w:val="clear" w:color="auto" w:fill="FFFFCC"/>
            <w:vAlign w:val="center"/>
          </w:tcPr>
          <w:p w14:paraId="2BC5CC13" w14:textId="77777777" w:rsidR="00D56392" w:rsidRPr="00070697" w:rsidRDefault="00D56392"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5E32B1AB" w14:textId="77777777" w:rsidR="00D56392" w:rsidRPr="00070697" w:rsidRDefault="00D56392"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59D6D2DF" w14:textId="77777777" w:rsidR="00D56392" w:rsidRPr="00070697" w:rsidRDefault="00D56392" w:rsidP="00070697">
            <w:pPr>
              <w:rPr>
                <w:rFonts w:cs="Arial"/>
              </w:rPr>
            </w:pPr>
            <w:r w:rsidRPr="00070697">
              <w:rPr>
                <w:rFonts w:cs="Arial"/>
              </w:rPr>
              <w:t>Nie dotyczy</w:t>
            </w:r>
          </w:p>
        </w:tc>
      </w:tr>
      <w:tr w:rsidR="00D56392" w:rsidRPr="000B002A" w14:paraId="6C065D05" w14:textId="77777777" w:rsidTr="001066DE">
        <w:trPr>
          <w:trHeight w:val="20"/>
        </w:trPr>
        <w:tc>
          <w:tcPr>
            <w:tcW w:w="961" w:type="pct"/>
            <w:tcBorders>
              <w:left w:val="single" w:sz="4" w:space="0" w:color="660066"/>
            </w:tcBorders>
            <w:shd w:val="clear" w:color="auto" w:fill="FFFFCC"/>
            <w:vAlign w:val="center"/>
          </w:tcPr>
          <w:p w14:paraId="2DA026A4" w14:textId="77777777" w:rsidR="00D56392" w:rsidRPr="00070697" w:rsidRDefault="00D56392" w:rsidP="00270151">
            <w:pPr>
              <w:numPr>
                <w:ilvl w:val="0"/>
                <w:numId w:val="213"/>
              </w:numPr>
              <w:suppressAutoHyphens/>
              <w:ind w:left="357" w:hanging="357"/>
              <w:rPr>
                <w:rFonts w:cs="Arial"/>
              </w:rPr>
            </w:pPr>
            <w:r w:rsidRPr="00070697">
              <w:rPr>
                <w:rFonts w:cs="Arial"/>
              </w:rPr>
              <w:lastRenderedPageBreak/>
              <w:t>Mechanizm wdrażania instrumentów finansowych</w:t>
            </w:r>
          </w:p>
        </w:tc>
        <w:tc>
          <w:tcPr>
            <w:tcW w:w="810" w:type="pct"/>
            <w:tcBorders>
              <w:top w:val="single" w:sz="4" w:space="0" w:color="auto"/>
              <w:bottom w:val="dotted" w:sz="4" w:space="0" w:color="auto"/>
              <w:right w:val="dotted" w:sz="4" w:space="0" w:color="auto"/>
            </w:tcBorders>
            <w:shd w:val="clear" w:color="auto" w:fill="auto"/>
            <w:vAlign w:val="center"/>
          </w:tcPr>
          <w:p w14:paraId="73F71EA4" w14:textId="77777777" w:rsidR="00D56392" w:rsidRPr="00070697" w:rsidRDefault="00D56392"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A5F7B34" w14:textId="77777777" w:rsidR="00D56392" w:rsidRPr="00070697" w:rsidRDefault="00D56392" w:rsidP="00070697">
            <w:pPr>
              <w:rPr>
                <w:rFonts w:cs="Arial"/>
              </w:rPr>
            </w:pPr>
            <w:r w:rsidRPr="00070697">
              <w:rPr>
                <w:rFonts w:cs="Arial"/>
              </w:rPr>
              <w:t>Nie dotyczy</w:t>
            </w:r>
          </w:p>
        </w:tc>
      </w:tr>
      <w:tr w:rsidR="00D56392" w:rsidRPr="000B002A" w14:paraId="4C840CE7" w14:textId="77777777" w:rsidTr="001066DE">
        <w:trPr>
          <w:trHeight w:val="441"/>
        </w:trPr>
        <w:tc>
          <w:tcPr>
            <w:tcW w:w="961" w:type="pct"/>
            <w:tcBorders>
              <w:left w:val="single" w:sz="4" w:space="0" w:color="660066"/>
            </w:tcBorders>
            <w:shd w:val="clear" w:color="auto" w:fill="FFFFCC"/>
            <w:vAlign w:val="center"/>
          </w:tcPr>
          <w:p w14:paraId="4B2B6E92" w14:textId="77777777" w:rsidR="00D56392" w:rsidRPr="00070697" w:rsidRDefault="00D56392" w:rsidP="00270151">
            <w:pPr>
              <w:numPr>
                <w:ilvl w:val="0"/>
                <w:numId w:val="213"/>
              </w:numPr>
              <w:suppressAutoHyphens/>
              <w:ind w:left="357" w:hanging="357"/>
              <w:rPr>
                <w:rFonts w:cs="Arial"/>
              </w:rPr>
            </w:pPr>
            <w:r w:rsidRPr="00070697">
              <w:rPr>
                <w:rFonts w:cs="Arial"/>
              </w:rPr>
              <w:t>Rodzaj wsparcia instrumentów finansowych oraz najważniejsze warunki przyznawania</w:t>
            </w:r>
          </w:p>
        </w:tc>
        <w:tc>
          <w:tcPr>
            <w:tcW w:w="810" w:type="pct"/>
            <w:tcBorders>
              <w:top w:val="single" w:sz="4" w:space="0" w:color="auto"/>
              <w:bottom w:val="single" w:sz="4" w:space="0" w:color="auto"/>
              <w:right w:val="dotted" w:sz="4" w:space="0" w:color="auto"/>
            </w:tcBorders>
            <w:shd w:val="clear" w:color="auto" w:fill="auto"/>
            <w:vAlign w:val="center"/>
          </w:tcPr>
          <w:p w14:paraId="5C3DA44A" w14:textId="77777777" w:rsidR="00D56392" w:rsidRPr="00070697" w:rsidRDefault="00D56392" w:rsidP="00070697">
            <w:pPr>
              <w:rPr>
                <w:rFonts w:cs="Arial"/>
              </w:rPr>
            </w:pPr>
            <w:r w:rsidRPr="00070697">
              <w:rPr>
                <w:rFonts w:cs="Arial"/>
              </w:rPr>
              <w:t>Działanie 10.2</w:t>
            </w:r>
          </w:p>
        </w:tc>
        <w:tc>
          <w:tcPr>
            <w:tcW w:w="3229" w:type="pct"/>
            <w:tcBorders>
              <w:top w:val="single" w:sz="4" w:space="0" w:color="auto"/>
              <w:left w:val="dotted" w:sz="4" w:space="0" w:color="auto"/>
              <w:bottom w:val="single" w:sz="4" w:space="0" w:color="auto"/>
              <w:right w:val="single" w:sz="4" w:space="0" w:color="660066"/>
            </w:tcBorders>
            <w:shd w:val="clear" w:color="auto" w:fill="auto"/>
            <w:vAlign w:val="center"/>
          </w:tcPr>
          <w:p w14:paraId="43D48F23" w14:textId="77777777" w:rsidR="00D56392" w:rsidRPr="00070697" w:rsidRDefault="00D56392" w:rsidP="00070697">
            <w:pPr>
              <w:rPr>
                <w:rFonts w:cs="Arial"/>
              </w:rPr>
            </w:pPr>
            <w:r w:rsidRPr="00070697">
              <w:rPr>
                <w:rFonts w:cs="Arial"/>
              </w:rPr>
              <w:t>Nie dotyczy</w:t>
            </w:r>
          </w:p>
        </w:tc>
      </w:tr>
      <w:tr w:rsidR="00D56392" w:rsidRPr="000B002A" w14:paraId="38D70FC6" w14:textId="77777777" w:rsidTr="001066DE">
        <w:trPr>
          <w:trHeight w:val="20"/>
        </w:trPr>
        <w:tc>
          <w:tcPr>
            <w:tcW w:w="961" w:type="pct"/>
            <w:tcBorders>
              <w:left w:val="single" w:sz="4" w:space="0" w:color="660066"/>
              <w:bottom w:val="single" w:sz="4" w:space="0" w:color="660066"/>
            </w:tcBorders>
            <w:shd w:val="clear" w:color="auto" w:fill="FFFFCC"/>
            <w:vAlign w:val="center"/>
          </w:tcPr>
          <w:p w14:paraId="00EFD5EF" w14:textId="77777777" w:rsidR="00D56392" w:rsidRPr="00070697" w:rsidRDefault="00D56392" w:rsidP="00270151">
            <w:pPr>
              <w:numPr>
                <w:ilvl w:val="0"/>
                <w:numId w:val="213"/>
              </w:numPr>
              <w:suppressAutoHyphens/>
              <w:ind w:left="357" w:hanging="357"/>
              <w:rPr>
                <w:rFonts w:cs="Arial"/>
              </w:rPr>
            </w:pPr>
            <w:r w:rsidRPr="00070697">
              <w:rPr>
                <w:rFonts w:cs="Arial"/>
              </w:rPr>
              <w:t>Katalog ostatecznych odbiorców instrumentów finansowych</w:t>
            </w:r>
          </w:p>
        </w:tc>
        <w:tc>
          <w:tcPr>
            <w:tcW w:w="810" w:type="pct"/>
            <w:tcBorders>
              <w:top w:val="single" w:sz="4" w:space="0" w:color="auto"/>
              <w:bottom w:val="single" w:sz="4" w:space="0" w:color="660066"/>
              <w:right w:val="dotted" w:sz="4" w:space="0" w:color="auto"/>
            </w:tcBorders>
            <w:shd w:val="clear" w:color="auto" w:fill="auto"/>
            <w:vAlign w:val="center"/>
          </w:tcPr>
          <w:p w14:paraId="0BEEE767" w14:textId="77777777" w:rsidR="00D56392" w:rsidRPr="00070697" w:rsidRDefault="00D56392" w:rsidP="00070697">
            <w:pPr>
              <w:rPr>
                <w:rFonts w:cs="Arial"/>
              </w:rPr>
            </w:pPr>
            <w:r w:rsidRPr="00070697">
              <w:rPr>
                <w:rFonts w:cs="Arial"/>
              </w:rPr>
              <w:t>Działanie 10.2</w:t>
            </w:r>
          </w:p>
        </w:tc>
        <w:tc>
          <w:tcPr>
            <w:tcW w:w="3229" w:type="pct"/>
            <w:tcBorders>
              <w:top w:val="single" w:sz="4" w:space="0" w:color="auto"/>
              <w:left w:val="dotted" w:sz="4" w:space="0" w:color="auto"/>
              <w:bottom w:val="single" w:sz="4" w:space="0" w:color="660066"/>
              <w:right w:val="single" w:sz="4" w:space="0" w:color="660066"/>
            </w:tcBorders>
            <w:shd w:val="clear" w:color="auto" w:fill="auto"/>
            <w:vAlign w:val="center"/>
          </w:tcPr>
          <w:p w14:paraId="67300906" w14:textId="77777777" w:rsidR="00D56392" w:rsidRPr="00070697" w:rsidRDefault="00D56392" w:rsidP="00070697">
            <w:pPr>
              <w:rPr>
                <w:rFonts w:cs="Arial"/>
              </w:rPr>
            </w:pPr>
            <w:r w:rsidRPr="00070697">
              <w:rPr>
                <w:rFonts w:cs="Arial"/>
              </w:rPr>
              <w:t>Nie dotyczy</w:t>
            </w:r>
          </w:p>
        </w:tc>
      </w:tr>
    </w:tbl>
    <w:p w14:paraId="2D84DFF8" w14:textId="77777777" w:rsidR="00C55743" w:rsidRPr="001066DE" w:rsidRDefault="00C55743" w:rsidP="002C58B0">
      <w:pPr>
        <w:pStyle w:val="Nagwek3"/>
      </w:pPr>
      <w:r w:rsidRPr="00833D50">
        <w:rPr>
          <w:rFonts w:cs="Arial"/>
          <w:sz w:val="16"/>
          <w:szCs w:val="16"/>
        </w:rPr>
        <w:br w:type="page"/>
      </w:r>
      <w:bookmarkStart w:id="571" w:name="_Toc420662964"/>
      <w:bookmarkStart w:id="572" w:name="_Toc433875199"/>
      <w:bookmarkStart w:id="573" w:name="_Toc510771969"/>
      <w:bookmarkStart w:id="574" w:name="_Toc25242988"/>
      <w:bookmarkStart w:id="575" w:name="_Toc86311895"/>
      <w:r w:rsidRPr="001066DE">
        <w:lastRenderedPageBreak/>
        <w:t>II.10.3 Działanie 10.3 Doskonalenie zawodowe</w:t>
      </w:r>
      <w:bookmarkEnd w:id="571"/>
      <w:bookmarkEnd w:id="572"/>
      <w:bookmarkEnd w:id="573"/>
      <w:bookmarkEnd w:id="574"/>
      <w:bookmarkEnd w:id="5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0.3 Działanie 10.3 Doskonalenie zawodowe"/>
        <w:tblDescription w:val="II.10.3 Działanie 10.3 Doskonalenie zawodowe"/>
      </w:tblPr>
      <w:tblGrid>
        <w:gridCol w:w="2689"/>
        <w:gridCol w:w="2270"/>
        <w:gridCol w:w="9033"/>
      </w:tblGrid>
      <w:tr w:rsidR="00C55743" w:rsidRPr="00A04B1F" w14:paraId="1DD566BE" w14:textId="77777777" w:rsidTr="001066DE">
        <w:trPr>
          <w:trHeight w:val="20"/>
          <w:tblHeader/>
        </w:trPr>
        <w:tc>
          <w:tcPr>
            <w:tcW w:w="5000" w:type="pct"/>
            <w:gridSpan w:val="3"/>
            <w:tcBorders>
              <w:top w:val="single" w:sz="4" w:space="0" w:color="660066"/>
              <w:left w:val="single" w:sz="4" w:space="0" w:color="660066"/>
              <w:bottom w:val="dotted" w:sz="4" w:space="0" w:color="660066"/>
              <w:right w:val="single" w:sz="4" w:space="0" w:color="660066"/>
            </w:tcBorders>
            <w:shd w:val="clear" w:color="auto" w:fill="E6E6E6"/>
            <w:vAlign w:val="center"/>
          </w:tcPr>
          <w:p w14:paraId="5D90FA0B" w14:textId="77777777" w:rsidR="00C55743" w:rsidRPr="00070697" w:rsidRDefault="00C55743" w:rsidP="00070697">
            <w:pPr>
              <w:rPr>
                <w:rFonts w:cs="Arial"/>
                <w:b/>
              </w:rPr>
            </w:pPr>
            <w:r w:rsidRPr="00070697">
              <w:rPr>
                <w:rFonts w:cs="Arial"/>
                <w:b/>
              </w:rPr>
              <w:t>OPIS DZIAŁANIA I PODDZIAŁAŃ</w:t>
            </w:r>
          </w:p>
        </w:tc>
      </w:tr>
      <w:tr w:rsidR="00C55743" w:rsidRPr="00A04B1F" w14:paraId="3E73F05C" w14:textId="77777777" w:rsidTr="001066DE">
        <w:trPr>
          <w:trHeight w:val="355"/>
        </w:trPr>
        <w:tc>
          <w:tcPr>
            <w:tcW w:w="961" w:type="pct"/>
            <w:vMerge w:val="restart"/>
            <w:tcBorders>
              <w:top w:val="dotted" w:sz="4" w:space="0" w:color="660066"/>
              <w:left w:val="single" w:sz="4" w:space="0" w:color="660066"/>
              <w:bottom w:val="single" w:sz="4" w:space="0" w:color="660066"/>
              <w:right w:val="single" w:sz="4" w:space="0" w:color="660066"/>
            </w:tcBorders>
            <w:shd w:val="clear" w:color="auto" w:fill="FFFFCC"/>
            <w:vAlign w:val="center"/>
          </w:tcPr>
          <w:p w14:paraId="1ED34C56" w14:textId="77777777" w:rsidR="00C55743" w:rsidRPr="00070697" w:rsidRDefault="00C55743" w:rsidP="00270151">
            <w:pPr>
              <w:numPr>
                <w:ilvl w:val="0"/>
                <w:numId w:val="212"/>
              </w:numPr>
              <w:suppressAutoHyphens/>
              <w:ind w:left="426" w:hanging="426"/>
              <w:rPr>
                <w:rFonts w:cs="Arial"/>
              </w:rPr>
            </w:pPr>
            <w:r w:rsidRPr="00070697">
              <w:rPr>
                <w:rFonts w:cs="Arial"/>
              </w:rPr>
              <w:t>Nazwa działania/ poddziałania</w:t>
            </w:r>
          </w:p>
        </w:tc>
        <w:tc>
          <w:tcPr>
            <w:tcW w:w="811" w:type="pct"/>
            <w:tcBorders>
              <w:top w:val="dotted" w:sz="4" w:space="0" w:color="660066"/>
              <w:left w:val="single" w:sz="4" w:space="0" w:color="660066"/>
              <w:bottom w:val="single" w:sz="4" w:space="0" w:color="660066"/>
              <w:right w:val="dotted" w:sz="4" w:space="0" w:color="auto"/>
            </w:tcBorders>
            <w:shd w:val="clear" w:color="auto" w:fill="auto"/>
            <w:vAlign w:val="center"/>
          </w:tcPr>
          <w:p w14:paraId="2B243365" w14:textId="77777777" w:rsidR="00C55743" w:rsidRPr="00070697" w:rsidRDefault="00C55743" w:rsidP="00070697">
            <w:pPr>
              <w:rPr>
                <w:rFonts w:cs="Arial"/>
              </w:rPr>
            </w:pPr>
            <w:r w:rsidRPr="00070697">
              <w:rPr>
                <w:rFonts w:cs="Arial"/>
              </w:rPr>
              <w:t xml:space="preserve">Działanie 10.3 </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6D46D5B" w14:textId="77777777" w:rsidR="00C55743" w:rsidRPr="00070697" w:rsidRDefault="00C55743" w:rsidP="00070697">
            <w:pPr>
              <w:rPr>
                <w:rFonts w:cs="Arial"/>
              </w:rPr>
            </w:pPr>
            <w:r w:rsidRPr="00070697">
              <w:rPr>
                <w:rFonts w:cs="Arial"/>
              </w:rPr>
              <w:t>Doskonalenie zawodowe</w:t>
            </w:r>
          </w:p>
        </w:tc>
      </w:tr>
      <w:tr w:rsidR="00C55743" w:rsidRPr="00A04B1F" w14:paraId="18E4491C" w14:textId="77777777" w:rsidTr="001066DE">
        <w:trPr>
          <w:trHeight w:val="554"/>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0D8CB0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7F1513E"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FC66383" w14:textId="77777777" w:rsidR="00C55743" w:rsidRPr="00070697" w:rsidRDefault="00C55743" w:rsidP="00070697">
            <w:pPr>
              <w:rPr>
                <w:rFonts w:cs="Arial"/>
                <w:bCs/>
              </w:rPr>
            </w:pPr>
            <w:bookmarkStart w:id="576" w:name="_Hlk86742166"/>
            <w:r w:rsidRPr="00070697">
              <w:rPr>
                <w:rFonts w:cs="Arial"/>
              </w:rPr>
              <w:t>Doskonalenie zawodowe uczniów</w:t>
            </w:r>
            <w:bookmarkEnd w:id="576"/>
          </w:p>
        </w:tc>
      </w:tr>
      <w:tr w:rsidR="00C55743" w:rsidRPr="00A04B1F" w14:paraId="6A20049D" w14:textId="77777777" w:rsidTr="001066DE">
        <w:trPr>
          <w:trHeight w:val="554"/>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8D56EF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F0E7C89"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69CC9FEC" w14:textId="77777777" w:rsidR="00C55743" w:rsidRPr="00070697" w:rsidRDefault="00C55743" w:rsidP="00070697">
            <w:pPr>
              <w:rPr>
                <w:rFonts w:cs="Arial"/>
              </w:rPr>
            </w:pPr>
            <w:r w:rsidRPr="00070697">
              <w:rPr>
                <w:rFonts w:cs="Arial"/>
                <w:bCs/>
              </w:rPr>
              <w:t>Programy stypendialne</w:t>
            </w:r>
          </w:p>
        </w:tc>
      </w:tr>
      <w:tr w:rsidR="00C55743" w:rsidRPr="00A04B1F" w14:paraId="7E51C127" w14:textId="77777777" w:rsidTr="001066DE">
        <w:trPr>
          <w:trHeight w:val="404"/>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695DD9BE"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0773EA4"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9AAF3A5" w14:textId="77777777" w:rsidR="00C55743" w:rsidRPr="00070697" w:rsidRDefault="00C55743" w:rsidP="00070697">
            <w:pPr>
              <w:rPr>
                <w:rFonts w:cs="Arial"/>
                <w:bCs/>
              </w:rPr>
            </w:pPr>
            <w:r w:rsidRPr="00070697">
              <w:rPr>
                <w:rFonts w:cs="Arial"/>
              </w:rPr>
              <w:t xml:space="preserve">Doradztwo </w:t>
            </w:r>
            <w:proofErr w:type="spellStart"/>
            <w:r w:rsidRPr="00070697">
              <w:rPr>
                <w:rFonts w:cs="Arial"/>
              </w:rPr>
              <w:t>edukacyjno</w:t>
            </w:r>
            <w:proofErr w:type="spellEnd"/>
            <w:r w:rsidRPr="00070697">
              <w:rPr>
                <w:rFonts w:cs="Arial"/>
              </w:rPr>
              <w:t xml:space="preserve"> – zawodowe w ramach ZIT</w:t>
            </w:r>
          </w:p>
        </w:tc>
      </w:tr>
      <w:tr w:rsidR="00C55743" w:rsidRPr="00A04B1F" w14:paraId="524EABC8" w14:textId="77777777" w:rsidTr="001066DE">
        <w:trPr>
          <w:trHeight w:val="404"/>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216BE88F"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3C5854C"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B979C2A" w14:textId="77777777" w:rsidR="00C55743" w:rsidRPr="00070697" w:rsidRDefault="00C55743" w:rsidP="00070697">
            <w:pPr>
              <w:rPr>
                <w:rFonts w:cs="Arial"/>
                <w:bCs/>
              </w:rPr>
            </w:pPr>
            <w:r w:rsidRPr="00070697">
              <w:rPr>
                <w:rFonts w:cs="Arial"/>
                <w:bCs/>
              </w:rPr>
              <w:t>Kształcenie oraz doskonalenie zawodowe osób dorosłych</w:t>
            </w:r>
          </w:p>
        </w:tc>
      </w:tr>
      <w:tr w:rsidR="00C55743" w:rsidRPr="00A04B1F" w14:paraId="75EFA7C0" w14:textId="77777777" w:rsidTr="001066DE">
        <w:trPr>
          <w:trHeight w:val="1260"/>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2F20FE29" w14:textId="77777777" w:rsidR="00C55743" w:rsidRPr="00070697" w:rsidRDefault="00C55743" w:rsidP="00270151">
            <w:pPr>
              <w:numPr>
                <w:ilvl w:val="0"/>
                <w:numId w:val="212"/>
              </w:numPr>
              <w:suppressAutoHyphens/>
              <w:ind w:left="357" w:hanging="357"/>
              <w:rPr>
                <w:rFonts w:cs="Arial"/>
              </w:rPr>
            </w:pPr>
            <w:r w:rsidRPr="00070697">
              <w:rPr>
                <w:rFonts w:cs="Arial"/>
              </w:rPr>
              <w:t>Cele szczegółowe poddziałań</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FC330F4" w14:textId="77777777" w:rsidR="00C55743" w:rsidRPr="00070697" w:rsidRDefault="00C55743" w:rsidP="00070697">
            <w:pPr>
              <w:rPr>
                <w:rFonts w:cs="Arial"/>
              </w:rPr>
            </w:pPr>
            <w:r w:rsidRPr="00070697">
              <w:rPr>
                <w:rFonts w:cs="Arial"/>
              </w:rPr>
              <w:t>Poddziałanie 10.3.1</w:t>
            </w:r>
          </w:p>
        </w:tc>
        <w:tc>
          <w:tcPr>
            <w:tcW w:w="3228" w:type="pct"/>
            <w:vMerge w:val="restart"/>
            <w:tcBorders>
              <w:top w:val="dotted" w:sz="4" w:space="0" w:color="660066"/>
              <w:left w:val="dotted" w:sz="4" w:space="0" w:color="auto"/>
              <w:right w:val="single" w:sz="4" w:space="0" w:color="660066"/>
            </w:tcBorders>
            <w:shd w:val="clear" w:color="auto" w:fill="auto"/>
            <w:vAlign w:val="center"/>
          </w:tcPr>
          <w:p w14:paraId="1E39D41D" w14:textId="77777777" w:rsidR="00C55743" w:rsidRPr="00070697" w:rsidRDefault="00C55743" w:rsidP="00070697">
            <w:pPr>
              <w:rPr>
                <w:rFonts w:cs="Arial"/>
              </w:rPr>
            </w:pPr>
            <w:r w:rsidRPr="00070697">
              <w:rPr>
                <w:rFonts w:cs="Arial"/>
              </w:rPr>
              <w:t>Zwiększenie zdolności do zatrudnienia uczniów szkół i placówek oświatowych kształcenia zawodowego</w:t>
            </w:r>
            <w:r w:rsidR="0047198B" w:rsidRPr="00070697">
              <w:rPr>
                <w:rFonts w:cs="Arial"/>
              </w:rPr>
              <w:t>.</w:t>
            </w:r>
          </w:p>
          <w:p w14:paraId="2B8B1D5A" w14:textId="0D70F9DE" w:rsidR="00C55743" w:rsidRPr="00070697" w:rsidRDefault="00C55743" w:rsidP="00070697">
            <w:pPr>
              <w:autoSpaceDE w:val="0"/>
              <w:autoSpaceDN w:val="0"/>
              <w:adjustRightInd w:val="0"/>
              <w:rPr>
                <w:rFonts w:cs="Arial"/>
                <w:bCs/>
              </w:rPr>
            </w:pPr>
            <w:r w:rsidRPr="00070697">
              <w:rPr>
                <w:rFonts w:cs="Arial"/>
                <w:bCs/>
              </w:rPr>
              <w:t>Głównym celem działań w zakresie kształcenia zawodowego jest wzrost jego efektywności i</w:t>
            </w:r>
            <w:r w:rsidR="005429AE">
              <w:rPr>
                <w:rFonts w:cs="Arial"/>
                <w:bCs/>
              </w:rPr>
              <w:t> </w:t>
            </w:r>
            <w:r w:rsidRPr="00070697">
              <w:rPr>
                <w:rFonts w:cs="Arial"/>
                <w:bCs/>
              </w:rPr>
              <w:t>skuteczności, tak aby odpowiadało na potrzeby przeobrażającego się rynku pracy i</w:t>
            </w:r>
            <w:r w:rsidR="001C33EA">
              <w:rPr>
                <w:rFonts w:cs="Arial"/>
                <w:bCs/>
              </w:rPr>
              <w:t> </w:t>
            </w:r>
            <w:r w:rsidRPr="00070697">
              <w:rPr>
                <w:rFonts w:cs="Arial"/>
                <w:bCs/>
              </w:rPr>
              <w:t>wyzwania gospodarki opartej na wiedzy. Oczekuje się, że dzięki realizowanym interwencjom na rynek pracy wejdą absolwenci szkół prowadzących szkolenie zawodowe z kompetencjami dostoso</w:t>
            </w:r>
            <w:r w:rsidR="00B308C4" w:rsidRPr="00070697">
              <w:rPr>
                <w:rFonts w:cs="Arial"/>
                <w:bCs/>
              </w:rPr>
              <w:t>wanymi do</w:t>
            </w:r>
            <w:r w:rsidR="005429AE">
              <w:rPr>
                <w:rFonts w:cs="Arial"/>
                <w:bCs/>
              </w:rPr>
              <w:t> </w:t>
            </w:r>
            <w:r w:rsidR="00B308C4" w:rsidRPr="00070697">
              <w:rPr>
                <w:rFonts w:cs="Arial"/>
                <w:bCs/>
              </w:rPr>
              <w:t xml:space="preserve">potrzeb rynku pracy, </w:t>
            </w:r>
            <w:r w:rsidRPr="00070697">
              <w:rPr>
                <w:rFonts w:cs="Arial"/>
                <w:bCs/>
              </w:rPr>
              <w:t>z</w:t>
            </w:r>
            <w:r w:rsidR="00A04B1F">
              <w:rPr>
                <w:rFonts w:cs="Arial"/>
                <w:bCs/>
              </w:rPr>
              <w:t> </w:t>
            </w:r>
            <w:r w:rsidRPr="00070697">
              <w:rPr>
                <w:rFonts w:cs="Arial"/>
                <w:bCs/>
              </w:rPr>
              <w:t>doświadczeniem zdobytym dzięki stażom</w:t>
            </w:r>
            <w:r w:rsidR="00A04B1F">
              <w:rPr>
                <w:rFonts w:cs="Arial"/>
                <w:bCs/>
              </w:rPr>
              <w:t xml:space="preserve"> </w:t>
            </w:r>
            <w:r w:rsidRPr="00070697">
              <w:rPr>
                <w:rFonts w:cs="Arial"/>
                <w:bCs/>
              </w:rPr>
              <w:t>przeprowadzonym u pracodawców.</w:t>
            </w:r>
            <w:r w:rsidR="004041B5" w:rsidRPr="00070697">
              <w:rPr>
                <w:rFonts w:cs="Arial"/>
                <w:bCs/>
              </w:rPr>
              <w:t xml:space="preserve"> </w:t>
            </w:r>
            <w:r w:rsidRPr="00070697">
              <w:rPr>
                <w:rFonts w:cs="Arial"/>
                <w:bCs/>
              </w:rPr>
              <w:t>Również możliwość prowadzenia doradztwa zawodowego pozwoli zorientować uczniów na oczekiwania rynku pracy i</w:t>
            </w:r>
            <w:r w:rsidR="001C33EA">
              <w:rPr>
                <w:rFonts w:cs="Arial"/>
                <w:bCs/>
              </w:rPr>
              <w:t> </w:t>
            </w:r>
            <w:r w:rsidRPr="00070697">
              <w:rPr>
                <w:rFonts w:cs="Arial"/>
                <w:bCs/>
              </w:rPr>
              <w:t>określenie drogi zawodowej.</w:t>
            </w:r>
          </w:p>
          <w:p w14:paraId="12F1BDBF" w14:textId="422E6F4C" w:rsidR="00C55743" w:rsidRPr="00070697" w:rsidRDefault="00C55743" w:rsidP="00070697">
            <w:pPr>
              <w:rPr>
                <w:rFonts w:cs="Arial"/>
                <w:bCs/>
              </w:rPr>
            </w:pPr>
            <w:r w:rsidRPr="00070697">
              <w:rPr>
                <w:rFonts w:cs="Arial"/>
                <w:bCs/>
              </w:rPr>
              <w:t>Ponadto, w ramach zaplanowanych form wsparcia realizowane będą projekty stypendialne dla uczniów szkół prowadzących kształcenie zawodowe, szczególnie uzdolnionych w zakresie przedmiotów zawodowych lub przedmiotów ogólnych nauczanych w szkole zawodowej. Równolegle ze wsparciem uczniów prowadzone będzie wsparcie nauczycieli kształcenia zawodowego i instruktorów praktycznej nauki zawodu, w</w:t>
            </w:r>
            <w:r w:rsidR="001C33EA">
              <w:rPr>
                <w:rFonts w:cs="Arial"/>
                <w:bCs/>
              </w:rPr>
              <w:t> </w:t>
            </w:r>
            <w:r w:rsidRPr="00070697">
              <w:rPr>
                <w:rFonts w:cs="Arial"/>
                <w:bCs/>
              </w:rPr>
              <w:t>szczególności ukierunkowane na</w:t>
            </w:r>
            <w:r w:rsidR="005429AE">
              <w:rPr>
                <w:rFonts w:cs="Arial"/>
                <w:bCs/>
              </w:rPr>
              <w:t> </w:t>
            </w:r>
            <w:r w:rsidRPr="00070697">
              <w:rPr>
                <w:rFonts w:cs="Arial"/>
                <w:bCs/>
              </w:rPr>
              <w:t>aktualizowanie i nabywanie wiedzy i umiejętności potrzebnych w pracy z uczniami.</w:t>
            </w:r>
          </w:p>
          <w:p w14:paraId="5F08F6C4" w14:textId="77777777" w:rsidR="00C55743" w:rsidRPr="00070697" w:rsidRDefault="00C55743" w:rsidP="00070697">
            <w:pPr>
              <w:rPr>
                <w:rFonts w:cs="Arial"/>
              </w:rPr>
            </w:pPr>
            <w:r w:rsidRPr="00070697">
              <w:rPr>
                <w:rFonts w:cs="Arial"/>
                <w:bCs/>
              </w:rPr>
              <w:t>Znaczącym elementem w dostosowaniu kształcenia zawodowego do potrzeb rynku pracy jest również doposażenie szkół i placówek prowadzących kształcenie zawodowe w</w:t>
            </w:r>
            <w:r w:rsidR="001C33EA">
              <w:rPr>
                <w:rFonts w:cs="Arial"/>
                <w:bCs/>
              </w:rPr>
              <w:t> </w:t>
            </w:r>
            <w:r w:rsidRPr="00070697">
              <w:rPr>
                <w:rFonts w:cs="Arial"/>
                <w:bCs/>
              </w:rPr>
              <w:t>nowoczesny sprzęt (urządzenia/maszyny) i materiały dydaktyczne odpowiadające środowisku pracy u przedsiębiorców/ pracodawców.</w:t>
            </w:r>
          </w:p>
        </w:tc>
      </w:tr>
      <w:tr w:rsidR="00C55743" w:rsidRPr="00A04B1F" w14:paraId="71F610DA" w14:textId="77777777" w:rsidTr="001066DE">
        <w:trPr>
          <w:trHeight w:val="1267"/>
        </w:trPr>
        <w:tc>
          <w:tcPr>
            <w:tcW w:w="961" w:type="pct"/>
            <w:vMerge/>
            <w:tcBorders>
              <w:left w:val="single" w:sz="4" w:space="0" w:color="660066"/>
              <w:right w:val="single" w:sz="4" w:space="0" w:color="660066"/>
            </w:tcBorders>
            <w:shd w:val="clear" w:color="auto" w:fill="FFFFCC"/>
            <w:vAlign w:val="center"/>
          </w:tcPr>
          <w:p w14:paraId="060355D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9008134" w14:textId="77777777" w:rsidR="00C55743" w:rsidRPr="00070697" w:rsidRDefault="00C55743" w:rsidP="00070697">
            <w:pPr>
              <w:rPr>
                <w:rFonts w:cs="Arial"/>
              </w:rPr>
            </w:pPr>
            <w:r w:rsidRPr="00070697">
              <w:rPr>
                <w:rFonts w:cs="Arial"/>
              </w:rPr>
              <w:t>Poddziałanie 10.3.2</w:t>
            </w:r>
          </w:p>
        </w:tc>
        <w:tc>
          <w:tcPr>
            <w:tcW w:w="3228" w:type="pct"/>
            <w:vMerge/>
            <w:tcBorders>
              <w:left w:val="dotted" w:sz="4" w:space="0" w:color="auto"/>
              <w:right w:val="single" w:sz="4" w:space="0" w:color="660066"/>
            </w:tcBorders>
            <w:shd w:val="clear" w:color="auto" w:fill="auto"/>
            <w:vAlign w:val="center"/>
          </w:tcPr>
          <w:p w14:paraId="336983E7" w14:textId="77777777" w:rsidR="00C55743" w:rsidRPr="00070697" w:rsidRDefault="00C55743" w:rsidP="00070697">
            <w:pPr>
              <w:rPr>
                <w:rFonts w:cs="Arial"/>
                <w:color w:val="000000"/>
              </w:rPr>
            </w:pPr>
          </w:p>
        </w:tc>
      </w:tr>
      <w:tr w:rsidR="00C55743" w:rsidRPr="00A04B1F" w14:paraId="298ACB32" w14:textId="77777777" w:rsidTr="001066DE">
        <w:trPr>
          <w:trHeight w:val="850"/>
        </w:trPr>
        <w:tc>
          <w:tcPr>
            <w:tcW w:w="961" w:type="pct"/>
            <w:vMerge/>
            <w:tcBorders>
              <w:left w:val="single" w:sz="4" w:space="0" w:color="660066"/>
              <w:bottom w:val="single" w:sz="4" w:space="0" w:color="660066"/>
              <w:right w:val="single" w:sz="4" w:space="0" w:color="660066"/>
            </w:tcBorders>
            <w:shd w:val="clear" w:color="auto" w:fill="FFFFCC"/>
            <w:vAlign w:val="center"/>
          </w:tcPr>
          <w:p w14:paraId="07F17688"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55CF248" w14:textId="77777777" w:rsidR="00C55743" w:rsidRPr="00070697" w:rsidRDefault="00C55743" w:rsidP="00070697">
            <w:pPr>
              <w:rPr>
                <w:rFonts w:cs="Arial"/>
              </w:rPr>
            </w:pPr>
            <w:r w:rsidRPr="00070697">
              <w:rPr>
                <w:rFonts w:cs="Arial"/>
              </w:rPr>
              <w:t>Poddziałanie 10.3.3</w:t>
            </w:r>
          </w:p>
        </w:tc>
        <w:tc>
          <w:tcPr>
            <w:tcW w:w="3228" w:type="pct"/>
            <w:vMerge/>
            <w:tcBorders>
              <w:left w:val="dotted" w:sz="4" w:space="0" w:color="auto"/>
              <w:bottom w:val="dotted" w:sz="4" w:space="0" w:color="660066"/>
              <w:right w:val="single" w:sz="4" w:space="0" w:color="660066"/>
            </w:tcBorders>
            <w:shd w:val="clear" w:color="auto" w:fill="auto"/>
            <w:vAlign w:val="center"/>
          </w:tcPr>
          <w:p w14:paraId="69C79ACE" w14:textId="77777777" w:rsidR="00C55743" w:rsidRPr="00070697" w:rsidRDefault="00C55743" w:rsidP="00070697">
            <w:pPr>
              <w:rPr>
                <w:rFonts w:cs="Arial"/>
                <w:color w:val="000000"/>
              </w:rPr>
            </w:pPr>
          </w:p>
        </w:tc>
      </w:tr>
      <w:tr w:rsidR="00C55743" w:rsidRPr="00A04B1F" w14:paraId="540C304D" w14:textId="77777777" w:rsidTr="001066DE">
        <w:trPr>
          <w:trHeight w:val="850"/>
        </w:trPr>
        <w:tc>
          <w:tcPr>
            <w:tcW w:w="961" w:type="pct"/>
            <w:vMerge/>
            <w:tcBorders>
              <w:left w:val="single" w:sz="4" w:space="0" w:color="660066"/>
              <w:bottom w:val="single" w:sz="4" w:space="0" w:color="660066"/>
              <w:right w:val="single" w:sz="4" w:space="0" w:color="660066"/>
            </w:tcBorders>
            <w:shd w:val="clear" w:color="auto" w:fill="FFFFCC"/>
            <w:vAlign w:val="center"/>
          </w:tcPr>
          <w:p w14:paraId="4CA2086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F28CC40"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B30B0FA" w14:textId="77777777" w:rsidR="00C55743" w:rsidRPr="00070697" w:rsidRDefault="00C55743" w:rsidP="00070697">
            <w:pPr>
              <w:rPr>
                <w:rFonts w:cs="Arial"/>
                <w:color w:val="000000"/>
              </w:rPr>
            </w:pPr>
            <w:r w:rsidRPr="00070697">
              <w:rPr>
                <w:rFonts w:cs="Arial"/>
                <w:color w:val="000000"/>
              </w:rPr>
              <w:t>Zwiększenie szans osób dorosłych na rynku pracy przez uczestnictwo w kształceniu i</w:t>
            </w:r>
            <w:r w:rsidR="001C33EA">
              <w:rPr>
                <w:rFonts w:cs="Arial"/>
                <w:color w:val="000000"/>
              </w:rPr>
              <w:t> </w:t>
            </w:r>
            <w:r w:rsidRPr="00070697">
              <w:rPr>
                <w:rFonts w:cs="Arial"/>
                <w:color w:val="000000"/>
              </w:rPr>
              <w:t>szkoleniu zawodowym</w:t>
            </w:r>
            <w:r w:rsidR="001C33EA">
              <w:rPr>
                <w:rFonts w:cs="Arial"/>
                <w:color w:val="000000"/>
              </w:rPr>
              <w:t>.</w:t>
            </w:r>
          </w:p>
          <w:p w14:paraId="76025F3A" w14:textId="11586352" w:rsidR="00C55743" w:rsidRPr="00070697" w:rsidRDefault="00C55743" w:rsidP="00070697">
            <w:pPr>
              <w:rPr>
                <w:rFonts w:cs="Arial"/>
              </w:rPr>
            </w:pPr>
            <w:r w:rsidRPr="00070697">
              <w:rPr>
                <w:rFonts w:cs="Arial"/>
                <w:color w:val="000000"/>
              </w:rPr>
              <w:t>Stałą potrzebą pracodawców są dobrze przygotowani do pracy, wykwalifikowani pracownicy, aktualizujący swoje kwalifikacje otwarci na kształcenie przez całe życie, a</w:t>
            </w:r>
            <w:r w:rsidR="001C33EA">
              <w:rPr>
                <w:rFonts w:cs="Arial"/>
                <w:color w:val="000000"/>
              </w:rPr>
              <w:t> </w:t>
            </w:r>
            <w:r w:rsidRPr="00070697">
              <w:rPr>
                <w:rFonts w:cs="Arial"/>
                <w:color w:val="000000"/>
              </w:rPr>
              <w:t xml:space="preserve">także na wyzwania jakie </w:t>
            </w:r>
            <w:r w:rsidRPr="00070697">
              <w:rPr>
                <w:rFonts w:cs="Arial"/>
                <w:color w:val="000000"/>
              </w:rPr>
              <w:lastRenderedPageBreak/>
              <w:t>stawia nowoczesna gospodarka. Znajomość potrzeb rynku pracy i umiejętność odpowiadania na</w:t>
            </w:r>
            <w:r w:rsidR="005429AE">
              <w:rPr>
                <w:rFonts w:cs="Arial"/>
                <w:color w:val="000000"/>
              </w:rPr>
              <w:t> </w:t>
            </w:r>
            <w:r w:rsidRPr="00070697">
              <w:rPr>
                <w:rFonts w:cs="Arial"/>
                <w:color w:val="000000"/>
              </w:rPr>
              <w:t>te</w:t>
            </w:r>
            <w:r w:rsidR="005429AE">
              <w:rPr>
                <w:rFonts w:cs="Arial"/>
                <w:color w:val="000000"/>
              </w:rPr>
              <w:t> </w:t>
            </w:r>
            <w:r w:rsidRPr="00070697">
              <w:rPr>
                <w:rFonts w:cs="Arial"/>
                <w:color w:val="000000"/>
              </w:rPr>
              <w:t>potrzeby to wyzwanie jakiemu sprostać mają interwencje</w:t>
            </w:r>
            <w:r w:rsidRPr="00070697">
              <w:rPr>
                <w:rFonts w:cs="Arial"/>
              </w:rPr>
              <w:t xml:space="preserve"> adresowane do dorosłych angażujących się w podwyższanie wykształcenia i</w:t>
            </w:r>
            <w:r w:rsidR="001C33EA">
              <w:rPr>
                <w:rFonts w:cs="Arial"/>
              </w:rPr>
              <w:t> </w:t>
            </w:r>
            <w:r w:rsidRPr="00070697">
              <w:rPr>
                <w:rFonts w:cs="Arial"/>
              </w:rPr>
              <w:t>kompetencji/kwalifikacji zawodowych.</w:t>
            </w:r>
          </w:p>
        </w:tc>
      </w:tr>
      <w:tr w:rsidR="00C55743" w:rsidRPr="00A04B1F" w14:paraId="57F4611D" w14:textId="77777777" w:rsidTr="001066DE">
        <w:trPr>
          <w:trHeight w:val="1275"/>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72A5DA1A"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 xml:space="preserve">Lista wskaźników rezultatu bezpośredniego </w:t>
            </w:r>
          </w:p>
        </w:tc>
        <w:tc>
          <w:tcPr>
            <w:tcW w:w="811" w:type="pct"/>
            <w:tcBorders>
              <w:top w:val="single" w:sz="4" w:space="0" w:color="660066"/>
              <w:left w:val="single" w:sz="4" w:space="0" w:color="660066"/>
              <w:right w:val="dotted" w:sz="4" w:space="0" w:color="auto"/>
            </w:tcBorders>
            <w:shd w:val="clear" w:color="auto" w:fill="auto"/>
            <w:vAlign w:val="center"/>
          </w:tcPr>
          <w:p w14:paraId="5FAD195F"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right w:val="single" w:sz="4" w:space="0" w:color="660066"/>
            </w:tcBorders>
            <w:shd w:val="clear" w:color="auto" w:fill="auto"/>
            <w:vAlign w:val="center"/>
          </w:tcPr>
          <w:p w14:paraId="0EB32A28" w14:textId="77777777" w:rsidR="00C55743" w:rsidRPr="00070697" w:rsidRDefault="00C55743" w:rsidP="00270151">
            <w:pPr>
              <w:numPr>
                <w:ilvl w:val="0"/>
                <w:numId w:val="126"/>
              </w:numPr>
              <w:spacing w:before="40" w:after="40"/>
              <w:ind w:left="318" w:hanging="284"/>
              <w:rPr>
                <w:rFonts w:cs="Arial"/>
              </w:rPr>
            </w:pPr>
            <w:r w:rsidRPr="00070697">
              <w:rPr>
                <w:rFonts w:cs="Arial"/>
              </w:rPr>
              <w:t>Liczba nauczycieli kształcenia zawodowego oraz instruktorów praktycznej nauki zawodu, którzy uzyskali kwalifikacje lub nabyli kompetencje po opuszczeniu programu</w:t>
            </w:r>
          </w:p>
          <w:p w14:paraId="0A64EF71" w14:textId="77777777" w:rsidR="00C55743" w:rsidRPr="00070697" w:rsidRDefault="00C55743" w:rsidP="00270151">
            <w:pPr>
              <w:numPr>
                <w:ilvl w:val="0"/>
                <w:numId w:val="126"/>
              </w:numPr>
              <w:spacing w:before="40" w:after="40"/>
              <w:ind w:left="318" w:hanging="284"/>
              <w:rPr>
                <w:rFonts w:cs="Arial"/>
              </w:rPr>
            </w:pPr>
            <w:r w:rsidRPr="00070697">
              <w:rPr>
                <w:rFonts w:cs="Arial"/>
              </w:rPr>
              <w:t xml:space="preserve">Liczba szkół i placówek kształcenia zawodowego wykorzystujących doposażenie zakupione dzięki EFS </w:t>
            </w:r>
          </w:p>
          <w:p w14:paraId="5D426A49" w14:textId="77777777" w:rsidR="00C55743" w:rsidRPr="00070697" w:rsidRDefault="00C55743" w:rsidP="00270151">
            <w:pPr>
              <w:numPr>
                <w:ilvl w:val="0"/>
                <w:numId w:val="126"/>
              </w:numPr>
              <w:spacing w:before="40" w:after="40"/>
              <w:ind w:left="318" w:hanging="284"/>
              <w:rPr>
                <w:rFonts w:cs="Arial"/>
              </w:rPr>
            </w:pPr>
            <w:r w:rsidRPr="00070697">
              <w:rPr>
                <w:rFonts w:cs="Arial"/>
              </w:rPr>
              <w:t>Liczba uczniów, którz</w:t>
            </w:r>
            <w:r w:rsidR="00544C40" w:rsidRPr="00070697">
              <w:rPr>
                <w:rFonts w:cs="Arial"/>
              </w:rPr>
              <w:t xml:space="preserve">y nabyli kompetencje kluczowe lub </w:t>
            </w:r>
            <w:r w:rsidRPr="00070697">
              <w:rPr>
                <w:rFonts w:cs="Arial"/>
              </w:rPr>
              <w:t>umiejętności uniwersalne po</w:t>
            </w:r>
            <w:r w:rsidR="001C33EA">
              <w:rPr>
                <w:rFonts w:cs="Arial"/>
              </w:rPr>
              <w:t> </w:t>
            </w:r>
            <w:r w:rsidRPr="00070697">
              <w:rPr>
                <w:rFonts w:cs="Arial"/>
              </w:rPr>
              <w:t>opuszczeniu programu</w:t>
            </w:r>
          </w:p>
        </w:tc>
      </w:tr>
      <w:tr w:rsidR="00C55743" w:rsidRPr="00A04B1F" w14:paraId="3F08B305"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553E734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7D900D2"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B016190" w14:textId="77777777" w:rsidR="00C55743" w:rsidRPr="00070697" w:rsidRDefault="00C55743" w:rsidP="00070697">
            <w:pPr>
              <w:rPr>
                <w:rFonts w:cs="Arial"/>
              </w:rPr>
            </w:pPr>
            <w:r w:rsidRPr="00070697">
              <w:rPr>
                <w:rFonts w:cs="Arial"/>
              </w:rPr>
              <w:t>Brak.</w:t>
            </w:r>
          </w:p>
        </w:tc>
      </w:tr>
      <w:tr w:rsidR="00C55743" w:rsidRPr="00A04B1F" w14:paraId="6B9D1048"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4BC89B43"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9F92803"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680F0A8" w14:textId="77777777" w:rsidR="00C55743" w:rsidRPr="00070697" w:rsidRDefault="00C55743" w:rsidP="00070697">
            <w:pPr>
              <w:rPr>
                <w:rFonts w:cs="Arial"/>
              </w:rPr>
            </w:pPr>
            <w:r w:rsidRPr="00070697">
              <w:rPr>
                <w:rFonts w:cs="Arial"/>
              </w:rPr>
              <w:t>Brak.</w:t>
            </w:r>
          </w:p>
        </w:tc>
      </w:tr>
      <w:tr w:rsidR="00C55743" w:rsidRPr="00A04B1F" w14:paraId="08D6FA9E"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03867D4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9813F59"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E680D67" w14:textId="77777777" w:rsidR="00C55743" w:rsidRPr="00070697" w:rsidDel="00890866" w:rsidRDefault="00C55743" w:rsidP="00270151">
            <w:pPr>
              <w:numPr>
                <w:ilvl w:val="0"/>
                <w:numId w:val="127"/>
              </w:numPr>
              <w:spacing w:before="40" w:after="40"/>
              <w:ind w:left="318" w:hanging="284"/>
              <w:rPr>
                <w:rFonts w:cs="Arial"/>
                <w:bCs/>
              </w:rPr>
            </w:pPr>
            <w:r w:rsidRPr="00070697">
              <w:rPr>
                <w:rFonts w:cs="Arial"/>
              </w:rPr>
              <w:t>Liczba osób, które uzyskały kwalifikacje w ramach pozaszkolnych form kształcenia</w:t>
            </w:r>
          </w:p>
        </w:tc>
      </w:tr>
      <w:tr w:rsidR="00C55743" w:rsidRPr="00A04B1F" w14:paraId="5B39E627" w14:textId="77777777" w:rsidTr="001066DE">
        <w:trPr>
          <w:trHeight w:val="658"/>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3A593CD7" w14:textId="77777777" w:rsidR="00C55743" w:rsidRPr="00070697" w:rsidRDefault="00C55743" w:rsidP="00270151">
            <w:pPr>
              <w:numPr>
                <w:ilvl w:val="0"/>
                <w:numId w:val="212"/>
              </w:numPr>
              <w:suppressAutoHyphens/>
              <w:ind w:left="357" w:hanging="357"/>
              <w:rPr>
                <w:rFonts w:cs="Arial"/>
              </w:rPr>
            </w:pPr>
            <w:r w:rsidRPr="00070697">
              <w:rPr>
                <w:rFonts w:cs="Arial"/>
              </w:rPr>
              <w:t>Lista wskaźników produktu</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0C7FDBDA"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021E236" w14:textId="77777777" w:rsidR="00C55743" w:rsidRPr="00070697" w:rsidRDefault="00C55743" w:rsidP="00270151">
            <w:pPr>
              <w:numPr>
                <w:ilvl w:val="0"/>
                <w:numId w:val="128"/>
              </w:numPr>
              <w:spacing w:before="40" w:after="40"/>
              <w:ind w:left="318" w:hanging="284"/>
              <w:rPr>
                <w:rFonts w:cs="Arial"/>
              </w:rPr>
            </w:pPr>
            <w:r w:rsidRPr="00070697">
              <w:rPr>
                <w:rFonts w:cs="Arial"/>
              </w:rPr>
              <w:t xml:space="preserve">Liczba szkół i placówek objętych wsparciem w zakresie realizacji zadań w obszarze doradztwa </w:t>
            </w:r>
            <w:proofErr w:type="spellStart"/>
            <w:r w:rsidRPr="00070697">
              <w:rPr>
                <w:rFonts w:cs="Arial"/>
              </w:rPr>
              <w:t>edukacyjno</w:t>
            </w:r>
            <w:proofErr w:type="spellEnd"/>
            <w:r w:rsidRPr="00070697">
              <w:rPr>
                <w:rFonts w:cs="Arial"/>
              </w:rPr>
              <w:t xml:space="preserve"> – zawodowego</w:t>
            </w:r>
          </w:p>
          <w:p w14:paraId="4EEFE4F1" w14:textId="77777777" w:rsidR="00C55743" w:rsidRPr="00070697" w:rsidRDefault="00C55743" w:rsidP="00270151">
            <w:pPr>
              <w:numPr>
                <w:ilvl w:val="0"/>
                <w:numId w:val="128"/>
              </w:numPr>
              <w:spacing w:before="40" w:after="40"/>
              <w:ind w:left="318" w:hanging="284"/>
              <w:rPr>
                <w:rFonts w:cs="Arial"/>
              </w:rPr>
            </w:pPr>
            <w:r w:rsidRPr="00070697">
              <w:rPr>
                <w:rFonts w:cs="Arial"/>
              </w:rPr>
              <w:t>Liczba uczniów szkół i placówek kształcenia zawodowego uczestniczących w stażach i</w:t>
            </w:r>
            <w:r w:rsidR="00D10260">
              <w:rPr>
                <w:rFonts w:cs="Arial"/>
              </w:rPr>
              <w:t> </w:t>
            </w:r>
            <w:r w:rsidRPr="00070697">
              <w:rPr>
                <w:rFonts w:cs="Arial"/>
              </w:rPr>
              <w:t>praktykach u pracodawcy</w:t>
            </w:r>
          </w:p>
          <w:p w14:paraId="642EDBA6" w14:textId="77777777" w:rsidR="00C55743" w:rsidRPr="00070697" w:rsidRDefault="00C55743" w:rsidP="00270151">
            <w:pPr>
              <w:numPr>
                <w:ilvl w:val="0"/>
                <w:numId w:val="128"/>
              </w:numPr>
              <w:spacing w:before="40" w:after="40"/>
              <w:ind w:left="318" w:hanging="284"/>
              <w:rPr>
                <w:rFonts w:cs="Arial"/>
              </w:rPr>
            </w:pPr>
            <w:r w:rsidRPr="00070697">
              <w:rPr>
                <w:rFonts w:cs="Arial"/>
              </w:rPr>
              <w:t>Liczba szkół i placówek kształcenia zawodowego doposażonych w programie w sprzęt i materiały dydaktyczne niezbędne do realizacji kształcenia zawodowego</w:t>
            </w:r>
          </w:p>
          <w:p w14:paraId="74AD50EF" w14:textId="77777777" w:rsidR="00C55743" w:rsidRPr="00070697" w:rsidRDefault="00C55743" w:rsidP="00270151">
            <w:pPr>
              <w:numPr>
                <w:ilvl w:val="0"/>
                <w:numId w:val="128"/>
              </w:numPr>
              <w:spacing w:before="40" w:after="40"/>
              <w:ind w:left="318" w:hanging="284"/>
              <w:rPr>
                <w:rFonts w:cs="Arial"/>
              </w:rPr>
            </w:pPr>
            <w:r w:rsidRPr="00070697">
              <w:rPr>
                <w:rFonts w:cs="Arial"/>
              </w:rPr>
              <w:t>Liczba podmiotów realizujących zadania centrum kształcenia zawodowego i</w:t>
            </w:r>
            <w:r w:rsidR="00D10260">
              <w:rPr>
                <w:rFonts w:cs="Arial"/>
              </w:rPr>
              <w:t> </w:t>
            </w:r>
            <w:r w:rsidRPr="00070697">
              <w:rPr>
                <w:rFonts w:cs="Arial"/>
              </w:rPr>
              <w:t>ustawicznego objętych wsparciem w programie</w:t>
            </w:r>
          </w:p>
          <w:p w14:paraId="3806D4AA" w14:textId="77777777" w:rsidR="00C55743" w:rsidRPr="00070697" w:rsidRDefault="00C55743" w:rsidP="00270151">
            <w:pPr>
              <w:numPr>
                <w:ilvl w:val="0"/>
                <w:numId w:val="128"/>
              </w:numPr>
              <w:spacing w:before="40" w:after="40"/>
              <w:ind w:left="318" w:hanging="284"/>
              <w:rPr>
                <w:rFonts w:cs="Arial"/>
              </w:rPr>
            </w:pPr>
            <w:r w:rsidRPr="00070697">
              <w:rPr>
                <w:rFonts w:cs="Arial"/>
              </w:rPr>
              <w:t>Liczba nauczycieli kształcenia zawodowego oraz instruktorów praktycznej nauki zawodu objętych wsparciem w programie</w:t>
            </w:r>
          </w:p>
          <w:p w14:paraId="791950B3" w14:textId="77777777" w:rsidR="00C55743" w:rsidRPr="00070697" w:rsidRDefault="00C55743" w:rsidP="00270151">
            <w:pPr>
              <w:numPr>
                <w:ilvl w:val="0"/>
                <w:numId w:val="128"/>
              </w:numPr>
              <w:spacing w:before="40" w:after="40"/>
              <w:ind w:left="318" w:hanging="284"/>
              <w:rPr>
                <w:rFonts w:cs="Arial"/>
              </w:rPr>
            </w:pPr>
            <w:r w:rsidRPr="00070697">
              <w:rPr>
                <w:rFonts w:cs="Arial"/>
              </w:rPr>
              <w:t>Liczba uczniów objętych wsparciem w zakresie rozwijania kompetencji kluczowych</w:t>
            </w:r>
            <w:r w:rsidR="00544C40" w:rsidRPr="00070697">
              <w:rPr>
                <w:rFonts w:cs="Arial"/>
              </w:rPr>
              <w:t xml:space="preserve"> lub </w:t>
            </w:r>
            <w:r w:rsidRPr="00070697">
              <w:rPr>
                <w:rFonts w:cs="Arial"/>
              </w:rPr>
              <w:t>umiejętności uniwersalnych w programie</w:t>
            </w:r>
          </w:p>
        </w:tc>
      </w:tr>
      <w:tr w:rsidR="00C55743" w:rsidRPr="00A04B1F" w14:paraId="7AFCFEA9" w14:textId="77777777" w:rsidTr="001066DE">
        <w:trPr>
          <w:trHeight w:val="505"/>
        </w:trPr>
        <w:tc>
          <w:tcPr>
            <w:tcW w:w="961" w:type="pct"/>
            <w:vMerge/>
            <w:tcBorders>
              <w:left w:val="single" w:sz="4" w:space="0" w:color="660066"/>
              <w:right w:val="single" w:sz="4" w:space="0" w:color="660066"/>
            </w:tcBorders>
            <w:shd w:val="clear" w:color="auto" w:fill="FFFFCC"/>
            <w:vAlign w:val="center"/>
          </w:tcPr>
          <w:p w14:paraId="573F3B3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FCF66AD"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42A2CF71" w14:textId="77777777" w:rsidR="00C55743" w:rsidRPr="00070697" w:rsidRDefault="00C55743" w:rsidP="00270151">
            <w:pPr>
              <w:numPr>
                <w:ilvl w:val="0"/>
                <w:numId w:val="129"/>
              </w:numPr>
              <w:spacing w:before="40" w:after="40"/>
              <w:ind w:left="318" w:hanging="284"/>
              <w:rPr>
                <w:rFonts w:cs="Arial"/>
              </w:rPr>
            </w:pPr>
            <w:r w:rsidRPr="00070697">
              <w:rPr>
                <w:rFonts w:cs="Arial"/>
              </w:rPr>
              <w:t>Liczba uczniów objętych wsparciem stypendialnym w programie</w:t>
            </w:r>
          </w:p>
        </w:tc>
      </w:tr>
      <w:tr w:rsidR="00C55743" w:rsidRPr="00A04B1F" w14:paraId="043C3A89" w14:textId="77777777" w:rsidTr="001066DE">
        <w:trPr>
          <w:trHeight w:val="711"/>
        </w:trPr>
        <w:tc>
          <w:tcPr>
            <w:tcW w:w="961" w:type="pct"/>
            <w:vMerge/>
            <w:tcBorders>
              <w:left w:val="single" w:sz="4" w:space="0" w:color="660066"/>
              <w:right w:val="single" w:sz="4" w:space="0" w:color="660066"/>
            </w:tcBorders>
            <w:shd w:val="clear" w:color="auto" w:fill="FFFFCC"/>
            <w:vAlign w:val="center"/>
          </w:tcPr>
          <w:p w14:paraId="56C286B7"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7FB6F4EA"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8DEBE6E" w14:textId="77777777" w:rsidR="00C55743" w:rsidRPr="00070697" w:rsidRDefault="00C55743" w:rsidP="00270151">
            <w:pPr>
              <w:numPr>
                <w:ilvl w:val="0"/>
                <w:numId w:val="130"/>
              </w:numPr>
              <w:spacing w:before="40" w:after="40"/>
              <w:ind w:left="318" w:hanging="284"/>
              <w:rPr>
                <w:rFonts w:cs="Arial"/>
              </w:rPr>
            </w:pPr>
            <w:r w:rsidRPr="00070697">
              <w:rPr>
                <w:rFonts w:cs="Arial"/>
              </w:rPr>
              <w:t xml:space="preserve">Liczba szkół i placówek objętych wsparciem w zakresie realizacji zadań w obszarze doradztwa </w:t>
            </w:r>
            <w:proofErr w:type="spellStart"/>
            <w:r w:rsidRPr="00070697">
              <w:rPr>
                <w:rFonts w:cs="Arial"/>
              </w:rPr>
              <w:t>edukacyjno</w:t>
            </w:r>
            <w:proofErr w:type="spellEnd"/>
            <w:r w:rsidRPr="00070697">
              <w:rPr>
                <w:rFonts w:cs="Arial"/>
              </w:rPr>
              <w:t xml:space="preserve"> – zawodowego</w:t>
            </w:r>
          </w:p>
        </w:tc>
      </w:tr>
      <w:tr w:rsidR="00C55743" w:rsidRPr="00A04B1F" w14:paraId="77B53439"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159E5291"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75D25260"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0AF1494" w14:textId="77777777" w:rsidR="00C55743" w:rsidRPr="00070697" w:rsidDel="00890866" w:rsidRDefault="00C55743" w:rsidP="00270151">
            <w:pPr>
              <w:numPr>
                <w:ilvl w:val="0"/>
                <w:numId w:val="131"/>
              </w:numPr>
              <w:spacing w:before="40" w:after="40"/>
              <w:ind w:left="318" w:hanging="284"/>
              <w:rPr>
                <w:rFonts w:cs="Arial"/>
                <w:bCs/>
              </w:rPr>
            </w:pPr>
            <w:r w:rsidRPr="00070697">
              <w:rPr>
                <w:rFonts w:cs="Arial"/>
              </w:rPr>
              <w:t>Liczba osób uczestniczących w pozaszkolnych formach kształcenia w programie</w:t>
            </w:r>
          </w:p>
        </w:tc>
      </w:tr>
      <w:tr w:rsidR="00C55743" w:rsidRPr="00A04B1F" w14:paraId="0A0DCD53" w14:textId="77777777" w:rsidTr="001066DE">
        <w:trPr>
          <w:trHeight w:val="383"/>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7DA17354"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Typy projektów</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5D24AD6"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F8DCE2E" w14:textId="6ACE8929" w:rsidR="00C55743" w:rsidRPr="00070697" w:rsidRDefault="00C55743" w:rsidP="00270151">
            <w:pPr>
              <w:numPr>
                <w:ilvl w:val="0"/>
                <w:numId w:val="304"/>
              </w:numPr>
              <w:autoSpaceDE w:val="0"/>
              <w:autoSpaceDN w:val="0"/>
              <w:adjustRightInd w:val="0"/>
              <w:ind w:left="355"/>
              <w:contextualSpacing/>
              <w:jc w:val="both"/>
              <w:rPr>
                <w:rFonts w:cs="Arial"/>
              </w:rPr>
            </w:pPr>
            <w:r w:rsidRPr="00070697">
              <w:rPr>
                <w:rFonts w:cs="Arial"/>
              </w:rPr>
              <w:t>Rozwój współpracy szkół prowadzących kształcenie zawodowe z otoczeniem społeczno-gospodarczym</w:t>
            </w:r>
            <w:r w:rsidR="00C327FF" w:rsidRPr="00070697">
              <w:rPr>
                <w:rStyle w:val="Odwoanieprzypisudolnego"/>
                <w:rFonts w:cs="Arial"/>
                <w:sz w:val="22"/>
              </w:rPr>
              <w:footnoteReference w:id="125"/>
            </w:r>
            <w:r w:rsidRPr="00070697">
              <w:rPr>
                <w:rFonts w:cs="Arial"/>
              </w:rPr>
              <w:t>, w tym realizacja staży:</w:t>
            </w:r>
          </w:p>
          <w:p w14:paraId="5E2B9DC4" w14:textId="77777777" w:rsidR="004C2769" w:rsidRPr="00070697" w:rsidRDefault="004C2769" w:rsidP="00270151">
            <w:pPr>
              <w:numPr>
                <w:ilvl w:val="0"/>
                <w:numId w:val="324"/>
              </w:numPr>
              <w:autoSpaceDE w:val="0"/>
              <w:autoSpaceDN w:val="0"/>
              <w:adjustRightInd w:val="0"/>
              <w:spacing w:before="40" w:after="40"/>
              <w:ind w:left="714" w:hanging="357"/>
              <w:rPr>
                <w:rFonts w:cs="Arial"/>
              </w:rPr>
            </w:pPr>
            <w:r w:rsidRPr="00070697">
              <w:rPr>
                <w:rFonts w:cs="Arial"/>
              </w:rPr>
              <w:t>Staże uczniowskie o których mowa w Prawie oświatowym, dla uczniów techników i</w:t>
            </w:r>
            <w:r w:rsidR="00D10260">
              <w:rPr>
                <w:rFonts w:cs="Arial"/>
              </w:rPr>
              <w:t> </w:t>
            </w:r>
            <w:r w:rsidRPr="00070697">
              <w:rPr>
                <w:rFonts w:cs="Arial"/>
              </w:rPr>
              <w:t>branżowych szkół I stopnia niebędących młodocianymi pracownikami, uczniów branżowych szkół II stopnia oraz uczniów szkół policealnych realizowane w</w:t>
            </w:r>
            <w:r w:rsidR="00D10260">
              <w:rPr>
                <w:rFonts w:cs="Arial"/>
              </w:rPr>
              <w:t> </w:t>
            </w:r>
            <w:r w:rsidRPr="00070697">
              <w:rPr>
                <w:rFonts w:cs="Arial"/>
              </w:rPr>
              <w:t>rzeczywistych warunkach pracy, tj. u pracodawców lub w indywidualnych gospodarstwach rolnych, których działalność jest związana z zawodem, w którym kształcą się uczniowie;</w:t>
            </w:r>
          </w:p>
          <w:p w14:paraId="4A5046FD" w14:textId="31603FE5"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dodatkowe zajęcia specjalistyczne realizowane we współpracy z podmiotami z</w:t>
            </w:r>
            <w:r w:rsidR="00D10260">
              <w:rPr>
                <w:rFonts w:cs="Arial"/>
              </w:rPr>
              <w:t> </w:t>
            </w:r>
            <w:r w:rsidRPr="00070697">
              <w:rPr>
                <w:rFonts w:cs="Arial"/>
              </w:rPr>
              <w:t>otoczenia społeczno-gospodarczego szkół lub placówek systemu oświaty prowadzących kształcenie zawodowe, umożliwiające uczniom lub słuchaczom uzyskiwanie i uzupełnianie wiedzy i</w:t>
            </w:r>
            <w:r w:rsidR="005429AE">
              <w:rPr>
                <w:rFonts w:cs="Arial"/>
              </w:rPr>
              <w:t> </w:t>
            </w:r>
            <w:r w:rsidRPr="00070697">
              <w:rPr>
                <w:rFonts w:cs="Arial"/>
              </w:rPr>
              <w:t xml:space="preserve">umiejętności oraz kwalifikacji zawodowych, </w:t>
            </w:r>
            <w:r w:rsidRPr="00070697">
              <w:t>w</w:t>
            </w:r>
            <w:r w:rsidR="00D10260">
              <w:t> </w:t>
            </w:r>
            <w:r w:rsidRPr="00070697">
              <w:t>tym</w:t>
            </w:r>
            <w:r w:rsidRPr="00070697">
              <w:rPr>
                <w:rFonts w:cs="Arial"/>
              </w:rPr>
              <w:t xml:space="preserve"> udział uczniów w zajęciach prowadzonych w szkole wyższej np. w zajęciach laboratoryjnych, kołach lub obozach naukowych;</w:t>
            </w:r>
          </w:p>
          <w:p w14:paraId="04C02923" w14:textId="77777777"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organizowanie kursów przygotowawczych do egzaminu maturalnego, na studia we</w:t>
            </w:r>
            <w:r w:rsidR="00D10260">
              <w:rPr>
                <w:rFonts w:cs="Arial"/>
              </w:rPr>
              <w:t> </w:t>
            </w:r>
            <w:r w:rsidRPr="00070697">
              <w:rPr>
                <w:rFonts w:cs="Arial"/>
              </w:rPr>
              <w:t>współpracy ze szkołami wyższymi oraz organizowanie kursów i szkoleń przygotowujących do kwalifikacyjnych egzaminów czeladniczych i mistrzowskich;</w:t>
            </w:r>
          </w:p>
          <w:p w14:paraId="5AF6D34B" w14:textId="547FFC9C"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 xml:space="preserve">wsparcie uczniów lub słuchaczy w zakresie </w:t>
            </w:r>
            <w:r w:rsidR="002A0FF2" w:rsidRPr="00070697">
              <w:rPr>
                <w:rFonts w:cs="Arial"/>
              </w:rPr>
              <w:t>potwierdzania umiejętności zawodowych nabywanych przez uczniów kształcących się w danym zawodzie w</w:t>
            </w:r>
            <w:r w:rsidR="00D10260">
              <w:rPr>
                <w:rFonts w:cs="Arial"/>
              </w:rPr>
              <w:t> </w:t>
            </w:r>
            <w:r w:rsidR="002A0FF2" w:rsidRPr="00070697">
              <w:rPr>
                <w:rFonts w:cs="Arial"/>
              </w:rPr>
              <w:t>ramach przygotowani</w:t>
            </w:r>
            <w:r w:rsidR="00460551" w:rsidRPr="00070697">
              <w:rPr>
                <w:rFonts w:cs="Arial"/>
              </w:rPr>
              <w:t>a</w:t>
            </w:r>
            <w:r w:rsidR="002A0FF2" w:rsidRPr="00070697">
              <w:rPr>
                <w:rFonts w:cs="Arial"/>
              </w:rPr>
              <w:t xml:space="preserve"> do uzyskania uprawnień zawodowych</w:t>
            </w:r>
            <w:r w:rsidR="005429AE">
              <w:rPr>
                <w:rFonts w:cs="Arial"/>
              </w:rPr>
              <w:t>;</w:t>
            </w:r>
          </w:p>
          <w:p w14:paraId="4A14CB33" w14:textId="31C04D8A"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programy walidacji i certyfikacji odpowiednich efektów uczenia się zdobytych w</w:t>
            </w:r>
            <w:r w:rsidR="00D10260">
              <w:rPr>
                <w:rFonts w:cs="Arial"/>
              </w:rPr>
              <w:t> </w:t>
            </w:r>
            <w:r w:rsidRPr="00070697">
              <w:rPr>
                <w:rFonts w:cs="Arial"/>
              </w:rPr>
              <w:t xml:space="preserve">ramach edukacji formalnej, </w:t>
            </w:r>
            <w:proofErr w:type="spellStart"/>
            <w:r w:rsidRPr="00070697">
              <w:rPr>
                <w:rFonts w:cs="Arial"/>
              </w:rPr>
              <w:t>pozaformalnej</w:t>
            </w:r>
            <w:proofErr w:type="spellEnd"/>
            <w:r w:rsidRPr="00070697">
              <w:rPr>
                <w:rFonts w:cs="Arial"/>
              </w:rPr>
              <w:t xml:space="preserve"> oraz kształcenia nieformalnego, prowadzące do</w:t>
            </w:r>
            <w:r w:rsidR="005429AE">
              <w:rPr>
                <w:rFonts w:cs="Arial"/>
              </w:rPr>
              <w:t> </w:t>
            </w:r>
            <w:r w:rsidRPr="00070697">
              <w:rPr>
                <w:rFonts w:cs="Arial"/>
              </w:rPr>
              <w:t>zdobycia kwalifikacji zawodowych, w tym również kwalifikacji mistrza i czeladnika w</w:t>
            </w:r>
            <w:r w:rsidR="005429AE">
              <w:rPr>
                <w:rFonts w:cs="Arial"/>
              </w:rPr>
              <w:t> </w:t>
            </w:r>
            <w:r w:rsidRPr="00070697">
              <w:rPr>
                <w:rFonts w:cs="Arial"/>
              </w:rPr>
              <w:t>zawodzie;</w:t>
            </w:r>
          </w:p>
          <w:p w14:paraId="1AC42D09" w14:textId="77777777" w:rsidR="00C55743" w:rsidRPr="00070697" w:rsidRDefault="00846954" w:rsidP="00270151">
            <w:pPr>
              <w:numPr>
                <w:ilvl w:val="0"/>
                <w:numId w:val="324"/>
              </w:numPr>
              <w:spacing w:before="40" w:after="40"/>
              <w:ind w:left="714" w:hanging="357"/>
              <w:rPr>
                <w:rFonts w:cs="Arial"/>
              </w:rPr>
            </w:pPr>
            <w:r w:rsidRPr="00070697">
              <w:rPr>
                <w:rFonts w:cs="Arial"/>
              </w:rPr>
              <w:t xml:space="preserve">włączenie pracodawców lub przedsiębiorców w system egzaminów </w:t>
            </w:r>
            <w:r w:rsidR="002B46C8" w:rsidRPr="00070697">
              <w:rPr>
                <w:rFonts w:cs="Arial"/>
              </w:rPr>
              <w:t>zawodowych</w:t>
            </w:r>
            <w:r w:rsidRPr="00070697">
              <w:rPr>
                <w:rFonts w:cs="Arial"/>
              </w:rPr>
              <w:t xml:space="preserve"> oraz kwalifikacje mistrza i czeladnika w zawodzie, przez tworzenie w szkołach i</w:t>
            </w:r>
            <w:r w:rsidR="00D10260">
              <w:rPr>
                <w:rFonts w:cs="Arial"/>
              </w:rPr>
              <w:t> </w:t>
            </w:r>
            <w:r w:rsidRPr="00070697">
              <w:rPr>
                <w:rFonts w:cs="Arial"/>
              </w:rPr>
              <w:t xml:space="preserve">placówkach prowadzących kształcenie zawodowe, </w:t>
            </w:r>
            <w:proofErr w:type="spellStart"/>
            <w:r w:rsidRPr="00070697">
              <w:rPr>
                <w:rFonts w:cs="Arial"/>
              </w:rPr>
              <w:t>CKZiU</w:t>
            </w:r>
            <w:proofErr w:type="spellEnd"/>
            <w:r w:rsidRPr="00070697">
              <w:rPr>
                <w:rFonts w:cs="Arial"/>
              </w:rPr>
              <w:t>, CK</w:t>
            </w:r>
            <w:r w:rsidR="002B46C8" w:rsidRPr="00070697">
              <w:rPr>
                <w:rFonts w:cs="Arial"/>
              </w:rPr>
              <w:t>Z</w:t>
            </w:r>
            <w:r w:rsidRPr="00070697">
              <w:rPr>
                <w:rFonts w:cs="Arial"/>
              </w:rPr>
              <w:t xml:space="preserve"> u pracodawców lub przedsiębiorców branżowych ośrodków egzaminacyjnych dla poszczególnych zawodów lub kwalifikacji, upoważnionych przez właściwą okręgową komisję egzaminacyjną do przeprowadzania egzaminów </w:t>
            </w:r>
            <w:r w:rsidR="002B46C8" w:rsidRPr="00070697">
              <w:rPr>
                <w:rFonts w:cs="Arial"/>
              </w:rPr>
              <w:t>zawodowych</w:t>
            </w:r>
            <w:r w:rsidRPr="00070697">
              <w:rPr>
                <w:rFonts w:cs="Arial"/>
              </w:rPr>
              <w:t xml:space="preserve">, udział pracodawców lub przedsiębiorców w egzaminach </w:t>
            </w:r>
            <w:r w:rsidR="002B46C8" w:rsidRPr="00070697">
              <w:rPr>
                <w:rFonts w:cs="Arial"/>
              </w:rPr>
              <w:t>zawodowych</w:t>
            </w:r>
            <w:r w:rsidRPr="00070697">
              <w:rPr>
                <w:rFonts w:cs="Arial"/>
              </w:rPr>
              <w:t xml:space="preserve"> w charakterze egzaminatorów</w:t>
            </w:r>
          </w:p>
          <w:p w14:paraId="73006D03" w14:textId="77777777"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lastRenderedPageBreak/>
              <w:t>tworzenie klas patronackich w szkołach;</w:t>
            </w:r>
          </w:p>
          <w:p w14:paraId="7262F583" w14:textId="77777777"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opracowanie lub modyfikację programów nauczania;</w:t>
            </w:r>
          </w:p>
          <w:p w14:paraId="5971924F" w14:textId="34A7AFFC" w:rsidR="00C55743" w:rsidRPr="00070697" w:rsidRDefault="00C55743" w:rsidP="00270151">
            <w:pPr>
              <w:numPr>
                <w:ilvl w:val="0"/>
                <w:numId w:val="324"/>
              </w:numPr>
              <w:autoSpaceDE w:val="0"/>
              <w:autoSpaceDN w:val="0"/>
              <w:adjustRightInd w:val="0"/>
              <w:spacing w:before="40" w:after="40"/>
              <w:rPr>
                <w:rFonts w:cs="Arial"/>
              </w:rPr>
            </w:pPr>
            <w:r w:rsidRPr="00070697">
              <w:rPr>
                <w:rFonts w:cs="Arial"/>
              </w:rPr>
              <w:t xml:space="preserve">wykorzystanie rezultatów projektów, w tym pozytywnie </w:t>
            </w:r>
            <w:proofErr w:type="spellStart"/>
            <w:r w:rsidRPr="00070697">
              <w:rPr>
                <w:rFonts w:cs="Arial"/>
              </w:rPr>
              <w:t>zwalidowanych</w:t>
            </w:r>
            <w:proofErr w:type="spellEnd"/>
            <w:r w:rsidRPr="00070697">
              <w:rPr>
                <w:rFonts w:cs="Arial"/>
              </w:rPr>
              <w:t xml:space="preserve"> produktów projektów innowacyjnych zrealizowanych w latach 2007-2013 w ramach PO KL</w:t>
            </w:r>
            <w:r w:rsidR="002A0FF2" w:rsidRPr="00070697">
              <w:rPr>
                <w:rFonts w:cs="Arial"/>
              </w:rPr>
              <w:t xml:space="preserve"> oraz w</w:t>
            </w:r>
            <w:r w:rsidR="005429AE">
              <w:rPr>
                <w:rFonts w:cs="Arial"/>
              </w:rPr>
              <w:t> </w:t>
            </w:r>
            <w:r w:rsidR="002A0FF2" w:rsidRPr="00070697">
              <w:rPr>
                <w:rFonts w:cs="Arial"/>
              </w:rPr>
              <w:t>latach 2014-2020 w ramach POWER</w:t>
            </w:r>
            <w:r w:rsidRPr="00070697">
              <w:rPr>
                <w:rFonts w:cs="Arial"/>
              </w:rPr>
              <w:t>;</w:t>
            </w:r>
          </w:p>
          <w:p w14:paraId="7506B3F1" w14:textId="323E1371" w:rsidR="0051095D" w:rsidRPr="00070697" w:rsidRDefault="00420AF6" w:rsidP="00270151">
            <w:pPr>
              <w:numPr>
                <w:ilvl w:val="0"/>
                <w:numId w:val="324"/>
              </w:numPr>
              <w:autoSpaceDE w:val="0"/>
              <w:autoSpaceDN w:val="0"/>
              <w:adjustRightInd w:val="0"/>
              <w:spacing w:before="40" w:after="40"/>
              <w:rPr>
                <w:rFonts w:cs="Arial"/>
              </w:rPr>
            </w:pPr>
            <w:r w:rsidRPr="00070697">
              <w:rPr>
                <w:rFonts w:cs="Arial"/>
              </w:rPr>
              <w:t xml:space="preserve"> przygotowanie zawodowe uczniów szkół i placówek systemu oświaty prowadzących kształcenie</w:t>
            </w:r>
            <w:r w:rsidRPr="00F17349">
              <w:rPr>
                <w:rFonts w:cs="Arial"/>
              </w:rPr>
              <w:t xml:space="preserve"> zawodowe w charakterze młodocianego pracownika organizowane  u</w:t>
            </w:r>
            <w:r w:rsidR="005429AE">
              <w:rPr>
                <w:rFonts w:cs="Arial"/>
              </w:rPr>
              <w:t> </w:t>
            </w:r>
            <w:r w:rsidRPr="00F17349">
              <w:rPr>
                <w:rFonts w:cs="Arial"/>
              </w:rPr>
              <w:t>pracodawców oraz młodocianych pracowników wypełniających obowiązek szkolny w formie przygotowania zawodowego, zorganizowane u</w:t>
            </w:r>
            <w:r w:rsidR="00D10260">
              <w:rPr>
                <w:rFonts w:cs="Arial"/>
              </w:rPr>
              <w:t> </w:t>
            </w:r>
            <w:r w:rsidRPr="00F17349">
              <w:rPr>
                <w:rFonts w:cs="Arial"/>
              </w:rPr>
              <w:t>pracodawcy na</w:t>
            </w:r>
            <w:r w:rsidR="005429AE">
              <w:rPr>
                <w:rFonts w:cs="Arial"/>
              </w:rPr>
              <w:t> </w:t>
            </w:r>
            <w:r w:rsidRPr="00F17349">
              <w:rPr>
                <w:rFonts w:cs="Arial"/>
              </w:rPr>
              <w:t>podstawie umowy o pracę, obejmujące naukę zawodu lub przyuczenie do wykonywania określonej pracy, o ile nie jest ono finansowane ze</w:t>
            </w:r>
            <w:r w:rsidR="00E93901">
              <w:rPr>
                <w:rFonts w:cs="Arial"/>
              </w:rPr>
              <w:t> </w:t>
            </w:r>
            <w:r w:rsidRPr="00F17349">
              <w:rPr>
                <w:rFonts w:cs="Arial"/>
              </w:rPr>
              <w:t>środków Funduszu Pracy</w:t>
            </w:r>
            <w:r w:rsidR="005429AE">
              <w:rPr>
                <w:rFonts w:cs="Arial"/>
              </w:rPr>
              <w:t>.</w:t>
            </w:r>
          </w:p>
          <w:p w14:paraId="1D321D30" w14:textId="77777777" w:rsidR="00C55743" w:rsidRPr="00F17349" w:rsidRDefault="00C55743" w:rsidP="00270151">
            <w:pPr>
              <w:pStyle w:val="Akapitzlist0"/>
              <w:numPr>
                <w:ilvl w:val="0"/>
                <w:numId w:val="304"/>
              </w:numPr>
              <w:autoSpaceDE w:val="0"/>
              <w:autoSpaceDN w:val="0"/>
              <w:adjustRightInd w:val="0"/>
              <w:jc w:val="left"/>
              <w:rPr>
                <w:rFonts w:cs="Arial"/>
              </w:rPr>
            </w:pPr>
            <w:r w:rsidRPr="00F17349">
              <w:rPr>
                <w:rFonts w:cs="Arial"/>
              </w:rPr>
              <w:t>Kształtowanie u uczniów szkół prowadzących kształcenie zawodowe kompetencji kluczowych i umiejętności uniwersalnych niezbędnych na rynku pracy</w:t>
            </w:r>
            <w:r w:rsidRPr="00070697">
              <w:rPr>
                <w:rFonts w:cs="Arial"/>
                <w:vertAlign w:val="superscript"/>
              </w:rPr>
              <w:footnoteReference w:id="126"/>
            </w:r>
            <w:r w:rsidRPr="00F17349">
              <w:rPr>
                <w:rFonts w:cs="Arial"/>
              </w:rPr>
              <w:t>, w</w:t>
            </w:r>
            <w:r w:rsidR="00E93901">
              <w:rPr>
                <w:rFonts w:cs="Arial"/>
              </w:rPr>
              <w:t> </w:t>
            </w:r>
            <w:r w:rsidRPr="00F17349">
              <w:rPr>
                <w:rFonts w:cs="Arial"/>
              </w:rPr>
              <w:t>szczególności obejmujące:</w:t>
            </w:r>
          </w:p>
          <w:p w14:paraId="26967F00" w14:textId="127CB31D"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realizację projektów edukacyjnych w szkołach lub placówkach systemu oświaty objętych wsparciem;</w:t>
            </w:r>
          </w:p>
          <w:p w14:paraId="7692DE31" w14:textId="54F029F0"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realizację dodatkowych zajęć dydaktyczno-wyrównawczych służących wyrównywaniu dysproporcji edukacyjnych w trakcie procesu kształcenia dla uczniów mających trudności w spełnianiu wymagań edukacyjnych, wynikających z</w:t>
            </w:r>
            <w:r w:rsidR="005A5F20">
              <w:rPr>
                <w:rFonts w:cs="Arial"/>
              </w:rPr>
              <w:t> </w:t>
            </w:r>
            <w:r w:rsidRPr="00070697">
              <w:rPr>
                <w:rFonts w:cs="Arial"/>
              </w:rPr>
              <w:t>podstawy programowej kształcenia ogólnego dla danego etapu edukacyjnego;</w:t>
            </w:r>
          </w:p>
          <w:p w14:paraId="7B62EAAB" w14:textId="1C85C431"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realizację różnych form rozwijających uzdolnienia;</w:t>
            </w:r>
          </w:p>
          <w:p w14:paraId="1CD19F7B" w14:textId="52C443C5"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wdrożenie nowych form i programów nauczania;</w:t>
            </w:r>
          </w:p>
          <w:p w14:paraId="30DFE0D1" w14:textId="4E68D0B4"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tworzenie i realizacja zajęć o nowatorskich rozwiązaniach programowych, organizacyjnych lub metodycznych</w:t>
            </w:r>
            <w:r w:rsidR="000F44FE" w:rsidRPr="00070697">
              <w:rPr>
                <w:rFonts w:cs="Arial"/>
              </w:rPr>
              <w:t xml:space="preserve"> w szkołach prowadzących kształcenie zawodowe</w:t>
            </w:r>
            <w:r w:rsidRPr="00070697">
              <w:rPr>
                <w:rFonts w:cs="Arial"/>
              </w:rPr>
              <w:t>;</w:t>
            </w:r>
          </w:p>
          <w:p w14:paraId="17C06F12" w14:textId="261B7810"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organizację kółek zainteresowań, warsztatów, laboratoriów dla uczniów;</w:t>
            </w:r>
          </w:p>
          <w:p w14:paraId="4C71C168" w14:textId="06D9BC28"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 xml:space="preserve">nawiązywanie współpracy z otoczeniem </w:t>
            </w:r>
            <w:r w:rsidR="005A06AB" w:rsidRPr="00070697">
              <w:rPr>
                <w:rFonts w:cs="Arial"/>
              </w:rPr>
              <w:t xml:space="preserve">społeczno-gospodarczym </w:t>
            </w:r>
            <w:r w:rsidRPr="00070697">
              <w:rPr>
                <w:rFonts w:cs="Arial"/>
              </w:rPr>
              <w:t xml:space="preserve">szkoły lub placówki systemu oświaty (w tym m. in.: przedsiębiorcami, zrzeszeniami przedsiębiorców) w celu </w:t>
            </w:r>
            <w:r w:rsidR="005A06AB" w:rsidRPr="00070697">
              <w:rPr>
                <w:rFonts w:cs="Arial"/>
              </w:rPr>
              <w:t xml:space="preserve">osiągniecia założonych celów </w:t>
            </w:r>
            <w:r w:rsidRPr="00070697">
              <w:rPr>
                <w:rFonts w:cs="Arial"/>
              </w:rPr>
              <w:t>edukacyjnych;</w:t>
            </w:r>
          </w:p>
          <w:p w14:paraId="431591A4" w14:textId="53DC75DA"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lastRenderedPageBreak/>
              <w:t>wykorzystanie narzędzi, metod lub form pracy wypracowanych w ramach projektów, w</w:t>
            </w:r>
            <w:r w:rsidR="005429AE">
              <w:rPr>
                <w:rFonts w:cs="Arial"/>
              </w:rPr>
              <w:t> </w:t>
            </w:r>
            <w:r w:rsidRPr="00070697">
              <w:rPr>
                <w:rFonts w:cs="Arial"/>
              </w:rPr>
              <w:t xml:space="preserve">tym pozytywnie </w:t>
            </w:r>
            <w:proofErr w:type="spellStart"/>
            <w:r w:rsidRPr="00070697">
              <w:rPr>
                <w:rFonts w:cs="Arial"/>
              </w:rPr>
              <w:t>zwalidowanych</w:t>
            </w:r>
            <w:proofErr w:type="spellEnd"/>
            <w:r w:rsidRPr="00070697">
              <w:rPr>
                <w:rFonts w:cs="Arial"/>
              </w:rPr>
              <w:t xml:space="preserve"> produktów projektów innowacyjnych, zrealizowanych w</w:t>
            </w:r>
            <w:r w:rsidR="005429AE">
              <w:rPr>
                <w:rFonts w:cs="Arial"/>
              </w:rPr>
              <w:t> </w:t>
            </w:r>
            <w:r w:rsidRPr="00070697">
              <w:rPr>
                <w:rFonts w:cs="Arial"/>
              </w:rPr>
              <w:t>latach 2007-2013 w ramach PO KL</w:t>
            </w:r>
            <w:r w:rsidR="00B23D51" w:rsidRPr="00070697">
              <w:rPr>
                <w:rFonts w:cs="Arial"/>
              </w:rPr>
              <w:t xml:space="preserve"> oraz </w:t>
            </w:r>
            <w:r w:rsidR="009A43A1" w:rsidRPr="00070697">
              <w:rPr>
                <w:rFonts w:cs="Arial"/>
              </w:rPr>
              <w:t>w latach 2014-2020 w</w:t>
            </w:r>
            <w:r w:rsidR="005A5F20">
              <w:rPr>
                <w:rFonts w:cs="Arial"/>
              </w:rPr>
              <w:t> </w:t>
            </w:r>
            <w:r w:rsidR="009A43A1" w:rsidRPr="00070697">
              <w:rPr>
                <w:rFonts w:cs="Arial"/>
              </w:rPr>
              <w:t>ramach POWER</w:t>
            </w:r>
            <w:r w:rsidRPr="00070697">
              <w:rPr>
                <w:rFonts w:cs="Arial"/>
              </w:rPr>
              <w:t>;</w:t>
            </w:r>
          </w:p>
          <w:p w14:paraId="2D8118C5" w14:textId="4BA2128C"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realizację zajęć organizowanych poza lekcjami lub poza szkołą.</w:t>
            </w:r>
          </w:p>
          <w:p w14:paraId="4CA00F63" w14:textId="23AE6359" w:rsidR="00C55743" w:rsidRPr="00070697" w:rsidRDefault="00C55743" w:rsidP="00D10A6B">
            <w:pPr>
              <w:autoSpaceDE w:val="0"/>
              <w:autoSpaceDN w:val="0"/>
              <w:adjustRightInd w:val="0"/>
              <w:spacing w:before="40" w:after="40"/>
              <w:rPr>
                <w:rFonts w:cs="Arial"/>
              </w:rPr>
            </w:pPr>
            <w:r w:rsidRPr="00070697">
              <w:rPr>
                <w:rFonts w:cs="Arial"/>
              </w:rPr>
              <w:t>3. Doposażenie szkół i placówek kształcenia zawodowego</w:t>
            </w:r>
            <w:r w:rsidR="006E5073" w:rsidRPr="00070697">
              <w:rPr>
                <w:rStyle w:val="Odwoanieprzypisudolnego"/>
                <w:rFonts w:cs="Arial"/>
                <w:sz w:val="22"/>
              </w:rPr>
              <w:footnoteReference w:id="127"/>
            </w:r>
            <w:r w:rsidRPr="00070697">
              <w:rPr>
                <w:rFonts w:cs="Arial"/>
              </w:rPr>
              <w:t xml:space="preserve"> (tj. centrów kształcenia zawodowego i</w:t>
            </w:r>
            <w:r w:rsidR="005429AE">
              <w:rPr>
                <w:rFonts w:cs="Arial"/>
              </w:rPr>
              <w:t> </w:t>
            </w:r>
            <w:r w:rsidRPr="00070697">
              <w:rPr>
                <w:rFonts w:cs="Arial"/>
              </w:rPr>
              <w:t xml:space="preserve">ustawicznego i/lub jednostek systemu oświaty realizujących zadania </w:t>
            </w:r>
            <w:proofErr w:type="spellStart"/>
            <w:r w:rsidRPr="00070697">
              <w:rPr>
                <w:rFonts w:cs="Arial"/>
              </w:rPr>
              <w:t>ckziu</w:t>
            </w:r>
            <w:proofErr w:type="spellEnd"/>
            <w:r w:rsidRPr="00070697">
              <w:rPr>
                <w:rFonts w:cs="Arial"/>
              </w:rPr>
              <w:t>) w sprzęt i materiały dydaktyczne do realizacji kształcenia zawodowego – wyłącznie jako element projektu:</w:t>
            </w:r>
          </w:p>
          <w:p w14:paraId="337B304B" w14:textId="742602AE" w:rsidR="005F4B33" w:rsidRPr="00F17349" w:rsidRDefault="00C55743" w:rsidP="00270151">
            <w:pPr>
              <w:numPr>
                <w:ilvl w:val="1"/>
                <w:numId w:val="211"/>
              </w:numPr>
              <w:autoSpaceDE w:val="0"/>
              <w:autoSpaceDN w:val="0"/>
              <w:adjustRightInd w:val="0"/>
              <w:spacing w:before="40" w:after="40"/>
              <w:ind w:left="496" w:hanging="267"/>
              <w:rPr>
                <w:rFonts w:cs="Arial"/>
              </w:rPr>
            </w:pPr>
            <w:r w:rsidRPr="00070697">
              <w:rPr>
                <w:rFonts w:cs="Arial"/>
              </w:rPr>
              <w:t>wyposażenie pracowni lub warsztatów szkolnych dla zawodów szkolnictwa zawodowego w</w:t>
            </w:r>
            <w:r w:rsidR="005429AE">
              <w:rPr>
                <w:rFonts w:cs="Arial"/>
              </w:rPr>
              <w:t> </w:t>
            </w:r>
            <w:r w:rsidRPr="00070697">
              <w:rPr>
                <w:rFonts w:cs="Arial"/>
              </w:rPr>
              <w:t>sprzęt i materiały dydaktyczne w celu tworzenia warunków odzwierciedlających naturalne warunki pracy właściwe dla nauczanych zawodów</w:t>
            </w:r>
            <w:r w:rsidR="002D0722" w:rsidRPr="00070697">
              <w:rPr>
                <w:rStyle w:val="Odwoanieprzypisudolnego"/>
                <w:rFonts w:cs="Arial"/>
                <w:sz w:val="22"/>
              </w:rPr>
              <w:footnoteReference w:id="128"/>
            </w:r>
            <w:r w:rsidRPr="00070697">
              <w:rPr>
                <w:rFonts w:cs="Arial"/>
              </w:rPr>
              <w:t>.</w:t>
            </w:r>
          </w:p>
          <w:p w14:paraId="17F8733B" w14:textId="77777777" w:rsidR="00C55743" w:rsidRPr="00070697" w:rsidRDefault="00C55743" w:rsidP="00070697">
            <w:pPr>
              <w:spacing w:before="40" w:after="40"/>
              <w:ind w:left="315" w:hanging="284"/>
              <w:rPr>
                <w:rFonts w:cs="Arial"/>
              </w:rPr>
            </w:pPr>
            <w:r w:rsidRPr="00070697">
              <w:rPr>
                <w:rFonts w:cs="Arial"/>
              </w:rPr>
              <w:t>4. Realizacja kompleksowych programów kształcenia praktycznego organizowanych w</w:t>
            </w:r>
            <w:r w:rsidR="005A5F20">
              <w:rPr>
                <w:rFonts w:cs="Arial"/>
              </w:rPr>
              <w:t> </w:t>
            </w:r>
            <w:r w:rsidRPr="00070697">
              <w:rPr>
                <w:rFonts w:cs="Arial"/>
              </w:rPr>
              <w:t>miejscu pracy</w:t>
            </w:r>
            <w:r w:rsidR="009E69A8" w:rsidRPr="00070697">
              <w:rPr>
                <w:rStyle w:val="Odwoanieprzypisudolnego"/>
                <w:rFonts w:cs="Arial"/>
                <w:sz w:val="22"/>
              </w:rPr>
              <w:footnoteReference w:id="129"/>
            </w:r>
            <w:r w:rsidRPr="00070697">
              <w:rPr>
                <w:rFonts w:cs="Arial"/>
              </w:rPr>
              <w:t>.</w:t>
            </w:r>
          </w:p>
          <w:p w14:paraId="31696AF0" w14:textId="7141B3A3" w:rsidR="00C55743" w:rsidRPr="00070697" w:rsidRDefault="00C55743" w:rsidP="00070697">
            <w:pPr>
              <w:autoSpaceDE w:val="0"/>
              <w:autoSpaceDN w:val="0"/>
              <w:adjustRightInd w:val="0"/>
              <w:spacing w:before="40" w:after="40"/>
              <w:rPr>
                <w:rFonts w:cs="Arial"/>
              </w:rPr>
            </w:pPr>
            <w:r w:rsidRPr="00070697">
              <w:rPr>
                <w:rFonts w:cs="Arial"/>
              </w:rPr>
              <w:t>5. Wsparcie rozwoju nauczycieli zawodu i instruktorów praktycznej nauki zawodu:</w:t>
            </w:r>
          </w:p>
          <w:p w14:paraId="34383E1F" w14:textId="77777777"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 xml:space="preserve">kursy </w:t>
            </w:r>
            <w:r w:rsidR="00B57583" w:rsidRPr="00070697">
              <w:rPr>
                <w:rFonts w:cs="Arial"/>
              </w:rPr>
              <w:t xml:space="preserve">lub szkolenia doskonalące (teoretyczne i praktyczne), w tym </w:t>
            </w:r>
            <w:r w:rsidRPr="00070697">
              <w:rPr>
                <w:rFonts w:cs="Arial"/>
              </w:rPr>
              <w:t>organizowane i</w:t>
            </w:r>
            <w:r w:rsidR="005A5F20">
              <w:rPr>
                <w:rFonts w:cs="Arial"/>
              </w:rPr>
              <w:t> </w:t>
            </w:r>
            <w:r w:rsidRPr="00070697">
              <w:rPr>
                <w:rFonts w:cs="Arial"/>
              </w:rPr>
              <w:t>prowadzone przez kadrę ośrodków doskonalenia nauczycieli lub trenerów przeszkolonych w ramach PO WER;</w:t>
            </w:r>
          </w:p>
          <w:p w14:paraId="6CB4094B" w14:textId="7CA0ACA8"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 xml:space="preserve">praktyki lub staże w instytucjach z otoczenia społeczno-gospodarczego szkół lub placówek systemu oświaty prowadzących kształcenie zawodowe, w tym </w:t>
            </w:r>
            <w:r w:rsidR="002B46C8" w:rsidRPr="00070697">
              <w:rPr>
                <w:rFonts w:cs="Arial"/>
              </w:rPr>
              <w:t xml:space="preserve">szkolenia branżowe </w:t>
            </w:r>
            <w:r w:rsidRPr="00070697">
              <w:rPr>
                <w:rFonts w:cs="Arial"/>
              </w:rPr>
              <w:t>u</w:t>
            </w:r>
            <w:r w:rsidR="005429AE">
              <w:rPr>
                <w:rFonts w:cs="Arial"/>
              </w:rPr>
              <w:t> </w:t>
            </w:r>
            <w:r w:rsidRPr="00070697">
              <w:rPr>
                <w:rFonts w:cs="Arial"/>
              </w:rPr>
              <w:t xml:space="preserve">pracodawców </w:t>
            </w:r>
            <w:r w:rsidR="002B46C8" w:rsidRPr="00070697">
              <w:rPr>
                <w:rFonts w:cs="Arial"/>
                <w:lang w:eastAsia="pl-PL"/>
              </w:rPr>
              <w:t>lub w indywidualnych gospodarstwach rolnych</w:t>
            </w:r>
            <w:r w:rsidR="002B46C8" w:rsidRPr="00070697">
              <w:rPr>
                <w:rFonts w:cs="Arial"/>
              </w:rPr>
              <w:t>, których działalność jest związana z nauczanym zawodem lub branżą</w:t>
            </w:r>
          </w:p>
          <w:p w14:paraId="51D580E0" w14:textId="77777777"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studia podyplomowe przygotowujące do wykonywania zawodu nauczyciela przedmiotów zawodowych albo obejmujące zakresem tematykę związaną z</w:t>
            </w:r>
            <w:r w:rsidR="005A5F20">
              <w:rPr>
                <w:rFonts w:cs="Arial"/>
              </w:rPr>
              <w:t> </w:t>
            </w:r>
            <w:r w:rsidRPr="00070697">
              <w:rPr>
                <w:rFonts w:cs="Arial"/>
              </w:rPr>
              <w:t>nauczanym zawodem (branżowe, specjalistyczne);</w:t>
            </w:r>
          </w:p>
          <w:p w14:paraId="06BDEA52" w14:textId="77777777" w:rsidR="00C55743" w:rsidRPr="00070697" w:rsidRDefault="0062670C" w:rsidP="00270151">
            <w:pPr>
              <w:numPr>
                <w:ilvl w:val="0"/>
                <w:numId w:val="325"/>
              </w:numPr>
              <w:autoSpaceDE w:val="0"/>
              <w:autoSpaceDN w:val="0"/>
              <w:adjustRightInd w:val="0"/>
              <w:rPr>
                <w:rFonts w:cs="Arial"/>
              </w:rPr>
            </w:pPr>
            <w:r w:rsidRPr="00070697">
              <w:rPr>
                <w:rFonts w:cs="Arial"/>
              </w:rPr>
              <w:lastRenderedPageBreak/>
              <w:t xml:space="preserve">wspieranie istniejących, </w:t>
            </w:r>
            <w:r w:rsidR="00C55743" w:rsidRPr="00070697">
              <w:rPr>
                <w:rFonts w:cs="Arial"/>
              </w:rPr>
              <w:t>budowanie lub moderowanie sieci współpracy i</w:t>
            </w:r>
            <w:r w:rsidR="004848F4">
              <w:rPr>
                <w:rFonts w:cs="Arial"/>
              </w:rPr>
              <w:t> </w:t>
            </w:r>
            <w:r w:rsidR="00C55743" w:rsidRPr="00070697">
              <w:rPr>
                <w:rFonts w:cs="Arial"/>
              </w:rPr>
              <w:t>samokształcenia;</w:t>
            </w:r>
          </w:p>
          <w:p w14:paraId="3ED2F034" w14:textId="77777777"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realizację programów wspomagania</w:t>
            </w:r>
            <w:r w:rsidR="009E54E6" w:rsidRPr="00070697">
              <w:rPr>
                <w:rFonts w:cs="Arial"/>
                <w:strike/>
              </w:rPr>
              <w:t xml:space="preserve">. </w:t>
            </w:r>
            <w:r w:rsidR="009E54E6" w:rsidRPr="00070697">
              <w:rPr>
                <w:rFonts w:cs="Arial"/>
              </w:rPr>
              <w:t>Program wspomagania</w:t>
            </w:r>
            <w:r w:rsidR="009E54E6" w:rsidRPr="00070697">
              <w:rPr>
                <w:rFonts w:cs="Arial"/>
                <w:strike/>
              </w:rPr>
              <w:t xml:space="preserve"> </w:t>
            </w:r>
            <w:r w:rsidR="00604ECF" w:rsidRPr="00070697">
              <w:rPr>
                <w:rFonts w:cs="Arial"/>
              </w:rPr>
              <w:t>jest formą doskonalenia nauczycieli związana z bezpośrednim wsparciem szkół i placówek systemu oświaty</w:t>
            </w:r>
            <w:r w:rsidR="002C1A86" w:rsidRPr="00070697">
              <w:rPr>
                <w:rStyle w:val="Odwoanieprzypisudolnego"/>
                <w:rFonts w:cs="Arial"/>
                <w:sz w:val="22"/>
              </w:rPr>
              <w:footnoteReference w:id="130"/>
            </w:r>
            <w:r w:rsidR="00604ECF" w:rsidRPr="00070697">
              <w:rPr>
                <w:rFonts w:cs="Arial"/>
              </w:rPr>
              <w:t xml:space="preserve">. </w:t>
            </w:r>
          </w:p>
          <w:p w14:paraId="3D55DF5F" w14:textId="7D25D7FC"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programy walidacji i certyfikacji wiedzy, umiejętności i kompetencji niezbędnych w</w:t>
            </w:r>
            <w:r w:rsidR="004848F4">
              <w:rPr>
                <w:rFonts w:cs="Arial"/>
              </w:rPr>
              <w:t> </w:t>
            </w:r>
            <w:r w:rsidRPr="00070697">
              <w:rPr>
                <w:rFonts w:cs="Arial"/>
              </w:rPr>
              <w:t>pracy dydaktycznej, ze szczególnym uwzględnieniem nadawania uprawnień egzaminatora w</w:t>
            </w:r>
            <w:r w:rsidR="005429AE">
              <w:rPr>
                <w:rFonts w:cs="Arial"/>
              </w:rPr>
              <w:t> </w:t>
            </w:r>
            <w:r w:rsidRPr="00070697">
              <w:rPr>
                <w:rFonts w:cs="Arial"/>
              </w:rPr>
              <w:t>zawodzie instruktorom praktycznej nauki zawodu na terenie przedsiębiorstw;</w:t>
            </w:r>
          </w:p>
          <w:p w14:paraId="2267093E" w14:textId="77777777" w:rsidR="005F4B33" w:rsidRPr="00F17349" w:rsidRDefault="00C55743" w:rsidP="00270151">
            <w:pPr>
              <w:numPr>
                <w:ilvl w:val="0"/>
                <w:numId w:val="325"/>
              </w:numPr>
              <w:autoSpaceDE w:val="0"/>
              <w:autoSpaceDN w:val="0"/>
              <w:adjustRightInd w:val="0"/>
              <w:spacing w:before="40" w:after="40"/>
              <w:rPr>
                <w:rFonts w:cs="Arial"/>
              </w:rPr>
            </w:pPr>
            <w:r w:rsidRPr="00070697">
              <w:rPr>
                <w:rFonts w:cs="Arial"/>
              </w:rPr>
              <w:t xml:space="preserve">wykorzystanie narzędzi, metod lub form pracy wypracowanych w ramach projektów, w tym pozytywnie </w:t>
            </w:r>
            <w:proofErr w:type="spellStart"/>
            <w:r w:rsidRPr="00070697">
              <w:rPr>
                <w:rFonts w:cs="Arial"/>
              </w:rPr>
              <w:t>zwalidowanych</w:t>
            </w:r>
            <w:proofErr w:type="spellEnd"/>
            <w:r w:rsidRPr="00070697">
              <w:rPr>
                <w:rFonts w:cs="Arial"/>
              </w:rPr>
              <w:t xml:space="preserve"> produktów projektów innowacyjnych, zrealizowanych w latach 2007-2013 w ramach PO KL</w:t>
            </w:r>
            <w:r w:rsidR="002C1A86" w:rsidRPr="00070697">
              <w:rPr>
                <w:rFonts w:cs="Arial"/>
              </w:rPr>
              <w:t xml:space="preserve"> oraz w latach 2014-2020 w</w:t>
            </w:r>
            <w:r w:rsidR="004848F4">
              <w:rPr>
                <w:rFonts w:cs="Arial"/>
              </w:rPr>
              <w:t> </w:t>
            </w:r>
            <w:r w:rsidR="002C1A86" w:rsidRPr="00070697">
              <w:rPr>
                <w:rFonts w:cs="Arial"/>
              </w:rPr>
              <w:t>ramach POWER</w:t>
            </w:r>
            <w:r w:rsidR="002C1A86" w:rsidRPr="00070697">
              <w:rPr>
                <w:rStyle w:val="Odwoanieprzypisudolnego"/>
                <w:rFonts w:cs="Arial"/>
                <w:sz w:val="22"/>
              </w:rPr>
              <w:t xml:space="preserve"> </w:t>
            </w:r>
            <w:r w:rsidR="002C1A86" w:rsidRPr="00070697">
              <w:rPr>
                <w:rStyle w:val="Odwoanieprzypisudolnego"/>
                <w:rFonts w:cs="Arial"/>
                <w:sz w:val="22"/>
              </w:rPr>
              <w:footnoteReference w:id="131"/>
            </w:r>
            <w:r w:rsidRPr="00070697">
              <w:rPr>
                <w:rFonts w:cs="Arial"/>
              </w:rPr>
              <w:t>.</w:t>
            </w:r>
          </w:p>
          <w:p w14:paraId="65DA5F2C" w14:textId="7C74A435" w:rsidR="00C55743" w:rsidRPr="00070697" w:rsidRDefault="00C55743" w:rsidP="00070697">
            <w:pPr>
              <w:autoSpaceDE w:val="0"/>
              <w:autoSpaceDN w:val="0"/>
              <w:adjustRightInd w:val="0"/>
              <w:spacing w:before="40" w:after="40"/>
              <w:ind w:left="71"/>
              <w:contextualSpacing/>
              <w:jc w:val="both"/>
              <w:rPr>
                <w:rFonts w:cs="Arial"/>
              </w:rPr>
            </w:pPr>
            <w:r w:rsidRPr="00070697">
              <w:rPr>
                <w:rFonts w:cs="Arial"/>
              </w:rPr>
              <w:t>6. Prowadzenie doradztwa zawodowego (</w:t>
            </w:r>
            <w:r w:rsidR="00AD0042">
              <w:rPr>
                <w:rFonts w:cs="Arial"/>
              </w:rPr>
              <w:t xml:space="preserve">w </w:t>
            </w:r>
            <w:r w:rsidRPr="00070697">
              <w:rPr>
                <w:rFonts w:cs="Arial"/>
              </w:rPr>
              <w:t>szkołach prowadzących kształcenie zawodowe</w:t>
            </w:r>
            <w:r w:rsidR="00AD0042">
              <w:rPr>
                <w:rFonts w:cs="Arial"/>
              </w:rPr>
              <w:t xml:space="preserve"> i ogólne</w:t>
            </w:r>
            <w:r w:rsidRPr="00070697">
              <w:rPr>
                <w:rFonts w:cs="Arial"/>
              </w:rPr>
              <w:t xml:space="preserve"> ) i rozwój współpracy z rynkiem pracy:</w:t>
            </w:r>
          </w:p>
          <w:p w14:paraId="0581F80D" w14:textId="77777777" w:rsidR="00C55743" w:rsidRPr="00070697" w:rsidRDefault="00C55743" w:rsidP="00070697">
            <w:pPr>
              <w:autoSpaceDE w:val="0"/>
              <w:autoSpaceDN w:val="0"/>
              <w:adjustRightInd w:val="0"/>
              <w:spacing w:before="40" w:after="40"/>
              <w:ind w:left="635" w:hanging="278"/>
              <w:rPr>
                <w:rFonts w:cs="Arial"/>
              </w:rPr>
            </w:pPr>
            <w:r w:rsidRPr="00070697">
              <w:rPr>
                <w:rFonts w:cs="Arial"/>
              </w:rPr>
              <w:t xml:space="preserve">a. uzyskiwanie kwalifikacji doradców </w:t>
            </w:r>
            <w:proofErr w:type="spellStart"/>
            <w:r w:rsidRPr="00070697">
              <w:rPr>
                <w:rFonts w:cs="Arial"/>
              </w:rPr>
              <w:t>edukacyjno</w:t>
            </w:r>
            <w:proofErr w:type="spellEnd"/>
            <w:r w:rsidRPr="00070697">
              <w:rPr>
                <w:rFonts w:cs="Arial"/>
              </w:rPr>
              <w:t xml:space="preserve"> – zawodowych przez osoby realizujące zadania z zakresu doradztwa </w:t>
            </w:r>
            <w:proofErr w:type="spellStart"/>
            <w:r w:rsidRPr="00070697">
              <w:rPr>
                <w:rFonts w:cs="Arial"/>
              </w:rPr>
              <w:t>edukacyjno</w:t>
            </w:r>
            <w:proofErr w:type="spellEnd"/>
            <w:r w:rsidRPr="00070697">
              <w:rPr>
                <w:rFonts w:cs="Arial"/>
              </w:rPr>
              <w:t xml:space="preserve"> – zawodowego w szkołach i</w:t>
            </w:r>
            <w:r w:rsidR="004848F4">
              <w:rPr>
                <w:rFonts w:cs="Arial"/>
              </w:rPr>
              <w:t> </w:t>
            </w:r>
            <w:r w:rsidRPr="00070697">
              <w:rPr>
                <w:rFonts w:cs="Arial"/>
              </w:rPr>
              <w:t xml:space="preserve">placówkach, które nie posiadają kwalifikacji z tego zakresu oraz podnoszenie kwalifikacji doradców </w:t>
            </w:r>
            <w:proofErr w:type="spellStart"/>
            <w:r w:rsidRPr="00070697">
              <w:rPr>
                <w:rFonts w:cs="Arial"/>
              </w:rPr>
              <w:t>edukacyjno</w:t>
            </w:r>
            <w:proofErr w:type="spellEnd"/>
            <w:r w:rsidRPr="00070697">
              <w:rPr>
                <w:rFonts w:cs="Arial"/>
              </w:rPr>
              <w:t xml:space="preserve"> – zawodowych, realizujących zadania z zakresu doradztwa </w:t>
            </w:r>
            <w:proofErr w:type="spellStart"/>
            <w:r w:rsidRPr="00070697">
              <w:rPr>
                <w:rFonts w:cs="Arial"/>
              </w:rPr>
              <w:t>edukacyjno</w:t>
            </w:r>
            <w:proofErr w:type="spellEnd"/>
            <w:r w:rsidRPr="00070697">
              <w:rPr>
                <w:rFonts w:cs="Arial"/>
              </w:rPr>
              <w:t xml:space="preserve"> – zawodowego w szkołach,</w:t>
            </w:r>
          </w:p>
          <w:p w14:paraId="6615AEC3" w14:textId="3EC5CAC4" w:rsidR="00C55743" w:rsidRPr="00070697" w:rsidRDefault="00C55743" w:rsidP="00070697">
            <w:pPr>
              <w:autoSpaceDE w:val="0"/>
              <w:autoSpaceDN w:val="0"/>
              <w:adjustRightInd w:val="0"/>
              <w:spacing w:before="40" w:after="40"/>
              <w:ind w:left="635" w:hanging="278"/>
              <w:jc w:val="both"/>
              <w:rPr>
                <w:rFonts w:cs="Arial"/>
              </w:rPr>
            </w:pPr>
            <w:proofErr w:type="spellStart"/>
            <w:r w:rsidRPr="00070697">
              <w:rPr>
                <w:rFonts w:cs="Arial"/>
              </w:rPr>
              <w:t>b.tworzenie</w:t>
            </w:r>
            <w:proofErr w:type="spellEnd"/>
            <w:r w:rsidRPr="00070697">
              <w:rPr>
                <w:rFonts w:cs="Arial"/>
              </w:rPr>
              <w:t xml:space="preserve"> Punktów Informacji i Kariery (</w:t>
            </w:r>
            <w:r w:rsidR="0062670C" w:rsidRPr="00070697">
              <w:rPr>
                <w:rFonts w:cs="Arial"/>
              </w:rPr>
              <w:t>PIK</w:t>
            </w:r>
            <w:r w:rsidRPr="00070697">
              <w:rPr>
                <w:rFonts w:cs="Arial"/>
              </w:rPr>
              <w:t>),</w:t>
            </w:r>
          </w:p>
          <w:p w14:paraId="68DE56D7" w14:textId="4500907A" w:rsidR="00C55743" w:rsidRPr="00070697" w:rsidRDefault="00C55743" w:rsidP="00070697">
            <w:pPr>
              <w:autoSpaceDE w:val="0"/>
              <w:autoSpaceDN w:val="0"/>
              <w:adjustRightInd w:val="0"/>
              <w:spacing w:before="40" w:after="40"/>
              <w:ind w:left="635" w:hanging="278"/>
              <w:jc w:val="both"/>
              <w:rPr>
                <w:rFonts w:cs="Arial"/>
              </w:rPr>
            </w:pPr>
            <w:proofErr w:type="spellStart"/>
            <w:r w:rsidRPr="00070697">
              <w:rPr>
                <w:rFonts w:cs="Arial"/>
              </w:rPr>
              <w:t>c.zewnętrzne</w:t>
            </w:r>
            <w:proofErr w:type="spellEnd"/>
            <w:r w:rsidRPr="00070697">
              <w:rPr>
                <w:rFonts w:cs="Arial"/>
              </w:rPr>
              <w:t xml:space="preserve"> wsparcie szkół w obszarze doradztwa </w:t>
            </w:r>
            <w:proofErr w:type="spellStart"/>
            <w:r w:rsidRPr="00070697">
              <w:rPr>
                <w:rFonts w:cs="Arial"/>
              </w:rPr>
              <w:t>edukacyjno</w:t>
            </w:r>
            <w:proofErr w:type="spellEnd"/>
            <w:r w:rsidRPr="00070697">
              <w:rPr>
                <w:rFonts w:cs="Arial"/>
              </w:rPr>
              <w:t xml:space="preserve"> – zawodowego</w:t>
            </w:r>
            <w:r w:rsidR="006132AA" w:rsidRPr="00070697">
              <w:rPr>
                <w:rStyle w:val="Odwoanieprzypisudolnego"/>
                <w:rFonts w:cs="Arial"/>
                <w:sz w:val="22"/>
              </w:rPr>
              <w:footnoteReference w:id="132"/>
            </w:r>
          </w:p>
          <w:p w14:paraId="34B65471" w14:textId="41B378E7" w:rsidR="00C55743" w:rsidRPr="00070697" w:rsidRDefault="00C55743" w:rsidP="00070697">
            <w:pPr>
              <w:autoSpaceDE w:val="0"/>
              <w:autoSpaceDN w:val="0"/>
              <w:adjustRightInd w:val="0"/>
              <w:spacing w:before="40" w:after="40"/>
              <w:ind w:left="635" w:hanging="278"/>
              <w:rPr>
                <w:rFonts w:cs="Arial"/>
              </w:rPr>
            </w:pPr>
            <w:proofErr w:type="spellStart"/>
            <w:r w:rsidRPr="00070697">
              <w:rPr>
                <w:rFonts w:cs="Arial"/>
              </w:rPr>
              <w:t>d.działania</w:t>
            </w:r>
            <w:proofErr w:type="spellEnd"/>
            <w:r w:rsidRPr="00070697">
              <w:rPr>
                <w:rFonts w:cs="Arial"/>
              </w:rPr>
              <w:t xml:space="preserve"> na rzecz intensyfikacji współpracy rynku pracy ze szkołami w zakresie doradztwa </w:t>
            </w:r>
            <w:proofErr w:type="spellStart"/>
            <w:r w:rsidRPr="00070697">
              <w:rPr>
                <w:rFonts w:cs="Arial"/>
              </w:rPr>
              <w:t>edukacyjno</w:t>
            </w:r>
            <w:proofErr w:type="spellEnd"/>
            <w:r w:rsidRPr="00070697">
              <w:rPr>
                <w:rFonts w:cs="Arial"/>
              </w:rPr>
              <w:t xml:space="preserve"> -  zawodowego, w tym rozpoznania potrzeb rynku pracy i</w:t>
            </w:r>
            <w:r w:rsidR="004848F4">
              <w:rPr>
                <w:rFonts w:cs="Arial"/>
              </w:rPr>
              <w:t> </w:t>
            </w:r>
            <w:r w:rsidRPr="00070697">
              <w:rPr>
                <w:rFonts w:cs="Arial"/>
              </w:rPr>
              <w:t>promowania kształcenia zawodowego.</w:t>
            </w:r>
          </w:p>
          <w:p w14:paraId="51D240D3" w14:textId="2FDBE079" w:rsidR="00C55743" w:rsidRPr="00070697" w:rsidRDefault="00C55743" w:rsidP="00070697">
            <w:pPr>
              <w:ind w:left="-16" w:firstLine="16"/>
              <w:rPr>
                <w:rFonts w:cs="Arial"/>
              </w:rPr>
            </w:pPr>
            <w:r w:rsidRPr="00070697">
              <w:rPr>
                <w:rFonts w:cs="Arial"/>
              </w:rPr>
              <w:t>Preferowane będą projekty zgodne z programem rewitalizacji obowiązującym na obszarze, na</w:t>
            </w:r>
            <w:r w:rsidR="005429AE">
              <w:rPr>
                <w:rFonts w:cs="Arial"/>
              </w:rPr>
              <w:t> </w:t>
            </w:r>
            <w:r w:rsidRPr="00070697">
              <w:rPr>
                <w:rFonts w:cs="Arial"/>
              </w:rPr>
              <w:t>którym realizowany jest projekt. Program rewitalizacji musi znajdować się w</w:t>
            </w:r>
            <w:r w:rsidR="004848F4">
              <w:rPr>
                <w:rFonts w:cs="Arial"/>
              </w:rPr>
              <w:t> </w:t>
            </w:r>
            <w:r w:rsidRPr="00070697">
              <w:rPr>
                <w:rFonts w:cs="Arial"/>
              </w:rPr>
              <w:t>Wykazie programów rewitalizacji województwa mazowieckiego.</w:t>
            </w:r>
          </w:p>
        </w:tc>
      </w:tr>
      <w:tr w:rsidR="00C55743" w:rsidRPr="00A04B1F" w14:paraId="2C2C8026" w14:textId="77777777" w:rsidTr="001066DE">
        <w:trPr>
          <w:trHeight w:val="383"/>
        </w:trPr>
        <w:tc>
          <w:tcPr>
            <w:tcW w:w="961" w:type="pct"/>
            <w:vMerge/>
            <w:tcBorders>
              <w:left w:val="single" w:sz="4" w:space="0" w:color="660066"/>
              <w:right w:val="single" w:sz="4" w:space="0" w:color="660066"/>
            </w:tcBorders>
            <w:shd w:val="clear" w:color="auto" w:fill="FFFFCC"/>
            <w:vAlign w:val="center"/>
          </w:tcPr>
          <w:p w14:paraId="4E8AA77E" w14:textId="77777777" w:rsidR="00C55743" w:rsidRPr="00F369FB"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8486B69" w14:textId="77777777" w:rsidR="00C55743" w:rsidRPr="00F369FB" w:rsidRDefault="00C55743" w:rsidP="00070697">
            <w:pPr>
              <w:rPr>
                <w:rFonts w:cs="Arial"/>
              </w:rPr>
            </w:pPr>
            <w:r w:rsidRPr="00F369FB">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D4D5E6E" w14:textId="62DB1548" w:rsidR="00C55743" w:rsidRPr="00F369FB" w:rsidRDefault="001F0747" w:rsidP="00070697">
            <w:pPr>
              <w:autoSpaceDE w:val="0"/>
              <w:autoSpaceDN w:val="0"/>
              <w:adjustRightInd w:val="0"/>
              <w:rPr>
                <w:rFonts w:cs="Arial"/>
              </w:rPr>
            </w:pPr>
            <w:r w:rsidRPr="00F369FB">
              <w:rPr>
                <w:rFonts w:cs="Arial"/>
              </w:rPr>
              <w:t>Pomoc stypendialna dla uczniów szczególnie uzdolnionych w zakresie przedmiotów zawodowych i</w:t>
            </w:r>
            <w:r w:rsidR="005429AE">
              <w:rPr>
                <w:rFonts w:cs="Arial"/>
              </w:rPr>
              <w:t> </w:t>
            </w:r>
            <w:r w:rsidRPr="00F369FB">
              <w:rPr>
                <w:rFonts w:cs="Arial"/>
              </w:rPr>
              <w:t xml:space="preserve">przedmiotów ogólnych rozwijających </w:t>
            </w:r>
            <w:r w:rsidRPr="00F17349">
              <w:rPr>
                <w:rFonts w:cs="Arial"/>
              </w:rPr>
              <w:t>kompetencje kluczowe/umiejętności uniwersalne</w:t>
            </w:r>
            <w:r w:rsidR="00C55743" w:rsidRPr="00F369FB">
              <w:rPr>
                <w:rFonts w:cs="Arial"/>
              </w:rPr>
              <w:t xml:space="preserve"> (tryb pozakonkursowy)</w:t>
            </w:r>
            <w:r w:rsidR="00397F39" w:rsidRPr="00070697">
              <w:rPr>
                <w:rStyle w:val="Odwoanieprzypisudolnego"/>
                <w:rFonts w:cs="Arial"/>
                <w:sz w:val="22"/>
              </w:rPr>
              <w:footnoteReference w:id="133"/>
            </w:r>
            <w:r w:rsidR="002014C0" w:rsidRPr="00F369FB">
              <w:rPr>
                <w:rFonts w:cs="Arial"/>
              </w:rPr>
              <w:t xml:space="preserve">. </w:t>
            </w:r>
          </w:p>
        </w:tc>
      </w:tr>
      <w:tr w:rsidR="00C55743" w:rsidRPr="00A04B1F" w14:paraId="19B3D36D"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423CF1A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70F177D"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904FA5D" w14:textId="4FE9F436" w:rsidR="00C55743" w:rsidRPr="00070697" w:rsidRDefault="00C55743" w:rsidP="00070697">
            <w:pPr>
              <w:autoSpaceDE w:val="0"/>
              <w:autoSpaceDN w:val="0"/>
              <w:adjustRightInd w:val="0"/>
              <w:ind w:left="32"/>
              <w:rPr>
                <w:rFonts w:cs="Arial"/>
              </w:rPr>
            </w:pPr>
            <w:r w:rsidRPr="00070697">
              <w:rPr>
                <w:rFonts w:cs="Arial"/>
              </w:rPr>
              <w:t>Prowadzenie doradztwa zawodowego (</w:t>
            </w:r>
            <w:r w:rsidR="0009582B" w:rsidRPr="0009582B">
              <w:rPr>
                <w:rFonts w:cs="Arial"/>
              </w:rPr>
              <w:t>w szkołach prowadzących kształcenie zawodowe i ogólne</w:t>
            </w:r>
            <w:r w:rsidR="0009582B" w:rsidRPr="0009582B" w:rsidDel="0009582B">
              <w:rPr>
                <w:rFonts w:cs="Arial"/>
              </w:rPr>
              <w:t xml:space="preserve"> </w:t>
            </w:r>
            <w:r w:rsidRPr="00070697">
              <w:rPr>
                <w:rFonts w:cs="Arial"/>
              </w:rPr>
              <w:t>i</w:t>
            </w:r>
            <w:r w:rsidR="00787B31">
              <w:rPr>
                <w:rFonts w:cs="Arial"/>
              </w:rPr>
              <w:t> </w:t>
            </w:r>
            <w:r w:rsidRPr="00070697">
              <w:rPr>
                <w:rFonts w:cs="Arial"/>
              </w:rPr>
              <w:t>rozwój współpracy z rynkiem pracy</w:t>
            </w:r>
            <w:r w:rsidR="00B53750" w:rsidRPr="00070697">
              <w:rPr>
                <w:rFonts w:cs="Arial"/>
              </w:rPr>
              <w:t>:</w:t>
            </w:r>
          </w:p>
          <w:p w14:paraId="2F05A777" w14:textId="5D4A9621" w:rsidR="00C55743" w:rsidRPr="00070697" w:rsidRDefault="00C55743" w:rsidP="00270151">
            <w:pPr>
              <w:numPr>
                <w:ilvl w:val="3"/>
                <w:numId w:val="383"/>
              </w:numPr>
              <w:autoSpaceDE w:val="0"/>
              <w:autoSpaceDN w:val="0"/>
              <w:adjustRightInd w:val="0"/>
              <w:spacing w:before="40" w:after="40"/>
              <w:ind w:left="369" w:hanging="284"/>
              <w:rPr>
                <w:rFonts w:cs="Arial"/>
              </w:rPr>
            </w:pPr>
            <w:r w:rsidRPr="00070697">
              <w:rPr>
                <w:rFonts w:cs="Arial"/>
              </w:rPr>
              <w:t>uzyskiwanie kwalifikacji doradców zawodowych przez nauczycieli realizujących zadania z</w:t>
            </w:r>
            <w:r w:rsidR="00787B31">
              <w:rPr>
                <w:rFonts w:cs="Arial"/>
              </w:rPr>
              <w:t> </w:t>
            </w:r>
            <w:r w:rsidRPr="00070697">
              <w:rPr>
                <w:rFonts w:cs="Arial"/>
              </w:rPr>
              <w:t xml:space="preserve">zakresu doradztwa </w:t>
            </w:r>
            <w:proofErr w:type="spellStart"/>
            <w:r w:rsidRPr="00070697">
              <w:rPr>
                <w:rFonts w:cs="Arial"/>
              </w:rPr>
              <w:t>edukacyjno</w:t>
            </w:r>
            <w:proofErr w:type="spellEnd"/>
            <w:r w:rsidRPr="00070697">
              <w:rPr>
                <w:rFonts w:cs="Arial"/>
              </w:rPr>
              <w:t xml:space="preserve"> – zawodowego, którzy nie posiadają kwalifikacji z tego zakresu oraz podnoszenie kwalifikacji przez nauczycieli, realizujących zadania z zakresu doradztwa </w:t>
            </w:r>
            <w:proofErr w:type="spellStart"/>
            <w:r w:rsidRPr="00070697">
              <w:rPr>
                <w:rFonts w:cs="Arial"/>
              </w:rPr>
              <w:t>edukacyjno</w:t>
            </w:r>
            <w:proofErr w:type="spellEnd"/>
            <w:r w:rsidRPr="00070697">
              <w:rPr>
                <w:rFonts w:cs="Arial"/>
              </w:rPr>
              <w:t xml:space="preserve"> – zawodowego,</w:t>
            </w:r>
          </w:p>
          <w:p w14:paraId="06F6465E" w14:textId="77777777" w:rsidR="00C55743" w:rsidRPr="00070697" w:rsidRDefault="007D4A7A" w:rsidP="00270151">
            <w:pPr>
              <w:numPr>
                <w:ilvl w:val="3"/>
                <w:numId w:val="383"/>
              </w:numPr>
              <w:autoSpaceDE w:val="0"/>
              <w:autoSpaceDN w:val="0"/>
              <w:adjustRightInd w:val="0"/>
              <w:spacing w:before="40" w:after="40"/>
              <w:ind w:left="369" w:hanging="284"/>
              <w:rPr>
                <w:rFonts w:cs="Arial"/>
              </w:rPr>
            </w:pPr>
            <w:r w:rsidRPr="00070697">
              <w:rPr>
                <w:rFonts w:cs="Arial"/>
              </w:rPr>
              <w:t>tworzenie</w:t>
            </w:r>
            <w:r w:rsidR="00C55743" w:rsidRPr="00070697">
              <w:rPr>
                <w:rFonts w:cs="Arial"/>
              </w:rPr>
              <w:t xml:space="preserve"> Pu</w:t>
            </w:r>
            <w:r w:rsidRPr="00070697">
              <w:rPr>
                <w:rFonts w:cs="Arial"/>
              </w:rPr>
              <w:t>nktów Informacji i Kariery (PIK</w:t>
            </w:r>
            <w:r w:rsidR="00C55743" w:rsidRPr="00070697">
              <w:rPr>
                <w:rFonts w:cs="Arial"/>
              </w:rPr>
              <w:t xml:space="preserve">) umożliwiających realizację doradztwa </w:t>
            </w:r>
            <w:proofErr w:type="spellStart"/>
            <w:r w:rsidR="00C55743" w:rsidRPr="00070697">
              <w:rPr>
                <w:rFonts w:cs="Arial"/>
              </w:rPr>
              <w:t>edukacyjno</w:t>
            </w:r>
            <w:proofErr w:type="spellEnd"/>
            <w:r w:rsidR="00C55743" w:rsidRPr="00070697">
              <w:rPr>
                <w:rFonts w:cs="Arial"/>
              </w:rPr>
              <w:t xml:space="preserve"> – zawodowego,</w:t>
            </w:r>
          </w:p>
          <w:p w14:paraId="30F6383A" w14:textId="116E5A04" w:rsidR="004F22FD" w:rsidRPr="00070697" w:rsidRDefault="00C55743" w:rsidP="00D10A6B">
            <w:pPr>
              <w:numPr>
                <w:ilvl w:val="3"/>
                <w:numId w:val="383"/>
              </w:numPr>
              <w:autoSpaceDE w:val="0"/>
              <w:autoSpaceDN w:val="0"/>
              <w:adjustRightInd w:val="0"/>
              <w:spacing w:before="40" w:after="40"/>
              <w:ind w:left="318" w:hanging="284"/>
              <w:rPr>
                <w:rFonts w:cs="Arial"/>
              </w:rPr>
            </w:pPr>
            <w:r w:rsidRPr="00070697">
              <w:rPr>
                <w:rFonts w:cs="Arial"/>
              </w:rPr>
              <w:t>zewnętrzne wsparcie szkół w obszarze doradztwa zawodowego</w:t>
            </w:r>
            <w:r w:rsidR="00080571" w:rsidRPr="00070697">
              <w:rPr>
                <w:rStyle w:val="Odwoanieprzypisudolnego"/>
                <w:rFonts w:cs="Arial"/>
                <w:sz w:val="22"/>
              </w:rPr>
              <w:footnoteReference w:id="134"/>
            </w:r>
            <w:r w:rsidR="004F22FD" w:rsidRPr="00070697">
              <w:rPr>
                <w:rFonts w:cs="Arial"/>
              </w:rPr>
              <w:t>.</w:t>
            </w:r>
          </w:p>
          <w:p w14:paraId="70D7C5C2" w14:textId="77777777" w:rsidR="00C55743" w:rsidRPr="00070697" w:rsidRDefault="00C55743" w:rsidP="00270151">
            <w:pPr>
              <w:numPr>
                <w:ilvl w:val="3"/>
                <w:numId w:val="383"/>
              </w:numPr>
              <w:autoSpaceDE w:val="0"/>
              <w:autoSpaceDN w:val="0"/>
              <w:adjustRightInd w:val="0"/>
              <w:spacing w:before="40" w:after="40"/>
              <w:ind w:left="370" w:hanging="285"/>
              <w:rPr>
                <w:rFonts w:cs="Arial"/>
              </w:rPr>
            </w:pPr>
            <w:r w:rsidRPr="00070697">
              <w:rPr>
                <w:rFonts w:cs="Arial"/>
              </w:rPr>
              <w:t xml:space="preserve">działania na rzecz intensyfikacji współpracy rynku pracy ze szkołami w zakresie doradztwa </w:t>
            </w:r>
            <w:proofErr w:type="spellStart"/>
            <w:r w:rsidRPr="00070697">
              <w:rPr>
                <w:rFonts w:cs="Arial"/>
              </w:rPr>
              <w:t>edukacyjno</w:t>
            </w:r>
            <w:proofErr w:type="spellEnd"/>
            <w:r w:rsidRPr="00070697">
              <w:rPr>
                <w:rFonts w:cs="Arial"/>
              </w:rPr>
              <w:t xml:space="preserve"> - zawodowego, w tym rozpoznania potrzeb rynku pracy i</w:t>
            </w:r>
            <w:r w:rsidR="004848F4">
              <w:rPr>
                <w:rFonts w:cs="Arial"/>
              </w:rPr>
              <w:t> </w:t>
            </w:r>
            <w:r w:rsidRPr="00070697">
              <w:rPr>
                <w:rFonts w:cs="Arial"/>
              </w:rPr>
              <w:t>promowania kształcenia zawodowego.</w:t>
            </w:r>
          </w:p>
          <w:p w14:paraId="20CAA8A0" w14:textId="517FFFC1" w:rsidR="00C55743" w:rsidRPr="00070697" w:rsidRDefault="00C55743" w:rsidP="00070697">
            <w:pPr>
              <w:autoSpaceDE w:val="0"/>
              <w:autoSpaceDN w:val="0"/>
              <w:adjustRightInd w:val="0"/>
              <w:ind w:left="126"/>
              <w:rPr>
                <w:rFonts w:cs="Arial"/>
              </w:rPr>
            </w:pPr>
            <w:r w:rsidRPr="00070697">
              <w:rPr>
                <w:rFonts w:cs="Arial"/>
              </w:rPr>
              <w:t>Preferowane będą projekty zgodne z programem rewitalizacji obowiązującym na</w:t>
            </w:r>
            <w:r w:rsidR="004848F4">
              <w:rPr>
                <w:rFonts w:cs="Arial"/>
              </w:rPr>
              <w:t> </w:t>
            </w:r>
            <w:r w:rsidRPr="00070697">
              <w:rPr>
                <w:rFonts w:cs="Arial"/>
              </w:rPr>
              <w:t>obszarze, na</w:t>
            </w:r>
            <w:r w:rsidR="00787B31">
              <w:rPr>
                <w:rFonts w:cs="Arial"/>
              </w:rPr>
              <w:t> </w:t>
            </w:r>
            <w:r w:rsidRPr="00070697">
              <w:rPr>
                <w:rFonts w:cs="Arial"/>
              </w:rPr>
              <w:t>którym realizowany jest projekt. Program rewitalizacji musi znajdować się w</w:t>
            </w:r>
            <w:r w:rsidR="004848F4">
              <w:rPr>
                <w:rFonts w:cs="Arial"/>
              </w:rPr>
              <w:t> </w:t>
            </w:r>
            <w:r w:rsidRPr="00070697">
              <w:rPr>
                <w:rFonts w:cs="Arial"/>
              </w:rPr>
              <w:t>Wykazie programów rewitalizacji województwa mazowieckiego.</w:t>
            </w:r>
          </w:p>
        </w:tc>
      </w:tr>
      <w:tr w:rsidR="00C55743" w:rsidRPr="00A04B1F" w14:paraId="286B5C49"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22C2B32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225F7546"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322C84F" w14:textId="0D4BC249" w:rsidR="00C55743" w:rsidRPr="00070697" w:rsidDel="00890866" w:rsidRDefault="00C55743" w:rsidP="00070697">
            <w:pPr>
              <w:autoSpaceDE w:val="0"/>
              <w:autoSpaceDN w:val="0"/>
              <w:adjustRightInd w:val="0"/>
              <w:rPr>
                <w:rFonts w:cs="Arial"/>
              </w:rPr>
            </w:pPr>
            <w:r w:rsidRPr="00070697">
              <w:rPr>
                <w:rFonts w:cs="Arial"/>
              </w:rPr>
              <w:t>Podnoszenie kompetencji oraz kwalifikacji zawodowych przez osoby dorosłe zainteresowane z</w:t>
            </w:r>
            <w:r w:rsidR="005F6331">
              <w:rPr>
                <w:rFonts w:cs="Arial"/>
              </w:rPr>
              <w:t> </w:t>
            </w:r>
            <w:r w:rsidRPr="00070697">
              <w:rPr>
                <w:rFonts w:cs="Arial"/>
              </w:rPr>
              <w:t>własnej inicjatywy ich zdobyciem, uzupełnieniem lub podnoszeniem kwalifikacji zawodowych poprzez realizację szkolnych form kształcenia ustawicznego zawodowego albo pozaszkolnych form kształcenia ustawicznego, w tym wymienionych w</w:t>
            </w:r>
            <w:r w:rsidR="009A3246">
              <w:rPr>
                <w:rFonts w:cs="Arial"/>
              </w:rPr>
              <w:t> </w:t>
            </w:r>
            <w:r w:rsidR="00A003C2" w:rsidRPr="00070697">
              <w:rPr>
                <w:rFonts w:cs="Arial"/>
              </w:rPr>
              <w:t>art. 117 ust 1a pkt</w:t>
            </w:r>
            <w:r w:rsidR="005C4E91" w:rsidRPr="00070697">
              <w:rPr>
                <w:rFonts w:cs="Arial"/>
              </w:rPr>
              <w:t xml:space="preserve"> </w:t>
            </w:r>
            <w:r w:rsidR="00A003C2" w:rsidRPr="00070697">
              <w:rPr>
                <w:rFonts w:cs="Arial"/>
              </w:rPr>
              <w:t>1,</w:t>
            </w:r>
            <w:r w:rsidR="005C4E91" w:rsidRPr="00070697">
              <w:rPr>
                <w:rFonts w:cs="Arial"/>
              </w:rPr>
              <w:t xml:space="preserve"> </w:t>
            </w:r>
            <w:r w:rsidR="00A003C2" w:rsidRPr="00070697">
              <w:rPr>
                <w:rFonts w:cs="Arial"/>
              </w:rPr>
              <w:t>2,</w:t>
            </w:r>
            <w:r w:rsidR="005C4E91" w:rsidRPr="00070697">
              <w:rPr>
                <w:rFonts w:cs="Arial"/>
              </w:rPr>
              <w:t xml:space="preserve"> </w:t>
            </w:r>
            <w:r w:rsidR="00A003C2" w:rsidRPr="00070697">
              <w:rPr>
                <w:rFonts w:cs="Arial"/>
              </w:rPr>
              <w:t xml:space="preserve">3 i 5 Prawa Oświatowego </w:t>
            </w:r>
            <w:r w:rsidRPr="00070697">
              <w:rPr>
                <w:rFonts w:cs="Arial"/>
              </w:rPr>
              <w:t>Preferowane będą projekty zgodne z</w:t>
            </w:r>
            <w:r w:rsidR="009A3246">
              <w:rPr>
                <w:rFonts w:cs="Arial"/>
              </w:rPr>
              <w:t> </w:t>
            </w:r>
            <w:r w:rsidRPr="00070697">
              <w:rPr>
                <w:rFonts w:cs="Arial"/>
              </w:rPr>
              <w:t>programem rewitalizacji obowiązującym na obszarze, na</w:t>
            </w:r>
            <w:r w:rsidR="00787B31">
              <w:rPr>
                <w:rFonts w:cs="Arial"/>
              </w:rPr>
              <w:t> </w:t>
            </w:r>
            <w:r w:rsidRPr="00070697">
              <w:rPr>
                <w:rFonts w:cs="Arial"/>
              </w:rPr>
              <w:t>którym realizowany jest projekt. Program rewitalizacji musi znajdować się w Wykazie programów rewitalizacji województwa mazowieckiego.</w:t>
            </w:r>
          </w:p>
        </w:tc>
      </w:tr>
      <w:tr w:rsidR="00C55743" w:rsidRPr="00A04B1F" w14:paraId="62412DCF" w14:textId="77777777" w:rsidTr="001066DE">
        <w:trPr>
          <w:trHeight w:val="707"/>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39C03157"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 xml:space="preserve">Typ beneficjenta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D31A1C3"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4177070" w14:textId="77777777" w:rsidR="00C55743" w:rsidRPr="00070697" w:rsidRDefault="00C55743" w:rsidP="00070697">
            <w:pPr>
              <w:autoSpaceDE w:val="0"/>
              <w:autoSpaceDN w:val="0"/>
              <w:adjustRightInd w:val="0"/>
              <w:ind w:left="69"/>
              <w:rPr>
                <w:rFonts w:cs="Arial"/>
              </w:rPr>
            </w:pPr>
            <w:r w:rsidRPr="00070697">
              <w:rPr>
                <w:rFonts w:cs="Arial"/>
              </w:rPr>
              <w:t>Wszystkie podmioty – z wyłączeniem osób fizycznych (nie dotyczy osób prowadzących działalność gospodarczą lub oświatową na podstawie przepisów odrębnych).</w:t>
            </w:r>
          </w:p>
        </w:tc>
      </w:tr>
      <w:tr w:rsidR="00C55743" w:rsidRPr="00A04B1F" w14:paraId="2C63A4FA" w14:textId="77777777" w:rsidTr="001066DE">
        <w:trPr>
          <w:trHeight w:val="707"/>
        </w:trPr>
        <w:tc>
          <w:tcPr>
            <w:tcW w:w="961" w:type="pct"/>
            <w:vMerge/>
            <w:tcBorders>
              <w:left w:val="single" w:sz="4" w:space="0" w:color="660066"/>
              <w:right w:val="single" w:sz="4" w:space="0" w:color="660066"/>
            </w:tcBorders>
            <w:shd w:val="clear" w:color="auto" w:fill="FFFFCC"/>
            <w:vAlign w:val="center"/>
          </w:tcPr>
          <w:p w14:paraId="7987561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7FE5572"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320CCF5" w14:textId="77777777" w:rsidR="00C55743" w:rsidRPr="00070697" w:rsidRDefault="00E5461B" w:rsidP="00070697">
            <w:pPr>
              <w:autoSpaceDE w:val="0"/>
              <w:autoSpaceDN w:val="0"/>
              <w:adjustRightInd w:val="0"/>
              <w:ind w:left="69"/>
              <w:rPr>
                <w:rFonts w:cs="Arial"/>
              </w:rPr>
            </w:pPr>
            <w:r w:rsidRPr="00070697">
              <w:rPr>
                <w:rFonts w:cs="Arial"/>
              </w:rPr>
              <w:t>Samorząd Województwa Mazowieckiego/Departament Edukacji Publicznej i Sportu Urzędu Marszałkowskiego Województwa Mazowieckiego w Warszawie.</w:t>
            </w:r>
          </w:p>
        </w:tc>
      </w:tr>
      <w:tr w:rsidR="00C55743" w:rsidRPr="00A04B1F" w14:paraId="0746FD4D" w14:textId="77777777" w:rsidTr="001066DE">
        <w:trPr>
          <w:trHeight w:val="20"/>
        </w:trPr>
        <w:tc>
          <w:tcPr>
            <w:tcW w:w="961" w:type="pct"/>
            <w:vMerge/>
            <w:tcBorders>
              <w:left w:val="single" w:sz="4" w:space="0" w:color="660066"/>
              <w:right w:val="single" w:sz="4" w:space="0" w:color="660066"/>
            </w:tcBorders>
            <w:shd w:val="clear" w:color="auto" w:fill="FFFFCC"/>
            <w:vAlign w:val="center"/>
          </w:tcPr>
          <w:p w14:paraId="05BCD9B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8F94BF3"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EE37687" w14:textId="77777777" w:rsidR="00C55743" w:rsidRPr="00070697" w:rsidRDefault="00C55743" w:rsidP="00070697">
            <w:pPr>
              <w:autoSpaceDE w:val="0"/>
              <w:autoSpaceDN w:val="0"/>
              <w:adjustRightInd w:val="0"/>
              <w:ind w:left="69"/>
              <w:rPr>
                <w:rFonts w:cs="Arial"/>
              </w:rPr>
            </w:pPr>
            <w:r w:rsidRPr="00070697">
              <w:rPr>
                <w:rFonts w:cs="Arial"/>
              </w:rPr>
              <w:t>Wszystkie podmioty z wyłączeniem osób fizycznych (nie dotyczy osób prowadzących działalność gospodarczą lub oświatową na podstawie przepisów odrębnych) z obszaru objętego Strategią Zintegrowanych Inwestycji Terytorialnych dla Warszawskiego Obszaru Funkcjonalnego 2014-2020.</w:t>
            </w:r>
          </w:p>
        </w:tc>
      </w:tr>
      <w:tr w:rsidR="00C55743" w:rsidRPr="00A04B1F" w14:paraId="338E7792"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497027CC"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EB3991E"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B061632" w14:textId="77777777" w:rsidR="00C55743" w:rsidRPr="00070697" w:rsidRDefault="00C55743" w:rsidP="00070697">
            <w:pPr>
              <w:autoSpaceDE w:val="0"/>
              <w:autoSpaceDN w:val="0"/>
              <w:adjustRightInd w:val="0"/>
              <w:ind w:left="69"/>
              <w:rPr>
                <w:rFonts w:cs="Arial"/>
                <w:bCs/>
              </w:rPr>
            </w:pPr>
            <w:r w:rsidRPr="00070697">
              <w:rPr>
                <w:rFonts w:cs="Arial"/>
              </w:rPr>
              <w:t>Wszystkie podmioty – z wyłączeniem osób fizycznych (nie dotyczy osób prowadzących działalność gospodarczą lub oświatową na podstawie przepisów odrębnych).</w:t>
            </w:r>
          </w:p>
        </w:tc>
      </w:tr>
      <w:tr w:rsidR="00C55743" w:rsidRPr="00A04B1F" w14:paraId="7B73D181" w14:textId="77777777" w:rsidTr="00D10A6B">
        <w:trPr>
          <w:trHeight w:val="510"/>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7B8DFC2B" w14:textId="77777777" w:rsidR="00C55743" w:rsidRPr="00070697" w:rsidRDefault="00C55743" w:rsidP="00270151">
            <w:pPr>
              <w:numPr>
                <w:ilvl w:val="0"/>
                <w:numId w:val="212"/>
              </w:numPr>
              <w:suppressAutoHyphens/>
              <w:ind w:left="357" w:hanging="357"/>
              <w:rPr>
                <w:rFonts w:cs="Arial"/>
              </w:rPr>
            </w:pPr>
            <w:r w:rsidRPr="00070697">
              <w:rPr>
                <w:rFonts w:cs="Arial"/>
              </w:rPr>
              <w:t xml:space="preserve">Grupa docelowa/ ostateczni odbiorcy wsparcia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10FFF8D"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DCB7680"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uczniowie szkół i placówek prowadzących kształcenie zawodowe</w:t>
            </w:r>
            <w:r w:rsidR="000E6FAA" w:rsidRPr="00070697">
              <w:rPr>
                <w:rStyle w:val="Odwoanieprzypisudolnego"/>
                <w:rFonts w:cs="Arial"/>
                <w:sz w:val="22"/>
              </w:rPr>
              <w:footnoteReference w:id="135"/>
            </w:r>
            <w:r w:rsidRPr="00070697">
              <w:rPr>
                <w:rFonts w:cs="Arial"/>
              </w:rPr>
              <w:t>;</w:t>
            </w:r>
          </w:p>
          <w:p w14:paraId="718DE1C4" w14:textId="65CC5AB6"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placówki kształcenia ustawicznego, placówki kształcenia praktycznego, ośrodki dokształcania i</w:t>
            </w:r>
            <w:r w:rsidR="00787B31">
              <w:rPr>
                <w:rFonts w:cs="Arial"/>
              </w:rPr>
              <w:t> </w:t>
            </w:r>
            <w:r w:rsidRPr="00070697">
              <w:rPr>
                <w:rFonts w:cs="Arial"/>
              </w:rPr>
              <w:t>doskonalenia zawodowego, centra kształcenia zawodowego i ustawicznego;</w:t>
            </w:r>
          </w:p>
          <w:p w14:paraId="6B1B112A" w14:textId="636461AB" w:rsidR="00C55743" w:rsidRPr="00844145" w:rsidRDefault="00C55743" w:rsidP="00270151">
            <w:pPr>
              <w:numPr>
                <w:ilvl w:val="0"/>
                <w:numId w:val="113"/>
              </w:numPr>
              <w:autoSpaceDE w:val="0"/>
              <w:autoSpaceDN w:val="0"/>
              <w:adjustRightInd w:val="0"/>
              <w:spacing w:before="40" w:after="40"/>
              <w:ind w:left="402" w:hanging="357"/>
              <w:rPr>
                <w:rFonts w:cs="Arial"/>
              </w:rPr>
            </w:pPr>
            <w:r w:rsidRPr="00844145">
              <w:rPr>
                <w:rFonts w:cs="Arial"/>
              </w:rPr>
              <w:t xml:space="preserve">uczniowie </w:t>
            </w:r>
            <w:r w:rsidR="00844145">
              <w:t>szkół prowadzących kształcenie ogólne (w zakresie doradztwa edukacyjno- zawodowego)</w:t>
            </w:r>
          </w:p>
          <w:p w14:paraId="086E66EE"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młodociani pracownicy;</w:t>
            </w:r>
          </w:p>
          <w:p w14:paraId="0E6F76E1"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szkoły i placówki oświatowe oraz ich organy prowadzące realizujące kształcenie zawodowe oraz szkoły artystyczne kształcące w zawodach artystycznych;</w:t>
            </w:r>
          </w:p>
          <w:p w14:paraId="653054FA"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nauczyciele kształcenia zawodowego szkół i placówek oświatowych;</w:t>
            </w:r>
          </w:p>
          <w:p w14:paraId="0A38E05A"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instruktorzy praktycznej nauki zawodu;</w:t>
            </w:r>
          </w:p>
          <w:p w14:paraId="430394E4" w14:textId="77777777" w:rsidR="00C55743" w:rsidRPr="00070697" w:rsidDel="00223582" w:rsidRDefault="00C55743" w:rsidP="00270151">
            <w:pPr>
              <w:numPr>
                <w:ilvl w:val="0"/>
                <w:numId w:val="113"/>
              </w:numPr>
              <w:autoSpaceDE w:val="0"/>
              <w:autoSpaceDN w:val="0"/>
              <w:adjustRightInd w:val="0"/>
              <w:spacing w:before="40" w:after="40"/>
              <w:ind w:left="402" w:hanging="357"/>
              <w:rPr>
                <w:rFonts w:cs="Arial"/>
              </w:rPr>
            </w:pPr>
            <w:r w:rsidRPr="00070697">
              <w:rPr>
                <w:rFonts w:cs="Arial"/>
              </w:rPr>
              <w:t xml:space="preserve">nauczyciele wyznaczeni do realizacji zadań z zakresu doradztwa </w:t>
            </w:r>
            <w:proofErr w:type="spellStart"/>
            <w:r w:rsidRPr="00070697">
              <w:rPr>
                <w:rFonts w:cs="Arial"/>
              </w:rPr>
              <w:t>edukacyjno</w:t>
            </w:r>
            <w:proofErr w:type="spellEnd"/>
            <w:r w:rsidRPr="00070697">
              <w:rPr>
                <w:rFonts w:cs="Arial"/>
              </w:rPr>
              <w:t xml:space="preserve"> – zawodowego.</w:t>
            </w:r>
          </w:p>
        </w:tc>
      </w:tr>
      <w:tr w:rsidR="00C55743" w:rsidRPr="00A04B1F" w14:paraId="009B34D9" w14:textId="77777777" w:rsidTr="001066DE">
        <w:trPr>
          <w:trHeight w:val="700"/>
        </w:trPr>
        <w:tc>
          <w:tcPr>
            <w:tcW w:w="961" w:type="pct"/>
            <w:vMerge/>
            <w:tcBorders>
              <w:left w:val="single" w:sz="4" w:space="0" w:color="660066"/>
              <w:right w:val="single" w:sz="4" w:space="0" w:color="660066"/>
            </w:tcBorders>
            <w:shd w:val="clear" w:color="auto" w:fill="FFFFCC"/>
            <w:vAlign w:val="center"/>
          </w:tcPr>
          <w:p w14:paraId="25394A8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21ED293C"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253B6DE" w14:textId="77777777" w:rsidR="00C55743" w:rsidRPr="00070697" w:rsidRDefault="00C55743" w:rsidP="00070697">
            <w:pPr>
              <w:autoSpaceDE w:val="0"/>
              <w:autoSpaceDN w:val="0"/>
              <w:adjustRightInd w:val="0"/>
              <w:rPr>
                <w:rFonts w:cs="Arial"/>
              </w:rPr>
            </w:pPr>
            <w:r w:rsidRPr="00070697">
              <w:rPr>
                <w:rFonts w:cs="Arial"/>
              </w:rPr>
              <w:t>Uczniowie szkół i placówek prowadzących kształcenie zawodowe</w:t>
            </w:r>
          </w:p>
        </w:tc>
      </w:tr>
      <w:tr w:rsidR="00C55743" w:rsidRPr="00A04B1F" w14:paraId="007B7B3D" w14:textId="77777777" w:rsidTr="001066DE">
        <w:trPr>
          <w:trHeight w:val="20"/>
        </w:trPr>
        <w:tc>
          <w:tcPr>
            <w:tcW w:w="961" w:type="pct"/>
            <w:vMerge/>
            <w:tcBorders>
              <w:left w:val="single" w:sz="4" w:space="0" w:color="660066"/>
              <w:right w:val="single" w:sz="4" w:space="0" w:color="660066"/>
            </w:tcBorders>
            <w:shd w:val="clear" w:color="auto" w:fill="FFFFCC"/>
            <w:vAlign w:val="center"/>
          </w:tcPr>
          <w:p w14:paraId="5D47264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0D94232D"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71628D4" w14:textId="77777777" w:rsidR="00C55743" w:rsidRPr="00070697" w:rsidRDefault="00C55743" w:rsidP="00270151">
            <w:pPr>
              <w:numPr>
                <w:ilvl w:val="0"/>
                <w:numId w:val="91"/>
              </w:numPr>
              <w:autoSpaceDE w:val="0"/>
              <w:autoSpaceDN w:val="0"/>
              <w:adjustRightInd w:val="0"/>
              <w:spacing w:before="40" w:after="40"/>
              <w:ind w:left="340"/>
              <w:rPr>
                <w:rFonts w:cs="Arial"/>
              </w:rPr>
            </w:pPr>
            <w:r w:rsidRPr="00070697">
              <w:rPr>
                <w:rFonts w:cs="Arial"/>
              </w:rPr>
              <w:t>uczniowie i słuchacze szkół i placówek prowadzących kształcenie zawodowe</w:t>
            </w:r>
            <w:r w:rsidR="000E6FAA" w:rsidRPr="00070697">
              <w:rPr>
                <w:rStyle w:val="Odwoanieprzypisudolnego"/>
                <w:rFonts w:cs="Arial"/>
                <w:sz w:val="22"/>
              </w:rPr>
              <w:footnoteReference w:id="136"/>
            </w:r>
            <w:r w:rsidRPr="00070697">
              <w:rPr>
                <w:rFonts w:cs="Arial"/>
              </w:rPr>
              <w:t>;</w:t>
            </w:r>
          </w:p>
          <w:p w14:paraId="7828F852" w14:textId="7FF0BE39" w:rsidR="00C55743" w:rsidRPr="00070697" w:rsidRDefault="00844145" w:rsidP="00270151">
            <w:pPr>
              <w:numPr>
                <w:ilvl w:val="0"/>
                <w:numId w:val="91"/>
              </w:numPr>
              <w:autoSpaceDE w:val="0"/>
              <w:autoSpaceDN w:val="0"/>
              <w:adjustRightInd w:val="0"/>
              <w:spacing w:before="40" w:after="40"/>
              <w:rPr>
                <w:rFonts w:cs="Arial"/>
              </w:rPr>
            </w:pPr>
            <w:r w:rsidRPr="00844145">
              <w:rPr>
                <w:rFonts w:cs="Arial"/>
              </w:rPr>
              <w:t>uczniowie szkół prowadzących kształcenie ogólne (w zakresie doradztwa edukacyjno- zawodowego)</w:t>
            </w:r>
            <w:r w:rsidR="00C55743" w:rsidRPr="00070697">
              <w:rPr>
                <w:rFonts w:cs="Arial"/>
              </w:rPr>
              <w:t>);</w:t>
            </w:r>
          </w:p>
          <w:p w14:paraId="56CB618A" w14:textId="77777777" w:rsidR="00C55743" w:rsidRPr="00070697" w:rsidRDefault="00C55743" w:rsidP="00270151">
            <w:pPr>
              <w:numPr>
                <w:ilvl w:val="0"/>
                <w:numId w:val="91"/>
              </w:numPr>
              <w:autoSpaceDE w:val="0"/>
              <w:autoSpaceDN w:val="0"/>
              <w:adjustRightInd w:val="0"/>
              <w:spacing w:before="40" w:after="40"/>
              <w:ind w:left="340"/>
              <w:rPr>
                <w:rFonts w:cs="Arial"/>
              </w:rPr>
            </w:pPr>
            <w:r w:rsidRPr="00070697">
              <w:rPr>
                <w:rFonts w:cs="Arial"/>
              </w:rPr>
              <w:t>młodociani pracownicy;</w:t>
            </w:r>
          </w:p>
          <w:p w14:paraId="5369DFCC" w14:textId="77777777" w:rsidR="00C55743" w:rsidRPr="00070697" w:rsidRDefault="00C55743" w:rsidP="00270151">
            <w:pPr>
              <w:numPr>
                <w:ilvl w:val="0"/>
                <w:numId w:val="91"/>
              </w:numPr>
              <w:autoSpaceDE w:val="0"/>
              <w:autoSpaceDN w:val="0"/>
              <w:adjustRightInd w:val="0"/>
              <w:spacing w:before="40" w:after="40"/>
              <w:ind w:left="340"/>
              <w:rPr>
                <w:rFonts w:cs="Arial"/>
              </w:rPr>
            </w:pPr>
            <w:r w:rsidRPr="00070697">
              <w:rPr>
                <w:rFonts w:cs="Arial"/>
              </w:rPr>
              <w:t>szkoły i placówki oświatowe oraz ich organy prowadzące realizujące kształcenie zawodowe oraz szkoły artystyczne kształcące w zawodach artystycznych;</w:t>
            </w:r>
          </w:p>
          <w:p w14:paraId="1FBB67D5" w14:textId="77777777" w:rsidR="00C55743" w:rsidRPr="00070697" w:rsidRDefault="00C55743" w:rsidP="00270151">
            <w:pPr>
              <w:numPr>
                <w:ilvl w:val="0"/>
                <w:numId w:val="91"/>
              </w:numPr>
              <w:autoSpaceDE w:val="0"/>
              <w:autoSpaceDN w:val="0"/>
              <w:adjustRightInd w:val="0"/>
              <w:spacing w:before="40" w:after="40"/>
              <w:ind w:left="340"/>
              <w:rPr>
                <w:rFonts w:cs="Arial"/>
              </w:rPr>
            </w:pPr>
            <w:r w:rsidRPr="00070697">
              <w:rPr>
                <w:rFonts w:cs="Arial"/>
              </w:rPr>
              <w:t>nauczyciele kształcenia zawodowego szkół i placówek oświatowych;</w:t>
            </w:r>
          </w:p>
          <w:p w14:paraId="738B1E3B" w14:textId="77777777" w:rsidR="00C55743" w:rsidRPr="00070697" w:rsidRDefault="00C55743" w:rsidP="00270151">
            <w:pPr>
              <w:numPr>
                <w:ilvl w:val="0"/>
                <w:numId w:val="115"/>
              </w:numPr>
              <w:autoSpaceDE w:val="0"/>
              <w:autoSpaceDN w:val="0"/>
              <w:adjustRightInd w:val="0"/>
              <w:spacing w:before="40" w:after="40"/>
              <w:ind w:left="340" w:hanging="340"/>
              <w:rPr>
                <w:rFonts w:cs="Arial"/>
              </w:rPr>
            </w:pPr>
            <w:r w:rsidRPr="00070697">
              <w:rPr>
                <w:rFonts w:cs="Arial"/>
              </w:rPr>
              <w:t>instruktorzy praktycznej nauki zawodu;</w:t>
            </w:r>
          </w:p>
          <w:p w14:paraId="3B13C50E" w14:textId="77777777" w:rsidR="00C55743" w:rsidRPr="00070697" w:rsidRDefault="00C55743" w:rsidP="00270151">
            <w:pPr>
              <w:numPr>
                <w:ilvl w:val="0"/>
                <w:numId w:val="115"/>
              </w:numPr>
              <w:autoSpaceDE w:val="0"/>
              <w:autoSpaceDN w:val="0"/>
              <w:adjustRightInd w:val="0"/>
              <w:spacing w:before="40" w:after="40"/>
              <w:ind w:left="340" w:hanging="309"/>
              <w:rPr>
                <w:rFonts w:cs="Arial"/>
              </w:rPr>
            </w:pPr>
            <w:r w:rsidRPr="00070697">
              <w:rPr>
                <w:rFonts w:cs="Arial"/>
              </w:rPr>
              <w:t xml:space="preserve">nauczyciele wyznaczeni do realizacji zadań z zakresu doradztwa </w:t>
            </w:r>
            <w:proofErr w:type="spellStart"/>
            <w:r w:rsidRPr="00070697">
              <w:rPr>
                <w:rFonts w:cs="Arial"/>
              </w:rPr>
              <w:t>edukacyjno</w:t>
            </w:r>
            <w:proofErr w:type="spellEnd"/>
            <w:r w:rsidRPr="00070697">
              <w:rPr>
                <w:rFonts w:cs="Arial"/>
              </w:rPr>
              <w:t xml:space="preserve"> – zawodowego</w:t>
            </w:r>
          </w:p>
        </w:tc>
      </w:tr>
      <w:tr w:rsidR="00C55743" w:rsidRPr="00A04B1F" w14:paraId="64370391"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1C337BC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E201FA3"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16AAB36" w14:textId="77777777" w:rsidR="00C55743" w:rsidRPr="00070697" w:rsidRDefault="00C55743" w:rsidP="00270151">
            <w:pPr>
              <w:numPr>
                <w:ilvl w:val="0"/>
                <w:numId w:val="115"/>
              </w:numPr>
              <w:autoSpaceDE w:val="0"/>
              <w:autoSpaceDN w:val="0"/>
              <w:adjustRightInd w:val="0"/>
              <w:ind w:left="465" w:hanging="465"/>
              <w:rPr>
                <w:rFonts w:cs="Arial"/>
              </w:rPr>
            </w:pPr>
            <w:r w:rsidRPr="00070697">
              <w:rPr>
                <w:rFonts w:cs="Arial"/>
              </w:rPr>
              <w:t>osoby w wieku dorosłym, od 18 r.ż., zgłaszające z własnej inicjatywy chęć kształcenia formalnego, podnoszenia, uzupełniania kwalifikacji lub ich formalnego potwierdzenia</w:t>
            </w:r>
          </w:p>
        </w:tc>
      </w:tr>
      <w:tr w:rsidR="00C55743" w:rsidRPr="00A04B1F" w14:paraId="65F71DC0" w14:textId="77777777" w:rsidTr="001066DE">
        <w:trPr>
          <w:trHeight w:val="602"/>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2D90C06C" w14:textId="77777777" w:rsidR="00C55743" w:rsidRPr="00070697" w:rsidRDefault="00C55743" w:rsidP="00270151">
            <w:pPr>
              <w:numPr>
                <w:ilvl w:val="0"/>
                <w:numId w:val="212"/>
              </w:numPr>
              <w:suppressAutoHyphens/>
              <w:ind w:left="357" w:hanging="357"/>
              <w:rPr>
                <w:rFonts w:cs="Arial"/>
              </w:rPr>
            </w:pPr>
            <w:r w:rsidRPr="00070697">
              <w:rPr>
                <w:rFonts w:cs="Arial"/>
              </w:rPr>
              <w:t>Instytucja pośrednicząca</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532B48C"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5451303" w14:textId="77777777" w:rsidR="00C55743" w:rsidRPr="00070697" w:rsidRDefault="00C55743" w:rsidP="00070697">
            <w:pPr>
              <w:rPr>
                <w:rFonts w:cs="Arial"/>
              </w:rPr>
            </w:pPr>
            <w:r w:rsidRPr="00070697">
              <w:rPr>
                <w:rFonts w:cs="Arial"/>
              </w:rPr>
              <w:t>MJWPU</w:t>
            </w:r>
          </w:p>
        </w:tc>
      </w:tr>
      <w:tr w:rsidR="00C55743" w:rsidRPr="00A04B1F" w14:paraId="6FD170C7" w14:textId="77777777" w:rsidTr="001066DE">
        <w:trPr>
          <w:trHeight w:val="602"/>
        </w:trPr>
        <w:tc>
          <w:tcPr>
            <w:tcW w:w="961" w:type="pct"/>
            <w:vMerge/>
            <w:tcBorders>
              <w:left w:val="single" w:sz="4" w:space="0" w:color="660066"/>
              <w:right w:val="single" w:sz="4" w:space="0" w:color="660066"/>
            </w:tcBorders>
            <w:shd w:val="clear" w:color="auto" w:fill="FFFFCC"/>
            <w:vAlign w:val="center"/>
          </w:tcPr>
          <w:p w14:paraId="543D296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96A991B"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1980733B" w14:textId="77777777" w:rsidR="00C55743" w:rsidRPr="00070697" w:rsidRDefault="00C55743" w:rsidP="00070697">
            <w:pPr>
              <w:rPr>
                <w:rFonts w:cs="Arial"/>
              </w:rPr>
            </w:pPr>
            <w:r w:rsidRPr="00070697">
              <w:rPr>
                <w:rFonts w:cs="Arial"/>
              </w:rPr>
              <w:t>MJWPU</w:t>
            </w:r>
          </w:p>
        </w:tc>
      </w:tr>
      <w:tr w:rsidR="00C55743" w:rsidRPr="00A04B1F" w14:paraId="33345CBB" w14:textId="77777777" w:rsidTr="001066DE">
        <w:trPr>
          <w:trHeight w:val="20"/>
        </w:trPr>
        <w:tc>
          <w:tcPr>
            <w:tcW w:w="961" w:type="pct"/>
            <w:vMerge/>
            <w:tcBorders>
              <w:left w:val="single" w:sz="4" w:space="0" w:color="660066"/>
              <w:right w:val="single" w:sz="4" w:space="0" w:color="660066"/>
            </w:tcBorders>
            <w:shd w:val="clear" w:color="auto" w:fill="FFFFCC"/>
            <w:vAlign w:val="center"/>
          </w:tcPr>
          <w:p w14:paraId="50E0740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DD04CEB"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4B23B06F" w14:textId="77777777" w:rsidR="00C55743" w:rsidRPr="00070697" w:rsidRDefault="00C55743" w:rsidP="00070697">
            <w:pPr>
              <w:rPr>
                <w:rFonts w:cs="Arial"/>
              </w:rPr>
            </w:pPr>
            <w:r w:rsidRPr="00070697">
              <w:rPr>
                <w:rFonts w:cs="Arial"/>
              </w:rPr>
              <w:t>MJWPU oraz IP ZIT</w:t>
            </w:r>
          </w:p>
        </w:tc>
      </w:tr>
      <w:tr w:rsidR="00C55743" w:rsidRPr="00A04B1F" w14:paraId="3A7B14D8"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7AD63391"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06854661"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41E99EBA" w14:textId="77777777" w:rsidR="00C55743" w:rsidRPr="00070697" w:rsidRDefault="00C55743" w:rsidP="00070697">
            <w:pPr>
              <w:rPr>
                <w:rFonts w:cs="Arial"/>
              </w:rPr>
            </w:pPr>
            <w:r w:rsidRPr="00070697">
              <w:rPr>
                <w:rFonts w:cs="Arial"/>
              </w:rPr>
              <w:t>MJWPU</w:t>
            </w:r>
          </w:p>
        </w:tc>
      </w:tr>
      <w:tr w:rsidR="00C55743" w:rsidRPr="00A04B1F" w14:paraId="3B859365"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EDB830E" w14:textId="77777777" w:rsidR="00C55743" w:rsidRPr="00070697" w:rsidRDefault="00C55743" w:rsidP="00270151">
            <w:pPr>
              <w:numPr>
                <w:ilvl w:val="0"/>
                <w:numId w:val="212"/>
              </w:numPr>
              <w:suppressAutoHyphens/>
              <w:ind w:left="357" w:hanging="357"/>
              <w:rPr>
                <w:rFonts w:cs="Arial"/>
              </w:rPr>
            </w:pPr>
            <w:r w:rsidRPr="00070697">
              <w:rPr>
                <w:rFonts w:cs="Arial"/>
              </w:rPr>
              <w:t>Instytucja wdrażająca</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663F68BB"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9A1B410" w14:textId="77777777" w:rsidR="00C55743" w:rsidRPr="00070697" w:rsidRDefault="00C55743" w:rsidP="00070697">
            <w:pPr>
              <w:rPr>
                <w:rFonts w:cs="Arial"/>
              </w:rPr>
            </w:pPr>
            <w:r w:rsidRPr="00070697">
              <w:rPr>
                <w:rFonts w:cs="Arial"/>
              </w:rPr>
              <w:t>Nie dotyczy</w:t>
            </w:r>
          </w:p>
        </w:tc>
      </w:tr>
      <w:tr w:rsidR="00C55743" w:rsidRPr="00A04B1F" w14:paraId="4F508BF7"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0E744B68" w14:textId="77777777" w:rsidR="00C55743" w:rsidRPr="00070697" w:rsidRDefault="00C55743" w:rsidP="00270151">
            <w:pPr>
              <w:numPr>
                <w:ilvl w:val="0"/>
                <w:numId w:val="212"/>
              </w:numPr>
              <w:suppressAutoHyphens/>
              <w:ind w:left="357" w:hanging="357"/>
              <w:rPr>
                <w:rFonts w:cs="Arial"/>
              </w:rPr>
            </w:pPr>
            <w:r w:rsidRPr="00070697">
              <w:rPr>
                <w:rFonts w:cs="Arial"/>
              </w:rPr>
              <w:t xml:space="preserve">Kategoria regionu wraz z przypisaniem kwot UE (EUR)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E7D93B9" w14:textId="77777777" w:rsidR="00C55743" w:rsidRPr="00070697" w:rsidRDefault="009A3246" w:rsidP="00070697">
            <w:pPr>
              <w:rPr>
                <w:rFonts w:cs="Arial"/>
                <w:color w:val="FFFFFF" w:themeColor="background1"/>
              </w:rPr>
            </w:pPr>
            <w:r>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298E9DC" w14:textId="77777777" w:rsidR="00C55743" w:rsidRPr="00070697" w:rsidRDefault="00C55743" w:rsidP="00070697">
            <w:pPr>
              <w:rPr>
                <w:rFonts w:cs="Arial"/>
                <w:bCs/>
                <w:color w:val="000000"/>
              </w:rPr>
            </w:pPr>
            <w:r w:rsidRPr="00070697">
              <w:rPr>
                <w:rFonts w:cs="Arial"/>
              </w:rPr>
              <w:t>Region lepiej rozwinięty</w:t>
            </w:r>
          </w:p>
        </w:tc>
      </w:tr>
      <w:tr w:rsidR="00C55743" w:rsidRPr="00A04B1F" w14:paraId="167BCE53"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601663E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603D209"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6B9D8ECA" w14:textId="46135468" w:rsidR="00C55743" w:rsidRPr="00070697" w:rsidRDefault="006B336E" w:rsidP="00070697">
            <w:pPr>
              <w:rPr>
                <w:rFonts w:cs="Arial"/>
              </w:rPr>
            </w:pPr>
            <w:r>
              <w:rPr>
                <w:rFonts w:cs="Arial"/>
                <w:bCs/>
                <w:color w:val="000000"/>
              </w:rPr>
              <w:t xml:space="preserve">62 </w:t>
            </w:r>
            <w:r w:rsidR="00C1649E">
              <w:rPr>
                <w:rFonts w:cs="Arial"/>
                <w:bCs/>
                <w:color w:val="000000"/>
              </w:rPr>
              <w:t>432 630</w:t>
            </w:r>
          </w:p>
        </w:tc>
      </w:tr>
      <w:tr w:rsidR="00C55743" w:rsidRPr="00A04B1F" w14:paraId="0FEFA655"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26A7123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2723CBD"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391156C" w14:textId="6E99E42F" w:rsidR="00C55743" w:rsidRPr="00070697" w:rsidRDefault="00C1649E" w:rsidP="00070697">
            <w:pPr>
              <w:rPr>
                <w:rFonts w:cs="Arial"/>
              </w:rPr>
            </w:pPr>
            <w:r>
              <w:rPr>
                <w:rFonts w:cs="Arial"/>
              </w:rPr>
              <w:t>47 953 739</w:t>
            </w:r>
          </w:p>
        </w:tc>
      </w:tr>
      <w:tr w:rsidR="00C55743" w:rsidRPr="00A04B1F" w14:paraId="58E49CA2"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77CCB30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02FD6E43"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F7BBBE8" w14:textId="03B9A991" w:rsidR="00C55743" w:rsidRPr="00070697" w:rsidRDefault="00A554D6" w:rsidP="00070697">
            <w:pPr>
              <w:rPr>
                <w:rFonts w:cs="Arial"/>
              </w:rPr>
            </w:pPr>
            <w:r>
              <w:rPr>
                <w:rFonts w:cs="Arial"/>
              </w:rPr>
              <w:t xml:space="preserve">2 </w:t>
            </w:r>
            <w:r w:rsidR="006562AC">
              <w:rPr>
                <w:rFonts w:cs="Arial"/>
              </w:rPr>
              <w:t>994 697</w:t>
            </w:r>
            <w:r w:rsidR="00A857AE" w:rsidRPr="00070697">
              <w:rPr>
                <w:rFonts w:cs="Arial"/>
              </w:rPr>
              <w:t xml:space="preserve"> </w:t>
            </w:r>
          </w:p>
        </w:tc>
      </w:tr>
      <w:tr w:rsidR="00C55743" w:rsidRPr="00A04B1F" w14:paraId="13A551CA"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5559CC2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0FA54E0"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E970B9C" w14:textId="553AB4B2" w:rsidR="00C55743" w:rsidRPr="00070697" w:rsidRDefault="006B5009" w:rsidP="00070697">
            <w:pPr>
              <w:rPr>
                <w:rFonts w:cs="Arial"/>
              </w:rPr>
            </w:pPr>
            <w:r>
              <w:rPr>
                <w:rFonts w:cs="Arial"/>
              </w:rPr>
              <w:t>1 </w:t>
            </w:r>
            <w:r w:rsidR="00C1649E">
              <w:rPr>
                <w:rFonts w:cs="Arial"/>
              </w:rPr>
              <w:t>900 475</w:t>
            </w:r>
          </w:p>
        </w:tc>
      </w:tr>
      <w:tr w:rsidR="00C55743" w:rsidRPr="00A04B1F" w14:paraId="41CC8B34"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83F7E5C"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6DF704E"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4E434DC" w14:textId="04F42FD5" w:rsidR="00C55743" w:rsidRPr="00070697" w:rsidRDefault="00F11328" w:rsidP="00070697">
            <w:pPr>
              <w:rPr>
                <w:rFonts w:cs="Arial"/>
              </w:rPr>
            </w:pPr>
            <w:r w:rsidRPr="00F11328">
              <w:rPr>
                <w:rFonts w:cs="Arial"/>
              </w:rPr>
              <w:t>9 583 719</w:t>
            </w:r>
          </w:p>
        </w:tc>
      </w:tr>
      <w:tr w:rsidR="00C55743" w:rsidRPr="00A04B1F" w14:paraId="0800FBAD" w14:textId="77777777" w:rsidTr="001066DE">
        <w:trPr>
          <w:trHeight w:val="707"/>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5F0514F8" w14:textId="77777777" w:rsidR="00C55743" w:rsidRPr="00070697" w:rsidRDefault="00C55743" w:rsidP="00270151">
            <w:pPr>
              <w:numPr>
                <w:ilvl w:val="0"/>
                <w:numId w:val="212"/>
              </w:numPr>
              <w:suppressAutoHyphens/>
              <w:ind w:left="357" w:hanging="357"/>
              <w:rPr>
                <w:rFonts w:cs="Arial"/>
              </w:rPr>
            </w:pPr>
            <w:r w:rsidRPr="00070697">
              <w:rPr>
                <w:rFonts w:cs="Arial"/>
              </w:rPr>
              <w:t>Mechanizmy powiązania interwencji z innymi działaniami/ poddziałaniami w ramach PO lub z innymi PO</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1024815"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F942D3D" w14:textId="77777777" w:rsidR="00C55743" w:rsidRPr="00070697" w:rsidRDefault="00C55743" w:rsidP="00070697">
            <w:pPr>
              <w:rPr>
                <w:rFonts w:cs="Arial"/>
              </w:rPr>
            </w:pPr>
            <w:r w:rsidRPr="00070697">
              <w:rPr>
                <w:rFonts w:cs="Arial"/>
              </w:rPr>
              <w:t>Przewiduje się realizację projektów towarzyszących w ramach Inwestycji wynikających z</w:t>
            </w:r>
            <w:r w:rsidR="009A3246">
              <w:rPr>
                <w:rFonts w:cs="Arial"/>
              </w:rPr>
              <w:t> </w:t>
            </w:r>
            <w:r w:rsidRPr="00070697">
              <w:rPr>
                <w:rFonts w:cs="Arial"/>
              </w:rPr>
              <w:t>planów inwestycyjnych dla subregionów objętych OSI problemowym.</w:t>
            </w:r>
          </w:p>
          <w:p w14:paraId="62984E4E" w14:textId="77777777" w:rsidR="00C55743" w:rsidRPr="00070697" w:rsidRDefault="00C55743" w:rsidP="00070697">
            <w:pPr>
              <w:rPr>
                <w:rFonts w:cs="Arial"/>
              </w:rPr>
            </w:pPr>
            <w:r w:rsidRPr="00070697">
              <w:rPr>
                <w:rFonts w:cs="Arial"/>
              </w:rPr>
              <w:t>Realizowane projekty będą wspierać działania rewitalizacyjne.</w:t>
            </w:r>
          </w:p>
        </w:tc>
      </w:tr>
      <w:tr w:rsidR="00C55743" w:rsidRPr="00A04B1F" w14:paraId="57F22EEE" w14:textId="77777777" w:rsidTr="001066DE">
        <w:trPr>
          <w:trHeight w:val="707"/>
        </w:trPr>
        <w:tc>
          <w:tcPr>
            <w:tcW w:w="961" w:type="pct"/>
            <w:vMerge/>
            <w:tcBorders>
              <w:left w:val="single" w:sz="4" w:space="0" w:color="660066"/>
              <w:right w:val="single" w:sz="4" w:space="0" w:color="660066"/>
            </w:tcBorders>
            <w:shd w:val="clear" w:color="auto" w:fill="FFFFCC"/>
            <w:vAlign w:val="center"/>
          </w:tcPr>
          <w:p w14:paraId="28C3E08F"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D8A9713"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8D2BEE5" w14:textId="77777777" w:rsidR="00C55743" w:rsidRPr="00070697" w:rsidRDefault="00C55743" w:rsidP="00070697">
            <w:pPr>
              <w:rPr>
                <w:rFonts w:cs="Arial"/>
              </w:rPr>
            </w:pPr>
            <w:r w:rsidRPr="00070697">
              <w:rPr>
                <w:rFonts w:cs="Arial"/>
              </w:rPr>
              <w:t xml:space="preserve">Nie dotyczy </w:t>
            </w:r>
          </w:p>
        </w:tc>
      </w:tr>
      <w:tr w:rsidR="00C55743" w:rsidRPr="00A04B1F" w14:paraId="168DB43F"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00FF553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E745F37"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175AB15" w14:textId="77777777" w:rsidR="00C55743" w:rsidRPr="00070697" w:rsidRDefault="00C55743" w:rsidP="00070697">
            <w:pPr>
              <w:rPr>
                <w:rFonts w:cs="Arial"/>
              </w:rPr>
            </w:pPr>
            <w:r w:rsidRPr="00070697">
              <w:rPr>
                <w:rFonts w:cs="Arial"/>
              </w:rPr>
              <w:t>Projekty realizowane w ramach ZIT.</w:t>
            </w:r>
          </w:p>
          <w:p w14:paraId="0A310B5D" w14:textId="77777777" w:rsidR="00C55743" w:rsidRPr="00070697" w:rsidRDefault="00C55743" w:rsidP="00070697">
            <w:pPr>
              <w:rPr>
                <w:rFonts w:cs="Arial"/>
              </w:rPr>
            </w:pPr>
            <w:r w:rsidRPr="00070697">
              <w:rPr>
                <w:rFonts w:cs="Arial"/>
              </w:rPr>
              <w:t>Realizowane projekty będą wspierać działania rewitalizacyjne.</w:t>
            </w:r>
          </w:p>
        </w:tc>
      </w:tr>
      <w:tr w:rsidR="00C55743" w:rsidRPr="00A04B1F" w14:paraId="6E0D1A93"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554896F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CD4B03D"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6679EF92" w14:textId="77777777" w:rsidR="00C55743" w:rsidRPr="00070697" w:rsidRDefault="00C55743" w:rsidP="00070697">
            <w:pPr>
              <w:rPr>
                <w:rFonts w:cs="Arial"/>
              </w:rPr>
            </w:pPr>
            <w:r w:rsidRPr="00070697">
              <w:rPr>
                <w:rFonts w:cs="Arial"/>
              </w:rPr>
              <w:t>Przewiduje się realizację projektów towarzyszących w ramach Inwestycji wynikających z</w:t>
            </w:r>
            <w:r w:rsidR="009A3246">
              <w:rPr>
                <w:rFonts w:cs="Arial"/>
              </w:rPr>
              <w:t> </w:t>
            </w:r>
            <w:r w:rsidRPr="00070697">
              <w:rPr>
                <w:rFonts w:cs="Arial"/>
              </w:rPr>
              <w:t>planów inwestycyjnych dla subregionów objętych OSI problemowym.</w:t>
            </w:r>
          </w:p>
          <w:p w14:paraId="6EE8A4F4" w14:textId="77777777" w:rsidR="00C55743" w:rsidRPr="00070697" w:rsidRDefault="00C55743" w:rsidP="00070697">
            <w:pPr>
              <w:rPr>
                <w:rFonts w:cs="Arial"/>
              </w:rPr>
            </w:pPr>
            <w:r w:rsidRPr="00070697">
              <w:rPr>
                <w:rFonts w:cs="Arial"/>
              </w:rPr>
              <w:t>Realizowane projekty będą wspierać działania rewitalizacyjne.</w:t>
            </w:r>
          </w:p>
        </w:tc>
      </w:tr>
      <w:tr w:rsidR="00C55743" w:rsidRPr="00A04B1F" w14:paraId="72AE13C8" w14:textId="77777777" w:rsidTr="001066DE">
        <w:trPr>
          <w:trHeight w:val="658"/>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07C17603" w14:textId="77777777" w:rsidR="00C55743" w:rsidRPr="00070697" w:rsidRDefault="00C55743" w:rsidP="00270151">
            <w:pPr>
              <w:numPr>
                <w:ilvl w:val="0"/>
                <w:numId w:val="212"/>
              </w:numPr>
              <w:suppressAutoHyphens/>
              <w:ind w:left="357" w:hanging="357"/>
              <w:rPr>
                <w:rFonts w:cs="Arial"/>
              </w:rPr>
            </w:pPr>
            <w:r w:rsidRPr="00070697">
              <w:rPr>
                <w:rFonts w:cs="Arial"/>
              </w:rPr>
              <w:t>Instrumenty terytorialne</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3D90744"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57F87BB1" w14:textId="77777777" w:rsidR="00C55743" w:rsidRPr="00070697" w:rsidRDefault="00C55743" w:rsidP="00070697">
            <w:pPr>
              <w:rPr>
                <w:rFonts w:cs="Arial"/>
              </w:rPr>
            </w:pPr>
            <w:r w:rsidRPr="00070697">
              <w:rPr>
                <w:rFonts w:cs="Arial"/>
              </w:rPr>
              <w:t>Inwestycje wynikające z planów inwestycyjnych dla subregionów objętych OSI problemowymi – szczegółowy opis w rozdziale IV.2.4.1</w:t>
            </w:r>
          </w:p>
        </w:tc>
      </w:tr>
      <w:tr w:rsidR="00C55743" w:rsidRPr="00A04B1F" w14:paraId="39FA4FF8" w14:textId="77777777" w:rsidTr="001066DE">
        <w:trPr>
          <w:trHeight w:val="658"/>
        </w:trPr>
        <w:tc>
          <w:tcPr>
            <w:tcW w:w="961" w:type="pct"/>
            <w:vMerge/>
            <w:tcBorders>
              <w:left w:val="single" w:sz="4" w:space="0" w:color="660066"/>
              <w:right w:val="single" w:sz="4" w:space="0" w:color="660066"/>
            </w:tcBorders>
            <w:shd w:val="clear" w:color="auto" w:fill="FFFFCC"/>
            <w:vAlign w:val="center"/>
          </w:tcPr>
          <w:p w14:paraId="1B39E1BC"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695A95D"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068F13E1" w14:textId="77777777" w:rsidR="00C55743" w:rsidRPr="00070697" w:rsidRDefault="00C55743" w:rsidP="00070697">
            <w:pPr>
              <w:rPr>
                <w:rFonts w:cs="Arial"/>
              </w:rPr>
            </w:pPr>
            <w:r w:rsidRPr="00070697">
              <w:rPr>
                <w:rFonts w:cs="Arial"/>
              </w:rPr>
              <w:t>Nie dotyczy</w:t>
            </w:r>
          </w:p>
        </w:tc>
      </w:tr>
      <w:tr w:rsidR="00C55743" w:rsidRPr="00A04B1F" w14:paraId="704C5187" w14:textId="77777777" w:rsidTr="001066DE">
        <w:trPr>
          <w:trHeight w:val="20"/>
        </w:trPr>
        <w:tc>
          <w:tcPr>
            <w:tcW w:w="961" w:type="pct"/>
            <w:vMerge/>
            <w:tcBorders>
              <w:left w:val="single" w:sz="4" w:space="0" w:color="660066"/>
              <w:right w:val="single" w:sz="4" w:space="0" w:color="660066"/>
            </w:tcBorders>
            <w:shd w:val="clear" w:color="auto" w:fill="FFFFCC"/>
            <w:vAlign w:val="center"/>
          </w:tcPr>
          <w:p w14:paraId="52DA9D88"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7DA4C57"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7CAF6897" w14:textId="77777777" w:rsidR="00C55743" w:rsidRPr="00070697" w:rsidRDefault="00C55743" w:rsidP="00070697">
            <w:pPr>
              <w:rPr>
                <w:rFonts w:cs="Arial"/>
              </w:rPr>
            </w:pPr>
            <w:r w:rsidRPr="00070697">
              <w:rPr>
                <w:rFonts w:cs="Arial"/>
              </w:rPr>
              <w:t>ZIT – szczegółowy opis rozdziale IV.1.2.1</w:t>
            </w:r>
          </w:p>
        </w:tc>
      </w:tr>
      <w:tr w:rsidR="00C55743" w:rsidRPr="00A04B1F" w14:paraId="6EA5AD2C"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3AE09ECE"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56391AED"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67CAEAFC" w14:textId="77777777" w:rsidR="00C55743" w:rsidRPr="00070697" w:rsidRDefault="00C55743" w:rsidP="00070697">
            <w:pPr>
              <w:rPr>
                <w:rFonts w:cs="Arial"/>
              </w:rPr>
            </w:pPr>
            <w:r w:rsidRPr="00070697">
              <w:rPr>
                <w:rFonts w:cs="Arial"/>
              </w:rPr>
              <w:t>Inwestycje wynikające z planów inwestycyjnych dla subregionów objętych OSI problemowymi – szczegółowy opis w IV.2.4.1</w:t>
            </w:r>
          </w:p>
        </w:tc>
      </w:tr>
      <w:tr w:rsidR="00C55743" w:rsidRPr="00A04B1F" w14:paraId="761FEED8" w14:textId="77777777" w:rsidTr="001066DE">
        <w:trPr>
          <w:trHeight w:val="1697"/>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64F152D7" w14:textId="77777777" w:rsidR="00C55743" w:rsidRPr="00070697" w:rsidRDefault="00C55743" w:rsidP="00270151">
            <w:pPr>
              <w:numPr>
                <w:ilvl w:val="0"/>
                <w:numId w:val="212"/>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za nabór i ocenę </w:t>
            </w:r>
            <w:r w:rsidRPr="00070697">
              <w:rPr>
                <w:rFonts w:cs="Arial"/>
              </w:rPr>
              <w:lastRenderedPageBreak/>
              <w:t>wniosków oraz przyjmowanie protestów</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903E4A4" w14:textId="77777777" w:rsidR="00C55743" w:rsidRPr="00070697" w:rsidRDefault="00C55743" w:rsidP="00070697">
            <w:pPr>
              <w:rPr>
                <w:rFonts w:cs="Arial"/>
              </w:rPr>
            </w:pPr>
            <w:r w:rsidRPr="00070697">
              <w:rPr>
                <w:rFonts w:cs="Arial"/>
              </w:rPr>
              <w:lastRenderedPageBreak/>
              <w:t>Poddziałanie 10.3.1</w:t>
            </w:r>
          </w:p>
        </w:tc>
        <w:tc>
          <w:tcPr>
            <w:tcW w:w="3228" w:type="pct"/>
            <w:tcBorders>
              <w:top w:val="dotted" w:sz="4" w:space="0" w:color="660066"/>
              <w:left w:val="dotted" w:sz="4" w:space="0" w:color="660066"/>
              <w:bottom w:val="dotted" w:sz="4" w:space="0" w:color="660066"/>
              <w:right w:val="single" w:sz="4" w:space="0" w:color="auto"/>
            </w:tcBorders>
            <w:shd w:val="clear" w:color="auto" w:fill="auto"/>
            <w:vAlign w:val="center"/>
          </w:tcPr>
          <w:p w14:paraId="45671596" w14:textId="77777777" w:rsidR="00C55743" w:rsidRPr="00070697" w:rsidRDefault="005D258F" w:rsidP="00270151">
            <w:pPr>
              <w:numPr>
                <w:ilvl w:val="0"/>
                <w:numId w:val="110"/>
              </w:numPr>
              <w:autoSpaceDE w:val="0"/>
              <w:autoSpaceDN w:val="0"/>
              <w:adjustRightInd w:val="0"/>
              <w:ind w:left="284" w:hanging="284"/>
              <w:rPr>
                <w:rFonts w:eastAsia="Times New Roman" w:cs="Arial"/>
                <w:lang w:eastAsia="pl-PL"/>
              </w:rPr>
            </w:pPr>
            <w:r w:rsidRPr="00070697">
              <w:rPr>
                <w:rFonts w:eastAsia="Times New Roman" w:cs="Arial"/>
                <w:lang w:eastAsia="pl-PL"/>
              </w:rPr>
              <w:t>K</w:t>
            </w:r>
            <w:r w:rsidR="00C55743" w:rsidRPr="00070697">
              <w:rPr>
                <w:rFonts w:eastAsia="Times New Roman" w:cs="Arial"/>
                <w:lang w:eastAsia="pl-PL"/>
              </w:rPr>
              <w:t>onkursowy</w:t>
            </w:r>
          </w:p>
          <w:p w14:paraId="35017EB9" w14:textId="77777777" w:rsidR="00C55743" w:rsidRDefault="00C55743" w:rsidP="00070697">
            <w:pPr>
              <w:autoSpaceDE w:val="0"/>
              <w:autoSpaceDN w:val="0"/>
              <w:adjustRightInd w:val="0"/>
              <w:rPr>
                <w:rFonts w:eastAsia="Times New Roman" w:cs="Arial"/>
                <w:color w:val="000000"/>
                <w:lang w:eastAsia="pl-PL"/>
              </w:rPr>
            </w:pPr>
            <w:r w:rsidRPr="00070697">
              <w:rPr>
                <w:rFonts w:eastAsia="Times New Roman" w:cs="Arial"/>
                <w:color w:val="000000"/>
                <w:lang w:eastAsia="pl-PL"/>
              </w:rPr>
              <w:t xml:space="preserve">Dla projektów wynikających z </w:t>
            </w:r>
            <w:r w:rsidRPr="00070697">
              <w:rPr>
                <w:rFonts w:eastAsia="Times New Roman" w:cs="Arial"/>
                <w:bCs/>
                <w:color w:val="000000"/>
                <w:lang w:eastAsia="pl-PL"/>
              </w:rPr>
              <w:t>planów inwestycyjnych dla subregionów objętych OSI problemowymi</w:t>
            </w:r>
            <w:r w:rsidRPr="00070697">
              <w:rPr>
                <w:rFonts w:eastAsia="Times New Roman" w:cs="Arial"/>
                <w:color w:val="000000"/>
                <w:lang w:eastAsia="pl-PL"/>
              </w:rPr>
              <w:t xml:space="preserve"> w procesie oceny przewidziane są dodatkowe punkty preferencyjne.</w:t>
            </w:r>
          </w:p>
          <w:p w14:paraId="1EB3E333" w14:textId="2FB30B84" w:rsidR="00EF6011" w:rsidRPr="00070697" w:rsidRDefault="00EF6011" w:rsidP="00070697">
            <w:pPr>
              <w:autoSpaceDE w:val="0"/>
              <w:autoSpaceDN w:val="0"/>
              <w:adjustRightInd w:val="0"/>
              <w:rPr>
                <w:rFonts w:eastAsia="Times New Roman" w:cs="Arial"/>
                <w:color w:val="000000"/>
                <w:lang w:eastAsia="pl-PL"/>
              </w:rPr>
            </w:pPr>
            <w:r>
              <w:rPr>
                <w:rFonts w:eastAsia="Times New Roman" w:cs="Arial"/>
                <w:color w:val="000000"/>
                <w:lang w:eastAsia="pl-PL"/>
              </w:rPr>
              <w:t xml:space="preserve">Podmiot odpowiedzialny za nabór i ocenę wniosków oraz przyjmowanie protestów – MJWPU. </w:t>
            </w:r>
          </w:p>
        </w:tc>
      </w:tr>
      <w:tr w:rsidR="00C55743" w:rsidRPr="00A04B1F" w14:paraId="6A59CEB6" w14:textId="77777777" w:rsidTr="001066DE">
        <w:trPr>
          <w:trHeight w:val="1723"/>
        </w:trPr>
        <w:tc>
          <w:tcPr>
            <w:tcW w:w="961" w:type="pct"/>
            <w:vMerge/>
            <w:tcBorders>
              <w:left w:val="single" w:sz="4" w:space="0" w:color="660066"/>
              <w:right w:val="single" w:sz="4" w:space="0" w:color="660066"/>
            </w:tcBorders>
            <w:shd w:val="clear" w:color="auto" w:fill="FFFFCC"/>
            <w:vAlign w:val="center"/>
          </w:tcPr>
          <w:p w14:paraId="421AD412"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A469D45"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660066"/>
              <w:bottom w:val="dotted" w:sz="4" w:space="0" w:color="660066"/>
              <w:right w:val="single" w:sz="4" w:space="0" w:color="auto"/>
            </w:tcBorders>
            <w:shd w:val="clear" w:color="auto" w:fill="auto"/>
            <w:vAlign w:val="center"/>
          </w:tcPr>
          <w:p w14:paraId="220C14AB" w14:textId="77777777" w:rsidR="00C55743" w:rsidRPr="00070697" w:rsidRDefault="00C55743" w:rsidP="00270151">
            <w:pPr>
              <w:numPr>
                <w:ilvl w:val="0"/>
                <w:numId w:val="110"/>
              </w:numPr>
              <w:autoSpaceDE w:val="0"/>
              <w:autoSpaceDN w:val="0"/>
              <w:adjustRightInd w:val="0"/>
              <w:ind w:left="284" w:hanging="284"/>
              <w:contextualSpacing/>
              <w:rPr>
                <w:rFonts w:eastAsia="Times New Roman" w:cs="Arial"/>
                <w:lang w:eastAsia="pl-PL"/>
              </w:rPr>
            </w:pPr>
            <w:r w:rsidRPr="00070697">
              <w:rPr>
                <w:rFonts w:eastAsia="Times New Roman" w:cs="Arial"/>
                <w:lang w:eastAsia="pl-PL"/>
              </w:rPr>
              <w:t>pozakonkursowy</w:t>
            </w:r>
          </w:p>
          <w:p w14:paraId="4481AB3A" w14:textId="034498D0" w:rsidR="00C55743" w:rsidRPr="00070697" w:rsidRDefault="00C55743" w:rsidP="00070697">
            <w:pPr>
              <w:contextualSpacing/>
              <w:rPr>
                <w:rFonts w:cs="Arial"/>
              </w:rPr>
            </w:pPr>
            <w:r w:rsidRPr="00070697">
              <w:rPr>
                <w:rFonts w:cs="Arial"/>
              </w:rPr>
              <w:t>W trybie pozakonkursowym realizowane będą projekty stypendialne, adresowane do</w:t>
            </w:r>
            <w:r w:rsidR="00DD7E31">
              <w:rPr>
                <w:rFonts w:cs="Arial"/>
              </w:rPr>
              <w:t> </w:t>
            </w:r>
            <w:r w:rsidRPr="00070697">
              <w:rPr>
                <w:rFonts w:cs="Arial"/>
              </w:rPr>
              <w:t>uczniów z</w:t>
            </w:r>
            <w:r w:rsidR="00787B31">
              <w:rPr>
                <w:rFonts w:cs="Arial"/>
              </w:rPr>
              <w:t> </w:t>
            </w:r>
            <w:r w:rsidRPr="00070697">
              <w:rPr>
                <w:rFonts w:cs="Arial"/>
              </w:rPr>
              <w:t xml:space="preserve">wysokimi wynikami/osiągnięciami w zakresie </w:t>
            </w:r>
            <w:r w:rsidR="00B83642" w:rsidRPr="00070697">
              <w:rPr>
                <w:rFonts w:cs="Arial"/>
              </w:rPr>
              <w:t>przedmiotów zawodowych i</w:t>
            </w:r>
            <w:r w:rsidR="00DD7E31">
              <w:rPr>
                <w:rFonts w:cs="Arial"/>
              </w:rPr>
              <w:t> </w:t>
            </w:r>
            <w:r w:rsidR="00B83642" w:rsidRPr="00070697">
              <w:rPr>
                <w:rFonts w:cs="Arial"/>
              </w:rPr>
              <w:t xml:space="preserve">przedmiotów ogólnych rozwijających kompetencje kluczowe/umiejętności uniwersalne </w:t>
            </w:r>
            <w:r w:rsidRPr="00070697">
              <w:rPr>
                <w:rFonts w:cs="Arial"/>
              </w:rPr>
              <w:t xml:space="preserve">Projekt w trybie pozakonkursowym realizowany będzie przez </w:t>
            </w:r>
            <w:r w:rsidR="00B83642" w:rsidRPr="00070697">
              <w:rPr>
                <w:rFonts w:cs="Arial"/>
              </w:rPr>
              <w:t xml:space="preserve">Samorząd Województwa </w:t>
            </w:r>
            <w:r w:rsidRPr="00070697">
              <w:rPr>
                <w:rFonts w:cs="Arial"/>
              </w:rPr>
              <w:t xml:space="preserve">Mazowieckie poprzez Departament Edukacji Publicznej i Sportu Urzędu Marszałkowskiego Województwa Mazowieckiego w Warszawie. </w:t>
            </w:r>
          </w:p>
          <w:p w14:paraId="3D92B85F" w14:textId="77777777" w:rsidR="00C55743" w:rsidRPr="00070697" w:rsidRDefault="00C55743" w:rsidP="00070697">
            <w:pPr>
              <w:rPr>
                <w:rFonts w:cs="Arial"/>
              </w:rPr>
            </w:pPr>
            <w:r w:rsidRPr="00070697">
              <w:rPr>
                <w:rFonts w:cs="Arial"/>
              </w:rPr>
              <w:t>Podmiot odpowiedzialny za nabór i ocenę wniosków – MJWPU</w:t>
            </w:r>
          </w:p>
          <w:p w14:paraId="40B7E85B" w14:textId="77777777" w:rsidR="00C55743" w:rsidRPr="00070697" w:rsidRDefault="00C55743" w:rsidP="00070697">
            <w:pPr>
              <w:rPr>
                <w:rFonts w:cs="Arial"/>
              </w:rPr>
            </w:pPr>
            <w:r w:rsidRPr="00070697">
              <w:rPr>
                <w:rFonts w:cs="Arial"/>
              </w:rPr>
              <w:t>Dla trybu pozakonkursowego nie jest przewidziana procedura odwoławcza.</w:t>
            </w:r>
          </w:p>
        </w:tc>
      </w:tr>
      <w:tr w:rsidR="00C55743" w:rsidRPr="00A04B1F" w14:paraId="05BB428D" w14:textId="77777777" w:rsidTr="001066DE">
        <w:trPr>
          <w:trHeight w:val="783"/>
        </w:trPr>
        <w:tc>
          <w:tcPr>
            <w:tcW w:w="961" w:type="pct"/>
            <w:vMerge/>
            <w:tcBorders>
              <w:left w:val="single" w:sz="4" w:space="0" w:color="660066"/>
              <w:bottom w:val="single" w:sz="4" w:space="0" w:color="660066"/>
              <w:right w:val="single" w:sz="4" w:space="0" w:color="660066"/>
            </w:tcBorders>
            <w:shd w:val="clear" w:color="auto" w:fill="FFFFCC"/>
            <w:vAlign w:val="center"/>
          </w:tcPr>
          <w:p w14:paraId="125C0C4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70502322"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660066"/>
              <w:bottom w:val="dotted" w:sz="4" w:space="0" w:color="660066"/>
              <w:right w:val="single" w:sz="4" w:space="0" w:color="auto"/>
            </w:tcBorders>
            <w:shd w:val="clear" w:color="auto" w:fill="auto"/>
            <w:vAlign w:val="center"/>
          </w:tcPr>
          <w:p w14:paraId="4D60CEA7" w14:textId="77777777" w:rsidR="00C55743" w:rsidRPr="00070697" w:rsidRDefault="005D258F" w:rsidP="00270151">
            <w:pPr>
              <w:numPr>
                <w:ilvl w:val="0"/>
                <w:numId w:val="114"/>
              </w:numPr>
              <w:ind w:left="323" w:hanging="283"/>
              <w:rPr>
                <w:rFonts w:cs="Arial"/>
              </w:rPr>
            </w:pPr>
            <w:r w:rsidRPr="00070697">
              <w:rPr>
                <w:rFonts w:cs="Arial"/>
              </w:rPr>
              <w:t>K</w:t>
            </w:r>
            <w:r w:rsidR="00C55743" w:rsidRPr="00070697">
              <w:rPr>
                <w:rFonts w:cs="Arial"/>
              </w:rPr>
              <w:t>onkursowy</w:t>
            </w:r>
          </w:p>
          <w:p w14:paraId="15E4CDE3" w14:textId="77777777" w:rsidR="00C55743" w:rsidRPr="00070697" w:rsidRDefault="00C55743" w:rsidP="00070697">
            <w:pPr>
              <w:rPr>
                <w:rFonts w:cs="Arial"/>
                <w:strike/>
              </w:rPr>
            </w:pPr>
            <w:r w:rsidRPr="00070697">
              <w:rPr>
                <w:rFonts w:cs="Arial"/>
              </w:rPr>
              <w:t>Podmiot odpowiedzialny za nabór i ocenę wniosków oraz przyjmowanie protestów – MJWPU oraz IP ZIT.</w:t>
            </w:r>
          </w:p>
        </w:tc>
      </w:tr>
      <w:tr w:rsidR="00C55743" w:rsidRPr="00A04B1F" w14:paraId="36666DF8" w14:textId="77777777" w:rsidTr="001066DE">
        <w:trPr>
          <w:trHeight w:val="783"/>
        </w:trPr>
        <w:tc>
          <w:tcPr>
            <w:tcW w:w="961" w:type="pct"/>
            <w:vMerge/>
            <w:tcBorders>
              <w:left w:val="single" w:sz="4" w:space="0" w:color="660066"/>
              <w:bottom w:val="single" w:sz="4" w:space="0" w:color="660066"/>
              <w:right w:val="single" w:sz="4" w:space="0" w:color="660066"/>
            </w:tcBorders>
            <w:shd w:val="clear" w:color="auto" w:fill="FFFFCC"/>
            <w:vAlign w:val="center"/>
          </w:tcPr>
          <w:p w14:paraId="7BF4E0D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7C621B66"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660066"/>
              <w:bottom w:val="dotted" w:sz="4" w:space="0" w:color="660066"/>
              <w:right w:val="single" w:sz="4" w:space="0" w:color="auto"/>
            </w:tcBorders>
            <w:shd w:val="clear" w:color="auto" w:fill="auto"/>
            <w:vAlign w:val="center"/>
          </w:tcPr>
          <w:p w14:paraId="5AC217F5" w14:textId="77777777" w:rsidR="00C55743" w:rsidRPr="00070697" w:rsidRDefault="00C55743" w:rsidP="00270151">
            <w:pPr>
              <w:numPr>
                <w:ilvl w:val="0"/>
                <w:numId w:val="110"/>
              </w:numPr>
              <w:autoSpaceDE w:val="0"/>
              <w:autoSpaceDN w:val="0"/>
              <w:adjustRightInd w:val="0"/>
              <w:ind w:left="284" w:hanging="284"/>
              <w:rPr>
                <w:rFonts w:eastAsia="Times New Roman" w:cs="Arial"/>
                <w:lang w:eastAsia="pl-PL"/>
              </w:rPr>
            </w:pPr>
            <w:r w:rsidRPr="00070697">
              <w:rPr>
                <w:rFonts w:eastAsia="Times New Roman" w:cs="Arial"/>
                <w:lang w:eastAsia="pl-PL"/>
              </w:rPr>
              <w:t>konkursowy</w:t>
            </w:r>
          </w:p>
          <w:p w14:paraId="631DEE3D" w14:textId="77777777" w:rsidR="00C55743" w:rsidRPr="00070697" w:rsidRDefault="00C55743"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0E498B01" w14:textId="77777777" w:rsidR="00C55743" w:rsidRPr="00070697" w:rsidRDefault="00C55743" w:rsidP="00070697">
            <w:pPr>
              <w:rPr>
                <w:rFonts w:cs="Arial"/>
              </w:rPr>
            </w:pPr>
            <w:r w:rsidRPr="00070697">
              <w:rPr>
                <w:rFonts w:cs="Arial"/>
              </w:rPr>
              <w:t>Podmiot odpowiedzialny za nabór i ocenę wniosków oraz przyjmowanie protestów – MJWPU</w:t>
            </w:r>
          </w:p>
        </w:tc>
      </w:tr>
      <w:tr w:rsidR="00C55743" w:rsidRPr="00A04B1F" w:rsidDel="00FE3C38" w14:paraId="332E9548" w14:textId="77777777" w:rsidTr="00D10A6B">
        <w:trPr>
          <w:trHeight w:val="1304"/>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2959D4F" w14:textId="77777777" w:rsidR="00C55743" w:rsidRPr="00070697" w:rsidRDefault="00C55743" w:rsidP="00270151">
            <w:pPr>
              <w:numPr>
                <w:ilvl w:val="0"/>
                <w:numId w:val="212"/>
              </w:numPr>
              <w:suppressAutoHyphens/>
              <w:ind w:left="357" w:hanging="357"/>
              <w:rPr>
                <w:rFonts w:cs="Arial"/>
              </w:rPr>
            </w:pPr>
            <w:r w:rsidRPr="00070697">
              <w:rPr>
                <w:rFonts w:cs="Arial"/>
              </w:rPr>
              <w:t xml:space="preserve">Limity </w:t>
            </w:r>
            <w:r w:rsidRPr="00070697">
              <w:rPr>
                <w:rFonts w:cs="Arial"/>
              </w:rPr>
              <w:br/>
              <w:t xml:space="preserve">i ograniczenia </w:t>
            </w:r>
            <w:r w:rsidRPr="00070697">
              <w:rPr>
                <w:rFonts w:cs="Arial"/>
              </w:rPr>
              <w:br/>
              <w:t>w realizacji projektów</w:t>
            </w:r>
            <w:r w:rsidRPr="00070697">
              <w:rPr>
                <w:rFonts w:cs="Arial"/>
              </w:rPr>
              <w:br/>
              <w:t>(jeśli dotyczy)</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0C0ADDA"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4ADA48FB" w14:textId="77777777" w:rsidR="00C55743" w:rsidRPr="00070697" w:rsidDel="00FE3C38" w:rsidRDefault="00C55743" w:rsidP="00070697">
            <w:pPr>
              <w:rPr>
                <w:rFonts w:cs="Arial"/>
              </w:rPr>
            </w:pPr>
            <w:r w:rsidRPr="00070697">
              <w:rPr>
                <w:rFonts w:cs="Arial"/>
              </w:rPr>
              <w:t>Zgodnie z Wezwaniem do złożenia wniosku w trybie pozakonkursowym.</w:t>
            </w:r>
          </w:p>
        </w:tc>
      </w:tr>
      <w:tr w:rsidR="00C55743" w:rsidRPr="00A04B1F" w14:paraId="1FDEB04C" w14:textId="77777777" w:rsidTr="001066DE">
        <w:trPr>
          <w:trHeight w:val="485"/>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D21CBAB" w14:textId="77777777" w:rsidR="00C55743" w:rsidRPr="00070697" w:rsidRDefault="00C55743" w:rsidP="00270151">
            <w:pPr>
              <w:numPr>
                <w:ilvl w:val="0"/>
                <w:numId w:val="212"/>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348F10CD"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6F844C5B" w14:textId="3A8B98B0" w:rsidR="00C55743" w:rsidRPr="00070697" w:rsidRDefault="00C55743" w:rsidP="00070697">
            <w:pPr>
              <w:shd w:val="clear" w:color="auto" w:fill="FFFFFF"/>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sidR="00DD7E31">
              <w:rPr>
                <w:rFonts w:cs="Arial"/>
                <w:spacing w:val="-3"/>
              </w:rPr>
              <w:t> </w:t>
            </w:r>
            <w:r w:rsidRPr="00070697">
              <w:rPr>
                <w:rFonts w:cs="Arial"/>
                <w:spacing w:val="-3"/>
              </w:rPr>
              <w:t>szczególności w związku z</w:t>
            </w:r>
            <w:r w:rsidR="00787B31">
              <w:rPr>
                <w:rFonts w:cs="Arial"/>
                <w:spacing w:val="-3"/>
              </w:rPr>
              <w:t> </w:t>
            </w:r>
            <w:r w:rsidRPr="00070697">
              <w:rPr>
                <w:rFonts w:cs="Arial"/>
                <w:spacing w:val="-3"/>
              </w:rPr>
              <w:t>zapewnieniem realizacji zasady równości szans, a zwłaszcza potrzeb osób z niepełnosprawnościami.</w:t>
            </w:r>
          </w:p>
          <w:p w14:paraId="41722EA1" w14:textId="77777777" w:rsidR="00C55743" w:rsidRPr="00070697" w:rsidRDefault="00C55743" w:rsidP="00070697">
            <w:pPr>
              <w:shd w:val="clear" w:color="auto" w:fill="FFFFFF"/>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 </w:t>
            </w:r>
          </w:p>
          <w:p w14:paraId="54739BCC" w14:textId="77777777" w:rsidR="00C55743" w:rsidRPr="00070697" w:rsidRDefault="00C55743" w:rsidP="00070697">
            <w:pPr>
              <w:shd w:val="clear" w:color="auto" w:fill="FFFFFF"/>
              <w:rPr>
                <w:rFonts w:cs="Arial"/>
                <w:spacing w:val="-3"/>
              </w:rPr>
            </w:pPr>
            <w:r w:rsidRPr="00070697">
              <w:rPr>
                <w:rFonts w:cs="Arial"/>
                <w:spacing w:val="-3"/>
              </w:rPr>
              <w:t>Limit wydatków związanych z doposażeniem szkół i placówek kształcenia zawodowego w</w:t>
            </w:r>
            <w:r w:rsidR="00DD7E31">
              <w:rPr>
                <w:rFonts w:cs="Arial"/>
                <w:spacing w:val="-3"/>
              </w:rPr>
              <w:t> </w:t>
            </w:r>
            <w:r w:rsidRPr="00070697">
              <w:rPr>
                <w:rFonts w:cs="Arial"/>
                <w:spacing w:val="-3"/>
              </w:rPr>
              <w:t>sprzęt niezbędny do realizacji kształcenia zawodowego nie przekroczy 20% całkowitej alokacji dla Działania (włączając cross-financing). Wysokość limitu zostanie zweryfikowana w</w:t>
            </w:r>
            <w:r w:rsidR="00DD7E31">
              <w:rPr>
                <w:rFonts w:cs="Arial"/>
                <w:spacing w:val="-3"/>
              </w:rPr>
              <w:t> </w:t>
            </w:r>
            <w:r w:rsidRPr="00070697">
              <w:rPr>
                <w:rFonts w:cs="Arial"/>
                <w:spacing w:val="-3"/>
              </w:rPr>
              <w:t>trakcie przeglądu śródokresowego programu</w:t>
            </w:r>
            <w:r w:rsidR="00DD7E31">
              <w:rPr>
                <w:rFonts w:cs="Arial"/>
                <w:spacing w:val="-3"/>
              </w:rPr>
              <w:t>.</w:t>
            </w:r>
          </w:p>
          <w:p w14:paraId="722CBB9F" w14:textId="77777777" w:rsidR="00C55743" w:rsidRPr="00070697" w:rsidRDefault="00C55743" w:rsidP="00070697">
            <w:pPr>
              <w:shd w:val="clear" w:color="auto" w:fill="FFFFFF"/>
              <w:rPr>
                <w:rFonts w:cs="Arial"/>
                <w:spacing w:val="-3"/>
              </w:rPr>
            </w:pPr>
            <w:r w:rsidRPr="00070697">
              <w:rPr>
                <w:rFonts w:cs="Arial"/>
                <w:spacing w:val="-3"/>
              </w:rPr>
              <w:lastRenderedPageBreak/>
              <w:t>Projekty obejmujące inwestycje w infrastrukturę w ramach cross-</w:t>
            </w:r>
            <w:proofErr w:type="spellStart"/>
            <w:r w:rsidRPr="00070697">
              <w:rPr>
                <w:rFonts w:cs="Arial"/>
                <w:spacing w:val="-3"/>
              </w:rPr>
              <w:t>financingu</w:t>
            </w:r>
            <w:proofErr w:type="spellEnd"/>
            <w:r w:rsidRPr="00070697">
              <w:rPr>
                <w:rFonts w:cs="Arial"/>
                <w:spacing w:val="-3"/>
              </w:rPr>
              <w:t xml:space="preserve"> będą finansowane wyłącznie, jeżeli zostanie zagwarantowana trwałość inwestycji z EFS i ich realizacja będzie zgodna z:</w:t>
            </w:r>
          </w:p>
          <w:p w14:paraId="3926ACC9" w14:textId="39D0D241" w:rsidR="00C55743" w:rsidRPr="00070697" w:rsidRDefault="00C55743" w:rsidP="00270151">
            <w:pPr>
              <w:pStyle w:val="Akapitzlist0"/>
              <w:numPr>
                <w:ilvl w:val="0"/>
                <w:numId w:val="370"/>
              </w:numPr>
              <w:shd w:val="clear" w:color="auto" w:fill="FFFFFF"/>
              <w:jc w:val="left"/>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787B31">
              <w:rPr>
                <w:rFonts w:cs="Arial"/>
                <w:spacing w:val="-3"/>
              </w:rPr>
              <w:t> </w:t>
            </w:r>
            <w:r w:rsidRPr="00070697">
              <w:rPr>
                <w:rFonts w:cs="Arial"/>
                <w:spacing w:val="-3"/>
              </w:rPr>
              <w:t>lata 2014-2020,</w:t>
            </w:r>
          </w:p>
          <w:p w14:paraId="1BBF75C3" w14:textId="77777777" w:rsidR="00C55743" w:rsidRPr="00070697" w:rsidRDefault="00C55743" w:rsidP="00270151">
            <w:pPr>
              <w:pStyle w:val="Akapitzlist0"/>
              <w:numPr>
                <w:ilvl w:val="0"/>
                <w:numId w:val="370"/>
              </w:numPr>
              <w:shd w:val="clear" w:color="auto" w:fill="FFFFFF"/>
              <w:jc w:val="left"/>
              <w:rPr>
                <w:rFonts w:cs="Arial"/>
                <w:spacing w:val="-3"/>
              </w:rPr>
            </w:pPr>
            <w:r w:rsidRPr="00070697">
              <w:rPr>
                <w:rFonts w:cs="Arial"/>
                <w:spacing w:val="-3"/>
              </w:rPr>
              <w:t xml:space="preserve">Wytycznymi w zakresie realizacji zasady równości szans i niedyskryminacji, w tym dostępności dla osób z niepełnosprawnościami </w:t>
            </w:r>
            <w:r w:rsidR="00DF76B0" w:rsidRPr="00070697">
              <w:rPr>
                <w:rFonts w:cs="Arial"/>
                <w:spacing w:val="-3"/>
              </w:rPr>
              <w:t xml:space="preserve">oraz </w:t>
            </w:r>
            <w:r w:rsidRPr="00070697">
              <w:rPr>
                <w:rFonts w:cs="Arial"/>
                <w:spacing w:val="-3"/>
              </w:rPr>
              <w:t>zasady równości szans kobiet i</w:t>
            </w:r>
            <w:r w:rsidR="00DD7E31">
              <w:rPr>
                <w:rFonts w:cs="Arial"/>
                <w:spacing w:val="-3"/>
              </w:rPr>
              <w:t> </w:t>
            </w:r>
            <w:r w:rsidRPr="00070697">
              <w:rPr>
                <w:rFonts w:cs="Arial"/>
                <w:spacing w:val="-3"/>
              </w:rPr>
              <w:t>mężczyzn w ramach funduszy unijnych na lata 2014-2020.</w:t>
            </w:r>
          </w:p>
          <w:p w14:paraId="1B156C0B" w14:textId="77777777" w:rsidR="00C55743" w:rsidRPr="00070697" w:rsidRDefault="00C55743" w:rsidP="00070697">
            <w:pPr>
              <w:shd w:val="clear" w:color="auto" w:fill="FFFFFF"/>
              <w:rPr>
                <w:rFonts w:cs="Arial"/>
              </w:rPr>
            </w:pPr>
            <w:r w:rsidRPr="00070697">
              <w:rPr>
                <w:rFonts w:cs="Arial"/>
                <w:spacing w:val="-3"/>
              </w:rPr>
              <w:t>Nie dotyczy Poddziałania 10.3.2.</w:t>
            </w:r>
          </w:p>
        </w:tc>
      </w:tr>
      <w:tr w:rsidR="00C55743" w:rsidRPr="00A04B1F" w14:paraId="3BBD3396" w14:textId="77777777" w:rsidTr="001066DE">
        <w:trPr>
          <w:trHeight w:val="872"/>
        </w:trPr>
        <w:tc>
          <w:tcPr>
            <w:tcW w:w="961" w:type="pct"/>
            <w:tcBorders>
              <w:top w:val="single" w:sz="4" w:space="0" w:color="660066"/>
              <w:left w:val="single" w:sz="4" w:space="0" w:color="660066"/>
              <w:right w:val="single" w:sz="4" w:space="0" w:color="660066"/>
            </w:tcBorders>
            <w:shd w:val="clear" w:color="auto" w:fill="FFFFCC"/>
            <w:vAlign w:val="center"/>
          </w:tcPr>
          <w:p w14:paraId="3D1E2655"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811" w:type="pct"/>
            <w:tcBorders>
              <w:top w:val="single" w:sz="4" w:space="0" w:color="660066"/>
              <w:left w:val="single" w:sz="4" w:space="0" w:color="660066"/>
              <w:right w:val="dotted" w:sz="4" w:space="0" w:color="660066"/>
            </w:tcBorders>
            <w:shd w:val="clear" w:color="auto" w:fill="auto"/>
            <w:vAlign w:val="center"/>
          </w:tcPr>
          <w:p w14:paraId="48B152BC"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660066"/>
              <w:right w:val="single" w:sz="4" w:space="0" w:color="660066"/>
            </w:tcBorders>
            <w:shd w:val="clear" w:color="auto" w:fill="auto"/>
            <w:vAlign w:val="center"/>
          </w:tcPr>
          <w:p w14:paraId="55BFD78E" w14:textId="1D8A52E6" w:rsidR="00C55743" w:rsidRPr="00070697" w:rsidRDefault="00C55743" w:rsidP="00070697">
            <w:pPr>
              <w:rPr>
                <w:rFonts w:cs="Arial"/>
              </w:rPr>
            </w:pPr>
            <w:r w:rsidRPr="00070697">
              <w:rPr>
                <w:rFonts w:cs="Arial"/>
              </w:rPr>
              <w:t>W ramach projektów wartość wydatków poniesionych na zakup środków trwałych o</w:t>
            </w:r>
            <w:r w:rsidR="00A376B2">
              <w:rPr>
                <w:rFonts w:cs="Arial"/>
              </w:rPr>
              <w:t> </w:t>
            </w:r>
            <w:r w:rsidRPr="00070697">
              <w:rPr>
                <w:rFonts w:cs="Arial"/>
              </w:rPr>
              <w:t>wartości jednostkowej wyższej niż</w:t>
            </w:r>
            <w:r w:rsidR="00DA06A9" w:rsidRPr="00070697">
              <w:rPr>
                <w:rFonts w:cs="Arial"/>
              </w:rPr>
              <w:t xml:space="preserve"> 10 000</w:t>
            </w:r>
            <w:r w:rsidR="00E65936" w:rsidRPr="00070697">
              <w:rPr>
                <w:rFonts w:cs="Arial"/>
              </w:rPr>
              <w:t xml:space="preserve">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oraz w Wezwaniu do</w:t>
            </w:r>
            <w:r w:rsidR="00083337">
              <w:rPr>
                <w:rFonts w:cs="Arial"/>
              </w:rPr>
              <w:t> </w:t>
            </w:r>
            <w:r w:rsidRPr="00070697">
              <w:rPr>
                <w:rFonts w:cs="Arial"/>
              </w:rPr>
              <w:t>złożenia wniosku w trybie pozakonkursowym IZ postanowi inaczej.</w:t>
            </w:r>
          </w:p>
        </w:tc>
      </w:tr>
      <w:tr w:rsidR="00C55743" w:rsidRPr="00A04B1F" w14:paraId="771F3924"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470C287" w14:textId="77777777" w:rsidR="00C55743" w:rsidRPr="00070697" w:rsidRDefault="00C55743" w:rsidP="00270151">
            <w:pPr>
              <w:numPr>
                <w:ilvl w:val="0"/>
                <w:numId w:val="212"/>
              </w:numPr>
              <w:suppressAutoHyphens/>
              <w:ind w:left="357" w:hanging="357"/>
              <w:rPr>
                <w:rFonts w:cs="Arial"/>
              </w:rPr>
            </w:pPr>
            <w:r w:rsidRPr="00070697">
              <w:rPr>
                <w:rFonts w:cs="Arial"/>
              </w:rPr>
              <w:t xml:space="preserve">Warunki uwzględniania dochodu w projekcie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4E3A85B"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CBE99CE" w14:textId="77777777" w:rsidR="00C55743" w:rsidRPr="00070697" w:rsidRDefault="00C55743" w:rsidP="00070697">
            <w:pPr>
              <w:rPr>
                <w:rFonts w:cs="Arial"/>
                <w:highlight w:val="yellow"/>
              </w:rPr>
            </w:pPr>
            <w:r w:rsidRPr="00070697">
              <w:rPr>
                <w:rFonts w:cs="Arial"/>
              </w:rPr>
              <w:t>Nie dotyczy</w:t>
            </w:r>
          </w:p>
        </w:tc>
      </w:tr>
      <w:tr w:rsidR="00C55743" w:rsidRPr="00A04B1F" w14:paraId="251CD0D5"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03E01AF5" w14:textId="77777777" w:rsidR="00C55743" w:rsidRPr="00070697" w:rsidRDefault="00C55743" w:rsidP="00270151">
            <w:pPr>
              <w:numPr>
                <w:ilvl w:val="0"/>
                <w:numId w:val="212"/>
              </w:numPr>
              <w:suppressAutoHyphens/>
              <w:ind w:left="357" w:hanging="357"/>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776ECAA"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862106C" w14:textId="77777777" w:rsidR="00C55743" w:rsidRPr="00070697" w:rsidRDefault="00C55743" w:rsidP="00070697">
            <w:pPr>
              <w:rPr>
                <w:rFonts w:cs="Arial"/>
                <w:highlight w:val="yellow"/>
              </w:rPr>
            </w:pPr>
            <w:r w:rsidRPr="00070697">
              <w:rPr>
                <w:rFonts w:cs="Arial"/>
              </w:rPr>
              <w:t>Zgodnie z Regulaminem konkursu oraz z Wezwaniem do złożenia wniosku w trybie pozakonkursowym.</w:t>
            </w:r>
          </w:p>
        </w:tc>
      </w:tr>
      <w:tr w:rsidR="00C55743" w:rsidRPr="00A04B1F" w14:paraId="6C53E3D0" w14:textId="77777777" w:rsidTr="001066DE">
        <w:trPr>
          <w:trHeight w:val="61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D844DCC" w14:textId="77777777" w:rsidR="00C55743" w:rsidRPr="00070697" w:rsidRDefault="00C55743" w:rsidP="00270151">
            <w:pPr>
              <w:numPr>
                <w:ilvl w:val="0"/>
                <w:numId w:val="212"/>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w:t>
            </w:r>
            <w:r w:rsidRPr="00070697">
              <w:rPr>
                <w:rFonts w:cs="Arial"/>
              </w:rPr>
              <w:br/>
              <w:t>i przeznaczenie pomocy, unijna lub krajowa podstawa prawna)</w:t>
            </w:r>
            <w:r w:rsidRPr="00070697">
              <w:rPr>
                <w:rFonts w:cs="Arial"/>
                <w:vertAlign w:val="superscript"/>
              </w:rPr>
              <w:t xml:space="preserve">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7A983D2"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D32DAAA" w14:textId="77777777" w:rsidR="00C55743" w:rsidRPr="00070697" w:rsidRDefault="00C55743" w:rsidP="00070697">
            <w:pPr>
              <w:rPr>
                <w:rFonts w:cs="Arial"/>
                <w:spacing w:val="-3"/>
              </w:rPr>
            </w:pPr>
            <w:r w:rsidRPr="00070697">
              <w:rPr>
                <w:rFonts w:cs="Arial"/>
                <w:spacing w:val="-3"/>
              </w:rPr>
              <w:t>W przypadku wsparcia stanowiącego pomoc publiczną, udzielaną w ramach realizacji programu, znajdą zastosowanie właściwe przepisy prawa unijnego i krajowego dotyczące zasad udzielania tej pomocy, obowiązujące w momencie udzielania wsparcia, w szczególności:</w:t>
            </w:r>
          </w:p>
          <w:p w14:paraId="22FBA19F" w14:textId="486E8120" w:rsidR="00C55743" w:rsidRPr="00070697" w:rsidRDefault="00C55743" w:rsidP="00270151">
            <w:pPr>
              <w:numPr>
                <w:ilvl w:val="0"/>
                <w:numId w:val="214"/>
              </w:numPr>
              <w:spacing w:before="40" w:after="40"/>
              <w:ind w:left="527" w:hanging="357"/>
              <w:rPr>
                <w:rFonts w:cs="Arial"/>
                <w:spacing w:val="-3"/>
              </w:rPr>
            </w:pPr>
            <w:r w:rsidRPr="00070697">
              <w:rPr>
                <w:rFonts w:cs="Arial"/>
                <w:spacing w:val="-3"/>
              </w:rPr>
              <w:t>Ustawa z dnia 30 kwietnia 2004 r. o postępowaniu w sprawach dotyczących pomocy publicznej</w:t>
            </w:r>
            <w:r w:rsidR="00E367D2">
              <w:rPr>
                <w:rFonts w:cs="Arial"/>
                <w:spacing w:val="-3"/>
              </w:rPr>
              <w:t>;</w:t>
            </w:r>
          </w:p>
          <w:p w14:paraId="2A741FF6" w14:textId="77777777" w:rsidR="00C55743" w:rsidRPr="00070697" w:rsidRDefault="00C55743" w:rsidP="00270151">
            <w:pPr>
              <w:numPr>
                <w:ilvl w:val="0"/>
                <w:numId w:val="214"/>
              </w:numPr>
              <w:spacing w:before="40" w:after="40"/>
              <w:ind w:left="527" w:hanging="357"/>
              <w:rPr>
                <w:rFonts w:cs="Arial"/>
                <w:spacing w:val="-3"/>
              </w:rPr>
            </w:pPr>
            <w:r w:rsidRPr="00070697">
              <w:rPr>
                <w:rFonts w:cs="Arial"/>
                <w:spacing w:val="-3"/>
              </w:rPr>
              <w:t>Rozporządzenia Komisji (UE) nr 651/2014 z dnia 17 czerwca 2014 r. uznające niektóre rodzaje pomocy za zgodne z rynkiem wewnętrznym w zastosowaniu artykułu 107 i 108 Traktatu;</w:t>
            </w:r>
          </w:p>
          <w:p w14:paraId="43FAF9FB" w14:textId="77777777" w:rsidR="00C55743" w:rsidRPr="00070697" w:rsidRDefault="00C55743" w:rsidP="00270151">
            <w:pPr>
              <w:numPr>
                <w:ilvl w:val="0"/>
                <w:numId w:val="214"/>
              </w:numPr>
              <w:spacing w:before="40" w:after="40"/>
              <w:ind w:left="527" w:hanging="357"/>
              <w:rPr>
                <w:rFonts w:cs="Arial"/>
                <w:spacing w:val="-3"/>
              </w:rPr>
            </w:pPr>
            <w:r w:rsidRPr="00070697">
              <w:rPr>
                <w:rFonts w:cs="Arial"/>
                <w:spacing w:val="-3"/>
              </w:rPr>
              <w:t xml:space="preserve">Rozporządzenia Komisji (UE) nr 1407/2013 z dnia 18 grudnia 2013 r. w sprawie stosowania artykułu 107 i 108 Traktatu o funkcjonowaniu Unii Europejskiej do pomocy de </w:t>
            </w:r>
            <w:proofErr w:type="spellStart"/>
            <w:r w:rsidRPr="00070697">
              <w:rPr>
                <w:rFonts w:cs="Arial"/>
                <w:spacing w:val="-3"/>
              </w:rPr>
              <w:t>minimis</w:t>
            </w:r>
            <w:proofErr w:type="spellEnd"/>
            <w:r w:rsidRPr="00070697">
              <w:rPr>
                <w:rFonts w:cs="Arial"/>
                <w:spacing w:val="-3"/>
              </w:rPr>
              <w:t>;</w:t>
            </w:r>
          </w:p>
          <w:p w14:paraId="0E54F551" w14:textId="77777777" w:rsidR="00C55743" w:rsidRPr="00070697" w:rsidRDefault="00C55743" w:rsidP="00270151">
            <w:pPr>
              <w:numPr>
                <w:ilvl w:val="0"/>
                <w:numId w:val="214"/>
              </w:numPr>
              <w:spacing w:before="40" w:after="40"/>
              <w:ind w:left="527" w:hanging="357"/>
              <w:rPr>
                <w:rFonts w:cs="Arial"/>
              </w:rPr>
            </w:pPr>
            <w:r w:rsidRPr="00070697">
              <w:rPr>
                <w:rFonts w:cs="Arial"/>
                <w:spacing w:val="-3"/>
              </w:rPr>
              <w:lastRenderedPageBreak/>
              <w:t xml:space="preserve">Rozporządzenia Ministra Infrastruktury i Rozwoju z dnia 2 lipca 2015 r. w sprawie udzielania pomocy de </w:t>
            </w:r>
            <w:proofErr w:type="spellStart"/>
            <w:r w:rsidRPr="00070697">
              <w:rPr>
                <w:rFonts w:cs="Arial"/>
                <w:spacing w:val="-3"/>
              </w:rPr>
              <w:t>minimis</w:t>
            </w:r>
            <w:proofErr w:type="spellEnd"/>
            <w:r w:rsidRPr="00070697">
              <w:rPr>
                <w:rFonts w:cs="Arial"/>
                <w:spacing w:val="-3"/>
              </w:rPr>
              <w:t xml:space="preserve"> oraz pomocy publicznej w ramach programów operacyjnych finansowanych z Europejskiego Funduszu Społecznego na lata 2014-2020;</w:t>
            </w:r>
          </w:p>
        </w:tc>
      </w:tr>
      <w:tr w:rsidR="00C55743" w:rsidRPr="00A04B1F" w14:paraId="7131B0D9"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69579606"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02360EF" w14:textId="77777777" w:rsidR="00C55743" w:rsidRPr="00070697" w:rsidRDefault="00083337" w:rsidP="00070697">
            <w:pPr>
              <w:rPr>
                <w:rFonts w:cs="Arial"/>
                <w:color w:val="FFFFFF" w:themeColor="background1"/>
              </w:rPr>
            </w:pPr>
            <w:r>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84A9B39" w14:textId="77777777" w:rsidR="00C55743" w:rsidRPr="00070697" w:rsidRDefault="00C55743" w:rsidP="00070697">
            <w:pPr>
              <w:rPr>
                <w:rFonts w:cs="Arial"/>
                <w:strike/>
              </w:rPr>
            </w:pPr>
            <w:r w:rsidRPr="00070697">
              <w:rPr>
                <w:rFonts w:cs="Arial"/>
              </w:rPr>
              <w:t xml:space="preserve">Ogółem </w:t>
            </w:r>
          </w:p>
        </w:tc>
      </w:tr>
      <w:tr w:rsidR="00C55743" w:rsidRPr="00A04B1F" w14:paraId="15993577"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1A5A5831"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6F5FDE2"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61995C6" w14:textId="77777777" w:rsidR="00C55743" w:rsidRPr="00070697" w:rsidRDefault="00C55743" w:rsidP="00070697">
            <w:pPr>
              <w:rPr>
                <w:rFonts w:cs="Arial"/>
                <w:iCs/>
              </w:rPr>
            </w:pPr>
            <w:r w:rsidRPr="00070697">
              <w:rPr>
                <w:rFonts w:cs="Arial"/>
                <w:iCs/>
              </w:rPr>
              <w:t>Projekty nieobjęte pomocą publiczną – EFS stanowi maksymalnie 80% kosztów kwalifikowalnych inwestycji.</w:t>
            </w:r>
          </w:p>
          <w:p w14:paraId="4E93C27E" w14:textId="77777777" w:rsidR="00C55743" w:rsidRPr="00070697" w:rsidRDefault="00C55743" w:rsidP="00070697">
            <w:pPr>
              <w:rPr>
                <w:rFonts w:eastAsia="Times New Roman" w:cs="Arial"/>
              </w:rPr>
            </w:pPr>
            <w:r w:rsidRPr="00070697">
              <w:rPr>
                <w:rFonts w:eastAsia="Times New Roman" w:cs="Arial"/>
                <w:iCs/>
              </w:rPr>
              <w:t>Projekty objęte pomocą publiczną – zgodnie z właściwym schematem udzielania pomocy publicznej.</w:t>
            </w:r>
          </w:p>
        </w:tc>
      </w:tr>
      <w:tr w:rsidR="00C55743" w:rsidRPr="00A04B1F" w14:paraId="13D99023" w14:textId="77777777" w:rsidTr="001066DE">
        <w:trPr>
          <w:trHeight w:val="227"/>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31A4D9F8" w14:textId="77777777" w:rsidR="00C55743" w:rsidRPr="00070697" w:rsidRDefault="00C55743" w:rsidP="00270151">
            <w:pPr>
              <w:numPr>
                <w:ilvl w:val="0"/>
                <w:numId w:val="212"/>
              </w:numPr>
              <w:suppressAutoHyphens/>
              <w:ind w:left="357" w:hanging="357"/>
              <w:rPr>
                <w:rFonts w:cs="Arial"/>
              </w:rPr>
            </w:pPr>
            <w:r w:rsidRPr="00070697">
              <w:rPr>
                <w:rFonts w:cs="Arial"/>
              </w:rPr>
              <w:t xml:space="preserve">Maksymalny %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C4ABA5D" w14:textId="77777777" w:rsidR="00C55743" w:rsidRPr="00070697" w:rsidRDefault="00083337" w:rsidP="00070697">
            <w:pPr>
              <w:rPr>
                <w:rFonts w:cs="Arial"/>
                <w:color w:val="FFFFFF" w:themeColor="background1"/>
              </w:rPr>
            </w:pPr>
            <w:r w:rsidRPr="00070697">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9DC4F42" w14:textId="77777777" w:rsidR="00C55743" w:rsidRPr="00070697" w:rsidRDefault="00C55743" w:rsidP="00070697">
            <w:pPr>
              <w:rPr>
                <w:rFonts w:cs="Arial"/>
                <w:strike/>
              </w:rPr>
            </w:pPr>
            <w:r w:rsidRPr="00070697">
              <w:rPr>
                <w:rFonts w:cs="Arial"/>
              </w:rPr>
              <w:t>Ogółem</w:t>
            </w:r>
          </w:p>
        </w:tc>
      </w:tr>
      <w:tr w:rsidR="00C55743" w:rsidRPr="00A04B1F" w14:paraId="00C40791" w14:textId="77777777" w:rsidTr="00C40826">
        <w:trPr>
          <w:trHeight w:val="227"/>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1C7B5D9E"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3C33424" w14:textId="77777777" w:rsidR="00C55743" w:rsidRPr="00070697" w:rsidRDefault="00C55743" w:rsidP="00070697">
            <w:pPr>
              <w:rPr>
                <w:rFonts w:cs="Arial"/>
              </w:rPr>
            </w:pPr>
            <w:r w:rsidRPr="00070697">
              <w:rPr>
                <w:rFonts w:cs="Arial"/>
              </w:rPr>
              <w:t>Poddziałanie 10.3.1</w:t>
            </w:r>
          </w:p>
        </w:tc>
        <w:tc>
          <w:tcPr>
            <w:tcW w:w="3228" w:type="pct"/>
            <w:vMerge w:val="restart"/>
            <w:tcBorders>
              <w:top w:val="dotted" w:sz="4" w:space="0" w:color="660066"/>
              <w:left w:val="dotted" w:sz="4" w:space="0" w:color="660066"/>
              <w:right w:val="single" w:sz="4" w:space="0" w:color="660066"/>
            </w:tcBorders>
            <w:shd w:val="clear" w:color="auto" w:fill="auto"/>
            <w:vAlign w:val="center"/>
          </w:tcPr>
          <w:p w14:paraId="32B41655" w14:textId="77777777" w:rsidR="00C55743" w:rsidRPr="00070697" w:rsidRDefault="00C55743" w:rsidP="00070697">
            <w:pPr>
              <w:tabs>
                <w:tab w:val="left" w:pos="0"/>
              </w:tabs>
              <w:rPr>
                <w:rFonts w:cs="Arial"/>
                <w:iCs/>
              </w:rPr>
            </w:pPr>
            <w:r w:rsidRPr="00070697">
              <w:rPr>
                <w:rFonts w:cs="Arial"/>
              </w:rPr>
              <w:t>Maksymalny poziom dofinansowania całkowitego wynosi 90%, w tym:</w:t>
            </w:r>
          </w:p>
          <w:p w14:paraId="41C978C5" w14:textId="77777777" w:rsidR="00C55743" w:rsidRPr="00070697" w:rsidRDefault="00C55743" w:rsidP="00270151">
            <w:pPr>
              <w:numPr>
                <w:ilvl w:val="0"/>
                <w:numId w:val="100"/>
              </w:numPr>
              <w:tabs>
                <w:tab w:val="left" w:pos="0"/>
              </w:tabs>
              <w:rPr>
                <w:rFonts w:cs="Arial"/>
              </w:rPr>
            </w:pPr>
            <w:r w:rsidRPr="00070697">
              <w:rPr>
                <w:rFonts w:cs="Arial"/>
                <w:iCs/>
              </w:rPr>
              <w:t xml:space="preserve">w projektach nie objętych pomocą publiczną – EFS stanowi maksymalnie </w:t>
            </w:r>
            <w:r w:rsidRPr="00070697">
              <w:rPr>
                <w:rFonts w:cs="Arial"/>
              </w:rPr>
              <w:t xml:space="preserve">80% </w:t>
            </w:r>
            <w:r w:rsidRPr="00070697">
              <w:rPr>
                <w:rFonts w:cs="Arial"/>
                <w:iCs/>
              </w:rPr>
              <w:t xml:space="preserve">kosztów kwalifikowalnych inwestycji, </w:t>
            </w:r>
          </w:p>
          <w:p w14:paraId="692AF8C0" w14:textId="77777777" w:rsidR="00C55743" w:rsidRPr="00070697" w:rsidRDefault="00C55743" w:rsidP="00270151">
            <w:pPr>
              <w:numPr>
                <w:ilvl w:val="0"/>
                <w:numId w:val="100"/>
              </w:numPr>
              <w:tabs>
                <w:tab w:val="left" w:pos="0"/>
              </w:tabs>
              <w:rPr>
                <w:rFonts w:cs="Arial"/>
              </w:rPr>
            </w:pPr>
            <w:r w:rsidRPr="00070697">
              <w:rPr>
                <w:rFonts w:cs="Arial"/>
                <w:iCs/>
              </w:rPr>
              <w:t>dodatkowo środki</w:t>
            </w:r>
            <w:r w:rsidRPr="00070697">
              <w:rPr>
                <w:rFonts w:eastAsia="Arial Unicode MS" w:cs="Arial"/>
              </w:rPr>
              <w:t xml:space="preserve"> z budżetu państwa na finansowanie wkładu krajowego, stanowiące uzupełnienie do środków z EFS, do wysokości 10% wartości kwalifikowalnej projektów.</w:t>
            </w:r>
          </w:p>
          <w:p w14:paraId="3095E020" w14:textId="77777777" w:rsidR="00C55743" w:rsidRPr="00070697" w:rsidRDefault="00C55743" w:rsidP="00070697">
            <w:pPr>
              <w:tabs>
                <w:tab w:val="left" w:pos="0"/>
              </w:tabs>
              <w:rPr>
                <w:rFonts w:cs="Arial"/>
                <w:highlight w:val="yellow"/>
              </w:rPr>
            </w:pPr>
            <w:r w:rsidRPr="00070697">
              <w:rPr>
                <w:rFonts w:cs="Arial"/>
                <w:iCs/>
              </w:rPr>
              <w:t xml:space="preserve">Projekty objęte pomocą publiczną – </w:t>
            </w:r>
            <w:r w:rsidRPr="00070697">
              <w:rPr>
                <w:rFonts w:cs="Arial"/>
              </w:rPr>
              <w:t>zgodnie z właściwym schematem udzielania pomocy publicznej.</w:t>
            </w:r>
          </w:p>
        </w:tc>
      </w:tr>
      <w:tr w:rsidR="00C55743" w:rsidRPr="00A04B1F" w14:paraId="6C44C022" w14:textId="77777777" w:rsidTr="00C40826">
        <w:trPr>
          <w:trHeight w:val="85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7B62F447"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E424740" w14:textId="77777777" w:rsidR="00C55743" w:rsidRPr="00070697" w:rsidRDefault="00C55743" w:rsidP="00070697">
            <w:pPr>
              <w:rPr>
                <w:rFonts w:cs="Arial"/>
              </w:rPr>
            </w:pPr>
            <w:r w:rsidRPr="00070697">
              <w:rPr>
                <w:rFonts w:cs="Arial"/>
              </w:rPr>
              <w:t>Poddziałanie 10.3.2</w:t>
            </w:r>
          </w:p>
        </w:tc>
        <w:tc>
          <w:tcPr>
            <w:tcW w:w="3228" w:type="pct"/>
            <w:vMerge/>
            <w:tcBorders>
              <w:left w:val="dotted" w:sz="4" w:space="0" w:color="660066"/>
              <w:right w:val="single" w:sz="4" w:space="0" w:color="660066"/>
            </w:tcBorders>
            <w:shd w:val="clear" w:color="auto" w:fill="auto"/>
            <w:vAlign w:val="center"/>
          </w:tcPr>
          <w:p w14:paraId="6FB42037" w14:textId="77777777" w:rsidR="00C55743" w:rsidRPr="00070697" w:rsidRDefault="00C55743" w:rsidP="00070697">
            <w:pPr>
              <w:rPr>
                <w:rFonts w:cs="Arial"/>
                <w:highlight w:val="yellow"/>
              </w:rPr>
            </w:pPr>
          </w:p>
        </w:tc>
      </w:tr>
      <w:tr w:rsidR="00C55743" w:rsidRPr="00A04B1F" w14:paraId="12404B67" w14:textId="77777777" w:rsidTr="00C40826">
        <w:trPr>
          <w:trHeight w:val="68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248BD6C2"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3BA9470" w14:textId="77777777" w:rsidR="00C55743" w:rsidRPr="00070697" w:rsidRDefault="00C55743" w:rsidP="00070697">
            <w:pPr>
              <w:rPr>
                <w:rFonts w:cs="Arial"/>
              </w:rPr>
            </w:pPr>
            <w:r w:rsidRPr="00070697">
              <w:rPr>
                <w:rFonts w:cs="Arial"/>
              </w:rPr>
              <w:t>Poddziałanie 10.3.3</w:t>
            </w:r>
          </w:p>
        </w:tc>
        <w:tc>
          <w:tcPr>
            <w:tcW w:w="3228" w:type="pct"/>
            <w:vMerge/>
            <w:tcBorders>
              <w:left w:val="dotted" w:sz="4" w:space="0" w:color="660066"/>
              <w:right w:val="single" w:sz="4" w:space="0" w:color="660066"/>
            </w:tcBorders>
            <w:shd w:val="clear" w:color="auto" w:fill="auto"/>
            <w:vAlign w:val="center"/>
          </w:tcPr>
          <w:p w14:paraId="47DD5CDC" w14:textId="77777777" w:rsidR="00C55743" w:rsidRPr="00070697" w:rsidRDefault="00C55743" w:rsidP="00070697">
            <w:pPr>
              <w:rPr>
                <w:rFonts w:cs="Arial"/>
                <w:highlight w:val="yellow"/>
              </w:rPr>
            </w:pPr>
          </w:p>
        </w:tc>
      </w:tr>
      <w:tr w:rsidR="00C55743" w:rsidRPr="00A04B1F" w14:paraId="77D94D0D" w14:textId="77777777" w:rsidTr="00C40826">
        <w:trPr>
          <w:trHeight w:val="397"/>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7995BF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616A4A14" w14:textId="77777777" w:rsidR="00C55743" w:rsidRPr="00070697" w:rsidRDefault="00C55743" w:rsidP="00070697">
            <w:pPr>
              <w:rPr>
                <w:rFonts w:cs="Arial"/>
              </w:rPr>
            </w:pPr>
            <w:r w:rsidRPr="00070697">
              <w:rPr>
                <w:rFonts w:cs="Arial"/>
              </w:rPr>
              <w:t>Poddziałanie 10.3.4</w:t>
            </w:r>
          </w:p>
        </w:tc>
        <w:tc>
          <w:tcPr>
            <w:tcW w:w="3228" w:type="pct"/>
            <w:vMerge/>
            <w:tcBorders>
              <w:left w:val="dotted" w:sz="4" w:space="0" w:color="660066"/>
              <w:bottom w:val="dotted" w:sz="4" w:space="0" w:color="660066"/>
              <w:right w:val="single" w:sz="4" w:space="0" w:color="660066"/>
            </w:tcBorders>
            <w:shd w:val="clear" w:color="auto" w:fill="auto"/>
            <w:vAlign w:val="center"/>
          </w:tcPr>
          <w:p w14:paraId="45A8CD50" w14:textId="77777777" w:rsidR="00C55743" w:rsidRPr="00070697" w:rsidRDefault="00C55743" w:rsidP="00070697">
            <w:pPr>
              <w:rPr>
                <w:rFonts w:cs="Arial"/>
                <w:highlight w:val="yellow"/>
              </w:rPr>
            </w:pPr>
          </w:p>
        </w:tc>
      </w:tr>
      <w:tr w:rsidR="00C55743" w:rsidRPr="00A04B1F" w14:paraId="04648345"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666DE781" w14:textId="77777777" w:rsidR="00C55743" w:rsidRPr="00070697" w:rsidRDefault="00C55743" w:rsidP="00270151">
            <w:pPr>
              <w:numPr>
                <w:ilvl w:val="0"/>
                <w:numId w:val="212"/>
              </w:numPr>
              <w:suppressAutoHyphens/>
              <w:ind w:left="357" w:hanging="357"/>
              <w:rPr>
                <w:rFonts w:cs="Arial"/>
              </w:rPr>
            </w:pPr>
            <w:r w:rsidRPr="00070697">
              <w:rPr>
                <w:rFonts w:cs="Arial"/>
              </w:rPr>
              <w:t xml:space="preserve">Minimalny wkład własny beneficjenta jako % wydatków kwalifikowalnych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21571C67" w14:textId="77777777" w:rsidR="00C55743" w:rsidRPr="00070697" w:rsidRDefault="00083337" w:rsidP="00070697">
            <w:pPr>
              <w:rPr>
                <w:rFonts w:cs="Arial"/>
              </w:rPr>
            </w:pPr>
            <w:r w:rsidRPr="00070697">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5E95B69" w14:textId="77777777" w:rsidR="00C55743" w:rsidRPr="00070697" w:rsidRDefault="00C55743" w:rsidP="00070697">
            <w:pPr>
              <w:rPr>
                <w:rFonts w:cs="Arial"/>
                <w:strike/>
              </w:rPr>
            </w:pPr>
            <w:r w:rsidRPr="00070697">
              <w:rPr>
                <w:rFonts w:cs="Arial"/>
              </w:rPr>
              <w:t xml:space="preserve">Ogółem </w:t>
            </w:r>
          </w:p>
        </w:tc>
      </w:tr>
      <w:tr w:rsidR="00C55743" w:rsidRPr="00A04B1F" w14:paraId="0C261F5A" w14:textId="77777777" w:rsidTr="001066DE">
        <w:trPr>
          <w:trHeight w:val="509"/>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1F0CA36B"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2E5FFEF" w14:textId="77777777" w:rsidR="00C55743" w:rsidRPr="00070697" w:rsidRDefault="00C55743" w:rsidP="00070697">
            <w:pPr>
              <w:rPr>
                <w:rFonts w:cs="Arial"/>
              </w:rPr>
            </w:pPr>
            <w:r w:rsidRPr="00070697">
              <w:rPr>
                <w:rFonts w:cs="Arial"/>
              </w:rPr>
              <w:t>Poddziałanie 10.3.1</w:t>
            </w:r>
          </w:p>
        </w:tc>
        <w:tc>
          <w:tcPr>
            <w:tcW w:w="3228" w:type="pct"/>
            <w:vMerge w:val="restart"/>
            <w:tcBorders>
              <w:top w:val="dotted" w:sz="4" w:space="0" w:color="660066"/>
              <w:left w:val="dotted" w:sz="4" w:space="0" w:color="660066"/>
              <w:right w:val="single" w:sz="4" w:space="0" w:color="660066"/>
            </w:tcBorders>
            <w:shd w:val="clear" w:color="auto" w:fill="auto"/>
            <w:vAlign w:val="center"/>
          </w:tcPr>
          <w:p w14:paraId="0C985948" w14:textId="77777777" w:rsidR="00842831" w:rsidRPr="00070697" w:rsidRDefault="00842831" w:rsidP="00070697">
            <w:pPr>
              <w:rPr>
                <w:rFonts w:cs="Arial"/>
              </w:rPr>
            </w:pPr>
            <w:r w:rsidRPr="00070697">
              <w:rPr>
                <w:rFonts w:cs="Arial"/>
              </w:rPr>
              <w:t>Wkład własny beneficjenta, o ile Regulamin konkursu nie stanowi inaczej, wynosi:</w:t>
            </w:r>
          </w:p>
          <w:p w14:paraId="4BA5D062" w14:textId="77777777" w:rsidR="00842831" w:rsidRPr="00070697" w:rsidRDefault="00842831" w:rsidP="00270151">
            <w:pPr>
              <w:pStyle w:val="Akapitzlist0"/>
              <w:numPr>
                <w:ilvl w:val="0"/>
                <w:numId w:val="295"/>
              </w:numPr>
              <w:ind w:left="714" w:hanging="357"/>
              <w:jc w:val="left"/>
              <w:rPr>
                <w:rFonts w:cs="Arial"/>
              </w:rPr>
            </w:pPr>
            <w:r w:rsidRPr="00070697">
              <w:rPr>
                <w:rFonts w:cs="Arial"/>
              </w:rPr>
              <w:t>w projektach nieobjętych pomocą publiczną – co najmniej 10% wydatków kwalifikowalnych,</w:t>
            </w:r>
          </w:p>
          <w:p w14:paraId="33382667" w14:textId="77777777" w:rsidR="00C55743" w:rsidRPr="00070697" w:rsidRDefault="00842831" w:rsidP="00270151">
            <w:pPr>
              <w:numPr>
                <w:ilvl w:val="0"/>
                <w:numId w:val="295"/>
              </w:numPr>
              <w:spacing w:before="40" w:after="40"/>
              <w:ind w:left="714" w:hanging="357"/>
              <w:contextualSpacing/>
              <w:rPr>
                <w:rFonts w:cs="Arial"/>
              </w:rPr>
            </w:pPr>
            <w:r w:rsidRPr="00070697">
              <w:rPr>
                <w:rFonts w:cs="Arial"/>
              </w:rPr>
              <w:t>w projektach objętych pomocą publiczną – zgodnie z właściwym schematem udzielania pomocy publicznej.</w:t>
            </w:r>
          </w:p>
        </w:tc>
      </w:tr>
      <w:tr w:rsidR="00C55743" w:rsidRPr="00A04B1F" w14:paraId="63E3B56E" w14:textId="77777777" w:rsidTr="001066DE">
        <w:trPr>
          <w:trHeight w:val="36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2D8D82AF"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8DB35E3" w14:textId="77777777" w:rsidR="00C55743" w:rsidRPr="00070697" w:rsidRDefault="00C55743" w:rsidP="00070697">
            <w:pPr>
              <w:rPr>
                <w:rFonts w:cs="Arial"/>
              </w:rPr>
            </w:pPr>
            <w:r w:rsidRPr="00070697">
              <w:rPr>
                <w:rFonts w:cs="Arial"/>
              </w:rPr>
              <w:t>Poddziałanie 10.3.2</w:t>
            </w:r>
          </w:p>
        </w:tc>
        <w:tc>
          <w:tcPr>
            <w:tcW w:w="3228" w:type="pct"/>
            <w:vMerge/>
            <w:tcBorders>
              <w:left w:val="dotted" w:sz="4" w:space="0" w:color="660066"/>
              <w:right w:val="single" w:sz="4" w:space="0" w:color="660066"/>
            </w:tcBorders>
            <w:shd w:val="clear" w:color="auto" w:fill="auto"/>
            <w:vAlign w:val="center"/>
          </w:tcPr>
          <w:p w14:paraId="7CAF15C9" w14:textId="77777777" w:rsidR="00C55743" w:rsidRPr="00070697" w:rsidRDefault="00C55743" w:rsidP="00070697">
            <w:pPr>
              <w:rPr>
                <w:rFonts w:cs="Arial"/>
              </w:rPr>
            </w:pPr>
          </w:p>
        </w:tc>
      </w:tr>
      <w:tr w:rsidR="00C55743" w:rsidRPr="00A04B1F" w14:paraId="140E574E"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31B42F1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687EDE3E" w14:textId="77777777" w:rsidR="00C55743" w:rsidRPr="00070697" w:rsidRDefault="00C55743" w:rsidP="00070697">
            <w:pPr>
              <w:rPr>
                <w:rFonts w:cs="Arial"/>
              </w:rPr>
            </w:pPr>
            <w:r w:rsidRPr="00070697">
              <w:rPr>
                <w:rFonts w:cs="Arial"/>
              </w:rPr>
              <w:t>Poddziałanie 10.3.3</w:t>
            </w:r>
          </w:p>
        </w:tc>
        <w:tc>
          <w:tcPr>
            <w:tcW w:w="3228" w:type="pct"/>
            <w:vMerge/>
            <w:tcBorders>
              <w:left w:val="dotted" w:sz="4" w:space="0" w:color="660066"/>
              <w:right w:val="single" w:sz="4" w:space="0" w:color="660066"/>
            </w:tcBorders>
            <w:shd w:val="clear" w:color="auto" w:fill="auto"/>
            <w:vAlign w:val="center"/>
          </w:tcPr>
          <w:p w14:paraId="6620D167" w14:textId="77777777" w:rsidR="00C55743" w:rsidRPr="00070697" w:rsidRDefault="00C55743" w:rsidP="00070697">
            <w:pPr>
              <w:rPr>
                <w:rFonts w:cs="Arial"/>
              </w:rPr>
            </w:pPr>
          </w:p>
        </w:tc>
      </w:tr>
      <w:tr w:rsidR="00C55743" w:rsidRPr="00A04B1F" w14:paraId="3C162A4F"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537FA9F"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F964A7A" w14:textId="77777777" w:rsidR="00C55743" w:rsidRPr="00070697" w:rsidRDefault="00C55743" w:rsidP="00070697">
            <w:pPr>
              <w:rPr>
                <w:rFonts w:cs="Arial"/>
              </w:rPr>
            </w:pPr>
            <w:r w:rsidRPr="00070697">
              <w:rPr>
                <w:rFonts w:cs="Arial"/>
              </w:rPr>
              <w:t>Poddziałanie 10.3.4</w:t>
            </w:r>
          </w:p>
        </w:tc>
        <w:tc>
          <w:tcPr>
            <w:tcW w:w="3228" w:type="pct"/>
            <w:vMerge/>
            <w:tcBorders>
              <w:left w:val="dotted" w:sz="4" w:space="0" w:color="660066"/>
              <w:bottom w:val="dotted" w:sz="4" w:space="0" w:color="660066"/>
              <w:right w:val="single" w:sz="4" w:space="0" w:color="660066"/>
            </w:tcBorders>
            <w:shd w:val="clear" w:color="auto" w:fill="auto"/>
            <w:vAlign w:val="center"/>
          </w:tcPr>
          <w:p w14:paraId="53B4044F" w14:textId="77777777" w:rsidR="00C55743" w:rsidRPr="00070697" w:rsidRDefault="00C55743" w:rsidP="00070697">
            <w:pPr>
              <w:rPr>
                <w:rFonts w:cs="Arial"/>
              </w:rPr>
            </w:pPr>
          </w:p>
        </w:tc>
      </w:tr>
      <w:tr w:rsidR="00C55743" w:rsidRPr="00A04B1F" w14:paraId="5BBC70D9"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3961E9D9" w14:textId="77777777" w:rsidR="00C55743" w:rsidRPr="00070697" w:rsidRDefault="00C55743" w:rsidP="00270151">
            <w:pPr>
              <w:numPr>
                <w:ilvl w:val="0"/>
                <w:numId w:val="212"/>
              </w:numPr>
              <w:suppressAutoHyphens/>
              <w:ind w:left="357" w:hanging="357"/>
              <w:rPr>
                <w:rFonts w:cs="Arial"/>
              </w:rPr>
            </w:pPr>
            <w:r w:rsidRPr="00070697">
              <w:rPr>
                <w:rFonts w:cs="Arial"/>
              </w:rPr>
              <w:t>Minimalna</w:t>
            </w:r>
            <w:r w:rsidRPr="00070697">
              <w:rPr>
                <w:rFonts w:cs="Arial"/>
              </w:rPr>
              <w:br/>
              <w:t>i maksymalna wartość projektu (PLN)</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C54F8CE" w14:textId="77777777" w:rsidR="00C55743" w:rsidRPr="00070697" w:rsidRDefault="00083337" w:rsidP="00070697">
            <w:pPr>
              <w:rPr>
                <w:rFonts w:cs="Arial"/>
                <w:color w:val="FFFFFF" w:themeColor="background1"/>
              </w:rPr>
            </w:pPr>
            <w:r>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tcPr>
          <w:p w14:paraId="62D9E1E8" w14:textId="77777777" w:rsidR="00C55743" w:rsidRPr="00070697" w:rsidRDefault="00C55743" w:rsidP="00070697">
            <w:pPr>
              <w:rPr>
                <w:rFonts w:cs="Arial"/>
              </w:rPr>
            </w:pPr>
            <w:r w:rsidRPr="00070697">
              <w:rPr>
                <w:rFonts w:cs="Arial"/>
              </w:rPr>
              <w:t xml:space="preserve">Ogółem </w:t>
            </w:r>
          </w:p>
        </w:tc>
      </w:tr>
      <w:tr w:rsidR="00C55743" w:rsidRPr="00A04B1F" w14:paraId="2B58252B"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6742206D"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EE2EF81"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tcPr>
          <w:p w14:paraId="130B1603" w14:textId="77777777" w:rsidR="00C55743" w:rsidRPr="00070697" w:rsidRDefault="00235308" w:rsidP="00070697">
            <w:pPr>
              <w:rPr>
                <w:rFonts w:cs="Arial"/>
              </w:rPr>
            </w:pPr>
            <w:r w:rsidRPr="00070697">
              <w:rPr>
                <w:rFonts w:cs="Arial"/>
              </w:rPr>
              <w:t>Zgodni</w:t>
            </w:r>
            <w:r w:rsidR="005D4F06" w:rsidRPr="00070697">
              <w:rPr>
                <w:rFonts w:cs="Arial"/>
              </w:rPr>
              <w:t xml:space="preserve">e z Regulaminem konkursu/ </w:t>
            </w:r>
            <w:r w:rsidRPr="00070697">
              <w:rPr>
                <w:rFonts w:cs="Arial"/>
              </w:rPr>
              <w:t>Wezwaniem do złożenia wniosku w trybie pozakonkursowym.</w:t>
            </w:r>
          </w:p>
        </w:tc>
      </w:tr>
      <w:tr w:rsidR="00C55743" w:rsidRPr="00A04B1F" w14:paraId="21AA1AE7"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6F969F4F"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 xml:space="preserve">Minimalna </w:t>
            </w:r>
            <w:r w:rsidRPr="00070697">
              <w:rPr>
                <w:rFonts w:cs="Arial"/>
              </w:rPr>
              <w:br/>
              <w:t xml:space="preserve">i maksymalna wartość wydatków kwalifikowalnych projektu (PLN)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006A9EDA" w14:textId="77777777" w:rsidR="00C55743" w:rsidRPr="00070697" w:rsidRDefault="00083337" w:rsidP="00070697">
            <w:pPr>
              <w:rPr>
                <w:rFonts w:cs="Arial"/>
              </w:rPr>
            </w:pPr>
            <w:r w:rsidRPr="00070697">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55CBC22" w14:textId="77777777" w:rsidR="00C55743" w:rsidRPr="00070697" w:rsidRDefault="00C55743" w:rsidP="00070697">
            <w:pPr>
              <w:rPr>
                <w:rFonts w:cs="Arial"/>
                <w:strike/>
              </w:rPr>
            </w:pPr>
            <w:r w:rsidRPr="00070697">
              <w:rPr>
                <w:rFonts w:cs="Arial"/>
              </w:rPr>
              <w:t>Ogółem</w:t>
            </w:r>
          </w:p>
        </w:tc>
      </w:tr>
      <w:tr w:rsidR="00C55743" w:rsidRPr="00A04B1F" w14:paraId="1A4CA425"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15D6D7E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E24F7FD"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B4AA946" w14:textId="77777777" w:rsidR="00C55743" w:rsidRPr="00070697" w:rsidRDefault="00235308" w:rsidP="00070697">
            <w:pPr>
              <w:rPr>
                <w:rFonts w:cs="Arial"/>
                <w:highlight w:val="yellow"/>
              </w:rPr>
            </w:pPr>
            <w:r w:rsidRPr="00070697">
              <w:rPr>
                <w:rFonts w:cs="Arial"/>
              </w:rPr>
              <w:t>Zgodni</w:t>
            </w:r>
            <w:r w:rsidR="005D4F06" w:rsidRPr="00070697">
              <w:rPr>
                <w:rFonts w:cs="Arial"/>
              </w:rPr>
              <w:t xml:space="preserve">e z Regulaminem konkursu/ </w:t>
            </w:r>
            <w:r w:rsidRPr="00070697">
              <w:rPr>
                <w:rFonts w:cs="Arial"/>
              </w:rPr>
              <w:t>Wezwaniem do złożenia wniosku w trybie pozakonkursowym.</w:t>
            </w:r>
          </w:p>
        </w:tc>
      </w:tr>
      <w:tr w:rsidR="00C55743" w:rsidRPr="00A04B1F" w14:paraId="458AE137"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0941DE63" w14:textId="77777777" w:rsidR="00C55743" w:rsidRPr="00070697" w:rsidRDefault="00C55743" w:rsidP="00270151">
            <w:pPr>
              <w:numPr>
                <w:ilvl w:val="0"/>
                <w:numId w:val="212"/>
              </w:numPr>
              <w:suppressAutoHyphens/>
              <w:ind w:left="357" w:hanging="357"/>
              <w:rPr>
                <w:rFonts w:cs="Arial"/>
              </w:rPr>
            </w:pPr>
            <w:r w:rsidRPr="00070697">
              <w:rPr>
                <w:rFonts w:cs="Arial"/>
              </w:rPr>
              <w:t>Kwota alokacji UE na instrumenty finansowe</w:t>
            </w:r>
            <w:r w:rsidRPr="00070697">
              <w:rPr>
                <w:rFonts w:cs="Arial"/>
              </w:rPr>
              <w:br/>
              <w:t>(EUR)</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EFD1F42" w14:textId="77777777" w:rsidR="00C55743" w:rsidRPr="00070697" w:rsidRDefault="00C55743" w:rsidP="00070697">
            <w:pPr>
              <w:rPr>
                <w:rFonts w:cs="Arial"/>
                <w:color w:val="FFFFFF"/>
              </w:rPr>
            </w:pP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FA4EFA9" w14:textId="77777777" w:rsidR="00C55743" w:rsidRPr="00070697" w:rsidRDefault="00C55743" w:rsidP="00070697">
            <w:pPr>
              <w:rPr>
                <w:rFonts w:cs="Arial"/>
                <w:strike/>
              </w:rPr>
            </w:pPr>
            <w:r w:rsidRPr="00070697">
              <w:rPr>
                <w:rFonts w:cs="Arial"/>
              </w:rPr>
              <w:t>Ogółem</w:t>
            </w:r>
          </w:p>
        </w:tc>
      </w:tr>
      <w:tr w:rsidR="00C55743" w:rsidRPr="00A04B1F" w14:paraId="614E38C9"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7BEEC502"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208C940"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61D68E6" w14:textId="77777777" w:rsidR="00C55743" w:rsidRPr="00070697" w:rsidRDefault="00C55743" w:rsidP="00070697">
            <w:pPr>
              <w:rPr>
                <w:rFonts w:cs="Arial"/>
              </w:rPr>
            </w:pPr>
            <w:r w:rsidRPr="00070697">
              <w:rPr>
                <w:rFonts w:cs="Arial"/>
              </w:rPr>
              <w:t>Nie dotyczy</w:t>
            </w:r>
          </w:p>
        </w:tc>
      </w:tr>
      <w:tr w:rsidR="00C55743" w:rsidRPr="00A04B1F" w14:paraId="3447CD2C"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0E57354" w14:textId="77777777" w:rsidR="00C55743" w:rsidRPr="00070697" w:rsidRDefault="00C55743" w:rsidP="00270151">
            <w:pPr>
              <w:numPr>
                <w:ilvl w:val="0"/>
                <w:numId w:val="212"/>
              </w:numPr>
              <w:suppressAutoHyphens/>
              <w:ind w:left="357" w:hanging="357"/>
              <w:rPr>
                <w:rFonts w:cs="Arial"/>
              </w:rPr>
            </w:pPr>
            <w:r w:rsidRPr="00070697">
              <w:rPr>
                <w:rFonts w:cs="Arial"/>
              </w:rPr>
              <w:t>Mechanizm wdrażania instrumentów finansowych</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D861E1A"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D3DBB51" w14:textId="77777777" w:rsidR="00C55743" w:rsidRPr="00070697" w:rsidRDefault="00C55743" w:rsidP="00070697">
            <w:pPr>
              <w:rPr>
                <w:rFonts w:cs="Arial"/>
              </w:rPr>
            </w:pPr>
            <w:r w:rsidRPr="00070697">
              <w:rPr>
                <w:rFonts w:cs="Arial"/>
              </w:rPr>
              <w:t>Nie dotyczy</w:t>
            </w:r>
          </w:p>
        </w:tc>
      </w:tr>
      <w:tr w:rsidR="00C55743" w:rsidRPr="00A04B1F" w14:paraId="0ADE6C15" w14:textId="77777777" w:rsidTr="00117368">
        <w:trPr>
          <w:trHeight w:val="34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4196D40C" w14:textId="77777777" w:rsidR="00C55743" w:rsidRPr="00070697" w:rsidRDefault="00C55743" w:rsidP="00270151">
            <w:pPr>
              <w:numPr>
                <w:ilvl w:val="0"/>
                <w:numId w:val="212"/>
              </w:numPr>
              <w:suppressAutoHyphens/>
              <w:ind w:left="357" w:hanging="357"/>
              <w:rPr>
                <w:rFonts w:cs="Arial"/>
              </w:rPr>
            </w:pPr>
            <w:r w:rsidRPr="00070697">
              <w:rPr>
                <w:rFonts w:cs="Arial"/>
              </w:rPr>
              <w:t>Rodzaj wsparcia instrumentów finansowych oraz najważniejsze warunki przyznawania</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25199A3"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F7FF4C8" w14:textId="77777777" w:rsidR="00C55743" w:rsidRPr="00070697" w:rsidRDefault="00C55743" w:rsidP="00070697">
            <w:pPr>
              <w:rPr>
                <w:rFonts w:cs="Arial"/>
              </w:rPr>
            </w:pPr>
            <w:r w:rsidRPr="00070697">
              <w:rPr>
                <w:rFonts w:cs="Arial"/>
              </w:rPr>
              <w:t>Nie dotyczy</w:t>
            </w:r>
          </w:p>
        </w:tc>
      </w:tr>
      <w:tr w:rsidR="00C55743" w:rsidRPr="00A04B1F" w14:paraId="5FAB3517"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1E529CA" w14:textId="77777777" w:rsidR="00C55743" w:rsidRPr="00070697" w:rsidRDefault="00C55743" w:rsidP="00270151">
            <w:pPr>
              <w:numPr>
                <w:ilvl w:val="0"/>
                <w:numId w:val="212"/>
              </w:numPr>
              <w:suppressAutoHyphens/>
              <w:ind w:left="357" w:hanging="357"/>
              <w:rPr>
                <w:rFonts w:cs="Arial"/>
              </w:rPr>
            </w:pPr>
            <w:r w:rsidRPr="00070697">
              <w:rPr>
                <w:rFonts w:cs="Arial"/>
              </w:rPr>
              <w:t>Katalog ostatecznych odbiorców instrumentów finansowych</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F80DACA"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single" w:sz="4" w:space="0" w:color="660066"/>
              <w:right w:val="single" w:sz="4" w:space="0" w:color="660066"/>
            </w:tcBorders>
            <w:shd w:val="clear" w:color="auto" w:fill="auto"/>
            <w:vAlign w:val="center"/>
          </w:tcPr>
          <w:p w14:paraId="2D5637E6" w14:textId="77777777" w:rsidR="00C55743" w:rsidRPr="00070697" w:rsidRDefault="00C55743" w:rsidP="00070697">
            <w:pPr>
              <w:rPr>
                <w:rFonts w:cs="Arial"/>
              </w:rPr>
            </w:pPr>
            <w:r w:rsidRPr="00070697">
              <w:rPr>
                <w:rFonts w:cs="Arial"/>
              </w:rPr>
              <w:t>Nie dotyczy</w:t>
            </w:r>
          </w:p>
        </w:tc>
      </w:tr>
    </w:tbl>
    <w:p w14:paraId="46209895" w14:textId="77777777" w:rsidR="00FF360B" w:rsidRPr="007F6F42" w:rsidRDefault="00F5258B" w:rsidP="00270151">
      <w:pPr>
        <w:numPr>
          <w:ilvl w:val="0"/>
          <w:numId w:val="137"/>
        </w:numPr>
        <w:tabs>
          <w:tab w:val="clear" w:pos="900"/>
          <w:tab w:val="left" w:pos="360"/>
          <w:tab w:val="num" w:pos="2487"/>
        </w:tabs>
        <w:suppressAutoHyphens/>
        <w:spacing w:after="30" w:line="240" w:lineRule="auto"/>
        <w:ind w:left="357" w:hanging="357"/>
        <w:rPr>
          <w:rFonts w:cs="Arial"/>
        </w:rPr>
      </w:pPr>
      <w:r>
        <w:rPr>
          <w:rFonts w:cs="Arial"/>
        </w:rPr>
        <w:br w:type="page"/>
      </w:r>
      <w:r w:rsidR="004935D2" w:rsidRPr="007F6F42" w:rsidDel="004935D2">
        <w:rPr>
          <w:rFonts w:cs="Arial"/>
        </w:rPr>
        <w:lastRenderedPageBreak/>
        <w:t xml:space="preserve"> </w:t>
      </w:r>
      <w:r w:rsidR="00FF360B" w:rsidRPr="007F6F42">
        <w:rPr>
          <w:rFonts w:cs="Arial"/>
        </w:rPr>
        <w:t>Numer i nazwa osi priorytetowej</w:t>
      </w:r>
    </w:p>
    <w:p w14:paraId="6B8A752D" w14:textId="77777777" w:rsidR="00FF360B" w:rsidRPr="007F6F42" w:rsidRDefault="00F93661" w:rsidP="00070697">
      <w:pPr>
        <w:pStyle w:val="Nagwek2"/>
        <w:numPr>
          <w:ilvl w:val="0"/>
          <w:numId w:val="0"/>
        </w:numPr>
        <w:ind w:left="720"/>
      </w:pPr>
      <w:bookmarkStart w:id="577" w:name="_Toc433875200"/>
      <w:bookmarkStart w:id="578" w:name="_Toc25242989"/>
      <w:bookmarkStart w:id="579" w:name="_Toc86311896"/>
      <w:r>
        <w:t xml:space="preserve">II.11 </w:t>
      </w:r>
      <w:r w:rsidR="00F50240" w:rsidRPr="007F6F42">
        <w:t xml:space="preserve">Oś Priorytetowa </w:t>
      </w:r>
      <w:r w:rsidR="00FF360B" w:rsidRPr="007F6F42">
        <w:t xml:space="preserve">XI </w:t>
      </w:r>
      <w:r w:rsidR="00F50240" w:rsidRPr="007F6F42">
        <w:t xml:space="preserve">– </w:t>
      </w:r>
      <w:r w:rsidR="00FF360B" w:rsidRPr="007F6F42">
        <w:t>Pomoc Techniczna</w:t>
      </w:r>
      <w:bookmarkEnd w:id="577"/>
      <w:bookmarkEnd w:id="578"/>
      <w:bookmarkEnd w:id="579"/>
    </w:p>
    <w:p w14:paraId="39BE3283" w14:textId="77777777" w:rsidR="00FF360B" w:rsidRPr="007F6F42" w:rsidRDefault="00FF360B" w:rsidP="00270151">
      <w:pPr>
        <w:numPr>
          <w:ilvl w:val="0"/>
          <w:numId w:val="137"/>
        </w:numPr>
        <w:tabs>
          <w:tab w:val="clear" w:pos="900"/>
          <w:tab w:val="left" w:pos="360"/>
          <w:tab w:val="num" w:pos="2487"/>
        </w:tabs>
        <w:suppressAutoHyphens/>
        <w:spacing w:after="30" w:line="240" w:lineRule="auto"/>
        <w:ind w:left="357" w:hanging="357"/>
        <w:rPr>
          <w:rFonts w:cs="Arial"/>
        </w:rPr>
      </w:pPr>
      <w:r w:rsidRPr="007F6F42">
        <w:rPr>
          <w:rFonts w:cs="Arial"/>
        </w:rPr>
        <w:t xml:space="preserve">Cele szczegółowe osi priorytetowej </w:t>
      </w:r>
    </w:p>
    <w:p w14:paraId="50A4AC79" w14:textId="77777777" w:rsidR="00FF360B" w:rsidRPr="00C40826" w:rsidRDefault="00FF360B" w:rsidP="00070697">
      <w:pPr>
        <w:pStyle w:val="Kolorowalistaakcent11"/>
        <w:pBdr>
          <w:top w:val="single" w:sz="4" w:space="1" w:color="660066"/>
          <w:left w:val="single" w:sz="4" w:space="4" w:color="660066"/>
          <w:bottom w:val="single" w:sz="4" w:space="1" w:color="660066"/>
          <w:right w:val="single" w:sz="4" w:space="0" w:color="660066"/>
        </w:pBdr>
        <w:shd w:val="clear" w:color="auto" w:fill="FFFFCC"/>
        <w:suppressAutoHyphens/>
        <w:spacing w:before="40" w:after="40"/>
        <w:ind w:left="0"/>
        <w:contextualSpacing w:val="0"/>
        <w:jc w:val="left"/>
        <w:rPr>
          <w:rFonts w:cs="Arial"/>
        </w:rPr>
      </w:pPr>
      <w:r w:rsidRPr="00C40826">
        <w:rPr>
          <w:rFonts w:cs="Arial"/>
        </w:rPr>
        <w:t>Cel szczegółowy 1: Utrzymanie optymalnego poziomu zatrudnienia, wysoko wykwalifikowanej kadry, niezbędnych warunków pracy gwarantujących skuteczne wykonywanie obowiązków związanych z realizacją RPO WM</w:t>
      </w:r>
      <w:r w:rsidR="00465DF6" w:rsidRPr="00C40826">
        <w:rPr>
          <w:rFonts w:cs="Arial"/>
        </w:rPr>
        <w:t xml:space="preserve"> 2014 - 2020</w:t>
      </w:r>
      <w:r w:rsidRPr="00C40826">
        <w:rPr>
          <w:rFonts w:cs="Arial"/>
        </w:rPr>
        <w:t>,</w:t>
      </w:r>
    </w:p>
    <w:p w14:paraId="5879727A" w14:textId="77777777" w:rsidR="00FF360B" w:rsidRPr="00C40826" w:rsidRDefault="00FF360B" w:rsidP="00070697">
      <w:pPr>
        <w:pStyle w:val="Kolorowalistaakcent11"/>
        <w:pBdr>
          <w:top w:val="single" w:sz="4" w:space="1" w:color="660066"/>
          <w:left w:val="single" w:sz="4" w:space="4" w:color="660066"/>
          <w:bottom w:val="single" w:sz="4" w:space="1" w:color="660066"/>
          <w:right w:val="single" w:sz="4" w:space="0" w:color="660066"/>
        </w:pBdr>
        <w:shd w:val="clear" w:color="auto" w:fill="FFFFCC"/>
        <w:suppressAutoHyphens/>
        <w:spacing w:before="40" w:after="40"/>
        <w:ind w:left="0"/>
        <w:contextualSpacing w:val="0"/>
        <w:jc w:val="left"/>
        <w:rPr>
          <w:rFonts w:cs="Arial"/>
        </w:rPr>
      </w:pPr>
      <w:r w:rsidRPr="00C40826">
        <w:rPr>
          <w:rFonts w:cs="Arial"/>
        </w:rPr>
        <w:t>Cel szczegółowy 2: Skutecznie działający i użyteczny system informatyczny na potrzeby monitorowania postępów we wdrażaniu i efektywna wymiana doświadczeń, przepływ informacji pomiędzy uczestnikami systemu realizacji RPO WM, ze szczególnym uwzględnieniem partnerów,</w:t>
      </w:r>
    </w:p>
    <w:p w14:paraId="462987F7" w14:textId="77777777" w:rsidR="00FF360B" w:rsidRPr="00C40826" w:rsidRDefault="00FF360B" w:rsidP="00070697">
      <w:pPr>
        <w:pStyle w:val="Kolorowalistaakcent11"/>
        <w:pBdr>
          <w:top w:val="single" w:sz="4" w:space="1" w:color="660066"/>
          <w:left w:val="single" w:sz="4" w:space="4" w:color="660066"/>
          <w:bottom w:val="single" w:sz="4" w:space="1" w:color="660066"/>
          <w:right w:val="single" w:sz="4" w:space="0" w:color="660066"/>
        </w:pBdr>
        <w:shd w:val="clear" w:color="auto" w:fill="FFFFCC"/>
        <w:suppressAutoHyphens/>
        <w:spacing w:before="40" w:after="40"/>
        <w:ind w:left="0"/>
        <w:contextualSpacing w:val="0"/>
        <w:jc w:val="left"/>
        <w:rPr>
          <w:rFonts w:cs="Arial"/>
        </w:rPr>
      </w:pPr>
      <w:r w:rsidRPr="00C40826">
        <w:rPr>
          <w:rFonts w:cs="Arial"/>
        </w:rPr>
        <w:t>Cel szczegółowy 3: Wzmocnienie kompetencji beneficjentów i potencjalnych beneficjentów programu, ze szczególnym uwzględnieniem JST, innych beneficjentów pełniących kluczową rolę w systemie RPO WM</w:t>
      </w:r>
      <w:r w:rsidR="00465DF6" w:rsidRPr="00C40826">
        <w:rPr>
          <w:rFonts w:cs="Arial"/>
        </w:rPr>
        <w:t xml:space="preserve"> 2014 - 2020</w:t>
      </w:r>
      <w:r w:rsidRPr="00C40826">
        <w:rPr>
          <w:rFonts w:cs="Arial"/>
        </w:rPr>
        <w:t>,</w:t>
      </w:r>
    </w:p>
    <w:p w14:paraId="4251D9CF" w14:textId="77777777" w:rsidR="00FF360B" w:rsidRPr="00C40826" w:rsidRDefault="00FF360B" w:rsidP="00070697">
      <w:pPr>
        <w:pStyle w:val="Kolorowalistaakcent11"/>
        <w:pBdr>
          <w:top w:val="single" w:sz="4" w:space="1" w:color="660066"/>
          <w:left w:val="single" w:sz="4" w:space="4" w:color="660066"/>
          <w:bottom w:val="single" w:sz="4" w:space="1" w:color="660066"/>
          <w:right w:val="single" w:sz="4" w:space="0" w:color="660066"/>
        </w:pBdr>
        <w:shd w:val="clear" w:color="auto" w:fill="FFFFCC"/>
        <w:suppressAutoHyphens/>
        <w:spacing w:before="40" w:after="240"/>
        <w:ind w:left="0"/>
        <w:contextualSpacing w:val="0"/>
        <w:jc w:val="left"/>
        <w:rPr>
          <w:rFonts w:cs="Arial"/>
        </w:rPr>
      </w:pPr>
      <w:r w:rsidRPr="00C40826">
        <w:rPr>
          <w:rFonts w:cs="Arial"/>
        </w:rPr>
        <w:t>Cel szczegółowy 4: Zapewnienie dopasowanego do potrzeb odbiorców przekazu</w:t>
      </w:r>
      <w:r w:rsidR="003C54A7" w:rsidRPr="00C40826">
        <w:rPr>
          <w:rFonts w:cs="Arial"/>
        </w:rPr>
        <w:t xml:space="preserve"> </w:t>
      </w:r>
      <w:r w:rsidRPr="00C40826">
        <w:rPr>
          <w:rFonts w:cs="Arial"/>
        </w:rPr>
        <w:t>w zakresie celów i korzyści z wdrażania RPO WM</w:t>
      </w:r>
      <w:r w:rsidR="00465DF6" w:rsidRPr="00C40826">
        <w:rPr>
          <w:rFonts w:cs="Arial"/>
        </w:rPr>
        <w:t xml:space="preserve"> 2014 - 2020</w:t>
      </w:r>
      <w:r w:rsidRPr="00C40826">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660066"/>
          <w:insideV w:val="single" w:sz="4" w:space="0" w:color="660066"/>
        </w:tblBorders>
        <w:tblLook w:val="01E0" w:firstRow="1" w:lastRow="1" w:firstColumn="1" w:lastColumn="1" w:noHBand="0" w:noVBand="0"/>
      </w:tblPr>
      <w:tblGrid>
        <w:gridCol w:w="3448"/>
        <w:gridCol w:w="3355"/>
        <w:gridCol w:w="7189"/>
      </w:tblGrid>
      <w:tr w:rsidR="00FF360B" w:rsidRPr="00FD1AC0" w14:paraId="1E151E82" w14:textId="77777777" w:rsidTr="001066DE">
        <w:trPr>
          <w:trHeight w:val="567"/>
        </w:trPr>
        <w:tc>
          <w:tcPr>
            <w:tcW w:w="1232" w:type="pct"/>
            <w:shd w:val="clear" w:color="auto" w:fill="FFFFCC"/>
            <w:vAlign w:val="center"/>
          </w:tcPr>
          <w:p w14:paraId="591DB430" w14:textId="77777777" w:rsidR="00FF360B" w:rsidRPr="00070697" w:rsidRDefault="00FF360B" w:rsidP="00270151">
            <w:pPr>
              <w:numPr>
                <w:ilvl w:val="0"/>
                <w:numId w:val="137"/>
              </w:numPr>
              <w:tabs>
                <w:tab w:val="clear" w:pos="900"/>
                <w:tab w:val="num" w:pos="360"/>
                <w:tab w:val="num" w:pos="2487"/>
              </w:tabs>
              <w:suppressAutoHyphens/>
              <w:ind w:left="360"/>
              <w:rPr>
                <w:rFonts w:cs="Arial"/>
              </w:rPr>
            </w:pPr>
            <w:r w:rsidRPr="00070697">
              <w:rPr>
                <w:rFonts w:cs="Arial"/>
              </w:rPr>
              <w:t>Syntetyczny opis osi</w:t>
            </w:r>
          </w:p>
        </w:tc>
        <w:tc>
          <w:tcPr>
            <w:tcW w:w="3768" w:type="pct"/>
            <w:gridSpan w:val="2"/>
            <w:shd w:val="clear" w:color="auto" w:fill="auto"/>
            <w:vAlign w:val="center"/>
          </w:tcPr>
          <w:p w14:paraId="6396750B" w14:textId="77777777" w:rsidR="00FF360B" w:rsidRPr="00070697" w:rsidRDefault="00FF360B" w:rsidP="00070697">
            <w:pPr>
              <w:rPr>
                <w:rFonts w:cs="Arial"/>
              </w:rPr>
            </w:pPr>
            <w:r w:rsidRPr="00070697">
              <w:rPr>
                <w:rFonts w:cs="Arial"/>
              </w:rPr>
              <w:t>Nie dotyczy</w:t>
            </w:r>
          </w:p>
        </w:tc>
      </w:tr>
      <w:tr w:rsidR="00FF360B" w:rsidRPr="00FD1AC0" w14:paraId="795D3D87" w14:textId="77777777" w:rsidTr="001066DE">
        <w:trPr>
          <w:trHeight w:val="20"/>
        </w:trPr>
        <w:tc>
          <w:tcPr>
            <w:tcW w:w="1232" w:type="pct"/>
            <w:vMerge w:val="restart"/>
            <w:shd w:val="clear" w:color="auto" w:fill="FFFFCC"/>
            <w:vAlign w:val="center"/>
          </w:tcPr>
          <w:p w14:paraId="2B403034" w14:textId="77777777" w:rsidR="00FF360B" w:rsidRPr="00070697" w:rsidRDefault="00FF360B" w:rsidP="00270151">
            <w:pPr>
              <w:numPr>
                <w:ilvl w:val="0"/>
                <w:numId w:val="137"/>
              </w:numPr>
              <w:tabs>
                <w:tab w:val="clear" w:pos="900"/>
                <w:tab w:val="num" w:pos="360"/>
                <w:tab w:val="num" w:pos="2487"/>
              </w:tabs>
              <w:suppressAutoHyphens/>
              <w:ind w:left="357" w:hanging="357"/>
              <w:rPr>
                <w:rFonts w:cs="Arial"/>
              </w:rPr>
            </w:pPr>
            <w:r w:rsidRPr="00070697">
              <w:rPr>
                <w:rFonts w:cs="Arial"/>
              </w:rPr>
              <w:t>Fundusz</w:t>
            </w:r>
            <w:r w:rsidRPr="00070697">
              <w:rPr>
                <w:rFonts w:cs="Arial"/>
              </w:rPr>
              <w:br/>
              <w:t>(nazwa i kwota w EUR)</w:t>
            </w:r>
          </w:p>
        </w:tc>
        <w:tc>
          <w:tcPr>
            <w:tcW w:w="1199" w:type="pct"/>
            <w:shd w:val="clear" w:color="auto" w:fill="auto"/>
            <w:vAlign w:val="center"/>
          </w:tcPr>
          <w:p w14:paraId="5885FF99" w14:textId="77777777" w:rsidR="00FF360B" w:rsidRPr="00070697" w:rsidRDefault="00FF360B" w:rsidP="00070697">
            <w:pPr>
              <w:rPr>
                <w:rFonts w:cs="Arial"/>
              </w:rPr>
            </w:pPr>
            <w:r w:rsidRPr="00070697">
              <w:rPr>
                <w:rFonts w:cs="Arial"/>
              </w:rPr>
              <w:t>Nazwa Funduszu</w:t>
            </w:r>
          </w:p>
        </w:tc>
        <w:tc>
          <w:tcPr>
            <w:tcW w:w="2569" w:type="pct"/>
            <w:shd w:val="clear" w:color="auto" w:fill="auto"/>
            <w:vAlign w:val="center"/>
          </w:tcPr>
          <w:p w14:paraId="27AB8014" w14:textId="77777777" w:rsidR="00FF360B" w:rsidRPr="00070697" w:rsidRDefault="00FF360B" w:rsidP="00070697">
            <w:pPr>
              <w:rPr>
                <w:rFonts w:cs="Arial"/>
                <w:strike/>
              </w:rPr>
            </w:pPr>
            <w:r w:rsidRPr="00070697">
              <w:rPr>
                <w:rFonts w:cs="Arial"/>
              </w:rPr>
              <w:t>Ogółem</w:t>
            </w:r>
          </w:p>
        </w:tc>
      </w:tr>
      <w:tr w:rsidR="00FF360B" w:rsidRPr="00FD1AC0" w14:paraId="529B26BB" w14:textId="77777777" w:rsidTr="001066DE">
        <w:trPr>
          <w:trHeight w:val="20"/>
        </w:trPr>
        <w:tc>
          <w:tcPr>
            <w:tcW w:w="1232" w:type="pct"/>
            <w:vMerge/>
            <w:shd w:val="clear" w:color="auto" w:fill="FFFFCC"/>
            <w:vAlign w:val="center"/>
          </w:tcPr>
          <w:p w14:paraId="090E6213" w14:textId="77777777" w:rsidR="00FF360B" w:rsidRPr="00070697" w:rsidRDefault="00FF360B" w:rsidP="00270151">
            <w:pPr>
              <w:numPr>
                <w:ilvl w:val="0"/>
                <w:numId w:val="137"/>
              </w:numPr>
              <w:tabs>
                <w:tab w:val="clear" w:pos="900"/>
                <w:tab w:val="num" w:pos="360"/>
                <w:tab w:val="num" w:pos="2487"/>
              </w:tabs>
              <w:suppressAutoHyphens/>
              <w:ind w:left="360"/>
              <w:rPr>
                <w:rFonts w:cs="Arial"/>
              </w:rPr>
            </w:pPr>
          </w:p>
        </w:tc>
        <w:tc>
          <w:tcPr>
            <w:tcW w:w="1199" w:type="pct"/>
            <w:shd w:val="clear" w:color="auto" w:fill="auto"/>
            <w:vAlign w:val="center"/>
          </w:tcPr>
          <w:p w14:paraId="07D53A76" w14:textId="77777777" w:rsidR="00FF360B" w:rsidRPr="00070697" w:rsidRDefault="00FF360B" w:rsidP="00070697">
            <w:pPr>
              <w:rPr>
                <w:rFonts w:cs="Arial"/>
              </w:rPr>
            </w:pPr>
            <w:r w:rsidRPr="00070697">
              <w:rPr>
                <w:rFonts w:cs="Arial"/>
              </w:rPr>
              <w:t>EFS</w:t>
            </w:r>
          </w:p>
        </w:tc>
        <w:tc>
          <w:tcPr>
            <w:tcW w:w="2569" w:type="pct"/>
            <w:shd w:val="clear" w:color="auto" w:fill="auto"/>
            <w:vAlign w:val="center"/>
          </w:tcPr>
          <w:p w14:paraId="1A308641" w14:textId="77777777" w:rsidR="00FF360B" w:rsidRPr="00070697" w:rsidRDefault="00FF360B" w:rsidP="00070697">
            <w:pPr>
              <w:rPr>
                <w:rFonts w:cs="Arial"/>
              </w:rPr>
            </w:pPr>
            <w:r w:rsidRPr="00070697">
              <w:rPr>
                <w:rFonts w:cs="Arial"/>
              </w:rPr>
              <w:t>72</w:t>
            </w:r>
            <w:r w:rsidR="00D94660" w:rsidRPr="00070697">
              <w:rPr>
                <w:rFonts w:cs="Arial"/>
              </w:rPr>
              <w:t xml:space="preserve"> </w:t>
            </w:r>
            <w:r w:rsidRPr="00070697">
              <w:rPr>
                <w:rFonts w:cs="Arial"/>
              </w:rPr>
              <w:t>991</w:t>
            </w:r>
            <w:r w:rsidR="00D94660" w:rsidRPr="00070697">
              <w:rPr>
                <w:rFonts w:cs="Arial"/>
              </w:rPr>
              <w:t xml:space="preserve"> </w:t>
            </w:r>
            <w:r w:rsidRPr="00070697">
              <w:rPr>
                <w:rFonts w:cs="Arial"/>
              </w:rPr>
              <w:t>719</w:t>
            </w:r>
          </w:p>
        </w:tc>
      </w:tr>
      <w:tr w:rsidR="00FF360B" w:rsidRPr="00FD1AC0" w14:paraId="27DBC3BC" w14:textId="77777777" w:rsidTr="001066DE">
        <w:trPr>
          <w:trHeight w:val="20"/>
        </w:trPr>
        <w:tc>
          <w:tcPr>
            <w:tcW w:w="1232" w:type="pct"/>
            <w:shd w:val="clear" w:color="auto" w:fill="FFFFCC"/>
            <w:vAlign w:val="center"/>
          </w:tcPr>
          <w:p w14:paraId="2529B9D7" w14:textId="77777777" w:rsidR="00FF360B" w:rsidRPr="00070697" w:rsidRDefault="00FF360B" w:rsidP="00270151">
            <w:pPr>
              <w:numPr>
                <w:ilvl w:val="0"/>
                <w:numId w:val="137"/>
              </w:numPr>
              <w:tabs>
                <w:tab w:val="clear" w:pos="900"/>
                <w:tab w:val="num" w:pos="360"/>
                <w:tab w:val="num" w:pos="2487"/>
              </w:tabs>
              <w:suppressAutoHyphens/>
              <w:ind w:left="360"/>
              <w:rPr>
                <w:rFonts w:cs="Arial"/>
              </w:rPr>
            </w:pPr>
            <w:r w:rsidRPr="00070697">
              <w:rPr>
                <w:rFonts w:cs="Arial"/>
              </w:rPr>
              <w:t>Instytucja zarządzająca</w:t>
            </w:r>
          </w:p>
        </w:tc>
        <w:tc>
          <w:tcPr>
            <w:tcW w:w="3768" w:type="pct"/>
            <w:gridSpan w:val="2"/>
            <w:shd w:val="clear" w:color="auto" w:fill="auto"/>
            <w:vAlign w:val="center"/>
          </w:tcPr>
          <w:p w14:paraId="4CCB21C8" w14:textId="77777777" w:rsidR="00FF360B" w:rsidRPr="00070697" w:rsidRDefault="00FF360B" w:rsidP="00070697">
            <w:pPr>
              <w:rPr>
                <w:rFonts w:cs="Arial"/>
              </w:rPr>
            </w:pPr>
            <w:r w:rsidRPr="00070697">
              <w:rPr>
                <w:rFonts w:cs="Arial"/>
              </w:rPr>
              <w:t xml:space="preserve">Zarząd Województwa Mazowieckiego </w:t>
            </w:r>
          </w:p>
        </w:tc>
      </w:tr>
    </w:tbl>
    <w:p w14:paraId="34F0C11D" w14:textId="77777777" w:rsidR="00FF360B" w:rsidRPr="007F6F42" w:rsidRDefault="00FF360B" w:rsidP="00FF360B">
      <w:pPr>
        <w:spacing w:before="240" w:line="240" w:lineRule="auto"/>
        <w:rPr>
          <w:rFonts w:cs="Arial"/>
          <w:b/>
          <w:sz w:val="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0. Oś Priorytetowa XI – Pomoc Techniczna"/>
        <w:tblDescription w:val="II.10. Oś Priorytetowa XI – Pomoc Techniczna"/>
      </w:tblPr>
      <w:tblGrid>
        <w:gridCol w:w="2547"/>
        <w:gridCol w:w="2412"/>
        <w:gridCol w:w="9033"/>
      </w:tblGrid>
      <w:tr w:rsidR="001E4296" w:rsidRPr="00FD1AC0" w14:paraId="4B73513F" w14:textId="77777777" w:rsidTr="001066DE">
        <w:trPr>
          <w:trHeight w:val="20"/>
          <w:tblHeader/>
        </w:trPr>
        <w:tc>
          <w:tcPr>
            <w:tcW w:w="5000" w:type="pct"/>
            <w:gridSpan w:val="3"/>
            <w:tcBorders>
              <w:top w:val="single" w:sz="4" w:space="0" w:color="auto"/>
              <w:bottom w:val="single" w:sz="4" w:space="0" w:color="660066"/>
            </w:tcBorders>
            <w:shd w:val="clear" w:color="auto" w:fill="E6E6E6"/>
            <w:vAlign w:val="center"/>
          </w:tcPr>
          <w:p w14:paraId="132D49C2" w14:textId="77777777" w:rsidR="001E4296" w:rsidRPr="00070697" w:rsidRDefault="001E4296" w:rsidP="00070697">
            <w:pPr>
              <w:rPr>
                <w:rFonts w:cs="Arial"/>
                <w:b/>
              </w:rPr>
            </w:pPr>
            <w:r w:rsidRPr="00070697">
              <w:rPr>
                <w:rFonts w:cs="Arial"/>
                <w:b/>
              </w:rPr>
              <w:t>OPIS DZIAŁANIA</w:t>
            </w:r>
          </w:p>
        </w:tc>
      </w:tr>
      <w:tr w:rsidR="001E4296" w:rsidRPr="00FD1AC0" w14:paraId="01E356E7" w14:textId="77777777" w:rsidTr="001066DE">
        <w:trPr>
          <w:trHeight w:val="20"/>
        </w:trPr>
        <w:tc>
          <w:tcPr>
            <w:tcW w:w="910" w:type="pct"/>
            <w:tcBorders>
              <w:top w:val="single" w:sz="4" w:space="0" w:color="660066"/>
              <w:bottom w:val="single" w:sz="4" w:space="0" w:color="660066"/>
            </w:tcBorders>
            <w:shd w:val="clear" w:color="auto" w:fill="FFFFCC"/>
            <w:vAlign w:val="center"/>
          </w:tcPr>
          <w:p w14:paraId="2200B974"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Nazwa działania</w:t>
            </w:r>
          </w:p>
        </w:tc>
        <w:tc>
          <w:tcPr>
            <w:tcW w:w="862" w:type="pct"/>
            <w:tcBorders>
              <w:top w:val="single" w:sz="4" w:space="0" w:color="660066"/>
              <w:bottom w:val="single" w:sz="4" w:space="0" w:color="660066"/>
              <w:right w:val="dotted" w:sz="4" w:space="0" w:color="auto"/>
            </w:tcBorders>
            <w:shd w:val="clear" w:color="auto" w:fill="auto"/>
            <w:vAlign w:val="center"/>
          </w:tcPr>
          <w:p w14:paraId="10D74945" w14:textId="77777777" w:rsidR="001E4296" w:rsidRPr="00070697" w:rsidRDefault="001E4296" w:rsidP="00070697">
            <w:pPr>
              <w:rPr>
                <w:rFonts w:cs="Arial"/>
              </w:rPr>
            </w:pPr>
            <w:r w:rsidRPr="00070697">
              <w:rPr>
                <w:rFonts w:cs="Arial"/>
              </w:rPr>
              <w:t xml:space="preserve">Działanie 11.1 </w:t>
            </w:r>
          </w:p>
        </w:tc>
        <w:tc>
          <w:tcPr>
            <w:tcW w:w="3229" w:type="pct"/>
            <w:tcBorders>
              <w:top w:val="single" w:sz="4" w:space="0" w:color="660066"/>
              <w:left w:val="dotted" w:sz="4" w:space="0" w:color="auto"/>
              <w:bottom w:val="single" w:sz="4" w:space="0" w:color="660066"/>
            </w:tcBorders>
            <w:shd w:val="clear" w:color="auto" w:fill="auto"/>
            <w:vAlign w:val="center"/>
          </w:tcPr>
          <w:p w14:paraId="2E22A366" w14:textId="77777777" w:rsidR="001E4296" w:rsidRPr="00070697" w:rsidRDefault="001E4296" w:rsidP="00070697">
            <w:pPr>
              <w:rPr>
                <w:rFonts w:cs="Arial"/>
              </w:rPr>
            </w:pPr>
            <w:r w:rsidRPr="00070697">
              <w:rPr>
                <w:rFonts w:cs="Arial"/>
              </w:rPr>
              <w:t>Plan Działań Pomocy Technicznej RPO WM 2014-2020</w:t>
            </w:r>
          </w:p>
        </w:tc>
      </w:tr>
      <w:tr w:rsidR="001E4296" w:rsidRPr="00FD1AC0" w14:paraId="2CB2980D" w14:textId="77777777" w:rsidTr="001066DE">
        <w:trPr>
          <w:trHeight w:val="20"/>
        </w:trPr>
        <w:tc>
          <w:tcPr>
            <w:tcW w:w="910" w:type="pct"/>
            <w:tcBorders>
              <w:top w:val="single" w:sz="4" w:space="0" w:color="660066"/>
              <w:bottom w:val="single" w:sz="4" w:space="0" w:color="660066"/>
            </w:tcBorders>
            <w:shd w:val="clear" w:color="auto" w:fill="FFFFCC"/>
            <w:vAlign w:val="center"/>
          </w:tcPr>
          <w:p w14:paraId="09897D0A"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Cele szczegółowe działania </w:t>
            </w:r>
          </w:p>
        </w:tc>
        <w:tc>
          <w:tcPr>
            <w:tcW w:w="862" w:type="pct"/>
            <w:tcBorders>
              <w:top w:val="single" w:sz="4" w:space="0" w:color="660066"/>
              <w:bottom w:val="single" w:sz="4" w:space="0" w:color="660066"/>
              <w:right w:val="dotted" w:sz="4" w:space="0" w:color="auto"/>
            </w:tcBorders>
            <w:shd w:val="clear" w:color="auto" w:fill="auto"/>
            <w:vAlign w:val="center"/>
          </w:tcPr>
          <w:p w14:paraId="7A8EA70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4DAB73F5" w14:textId="77777777" w:rsidR="001E4296" w:rsidRPr="00070697" w:rsidRDefault="001E4296" w:rsidP="00070697">
            <w:pPr>
              <w:rPr>
                <w:rFonts w:cs="Arial"/>
              </w:rPr>
            </w:pPr>
            <w:r w:rsidRPr="00070697">
              <w:rPr>
                <w:rFonts w:cs="Arial"/>
              </w:rPr>
              <w:t>Celem działania jest zapewnienie właściwego zarządzania, wdrażania oraz certyfikacji RPO WM 2014-2020 poprzez:</w:t>
            </w:r>
          </w:p>
          <w:p w14:paraId="458C4B41" w14:textId="77777777" w:rsidR="001E4296" w:rsidRPr="00070697" w:rsidRDefault="001E4296" w:rsidP="00270151">
            <w:pPr>
              <w:numPr>
                <w:ilvl w:val="0"/>
                <w:numId w:val="132"/>
              </w:numPr>
              <w:spacing w:before="40" w:after="40"/>
              <w:ind w:left="357" w:hanging="357"/>
              <w:rPr>
                <w:rFonts w:cs="Arial"/>
              </w:rPr>
            </w:pPr>
            <w:r w:rsidRPr="00070697">
              <w:rPr>
                <w:rFonts w:cs="Arial"/>
              </w:rPr>
              <w:t>zapewnienie adekwatnego potencjału administracyjnego,</w:t>
            </w:r>
          </w:p>
          <w:p w14:paraId="322FE0DE" w14:textId="77777777" w:rsidR="001E4296" w:rsidRPr="00070697" w:rsidRDefault="001E4296" w:rsidP="00270151">
            <w:pPr>
              <w:numPr>
                <w:ilvl w:val="0"/>
                <w:numId w:val="132"/>
              </w:numPr>
              <w:spacing w:before="40" w:after="40"/>
              <w:ind w:left="357" w:hanging="357"/>
              <w:rPr>
                <w:rFonts w:cs="Arial"/>
              </w:rPr>
            </w:pPr>
            <w:r w:rsidRPr="00070697">
              <w:rPr>
                <w:rFonts w:cs="Arial"/>
              </w:rPr>
              <w:t>wsparcie realizacji procesu programowania, zarządzania, wdrażania, ewaluacji oraz certyfikacji RPO WM</w:t>
            </w:r>
            <w:r w:rsidR="00465DF6" w:rsidRPr="00070697">
              <w:rPr>
                <w:rFonts w:cs="Arial"/>
              </w:rPr>
              <w:t xml:space="preserve"> 2014 - 2020</w:t>
            </w:r>
          </w:p>
          <w:p w14:paraId="71D27FD5" w14:textId="77777777" w:rsidR="001E4296" w:rsidRPr="00070697" w:rsidRDefault="001E4296" w:rsidP="00270151">
            <w:pPr>
              <w:numPr>
                <w:ilvl w:val="0"/>
                <w:numId w:val="132"/>
              </w:numPr>
              <w:spacing w:before="40" w:after="40"/>
              <w:ind w:left="357" w:hanging="357"/>
              <w:rPr>
                <w:rFonts w:cs="Arial"/>
              </w:rPr>
            </w:pPr>
            <w:r w:rsidRPr="00070697">
              <w:rPr>
                <w:rFonts w:cs="Arial"/>
              </w:rPr>
              <w:t>wzmocnienie kompetencji beneficjentów i potencjalnych beneficjentów programu,</w:t>
            </w:r>
          </w:p>
          <w:p w14:paraId="337F10C1" w14:textId="77777777" w:rsidR="001E4296" w:rsidRPr="00070697" w:rsidRDefault="001E4296" w:rsidP="00270151">
            <w:pPr>
              <w:numPr>
                <w:ilvl w:val="0"/>
                <w:numId w:val="132"/>
              </w:numPr>
              <w:spacing w:before="40" w:after="40"/>
              <w:ind w:left="357" w:hanging="357"/>
              <w:rPr>
                <w:rFonts w:cs="Arial"/>
              </w:rPr>
            </w:pPr>
            <w:r w:rsidRPr="00070697">
              <w:rPr>
                <w:rFonts w:cs="Arial"/>
              </w:rPr>
              <w:t>wsparcie procesów informacji i promocji.</w:t>
            </w:r>
          </w:p>
        </w:tc>
      </w:tr>
      <w:tr w:rsidR="001E4296" w:rsidRPr="00FD1AC0" w14:paraId="32E0CA21" w14:textId="77777777" w:rsidTr="001066DE">
        <w:trPr>
          <w:trHeight w:val="20"/>
        </w:trPr>
        <w:tc>
          <w:tcPr>
            <w:tcW w:w="910" w:type="pct"/>
            <w:tcBorders>
              <w:top w:val="single" w:sz="4" w:space="0" w:color="660066"/>
              <w:bottom w:val="single" w:sz="4" w:space="0" w:color="660066"/>
            </w:tcBorders>
            <w:shd w:val="clear" w:color="auto" w:fill="FFFFCC"/>
            <w:vAlign w:val="center"/>
          </w:tcPr>
          <w:p w14:paraId="5A7FFFB1"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Lista wskaźników rezultatu bezpośredniego </w:t>
            </w:r>
          </w:p>
        </w:tc>
        <w:tc>
          <w:tcPr>
            <w:tcW w:w="862" w:type="pct"/>
            <w:tcBorders>
              <w:top w:val="single" w:sz="4" w:space="0" w:color="660066"/>
              <w:bottom w:val="single" w:sz="4" w:space="0" w:color="660066"/>
              <w:right w:val="dotted" w:sz="4" w:space="0" w:color="auto"/>
            </w:tcBorders>
            <w:shd w:val="clear" w:color="auto" w:fill="auto"/>
            <w:vAlign w:val="center"/>
          </w:tcPr>
          <w:p w14:paraId="7B810263"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1F458F0C" w14:textId="77777777" w:rsidR="001E4296" w:rsidRPr="00070697" w:rsidRDefault="001E4296" w:rsidP="00270151">
            <w:pPr>
              <w:numPr>
                <w:ilvl w:val="0"/>
                <w:numId w:val="135"/>
              </w:numPr>
              <w:spacing w:before="40" w:after="40"/>
              <w:ind w:left="397" w:hanging="397"/>
              <w:rPr>
                <w:rFonts w:cs="Arial"/>
              </w:rPr>
            </w:pPr>
            <w:r w:rsidRPr="00070697">
              <w:rPr>
                <w:rFonts w:cs="Arial"/>
              </w:rPr>
              <w:t>Poziom fluktuacji pracowników w instytucjach zaangażowanych w RPO WM</w:t>
            </w:r>
            <w:r w:rsidR="00465DF6" w:rsidRPr="00070697">
              <w:rPr>
                <w:rFonts w:cs="Arial"/>
              </w:rPr>
              <w:t xml:space="preserve"> 2014 - 2020</w:t>
            </w:r>
            <w:r w:rsidRPr="00070697">
              <w:rPr>
                <w:rFonts w:cs="Arial"/>
              </w:rPr>
              <w:t>;</w:t>
            </w:r>
          </w:p>
          <w:p w14:paraId="4A8D753C" w14:textId="77777777" w:rsidR="001E4296" w:rsidRPr="00070697" w:rsidRDefault="001E4296" w:rsidP="00270151">
            <w:pPr>
              <w:numPr>
                <w:ilvl w:val="0"/>
                <w:numId w:val="135"/>
              </w:numPr>
              <w:spacing w:before="40" w:after="40"/>
              <w:ind w:left="397" w:hanging="397"/>
              <w:rPr>
                <w:rFonts w:cs="Arial"/>
              </w:rPr>
            </w:pPr>
            <w:r w:rsidRPr="00070697">
              <w:rPr>
                <w:rFonts w:cs="Arial"/>
              </w:rPr>
              <w:t>Średnioroczna liczba form szkoleniowych na jednego pracownika instytucji systemu wdrażania RPO WM</w:t>
            </w:r>
            <w:r w:rsidR="00465DF6" w:rsidRPr="00070697">
              <w:rPr>
                <w:rFonts w:cs="Arial"/>
              </w:rPr>
              <w:t xml:space="preserve"> 2014 - 2020</w:t>
            </w:r>
            <w:r w:rsidRPr="00070697">
              <w:rPr>
                <w:rFonts w:cs="Arial"/>
              </w:rPr>
              <w:t>;</w:t>
            </w:r>
          </w:p>
          <w:p w14:paraId="2FD74947" w14:textId="77777777" w:rsidR="001E4296" w:rsidRPr="00070697" w:rsidRDefault="001E4296" w:rsidP="00270151">
            <w:pPr>
              <w:numPr>
                <w:ilvl w:val="0"/>
                <w:numId w:val="135"/>
              </w:numPr>
              <w:spacing w:before="40" w:after="40"/>
              <w:ind w:left="397" w:hanging="397"/>
              <w:rPr>
                <w:rFonts w:cs="Arial"/>
              </w:rPr>
            </w:pPr>
            <w:r w:rsidRPr="00070697">
              <w:rPr>
                <w:rFonts w:cs="Arial"/>
              </w:rPr>
              <w:lastRenderedPageBreak/>
              <w:t>Odsetek wdrożonych rekomendacji operacyjnych;</w:t>
            </w:r>
          </w:p>
          <w:p w14:paraId="7122F165" w14:textId="77777777" w:rsidR="001E4296" w:rsidRPr="00070697" w:rsidRDefault="001E4296" w:rsidP="00270151">
            <w:pPr>
              <w:numPr>
                <w:ilvl w:val="0"/>
                <w:numId w:val="135"/>
              </w:numPr>
              <w:spacing w:before="40" w:after="40"/>
              <w:ind w:left="397" w:hanging="397"/>
              <w:rPr>
                <w:rFonts w:cs="Arial"/>
              </w:rPr>
            </w:pPr>
            <w:r w:rsidRPr="00070697">
              <w:rPr>
                <w:rFonts w:cs="Arial"/>
              </w:rPr>
              <w:t>Średni czas zatwierdzenia projektu (od złożenia wniosku o dofinansowanie do</w:t>
            </w:r>
            <w:r w:rsidR="002C7F4F">
              <w:rPr>
                <w:rFonts w:cs="Arial"/>
              </w:rPr>
              <w:t> </w:t>
            </w:r>
            <w:r w:rsidRPr="00070697">
              <w:rPr>
                <w:rFonts w:cs="Arial"/>
              </w:rPr>
              <w:t>podpisania umowy);</w:t>
            </w:r>
          </w:p>
          <w:p w14:paraId="6493B044" w14:textId="77777777" w:rsidR="001E4296" w:rsidRPr="00070697" w:rsidRDefault="001E4296" w:rsidP="00270151">
            <w:pPr>
              <w:numPr>
                <w:ilvl w:val="0"/>
                <w:numId w:val="135"/>
              </w:numPr>
              <w:spacing w:before="40" w:after="40"/>
              <w:ind w:left="397" w:hanging="397"/>
              <w:rPr>
                <w:rFonts w:cs="Arial"/>
              </w:rPr>
            </w:pPr>
            <w:r w:rsidRPr="00070697">
              <w:rPr>
                <w:rFonts w:cs="Arial"/>
              </w:rPr>
              <w:t>Średnia ocena użyteczności systemu informatycznego;</w:t>
            </w:r>
          </w:p>
          <w:p w14:paraId="10DE1538" w14:textId="77777777" w:rsidR="001E4296" w:rsidRPr="00070697" w:rsidRDefault="001E4296" w:rsidP="00270151">
            <w:pPr>
              <w:numPr>
                <w:ilvl w:val="0"/>
                <w:numId w:val="135"/>
              </w:numPr>
              <w:spacing w:before="40" w:after="40"/>
              <w:ind w:left="397" w:hanging="397"/>
              <w:rPr>
                <w:rFonts w:cs="Arial"/>
              </w:rPr>
            </w:pPr>
            <w:r w:rsidRPr="00070697">
              <w:rPr>
                <w:rFonts w:cs="Arial"/>
              </w:rPr>
              <w:t>Ocena przydatności form szkoleniowych dla beneficjentów.</w:t>
            </w:r>
          </w:p>
        </w:tc>
      </w:tr>
      <w:tr w:rsidR="001E4296" w:rsidRPr="00FD1AC0" w14:paraId="46876F9A" w14:textId="77777777" w:rsidTr="001066DE">
        <w:trPr>
          <w:trHeight w:val="20"/>
        </w:trPr>
        <w:tc>
          <w:tcPr>
            <w:tcW w:w="910" w:type="pct"/>
            <w:tcBorders>
              <w:top w:val="single" w:sz="4" w:space="0" w:color="660066"/>
              <w:bottom w:val="single" w:sz="4" w:space="0" w:color="660066"/>
            </w:tcBorders>
            <w:shd w:val="clear" w:color="auto" w:fill="FFFFCC"/>
            <w:vAlign w:val="center"/>
          </w:tcPr>
          <w:p w14:paraId="74B72415"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lastRenderedPageBreak/>
              <w:t>Lista wskaźników produktu</w:t>
            </w:r>
          </w:p>
        </w:tc>
        <w:tc>
          <w:tcPr>
            <w:tcW w:w="862" w:type="pct"/>
            <w:tcBorders>
              <w:top w:val="single" w:sz="4" w:space="0" w:color="660066"/>
              <w:bottom w:val="single" w:sz="4" w:space="0" w:color="660066"/>
              <w:right w:val="dotted" w:sz="4" w:space="0" w:color="auto"/>
            </w:tcBorders>
            <w:shd w:val="clear" w:color="auto" w:fill="auto"/>
            <w:vAlign w:val="center"/>
          </w:tcPr>
          <w:p w14:paraId="30F04080"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BE7468B" w14:textId="77777777" w:rsidR="001E4296" w:rsidRPr="00070697" w:rsidRDefault="001E4296" w:rsidP="00270151">
            <w:pPr>
              <w:numPr>
                <w:ilvl w:val="0"/>
                <w:numId w:val="136"/>
              </w:numPr>
              <w:spacing w:before="40" w:after="40"/>
              <w:ind w:left="397" w:hanging="397"/>
              <w:rPr>
                <w:rFonts w:cs="Arial"/>
              </w:rPr>
            </w:pPr>
            <w:r w:rsidRPr="00070697">
              <w:rPr>
                <w:rFonts w:cs="Arial"/>
              </w:rPr>
              <w:t xml:space="preserve">Liczba </w:t>
            </w:r>
            <w:proofErr w:type="spellStart"/>
            <w:r w:rsidRPr="00070697">
              <w:rPr>
                <w:rFonts w:cs="Arial"/>
              </w:rPr>
              <w:t>etatomiesięcy</w:t>
            </w:r>
            <w:proofErr w:type="spellEnd"/>
            <w:r w:rsidRPr="00070697">
              <w:rPr>
                <w:rFonts w:cs="Arial"/>
              </w:rPr>
              <w:t xml:space="preserve"> finansowanych ze środków </w:t>
            </w:r>
            <w:r w:rsidR="00BD4A47" w:rsidRPr="00070697">
              <w:rPr>
                <w:rFonts w:cs="Arial"/>
              </w:rPr>
              <w:t>P</w:t>
            </w:r>
            <w:r w:rsidRPr="00070697">
              <w:rPr>
                <w:rFonts w:cs="Arial"/>
              </w:rPr>
              <w:t xml:space="preserve">omocy </w:t>
            </w:r>
            <w:r w:rsidR="00BD4A47" w:rsidRPr="00070697">
              <w:rPr>
                <w:rFonts w:cs="Arial"/>
              </w:rPr>
              <w:t>T</w:t>
            </w:r>
            <w:r w:rsidRPr="00070697">
              <w:rPr>
                <w:rFonts w:cs="Arial"/>
              </w:rPr>
              <w:t>echnicznej;</w:t>
            </w:r>
          </w:p>
          <w:p w14:paraId="428A0662" w14:textId="77777777" w:rsidR="001E4296" w:rsidRPr="00070697" w:rsidRDefault="001E4296" w:rsidP="00270151">
            <w:pPr>
              <w:numPr>
                <w:ilvl w:val="0"/>
                <w:numId w:val="136"/>
              </w:numPr>
              <w:spacing w:before="40" w:after="40"/>
              <w:ind w:left="397" w:hanging="397"/>
              <w:rPr>
                <w:rFonts w:cs="Arial"/>
              </w:rPr>
            </w:pPr>
            <w:r w:rsidRPr="00070697">
              <w:rPr>
                <w:rFonts w:cs="Arial"/>
              </w:rPr>
              <w:t>Liczba zakupionych urządzeń oraz elementów wyposażenia stanowiska pracy;</w:t>
            </w:r>
          </w:p>
          <w:p w14:paraId="4423A6CE" w14:textId="77777777" w:rsidR="001E4296" w:rsidRPr="00070697" w:rsidRDefault="001E4296" w:rsidP="00270151">
            <w:pPr>
              <w:numPr>
                <w:ilvl w:val="0"/>
                <w:numId w:val="136"/>
              </w:numPr>
              <w:spacing w:before="40" w:after="40"/>
              <w:ind w:left="397" w:hanging="397"/>
              <w:rPr>
                <w:rFonts w:cs="Arial"/>
              </w:rPr>
            </w:pPr>
            <w:r w:rsidRPr="00070697">
              <w:rPr>
                <w:rFonts w:cs="Arial"/>
              </w:rPr>
              <w:t>Liczba uczestników form szkoleniowych dla instytucji;</w:t>
            </w:r>
          </w:p>
          <w:p w14:paraId="26C3186F" w14:textId="77777777" w:rsidR="001E4296" w:rsidRPr="00070697" w:rsidRDefault="001E4296" w:rsidP="00270151">
            <w:pPr>
              <w:numPr>
                <w:ilvl w:val="0"/>
                <w:numId w:val="136"/>
              </w:numPr>
              <w:spacing w:before="40" w:after="40"/>
              <w:ind w:left="397" w:hanging="397"/>
              <w:rPr>
                <w:rFonts w:cs="Arial"/>
              </w:rPr>
            </w:pPr>
            <w:r w:rsidRPr="00070697">
              <w:rPr>
                <w:rFonts w:cs="Arial"/>
              </w:rPr>
              <w:t>Liczba przeprowadzonych ewaluacji;</w:t>
            </w:r>
          </w:p>
          <w:p w14:paraId="258D2DDF" w14:textId="77777777" w:rsidR="001E4296" w:rsidRPr="00070697" w:rsidRDefault="001E4296" w:rsidP="00270151">
            <w:pPr>
              <w:numPr>
                <w:ilvl w:val="0"/>
                <w:numId w:val="136"/>
              </w:numPr>
              <w:spacing w:before="40" w:after="40"/>
              <w:ind w:left="397" w:hanging="397"/>
              <w:rPr>
                <w:rFonts w:cs="Arial"/>
              </w:rPr>
            </w:pPr>
            <w:r w:rsidRPr="00070697">
              <w:rPr>
                <w:rFonts w:cs="Arial"/>
              </w:rPr>
              <w:t>Liczba utworzonych lub dostosowanych systemów informatycznych;</w:t>
            </w:r>
          </w:p>
          <w:p w14:paraId="34258BCB" w14:textId="77777777" w:rsidR="001E4296" w:rsidRPr="00070697" w:rsidRDefault="001E4296" w:rsidP="00270151">
            <w:pPr>
              <w:numPr>
                <w:ilvl w:val="0"/>
                <w:numId w:val="136"/>
              </w:numPr>
              <w:spacing w:before="40" w:after="40"/>
              <w:ind w:left="397" w:hanging="397"/>
              <w:rPr>
                <w:rFonts w:cs="Arial"/>
              </w:rPr>
            </w:pPr>
            <w:r w:rsidRPr="00070697">
              <w:rPr>
                <w:rFonts w:cs="Arial"/>
              </w:rPr>
              <w:t>Liczba użytkowników systemów informatycznych;</w:t>
            </w:r>
          </w:p>
          <w:p w14:paraId="1F70C509" w14:textId="77777777" w:rsidR="001E4296" w:rsidRPr="00070697" w:rsidRDefault="001E4296" w:rsidP="00270151">
            <w:pPr>
              <w:numPr>
                <w:ilvl w:val="0"/>
                <w:numId w:val="136"/>
              </w:numPr>
              <w:spacing w:before="40" w:after="40"/>
              <w:ind w:left="397" w:hanging="397"/>
              <w:rPr>
                <w:rFonts w:cs="Arial"/>
              </w:rPr>
            </w:pPr>
            <w:r w:rsidRPr="00070697">
              <w:rPr>
                <w:rFonts w:cs="Arial"/>
              </w:rPr>
              <w:t>Liczba zorganizowanych spotkań, konferencji, seminariów;</w:t>
            </w:r>
          </w:p>
          <w:p w14:paraId="4443BF63" w14:textId="77777777" w:rsidR="001E4296" w:rsidRPr="00070697" w:rsidRDefault="001E4296" w:rsidP="00270151">
            <w:pPr>
              <w:numPr>
                <w:ilvl w:val="0"/>
                <w:numId w:val="136"/>
              </w:numPr>
              <w:spacing w:before="40" w:after="40"/>
              <w:ind w:left="397" w:hanging="397"/>
              <w:rPr>
                <w:rFonts w:cs="Arial"/>
              </w:rPr>
            </w:pPr>
            <w:r w:rsidRPr="00070697">
              <w:rPr>
                <w:rFonts w:cs="Arial"/>
              </w:rPr>
              <w:t>Liczba opracowanych ekspertyz;</w:t>
            </w:r>
          </w:p>
          <w:p w14:paraId="76121FFD" w14:textId="77777777" w:rsidR="001E4296" w:rsidRPr="00070697" w:rsidRDefault="001E4296" w:rsidP="00270151">
            <w:pPr>
              <w:numPr>
                <w:ilvl w:val="0"/>
                <w:numId w:val="136"/>
              </w:numPr>
              <w:spacing w:before="40" w:after="40"/>
              <w:ind w:left="397" w:hanging="397"/>
              <w:rPr>
                <w:rFonts w:cs="Arial"/>
              </w:rPr>
            </w:pPr>
            <w:r w:rsidRPr="00070697">
              <w:rPr>
                <w:rFonts w:cs="Arial"/>
              </w:rPr>
              <w:t>Liczba uczestników form szkoleniowych dla beneficjentów;</w:t>
            </w:r>
          </w:p>
          <w:p w14:paraId="306223BF" w14:textId="77777777" w:rsidR="001E4296" w:rsidRPr="00070697" w:rsidRDefault="001E4296" w:rsidP="00270151">
            <w:pPr>
              <w:numPr>
                <w:ilvl w:val="0"/>
                <w:numId w:val="136"/>
              </w:numPr>
              <w:spacing w:before="40" w:after="40"/>
              <w:ind w:left="397" w:hanging="425"/>
              <w:rPr>
                <w:rFonts w:cs="Arial"/>
              </w:rPr>
            </w:pPr>
            <w:r w:rsidRPr="00070697">
              <w:rPr>
                <w:rFonts w:cs="Arial"/>
              </w:rPr>
              <w:t xml:space="preserve">Liczba projektów objętych wsparciem (Project </w:t>
            </w:r>
            <w:proofErr w:type="spellStart"/>
            <w:r w:rsidRPr="00070697">
              <w:rPr>
                <w:rFonts w:cs="Arial"/>
              </w:rPr>
              <w:t>pipeline</w:t>
            </w:r>
            <w:proofErr w:type="spellEnd"/>
            <w:r w:rsidRPr="00070697">
              <w:rPr>
                <w:rFonts w:cs="Arial"/>
              </w:rPr>
              <w:t>);</w:t>
            </w:r>
          </w:p>
          <w:p w14:paraId="40023386" w14:textId="77777777" w:rsidR="001E4296" w:rsidRPr="00070697" w:rsidRDefault="001E4296" w:rsidP="00270151">
            <w:pPr>
              <w:numPr>
                <w:ilvl w:val="0"/>
                <w:numId w:val="136"/>
              </w:numPr>
              <w:spacing w:before="40" w:after="40"/>
              <w:ind w:left="397" w:hanging="397"/>
              <w:rPr>
                <w:rFonts w:cs="Arial"/>
              </w:rPr>
            </w:pPr>
            <w:r w:rsidRPr="00070697">
              <w:rPr>
                <w:rFonts w:cs="Arial"/>
              </w:rPr>
              <w:t>Liczba odwiedzin portalu informacyjnego/serwisu internetowego;</w:t>
            </w:r>
          </w:p>
          <w:p w14:paraId="2F7F6D0E" w14:textId="77777777" w:rsidR="001E4296" w:rsidRPr="00070697" w:rsidRDefault="001E4296" w:rsidP="00270151">
            <w:pPr>
              <w:numPr>
                <w:ilvl w:val="0"/>
                <w:numId w:val="136"/>
              </w:numPr>
              <w:spacing w:before="40" w:after="40"/>
              <w:ind w:left="397" w:hanging="425"/>
              <w:rPr>
                <w:rFonts w:cs="Arial"/>
              </w:rPr>
            </w:pPr>
            <w:r w:rsidRPr="00070697">
              <w:rPr>
                <w:rFonts w:cs="Arial"/>
              </w:rPr>
              <w:t xml:space="preserve">Liczba działań </w:t>
            </w:r>
            <w:proofErr w:type="spellStart"/>
            <w:r w:rsidR="004935D2" w:rsidRPr="00070697">
              <w:rPr>
                <w:rFonts w:cs="Arial"/>
              </w:rPr>
              <w:t>informacyjn</w:t>
            </w:r>
            <w:r w:rsidR="0096689D" w:rsidRPr="00070697">
              <w:rPr>
                <w:rFonts w:cs="Arial"/>
              </w:rPr>
              <w:t>o</w:t>
            </w:r>
            <w:proofErr w:type="spellEnd"/>
            <w:r w:rsidR="0096689D" w:rsidRPr="00070697">
              <w:rPr>
                <w:rFonts w:cs="Arial"/>
              </w:rPr>
              <w:t xml:space="preserve"> -</w:t>
            </w:r>
            <w:r w:rsidRPr="00070697">
              <w:rPr>
                <w:rFonts w:cs="Arial"/>
              </w:rPr>
              <w:t xml:space="preserve"> promocyjnych o szerokim zasięgu;</w:t>
            </w:r>
          </w:p>
        </w:tc>
      </w:tr>
      <w:tr w:rsidR="001E4296" w:rsidRPr="00FD1AC0" w14:paraId="77B0B3F8" w14:textId="77777777" w:rsidTr="001066DE">
        <w:trPr>
          <w:trHeight w:val="20"/>
        </w:trPr>
        <w:tc>
          <w:tcPr>
            <w:tcW w:w="910" w:type="pct"/>
            <w:tcBorders>
              <w:top w:val="single" w:sz="4" w:space="0" w:color="660066"/>
              <w:bottom w:val="single" w:sz="4" w:space="0" w:color="660066"/>
            </w:tcBorders>
            <w:shd w:val="clear" w:color="auto" w:fill="FFFFCC"/>
            <w:vAlign w:val="center"/>
          </w:tcPr>
          <w:p w14:paraId="54D145A7"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Typy projektów </w:t>
            </w:r>
          </w:p>
        </w:tc>
        <w:tc>
          <w:tcPr>
            <w:tcW w:w="862" w:type="pct"/>
            <w:tcBorders>
              <w:top w:val="single" w:sz="4" w:space="0" w:color="660066"/>
              <w:bottom w:val="single" w:sz="4" w:space="0" w:color="660066"/>
              <w:right w:val="dotted" w:sz="4" w:space="0" w:color="auto"/>
            </w:tcBorders>
            <w:shd w:val="clear" w:color="auto" w:fill="auto"/>
            <w:vAlign w:val="center"/>
          </w:tcPr>
          <w:p w14:paraId="7B6A0848"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DCCB296"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wynagrodzeń pracowników instytucji zaangażowanych we wdrażanie RPO WM 2014-2020;</w:t>
            </w:r>
          </w:p>
          <w:p w14:paraId="20EBE4DC"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kosztów organizacyjnych, technicznych i administracyjnych;</w:t>
            </w:r>
          </w:p>
          <w:p w14:paraId="14B78086"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Szkolenia specjalistyczne pracowników odpowiadające na potrzeby identyfikowane na</w:t>
            </w:r>
            <w:r w:rsidR="002C7F4F">
              <w:rPr>
                <w:rFonts w:cs="Arial"/>
              </w:rPr>
              <w:t> </w:t>
            </w:r>
            <w:r w:rsidRPr="00070697">
              <w:rPr>
                <w:rFonts w:cs="Arial"/>
              </w:rPr>
              <w:t>poziomie RPO WM 2014-2020 (np. rozliczanie projektów, zarządzanie projektami);</w:t>
            </w:r>
          </w:p>
          <w:p w14:paraId="5ECA5BC9"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Szkolenia indywidualne na podstawie planów szkoleń instytucji;</w:t>
            </w:r>
          </w:p>
          <w:p w14:paraId="14301653"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ewaluacji specyficznych dla RPO WM 2014-2020;</w:t>
            </w:r>
          </w:p>
          <w:p w14:paraId="13D51BA3"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Wsparcie procesów realizacji RPO WM 2014-2020 (np. wybór i kontrola projektów);</w:t>
            </w:r>
          </w:p>
          <w:p w14:paraId="7191F981"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Wsparcie potencjału i kompetencji pracowników instytucji zaangażowanych w</w:t>
            </w:r>
            <w:r w:rsidR="002C7F4F">
              <w:rPr>
                <w:rFonts w:cs="Arial"/>
              </w:rPr>
              <w:t> </w:t>
            </w:r>
            <w:r w:rsidRPr="00070697">
              <w:rPr>
                <w:rFonts w:cs="Arial"/>
              </w:rPr>
              <w:t>zarządzanie cyklem rozwoju innowacji;</w:t>
            </w:r>
          </w:p>
          <w:p w14:paraId="081DBA09"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narzędzi informatycznych na potrzeby instytucji wdrażania RPO WM 2014-2020;</w:t>
            </w:r>
          </w:p>
          <w:p w14:paraId="77769B98"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lokalnego systemu informatycznego służącego wdrażaniu RPO WM 2014-2020;</w:t>
            </w:r>
          </w:p>
          <w:p w14:paraId="1C3C1C7E"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Wsparcie funkcjonowania Komitetu Monitorującego, grup roboczych oraz innych ciał dialogu społecznego funkcjonujących na poziomie RPO WM 2014-2020;</w:t>
            </w:r>
          </w:p>
          <w:p w14:paraId="491DD46E"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Wsparcie eksperckie i prawne na potrzeby wdrażania RPO WM 2014-2020;</w:t>
            </w:r>
          </w:p>
          <w:p w14:paraId="186B64D1"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color w:val="000000"/>
              </w:rPr>
              <w:lastRenderedPageBreak/>
              <w:t xml:space="preserve"> Badania, analizy, statystyki na potrzeby monitorowania i ewaluacji Regionalnej Strategii Innowacji wraz z inteligentną specjalizacją</w:t>
            </w:r>
            <w:r w:rsidRPr="00070697">
              <w:rPr>
                <w:rFonts w:cs="Arial"/>
              </w:rPr>
              <w:t>;</w:t>
            </w:r>
          </w:p>
          <w:p w14:paraId="6B076C22"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Szkolenia specjalistyczne odpowiadające potrzebom beneficjentów i potencjalnych beneficjentów identyfikowanym na poziomie wdrażania poszczególnych projektów (np.</w:t>
            </w:r>
            <w:r w:rsidR="002C7F4F">
              <w:rPr>
                <w:rFonts w:cs="Arial"/>
              </w:rPr>
              <w:t> </w:t>
            </w:r>
            <w:r w:rsidRPr="00070697">
              <w:rPr>
                <w:rFonts w:cs="Arial"/>
              </w:rPr>
              <w:t>rozliczanie projektów, zarządzanie projektami);</w:t>
            </w:r>
          </w:p>
          <w:p w14:paraId="16CC35C3"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 xml:space="preserve">Project </w:t>
            </w:r>
            <w:proofErr w:type="spellStart"/>
            <w:r w:rsidRPr="00070697">
              <w:rPr>
                <w:rFonts w:cs="Arial"/>
              </w:rPr>
              <w:t>pipeline</w:t>
            </w:r>
            <w:proofErr w:type="spellEnd"/>
            <w:r w:rsidRPr="00070697">
              <w:rPr>
                <w:rFonts w:cs="Arial"/>
              </w:rPr>
              <w:t>;</w:t>
            </w:r>
          </w:p>
          <w:p w14:paraId="33373269" w14:textId="7537C169"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Portale internetowe</w:t>
            </w:r>
            <w:r w:rsidR="00D83D1B">
              <w:rPr>
                <w:rFonts w:cs="Arial"/>
              </w:rPr>
              <w:t xml:space="preserve"> i </w:t>
            </w:r>
            <w:proofErr w:type="spellStart"/>
            <w:r w:rsidR="00D83D1B">
              <w:rPr>
                <w:rFonts w:cs="Arial"/>
              </w:rPr>
              <w:t>social</w:t>
            </w:r>
            <w:proofErr w:type="spellEnd"/>
            <w:r w:rsidR="00D83D1B">
              <w:rPr>
                <w:rFonts w:cs="Arial"/>
              </w:rPr>
              <w:t xml:space="preserve"> media</w:t>
            </w:r>
            <w:r w:rsidRPr="00070697">
              <w:rPr>
                <w:rFonts w:cs="Arial"/>
              </w:rPr>
              <w:t xml:space="preserve"> poświęcone wdrażaniu</w:t>
            </w:r>
            <w:r w:rsidR="00D83D1B">
              <w:rPr>
                <w:rFonts w:cs="Arial"/>
              </w:rPr>
              <w:t xml:space="preserve"> oraz promocji efektów realizacji</w:t>
            </w:r>
            <w:r w:rsidRPr="00070697">
              <w:rPr>
                <w:rFonts w:cs="Arial"/>
              </w:rPr>
              <w:t xml:space="preserve"> projektów w RPO WM 2014-2020;</w:t>
            </w:r>
          </w:p>
          <w:p w14:paraId="6795C54D" w14:textId="73596630"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Działania informacyjne, promujące możliwości finansowania i realizowane strategie</w:t>
            </w:r>
            <w:r w:rsidR="0055681F">
              <w:rPr>
                <w:rFonts w:cs="Arial"/>
              </w:rPr>
              <w:t xml:space="preserve">, </w:t>
            </w:r>
            <w:r w:rsidR="00D05B6B">
              <w:rPr>
                <w:rFonts w:cs="Arial"/>
              </w:rPr>
              <w:t>w</w:t>
            </w:r>
            <w:r w:rsidR="00D10A6B">
              <w:rPr>
                <w:rFonts w:cs="Arial"/>
              </w:rPr>
              <w:t> </w:t>
            </w:r>
            <w:r w:rsidR="00D05B6B">
              <w:rPr>
                <w:rFonts w:cs="Arial"/>
              </w:rPr>
              <w:t>tym promujące uruchomieni</w:t>
            </w:r>
            <w:r w:rsidR="0055681F">
              <w:rPr>
                <w:rFonts w:cs="Arial"/>
              </w:rPr>
              <w:t>e</w:t>
            </w:r>
            <w:r w:rsidR="00D05B6B">
              <w:rPr>
                <w:rFonts w:cs="Arial"/>
              </w:rPr>
              <w:t xml:space="preserve"> Programu oraz promocji efektów realizacji projektów w</w:t>
            </w:r>
            <w:r w:rsidR="00D10A6B">
              <w:rPr>
                <w:rFonts w:cs="Arial"/>
              </w:rPr>
              <w:t> </w:t>
            </w:r>
            <w:r w:rsidR="00D05B6B">
              <w:rPr>
                <w:rFonts w:cs="Arial"/>
              </w:rPr>
              <w:t>RPO WM 2014-2020</w:t>
            </w:r>
            <w:r w:rsidRPr="00070697">
              <w:rPr>
                <w:rFonts w:cs="Arial"/>
              </w:rPr>
              <w:t>;</w:t>
            </w:r>
          </w:p>
          <w:p w14:paraId="77BF0F09"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Działania informacyjne podejmowane na podstawie strategii komunikacji RPO WM</w:t>
            </w:r>
            <w:r w:rsidR="00465DF6" w:rsidRPr="00070697">
              <w:rPr>
                <w:rFonts w:cs="Arial"/>
              </w:rPr>
              <w:t xml:space="preserve"> 2014 - 2020</w:t>
            </w:r>
            <w:r w:rsidRPr="00070697">
              <w:rPr>
                <w:rFonts w:cs="Arial"/>
              </w:rPr>
              <w:t>, zgodnie z art</w:t>
            </w:r>
            <w:r w:rsidR="004913C3" w:rsidRPr="00070697">
              <w:rPr>
                <w:rFonts w:cs="Arial"/>
              </w:rPr>
              <w:t>ykułem</w:t>
            </w:r>
            <w:r w:rsidRPr="00070697">
              <w:rPr>
                <w:rFonts w:cs="Arial"/>
              </w:rPr>
              <w:t xml:space="preserve"> 116 Rozporządzenia PE i Rady nr 1303/2013 (np.</w:t>
            </w:r>
            <w:r w:rsidR="002C7F4F">
              <w:rPr>
                <w:rFonts w:cs="Arial"/>
              </w:rPr>
              <w:t> </w:t>
            </w:r>
            <w:r w:rsidRPr="00070697">
              <w:rPr>
                <w:rFonts w:cs="Arial"/>
              </w:rPr>
              <w:t>informowanie o naborach, wybranych obszarach wsparcia właściwych dla RPO WM 2014-2020).</w:t>
            </w:r>
          </w:p>
        </w:tc>
      </w:tr>
      <w:tr w:rsidR="001E4296" w:rsidRPr="00FD1AC0" w14:paraId="14633CB7" w14:textId="77777777" w:rsidTr="001066DE">
        <w:trPr>
          <w:trHeight w:val="20"/>
        </w:trPr>
        <w:tc>
          <w:tcPr>
            <w:tcW w:w="910" w:type="pct"/>
            <w:tcBorders>
              <w:top w:val="single" w:sz="4" w:space="0" w:color="660066"/>
              <w:bottom w:val="single" w:sz="4" w:space="0" w:color="660066"/>
            </w:tcBorders>
            <w:shd w:val="clear" w:color="auto" w:fill="FFFFCC"/>
            <w:vAlign w:val="center"/>
          </w:tcPr>
          <w:p w14:paraId="50F519EB"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lastRenderedPageBreak/>
              <w:t xml:space="preserve">Typ beneficjenta </w:t>
            </w:r>
          </w:p>
        </w:tc>
        <w:tc>
          <w:tcPr>
            <w:tcW w:w="862" w:type="pct"/>
            <w:tcBorders>
              <w:top w:val="single" w:sz="4" w:space="0" w:color="660066"/>
              <w:bottom w:val="single" w:sz="4" w:space="0" w:color="660066"/>
              <w:right w:val="dotted" w:sz="4" w:space="0" w:color="auto"/>
            </w:tcBorders>
            <w:shd w:val="clear" w:color="auto" w:fill="auto"/>
            <w:vAlign w:val="center"/>
          </w:tcPr>
          <w:p w14:paraId="65F02AB4"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49A32F87" w14:textId="77777777" w:rsidR="001E4296" w:rsidRPr="00070697" w:rsidRDefault="001E4296" w:rsidP="00070697">
            <w:pPr>
              <w:rPr>
                <w:rFonts w:cs="Arial"/>
              </w:rPr>
            </w:pPr>
            <w:r w:rsidRPr="00070697">
              <w:rPr>
                <w:rFonts w:cs="Arial"/>
              </w:rPr>
              <w:t>Wojewódzkie samorządowe jednostki organizacyjne, pełniące rolę IZ/IC/IP</w:t>
            </w:r>
          </w:p>
        </w:tc>
      </w:tr>
      <w:tr w:rsidR="001E4296" w:rsidRPr="00FD1AC0" w14:paraId="7A3DACEF" w14:textId="77777777" w:rsidTr="001066DE">
        <w:trPr>
          <w:trHeight w:val="20"/>
        </w:trPr>
        <w:tc>
          <w:tcPr>
            <w:tcW w:w="910" w:type="pct"/>
            <w:tcBorders>
              <w:top w:val="single" w:sz="4" w:space="0" w:color="660066"/>
              <w:bottom w:val="single" w:sz="4" w:space="0" w:color="660066"/>
            </w:tcBorders>
            <w:shd w:val="clear" w:color="auto" w:fill="FFFFCC"/>
            <w:vAlign w:val="center"/>
          </w:tcPr>
          <w:p w14:paraId="3E1CF6D2"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Grupa docelowa/ ostateczni odbiorcy wsparcia </w:t>
            </w:r>
          </w:p>
        </w:tc>
        <w:tc>
          <w:tcPr>
            <w:tcW w:w="862" w:type="pct"/>
            <w:tcBorders>
              <w:top w:val="single" w:sz="4" w:space="0" w:color="660066"/>
              <w:bottom w:val="single" w:sz="4" w:space="0" w:color="660066"/>
              <w:right w:val="dotted" w:sz="4" w:space="0" w:color="auto"/>
            </w:tcBorders>
            <w:shd w:val="clear" w:color="auto" w:fill="auto"/>
            <w:vAlign w:val="center"/>
          </w:tcPr>
          <w:p w14:paraId="7835B4E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3F6AAB62" w14:textId="77777777" w:rsidR="001E4296" w:rsidRPr="00070697" w:rsidRDefault="001E4296" w:rsidP="00070697">
            <w:pPr>
              <w:rPr>
                <w:rFonts w:cs="Arial"/>
              </w:rPr>
            </w:pPr>
            <w:r w:rsidRPr="00070697">
              <w:rPr>
                <w:rFonts w:cs="Arial"/>
              </w:rPr>
              <w:t>Nie dotyczy</w:t>
            </w:r>
          </w:p>
        </w:tc>
      </w:tr>
      <w:tr w:rsidR="001E4296" w:rsidRPr="00FD1AC0" w14:paraId="044F97E0" w14:textId="77777777" w:rsidTr="001066DE">
        <w:trPr>
          <w:trHeight w:val="20"/>
        </w:trPr>
        <w:tc>
          <w:tcPr>
            <w:tcW w:w="910" w:type="pct"/>
            <w:tcBorders>
              <w:top w:val="single" w:sz="4" w:space="0" w:color="660066"/>
              <w:bottom w:val="single" w:sz="4" w:space="0" w:color="660066"/>
            </w:tcBorders>
            <w:shd w:val="clear" w:color="auto" w:fill="FFFFCC"/>
            <w:vAlign w:val="center"/>
          </w:tcPr>
          <w:p w14:paraId="2B2040F7"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Instytucja pośrednicząca</w:t>
            </w:r>
            <w:r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0F690C30"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4C0559B7" w14:textId="77777777" w:rsidR="001E4296" w:rsidRPr="00070697" w:rsidRDefault="001E4296" w:rsidP="00070697">
            <w:pPr>
              <w:rPr>
                <w:rFonts w:cs="Arial"/>
              </w:rPr>
            </w:pPr>
            <w:r w:rsidRPr="00070697">
              <w:rPr>
                <w:rFonts w:cs="Arial"/>
              </w:rPr>
              <w:t>Nie dotyczy</w:t>
            </w:r>
          </w:p>
        </w:tc>
      </w:tr>
      <w:tr w:rsidR="001E4296" w:rsidRPr="00FD1AC0" w14:paraId="3F2C478A" w14:textId="77777777" w:rsidTr="001066DE">
        <w:trPr>
          <w:trHeight w:val="20"/>
        </w:trPr>
        <w:tc>
          <w:tcPr>
            <w:tcW w:w="910" w:type="pct"/>
            <w:tcBorders>
              <w:top w:val="single" w:sz="4" w:space="0" w:color="660066"/>
              <w:bottom w:val="single" w:sz="4" w:space="0" w:color="660066"/>
            </w:tcBorders>
            <w:shd w:val="clear" w:color="auto" w:fill="FFFFCC"/>
            <w:vAlign w:val="center"/>
          </w:tcPr>
          <w:p w14:paraId="7C823068"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Instytucja wdrażająca</w:t>
            </w:r>
            <w:r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2988034A"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61F2EAF3" w14:textId="77777777" w:rsidR="001E4296" w:rsidRPr="00070697" w:rsidRDefault="001E4296" w:rsidP="00070697">
            <w:pPr>
              <w:rPr>
                <w:rFonts w:cs="Arial"/>
                <w:strike/>
              </w:rPr>
            </w:pPr>
            <w:r w:rsidRPr="00070697">
              <w:rPr>
                <w:rFonts w:cs="Arial"/>
              </w:rPr>
              <w:t>Nie dotyczy</w:t>
            </w:r>
          </w:p>
        </w:tc>
      </w:tr>
      <w:tr w:rsidR="001E4296" w:rsidRPr="00FD1AC0" w14:paraId="245F9B34"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20C15C1E"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Kategoria(e) regionu(ów) </w:t>
            </w:r>
            <w:r w:rsidRPr="00070697">
              <w:rPr>
                <w:rFonts w:cs="Arial"/>
              </w:rPr>
              <w:br/>
              <w:t xml:space="preserve">wraz z przypisaniem </w:t>
            </w:r>
            <w:r w:rsidRPr="00070697">
              <w:rPr>
                <w:rFonts w:cs="Arial"/>
              </w:rPr>
              <w:br/>
              <w:t>kwot UE (EUR)</w:t>
            </w:r>
          </w:p>
        </w:tc>
        <w:tc>
          <w:tcPr>
            <w:tcW w:w="862" w:type="pct"/>
            <w:tcBorders>
              <w:top w:val="single" w:sz="4" w:space="0" w:color="660066"/>
              <w:bottom w:val="single" w:sz="4" w:space="0" w:color="660066"/>
              <w:right w:val="dotted" w:sz="4" w:space="0" w:color="auto"/>
            </w:tcBorders>
            <w:shd w:val="clear" w:color="auto" w:fill="auto"/>
            <w:vAlign w:val="center"/>
          </w:tcPr>
          <w:p w14:paraId="34F79C5A"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1A35FE0B" w14:textId="77777777" w:rsidR="001E4296" w:rsidRPr="00070697" w:rsidRDefault="001E4296" w:rsidP="00070697">
            <w:pPr>
              <w:rPr>
                <w:rFonts w:cs="Arial"/>
                <w:strike/>
              </w:rPr>
            </w:pPr>
            <w:r w:rsidRPr="00070697">
              <w:rPr>
                <w:rFonts w:cs="Arial"/>
              </w:rPr>
              <w:t>Region lepiej rozwinięty</w:t>
            </w:r>
          </w:p>
        </w:tc>
      </w:tr>
      <w:tr w:rsidR="001E4296" w:rsidRPr="00FD1AC0" w14:paraId="555F5274"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02D1DE01" w14:textId="77777777" w:rsidR="001E4296" w:rsidRPr="00070697" w:rsidRDefault="001E4296" w:rsidP="00070697">
            <w:pPr>
              <w:suppressAutoHyphens/>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483E841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15F0569" w14:textId="77777777" w:rsidR="001E4296" w:rsidRPr="00070697" w:rsidRDefault="001E4296" w:rsidP="00070697">
            <w:pPr>
              <w:rPr>
                <w:rFonts w:cs="Arial"/>
              </w:rPr>
            </w:pPr>
            <w:r w:rsidRPr="00070697">
              <w:rPr>
                <w:rFonts w:cs="Arial"/>
              </w:rPr>
              <w:t>72 991 719</w:t>
            </w:r>
          </w:p>
        </w:tc>
      </w:tr>
      <w:tr w:rsidR="001E4296" w:rsidRPr="00FD1AC0" w14:paraId="477CC8B7" w14:textId="77777777" w:rsidTr="001066DE">
        <w:trPr>
          <w:trHeight w:val="708"/>
        </w:trPr>
        <w:tc>
          <w:tcPr>
            <w:tcW w:w="910" w:type="pct"/>
            <w:tcBorders>
              <w:top w:val="single" w:sz="4" w:space="0" w:color="660066"/>
              <w:bottom w:val="single" w:sz="4" w:space="0" w:color="660066"/>
            </w:tcBorders>
            <w:shd w:val="clear" w:color="auto" w:fill="FFFFCC"/>
            <w:vAlign w:val="center"/>
          </w:tcPr>
          <w:p w14:paraId="44EB06A7"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Mechanizmy powiązania interwencji z innymi działaniami/ poddziałaniami w </w:t>
            </w:r>
            <w:r w:rsidRPr="00070697">
              <w:rPr>
                <w:rFonts w:cs="Arial"/>
              </w:rPr>
              <w:lastRenderedPageBreak/>
              <w:t>ramach PO lub z innymi PO</w:t>
            </w:r>
            <w:r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076B1EB2" w14:textId="77777777" w:rsidR="001E4296" w:rsidRPr="00070697" w:rsidRDefault="001E4296" w:rsidP="00070697">
            <w:pPr>
              <w:rPr>
                <w:rFonts w:cs="Arial"/>
              </w:rPr>
            </w:pPr>
            <w:r w:rsidRPr="00070697">
              <w:rPr>
                <w:rFonts w:cs="Arial"/>
              </w:rPr>
              <w:lastRenderedPageBreak/>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338546F7" w14:textId="77777777" w:rsidR="001E4296" w:rsidRPr="00070697" w:rsidRDefault="001E4296" w:rsidP="00070697">
            <w:pPr>
              <w:rPr>
                <w:rFonts w:cs="Arial"/>
              </w:rPr>
            </w:pPr>
            <w:r w:rsidRPr="00070697">
              <w:rPr>
                <w:rFonts w:cs="Arial"/>
              </w:rPr>
              <w:t>Wsparcie w ramach Osi Priorytetowej XI Pomoc Techniczna będzie miało komplementarny charakter wobec :</w:t>
            </w:r>
          </w:p>
          <w:p w14:paraId="1B004354" w14:textId="77777777" w:rsidR="001E4296" w:rsidRPr="00070697" w:rsidRDefault="001E4296" w:rsidP="00270151">
            <w:pPr>
              <w:numPr>
                <w:ilvl w:val="0"/>
                <w:numId w:val="133"/>
              </w:numPr>
              <w:spacing w:before="40" w:after="40"/>
              <w:ind w:hanging="357"/>
              <w:rPr>
                <w:rFonts w:cs="Arial"/>
              </w:rPr>
            </w:pPr>
            <w:r w:rsidRPr="00070697">
              <w:rPr>
                <w:rFonts w:cs="Arial"/>
              </w:rPr>
              <w:t xml:space="preserve">wsparcia w zakresie zwiększenia potencjału administracyjnego i kompetencji pracowników instytucji zaangażowanych w zarządzanie osią pierwszą w odniesieniu do zarządzania cyklem </w:t>
            </w:r>
            <w:r w:rsidRPr="00070697">
              <w:rPr>
                <w:rFonts w:cs="Arial"/>
              </w:rPr>
              <w:lastRenderedPageBreak/>
              <w:t>rozwoju innowacji, w tym metodologii klasyfikowania i oceny gotowości technologii oraz oceną ryzyka związanego z realizacją projektów innowacyjnych,</w:t>
            </w:r>
          </w:p>
          <w:p w14:paraId="7423BFEF" w14:textId="77777777" w:rsidR="001E4296" w:rsidRPr="00070697" w:rsidRDefault="001E4296" w:rsidP="00270151">
            <w:pPr>
              <w:numPr>
                <w:ilvl w:val="0"/>
                <w:numId w:val="133"/>
              </w:numPr>
              <w:autoSpaceDE w:val="0"/>
              <w:autoSpaceDN w:val="0"/>
              <w:adjustRightInd w:val="0"/>
              <w:spacing w:before="40" w:after="40"/>
              <w:ind w:hanging="357"/>
              <w:rPr>
                <w:rFonts w:cs="Arial"/>
              </w:rPr>
            </w:pPr>
            <w:r w:rsidRPr="00070697">
              <w:rPr>
                <w:rFonts w:cs="Arial"/>
              </w:rPr>
              <w:t>zapewnienia monitoringu, ewaluacji i aktualizacji regionalnej strategii inteligentnych specjalizacji, obejmującego:</w:t>
            </w:r>
          </w:p>
          <w:p w14:paraId="1A872C89" w14:textId="69BC0B64" w:rsidR="001E4296" w:rsidRPr="00070697" w:rsidRDefault="001E4296" w:rsidP="00270151">
            <w:pPr>
              <w:numPr>
                <w:ilvl w:val="1"/>
                <w:numId w:val="133"/>
              </w:numPr>
              <w:spacing w:before="40" w:after="40"/>
              <w:ind w:left="720" w:hanging="357"/>
              <w:rPr>
                <w:rFonts w:cs="Arial"/>
              </w:rPr>
            </w:pPr>
            <w:r w:rsidRPr="00070697">
              <w:rPr>
                <w:rFonts w:cs="Arial"/>
              </w:rPr>
              <w:t>proces przedsiębiorczego odkrywania, angażujący regionalne instytucje zarządzającą i</w:t>
            </w:r>
            <w:r w:rsidR="00787B31">
              <w:rPr>
                <w:rFonts w:cs="Arial"/>
              </w:rPr>
              <w:t> </w:t>
            </w:r>
            <w:r w:rsidRPr="00070697">
              <w:rPr>
                <w:rFonts w:cs="Arial"/>
              </w:rPr>
              <w:t>pośredniczące, oraz zainteresowane podmioty takie, jak uniwersytety, inne instytucje szkolnictwa wyższego, przedsiębiorców, oraz partnerów społecznych,</w:t>
            </w:r>
          </w:p>
          <w:p w14:paraId="4EC44F39" w14:textId="77777777" w:rsidR="001E4296" w:rsidRPr="00070697" w:rsidRDefault="001E4296" w:rsidP="00270151">
            <w:pPr>
              <w:numPr>
                <w:ilvl w:val="1"/>
                <w:numId w:val="133"/>
              </w:numPr>
              <w:spacing w:before="40" w:after="40"/>
              <w:ind w:left="720" w:hanging="357"/>
              <w:rPr>
                <w:rFonts w:cs="Arial"/>
              </w:rPr>
            </w:pPr>
            <w:r w:rsidRPr="00070697">
              <w:rPr>
                <w:rFonts w:cs="Arial"/>
              </w:rPr>
              <w:t>stopę zwrotu na inwestycji w zakresie strategii inteligentnych specjalizacji, obliczaną dla EFRR i EFS.</w:t>
            </w:r>
          </w:p>
          <w:p w14:paraId="5C20142C" w14:textId="77777777" w:rsidR="001E4296" w:rsidRPr="00070697" w:rsidRDefault="001E4296" w:rsidP="00070697">
            <w:pPr>
              <w:autoSpaceDE w:val="0"/>
              <w:autoSpaceDN w:val="0"/>
              <w:adjustRightInd w:val="0"/>
              <w:rPr>
                <w:rFonts w:cs="Arial"/>
              </w:rPr>
            </w:pPr>
            <w:r w:rsidRPr="00070697">
              <w:rPr>
                <w:rFonts w:cs="Arial"/>
              </w:rPr>
              <w:t xml:space="preserve">Za koordynację wsparcia w zakresie </w:t>
            </w:r>
            <w:r w:rsidR="00BD4A47" w:rsidRPr="00070697">
              <w:rPr>
                <w:rFonts w:cs="Arial"/>
              </w:rPr>
              <w:t>P</w:t>
            </w:r>
            <w:r w:rsidRPr="00070697">
              <w:rPr>
                <w:rFonts w:cs="Arial"/>
              </w:rPr>
              <w:t xml:space="preserve">omocy </w:t>
            </w:r>
            <w:r w:rsidR="00BD4A47" w:rsidRPr="00070697">
              <w:rPr>
                <w:rFonts w:cs="Arial"/>
              </w:rPr>
              <w:t>T</w:t>
            </w:r>
            <w:r w:rsidRPr="00070697">
              <w:rPr>
                <w:rFonts w:cs="Arial"/>
              </w:rPr>
              <w:t>echnicznej odpowiada IK UP poprzez krajowy program PO PT 2014-2020. RPO WM</w:t>
            </w:r>
            <w:r w:rsidR="003C54A7" w:rsidRPr="00070697">
              <w:rPr>
                <w:rFonts w:cs="Arial"/>
              </w:rPr>
              <w:t xml:space="preserve"> </w:t>
            </w:r>
            <w:r w:rsidR="00465DF6" w:rsidRPr="00070697">
              <w:rPr>
                <w:rFonts w:cs="Arial"/>
              </w:rPr>
              <w:t xml:space="preserve">2014 – 2020 </w:t>
            </w:r>
            <w:r w:rsidRPr="00070697">
              <w:rPr>
                <w:rFonts w:cs="Arial"/>
              </w:rPr>
              <w:t>ograniczony zostaje jednakże do</w:t>
            </w:r>
            <w:r w:rsidR="00765551">
              <w:rPr>
                <w:rFonts w:cs="Arial"/>
              </w:rPr>
              <w:t> </w:t>
            </w:r>
            <w:r w:rsidRPr="00070697">
              <w:rPr>
                <w:rFonts w:cs="Arial"/>
              </w:rPr>
              <w:t>interwencji regionalnej, projektów realizowanych na terenie i na rzecz województwa mazowieckiego. Dotyczy to działań w zakresie informacji i promocji, wsparcia potencjału beneficjentów funduszy europejskich oraz wsparcia zasobów ludzkich.</w:t>
            </w:r>
          </w:p>
          <w:p w14:paraId="55B2CD5A" w14:textId="77777777" w:rsidR="001E4296" w:rsidRPr="00070697" w:rsidRDefault="001E4296" w:rsidP="00070697">
            <w:pPr>
              <w:rPr>
                <w:rFonts w:cs="Arial"/>
              </w:rPr>
            </w:pPr>
            <w:r w:rsidRPr="00070697">
              <w:rPr>
                <w:rFonts w:cs="Arial"/>
              </w:rPr>
              <w:t>Koszty operacyjne związane z koordynacją, zarządzaniem i wdrażaniem ZIT miasta st. Warszawy (jako IP), zgodnie z UP, będą współfinansowane ze środków Funduszu Spójności, w ramach OP 2: Potencjał beneficjentów funduszy europejskich PO PT 2014-2020.</w:t>
            </w:r>
          </w:p>
        </w:tc>
      </w:tr>
      <w:tr w:rsidR="001E4296" w:rsidRPr="00FD1AC0" w14:paraId="672D4E0A" w14:textId="77777777" w:rsidTr="001066DE">
        <w:trPr>
          <w:trHeight w:val="783"/>
        </w:trPr>
        <w:tc>
          <w:tcPr>
            <w:tcW w:w="910" w:type="pct"/>
            <w:tcBorders>
              <w:top w:val="single" w:sz="4" w:space="0" w:color="660066"/>
              <w:bottom w:val="single" w:sz="4" w:space="0" w:color="660066"/>
            </w:tcBorders>
            <w:shd w:val="clear" w:color="auto" w:fill="FFFFCC"/>
            <w:vAlign w:val="center"/>
          </w:tcPr>
          <w:p w14:paraId="192CF836"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lastRenderedPageBreak/>
              <w:t xml:space="preserve">Instrumenty terytorialne </w:t>
            </w:r>
          </w:p>
        </w:tc>
        <w:tc>
          <w:tcPr>
            <w:tcW w:w="862" w:type="pct"/>
            <w:tcBorders>
              <w:top w:val="single" w:sz="4" w:space="0" w:color="660066"/>
              <w:bottom w:val="single" w:sz="4" w:space="0" w:color="660066"/>
              <w:right w:val="dotted" w:sz="4" w:space="0" w:color="auto"/>
            </w:tcBorders>
            <w:shd w:val="clear" w:color="auto" w:fill="auto"/>
            <w:vAlign w:val="center"/>
          </w:tcPr>
          <w:p w14:paraId="6D3B0063"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B8ACED4" w14:textId="77777777" w:rsidR="001E4296" w:rsidRPr="00070697" w:rsidRDefault="001E4296" w:rsidP="00070697">
            <w:pPr>
              <w:autoSpaceDE w:val="0"/>
              <w:autoSpaceDN w:val="0"/>
              <w:adjustRightInd w:val="0"/>
              <w:rPr>
                <w:rFonts w:cs="Arial"/>
              </w:rPr>
            </w:pPr>
            <w:r w:rsidRPr="00070697">
              <w:rPr>
                <w:rFonts w:cs="Arial"/>
              </w:rPr>
              <w:t>Nie dotyczy</w:t>
            </w:r>
          </w:p>
        </w:tc>
      </w:tr>
      <w:tr w:rsidR="001E4296" w:rsidRPr="00FD1AC0" w14:paraId="4D309637" w14:textId="77777777" w:rsidTr="001066DE">
        <w:trPr>
          <w:trHeight w:val="783"/>
        </w:trPr>
        <w:tc>
          <w:tcPr>
            <w:tcW w:w="910" w:type="pct"/>
            <w:tcBorders>
              <w:top w:val="single" w:sz="4" w:space="0" w:color="660066"/>
              <w:bottom w:val="single" w:sz="4" w:space="0" w:color="660066"/>
            </w:tcBorders>
            <w:shd w:val="clear" w:color="auto" w:fill="FFFFCC"/>
            <w:vAlign w:val="center"/>
          </w:tcPr>
          <w:p w14:paraId="5017CA38" w14:textId="77777777" w:rsidR="001E4296" w:rsidRPr="00070697" w:rsidRDefault="00AD682D" w:rsidP="00270151">
            <w:pPr>
              <w:numPr>
                <w:ilvl w:val="0"/>
                <w:numId w:val="137"/>
              </w:numPr>
              <w:tabs>
                <w:tab w:val="clear" w:pos="900"/>
                <w:tab w:val="num" w:pos="360"/>
                <w:tab w:val="num" w:pos="2487"/>
              </w:tabs>
              <w:suppressAutoHyphens/>
              <w:ind w:left="360"/>
              <w:rPr>
                <w:rFonts w:cs="Arial"/>
              </w:rPr>
            </w:pPr>
            <w:r w:rsidRPr="00070697">
              <w:rPr>
                <w:rFonts w:cs="Arial"/>
              </w:rPr>
              <w:t xml:space="preserve">Tryb(y) wyboru projektów </w:t>
            </w:r>
            <w:r w:rsidRPr="00070697">
              <w:rPr>
                <w:rFonts w:cs="Arial"/>
              </w:rPr>
              <w:br/>
              <w:t xml:space="preserve">oraz wskazanie podmiotu odpowiedzialnego </w:t>
            </w:r>
            <w:r w:rsidR="00606E59" w:rsidRPr="00070697">
              <w:rPr>
                <w:rFonts w:cs="Arial"/>
              </w:rPr>
              <w:br/>
            </w:r>
            <w:r w:rsidRPr="00070697">
              <w:rPr>
                <w:rFonts w:cs="Arial"/>
              </w:rPr>
              <w:t>za</w:t>
            </w:r>
            <w:r w:rsidR="00606E59" w:rsidRPr="00070697">
              <w:rPr>
                <w:rFonts w:cs="Arial"/>
              </w:rPr>
              <w:t xml:space="preserve"> </w:t>
            </w:r>
            <w:r w:rsidRPr="00070697">
              <w:rPr>
                <w:rFonts w:cs="Arial"/>
              </w:rPr>
              <w:t>nabór i</w:t>
            </w:r>
            <w:r w:rsidR="00606E59" w:rsidRPr="00070697">
              <w:rPr>
                <w:rFonts w:cs="Arial"/>
              </w:rPr>
              <w:t xml:space="preserve"> </w:t>
            </w:r>
            <w:r w:rsidRPr="00070697">
              <w:rPr>
                <w:rFonts w:cs="Arial"/>
              </w:rPr>
              <w:t>ocenę wniosków oraz</w:t>
            </w:r>
            <w:r w:rsidR="00606E59" w:rsidRPr="00070697">
              <w:rPr>
                <w:rFonts w:cs="Arial"/>
              </w:rPr>
              <w:t xml:space="preserve"> </w:t>
            </w:r>
            <w:r w:rsidRPr="00070697">
              <w:rPr>
                <w:rFonts w:cs="Arial"/>
              </w:rPr>
              <w:t>przyjmowanie protestów</w:t>
            </w:r>
          </w:p>
        </w:tc>
        <w:tc>
          <w:tcPr>
            <w:tcW w:w="862" w:type="pct"/>
            <w:tcBorders>
              <w:top w:val="single" w:sz="4" w:space="0" w:color="660066"/>
              <w:bottom w:val="single" w:sz="4" w:space="0" w:color="660066"/>
              <w:right w:val="dotted" w:sz="4" w:space="0" w:color="auto"/>
            </w:tcBorders>
            <w:shd w:val="clear" w:color="auto" w:fill="auto"/>
            <w:vAlign w:val="center"/>
          </w:tcPr>
          <w:p w14:paraId="3BB5B876"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457252D8" w14:textId="77777777" w:rsidR="001E4296" w:rsidRPr="00070697" w:rsidRDefault="001E4296" w:rsidP="00070697">
            <w:pPr>
              <w:autoSpaceDE w:val="0"/>
              <w:autoSpaceDN w:val="0"/>
              <w:adjustRightInd w:val="0"/>
              <w:rPr>
                <w:rFonts w:cs="Arial"/>
              </w:rPr>
            </w:pPr>
            <w:r w:rsidRPr="00070697">
              <w:rPr>
                <w:rFonts w:cs="Arial"/>
              </w:rPr>
              <w:t>Z uwagi na specyfikę interwencji oraz beneficjentów określonych podmiotowo w</w:t>
            </w:r>
            <w:r w:rsidR="00765551">
              <w:rPr>
                <w:rFonts w:cs="Arial"/>
              </w:rPr>
              <w:t> </w:t>
            </w:r>
            <w:r w:rsidRPr="00070697">
              <w:rPr>
                <w:rFonts w:cs="Arial"/>
              </w:rPr>
              <w:t>programie, nabory na projekty w ramach osi będą odbywały się w trybie pozakonkursowym.</w:t>
            </w:r>
          </w:p>
          <w:p w14:paraId="0260B937" w14:textId="48B93C1C" w:rsidR="001E4296" w:rsidRDefault="004B5167" w:rsidP="00070697">
            <w:pPr>
              <w:autoSpaceDE w:val="0"/>
              <w:autoSpaceDN w:val="0"/>
              <w:adjustRightInd w:val="0"/>
              <w:rPr>
                <w:rFonts w:cs="Arial"/>
              </w:rPr>
            </w:pPr>
            <w:r w:rsidRPr="00070697">
              <w:rPr>
                <w:rFonts w:cs="Arial"/>
              </w:rPr>
              <w:t>Za</w:t>
            </w:r>
            <w:r w:rsidR="00606E59" w:rsidRPr="00070697">
              <w:rPr>
                <w:rFonts w:cs="Arial"/>
              </w:rPr>
              <w:t xml:space="preserve"> </w:t>
            </w:r>
            <w:r w:rsidRPr="00070697">
              <w:rPr>
                <w:rFonts w:cs="Arial"/>
              </w:rPr>
              <w:t>nabór i</w:t>
            </w:r>
            <w:r w:rsidR="00606E59" w:rsidRPr="00070697">
              <w:rPr>
                <w:rFonts w:cs="Arial"/>
              </w:rPr>
              <w:t xml:space="preserve"> </w:t>
            </w:r>
            <w:r w:rsidRPr="00070697">
              <w:rPr>
                <w:rFonts w:cs="Arial"/>
              </w:rPr>
              <w:t>ocenę wniosków odpowiedzialny jest Departament UMWM w Warszawie pełniący funkcję IZ.</w:t>
            </w:r>
          </w:p>
          <w:p w14:paraId="4DE1095A" w14:textId="53AE35BE" w:rsidR="00EA5017" w:rsidRPr="00070697" w:rsidRDefault="00EA5017" w:rsidP="00070697">
            <w:pPr>
              <w:autoSpaceDE w:val="0"/>
              <w:autoSpaceDN w:val="0"/>
              <w:adjustRightInd w:val="0"/>
              <w:rPr>
                <w:rFonts w:cs="Arial"/>
                <w:strike/>
              </w:rPr>
            </w:pPr>
            <w:r w:rsidRPr="009F1B77">
              <w:rPr>
                <w:rFonts w:cs="Arial"/>
              </w:rPr>
              <w:t>Dla trybu pozakonkursowego nie jest przewidziana procedura odwoławcza.</w:t>
            </w:r>
          </w:p>
        </w:tc>
      </w:tr>
      <w:tr w:rsidR="001E4296" w:rsidRPr="00FD1AC0" w14:paraId="6A9BAD6B" w14:textId="77777777" w:rsidTr="001066DE">
        <w:trPr>
          <w:trHeight w:val="783"/>
        </w:trPr>
        <w:tc>
          <w:tcPr>
            <w:tcW w:w="910" w:type="pct"/>
            <w:tcBorders>
              <w:top w:val="single" w:sz="4" w:space="0" w:color="660066"/>
              <w:bottom w:val="single" w:sz="4" w:space="0" w:color="660066"/>
            </w:tcBorders>
            <w:shd w:val="clear" w:color="auto" w:fill="FFFFCC"/>
            <w:vAlign w:val="center"/>
          </w:tcPr>
          <w:p w14:paraId="5BFF919F" w14:textId="77777777" w:rsidR="001E4296" w:rsidRPr="00070697" w:rsidRDefault="00606E59" w:rsidP="00270151">
            <w:pPr>
              <w:numPr>
                <w:ilvl w:val="0"/>
                <w:numId w:val="137"/>
              </w:numPr>
              <w:tabs>
                <w:tab w:val="clear" w:pos="900"/>
                <w:tab w:val="num" w:pos="360"/>
              </w:tabs>
              <w:suppressAutoHyphens/>
              <w:ind w:left="360"/>
              <w:rPr>
                <w:rFonts w:cs="Arial"/>
              </w:rPr>
            </w:pPr>
            <w:r w:rsidRPr="00070697">
              <w:rPr>
                <w:rFonts w:cs="Arial"/>
              </w:rPr>
              <w:t xml:space="preserve">Limity i </w:t>
            </w:r>
            <w:r w:rsidR="001E4296" w:rsidRPr="00070697">
              <w:rPr>
                <w:rFonts w:cs="Arial"/>
              </w:rPr>
              <w:t>ograniczenia w</w:t>
            </w:r>
            <w:r w:rsidRPr="00070697">
              <w:rPr>
                <w:rFonts w:cs="Arial"/>
              </w:rPr>
              <w:t xml:space="preserve"> </w:t>
            </w:r>
            <w:r w:rsidR="001E4296" w:rsidRPr="00070697">
              <w:rPr>
                <w:rFonts w:cs="Arial"/>
              </w:rPr>
              <w:t>realizacji projektów</w:t>
            </w:r>
            <w:r w:rsidR="001E4296"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76827233"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5640EE2" w14:textId="77777777" w:rsidR="001E4296" w:rsidRPr="00070697" w:rsidRDefault="001E4296" w:rsidP="00070697">
            <w:pPr>
              <w:autoSpaceDE w:val="0"/>
              <w:autoSpaceDN w:val="0"/>
              <w:adjustRightInd w:val="0"/>
              <w:rPr>
                <w:rFonts w:cs="Arial"/>
              </w:rPr>
            </w:pPr>
            <w:r w:rsidRPr="00070697">
              <w:rPr>
                <w:rFonts w:cs="Arial"/>
              </w:rPr>
              <w:t>Nie dotyczy</w:t>
            </w:r>
          </w:p>
        </w:tc>
      </w:tr>
      <w:tr w:rsidR="001E4296" w:rsidRPr="00FD1AC0" w14:paraId="6B592940" w14:textId="77777777" w:rsidTr="001066DE">
        <w:trPr>
          <w:trHeight w:val="783"/>
        </w:trPr>
        <w:tc>
          <w:tcPr>
            <w:tcW w:w="910" w:type="pct"/>
            <w:tcBorders>
              <w:top w:val="single" w:sz="4" w:space="0" w:color="660066"/>
              <w:bottom w:val="single" w:sz="4" w:space="0" w:color="660066"/>
            </w:tcBorders>
            <w:shd w:val="clear" w:color="auto" w:fill="FFFFCC"/>
            <w:vAlign w:val="center"/>
          </w:tcPr>
          <w:p w14:paraId="7158E059"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lastRenderedPageBreak/>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862" w:type="pct"/>
            <w:tcBorders>
              <w:top w:val="single" w:sz="4" w:space="0" w:color="660066"/>
              <w:bottom w:val="single" w:sz="4" w:space="0" w:color="660066"/>
              <w:right w:val="dotted" w:sz="4" w:space="0" w:color="auto"/>
            </w:tcBorders>
            <w:shd w:val="clear" w:color="auto" w:fill="auto"/>
            <w:vAlign w:val="center"/>
          </w:tcPr>
          <w:p w14:paraId="79A3A78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165F9162" w14:textId="77777777" w:rsidR="001E4296" w:rsidRPr="00070697" w:rsidRDefault="00770CF8" w:rsidP="00070697">
            <w:pPr>
              <w:autoSpaceDE w:val="0"/>
              <w:autoSpaceDN w:val="0"/>
              <w:adjustRightInd w:val="0"/>
              <w:rPr>
                <w:rFonts w:cs="Arial"/>
              </w:rPr>
            </w:pPr>
            <w:r w:rsidRPr="00070697">
              <w:rPr>
                <w:rFonts w:cs="Arial"/>
                <w:spacing w:val="-3"/>
              </w:rPr>
              <w:t>Maksymalny udział cross-</w:t>
            </w:r>
            <w:proofErr w:type="spellStart"/>
            <w:r w:rsidRPr="00070697">
              <w:rPr>
                <w:rFonts w:cs="Arial"/>
                <w:spacing w:val="-3"/>
              </w:rPr>
              <w:t>fina</w:t>
            </w:r>
            <w:r w:rsidR="00E77716" w:rsidRPr="00070697">
              <w:rPr>
                <w:rFonts w:cs="Arial"/>
                <w:spacing w:val="-3"/>
              </w:rPr>
              <w:t>nc</w:t>
            </w:r>
            <w:r w:rsidRPr="00070697">
              <w:rPr>
                <w:rFonts w:cs="Arial"/>
                <w:spacing w:val="-3"/>
              </w:rPr>
              <w:t>ingu</w:t>
            </w:r>
            <w:proofErr w:type="spellEnd"/>
            <w:r w:rsidRPr="00070697">
              <w:rPr>
                <w:rFonts w:cs="Arial"/>
                <w:spacing w:val="-3"/>
              </w:rPr>
              <w:t xml:space="preserve"> na poziomie osi nie przekroczy 10% alokacji EFS.</w:t>
            </w:r>
          </w:p>
        </w:tc>
      </w:tr>
      <w:tr w:rsidR="001E4296" w:rsidRPr="00FD1AC0" w14:paraId="15A9FAF1" w14:textId="77777777" w:rsidTr="001066DE">
        <w:trPr>
          <w:trHeight w:val="530"/>
        </w:trPr>
        <w:tc>
          <w:tcPr>
            <w:tcW w:w="910" w:type="pct"/>
            <w:tcBorders>
              <w:top w:val="single" w:sz="4" w:space="0" w:color="660066"/>
              <w:bottom w:val="single" w:sz="4" w:space="0" w:color="660066"/>
            </w:tcBorders>
            <w:shd w:val="clear" w:color="auto" w:fill="FFFFCC"/>
            <w:vAlign w:val="center"/>
          </w:tcPr>
          <w:p w14:paraId="5690757C"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Dopuszczalna maksymalna wartość zakupionych środków trwałych</w:t>
            </w:r>
            <w:r w:rsidRPr="00070697">
              <w:rPr>
                <w:rFonts w:cs="Arial"/>
              </w:rPr>
              <w:br/>
              <w:t>jako % wydatków kwalifikowalnych</w:t>
            </w:r>
          </w:p>
        </w:tc>
        <w:tc>
          <w:tcPr>
            <w:tcW w:w="862" w:type="pct"/>
            <w:tcBorders>
              <w:top w:val="single" w:sz="4" w:space="0" w:color="660066"/>
              <w:bottom w:val="single" w:sz="4" w:space="0" w:color="660066"/>
              <w:right w:val="dotted" w:sz="4" w:space="0" w:color="auto"/>
            </w:tcBorders>
            <w:shd w:val="clear" w:color="auto" w:fill="auto"/>
            <w:vAlign w:val="center"/>
          </w:tcPr>
          <w:p w14:paraId="7EF7EBF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8252FDE" w14:textId="77777777" w:rsidR="001E4296" w:rsidRPr="00070697" w:rsidRDefault="00770CF8" w:rsidP="00070697">
            <w:pPr>
              <w:rPr>
                <w:rFonts w:cs="Arial"/>
              </w:rPr>
            </w:pPr>
            <w:r w:rsidRPr="00070697">
              <w:rPr>
                <w:rFonts w:cs="Arial"/>
              </w:rPr>
              <w:t>W ramach projektów wartość wydatków poniesionych na zakup środków trwałych o</w:t>
            </w:r>
            <w:r w:rsidR="00765551">
              <w:rPr>
                <w:rFonts w:cs="Arial"/>
              </w:rPr>
              <w:t> </w:t>
            </w:r>
            <w:r w:rsidRPr="00070697">
              <w:rPr>
                <w:rFonts w:cs="Arial"/>
              </w:rPr>
              <w:t xml:space="preserve">wartości jednostkowej </w:t>
            </w:r>
            <w:r w:rsidR="00A33877" w:rsidRPr="00070697">
              <w:rPr>
                <w:rFonts w:cs="Arial"/>
              </w:rPr>
              <w:t>wyższej niż 10 000 PLN</w:t>
            </w:r>
            <w:r w:rsidR="00A33877" w:rsidRPr="00070697" w:rsidDel="00A33877">
              <w:rPr>
                <w:rFonts w:cs="Arial"/>
              </w:rPr>
              <w:t xml:space="preserve"> </w:t>
            </w:r>
            <w:r w:rsidRPr="00070697">
              <w:rPr>
                <w:rFonts w:cs="Arial"/>
              </w:rPr>
              <w:t>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oraz w Wezwaniu do</w:t>
            </w:r>
            <w:r w:rsidR="00765551">
              <w:rPr>
                <w:rFonts w:cs="Arial"/>
              </w:rPr>
              <w:t> </w:t>
            </w:r>
            <w:r w:rsidRPr="00070697">
              <w:rPr>
                <w:rFonts w:cs="Arial"/>
              </w:rPr>
              <w:t>złożenia wniosku w trybie pozakonkursowym IZ postanowi inaczej.</w:t>
            </w:r>
          </w:p>
        </w:tc>
      </w:tr>
      <w:tr w:rsidR="001E4296" w:rsidRPr="00FD1AC0" w14:paraId="16EB8C1F" w14:textId="77777777" w:rsidTr="001066DE">
        <w:trPr>
          <w:trHeight w:val="20"/>
        </w:trPr>
        <w:tc>
          <w:tcPr>
            <w:tcW w:w="910" w:type="pct"/>
            <w:tcBorders>
              <w:top w:val="single" w:sz="4" w:space="0" w:color="660066"/>
              <w:bottom w:val="single" w:sz="4" w:space="0" w:color="660066"/>
              <w:right w:val="single" w:sz="4" w:space="0" w:color="auto"/>
            </w:tcBorders>
            <w:shd w:val="clear" w:color="auto" w:fill="FFFFCC"/>
            <w:vAlign w:val="center"/>
          </w:tcPr>
          <w:p w14:paraId="350CB83B"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 xml:space="preserve">Warunki uwzględniania dochodu w projekcie </w:t>
            </w:r>
          </w:p>
        </w:tc>
        <w:tc>
          <w:tcPr>
            <w:tcW w:w="862" w:type="pct"/>
            <w:tcBorders>
              <w:top w:val="single" w:sz="4" w:space="0" w:color="660066"/>
              <w:left w:val="single" w:sz="4" w:space="0" w:color="auto"/>
              <w:bottom w:val="single" w:sz="4" w:space="0" w:color="660066"/>
              <w:right w:val="dotted" w:sz="4" w:space="0" w:color="auto"/>
            </w:tcBorders>
            <w:shd w:val="clear" w:color="auto" w:fill="auto"/>
            <w:vAlign w:val="center"/>
          </w:tcPr>
          <w:p w14:paraId="4404909E"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right w:val="single" w:sz="4" w:space="0" w:color="auto"/>
            </w:tcBorders>
            <w:shd w:val="clear" w:color="auto" w:fill="auto"/>
            <w:vAlign w:val="center"/>
          </w:tcPr>
          <w:p w14:paraId="7E2CC76D" w14:textId="77777777" w:rsidR="001E4296" w:rsidRPr="00070697" w:rsidRDefault="001E4296" w:rsidP="00070697">
            <w:pPr>
              <w:autoSpaceDE w:val="0"/>
              <w:autoSpaceDN w:val="0"/>
              <w:adjustRightInd w:val="0"/>
              <w:rPr>
                <w:rFonts w:cs="Arial"/>
              </w:rPr>
            </w:pPr>
            <w:r w:rsidRPr="00070697">
              <w:rPr>
                <w:rFonts w:cs="Arial"/>
              </w:rPr>
              <w:t>Nie dotyczy</w:t>
            </w:r>
          </w:p>
        </w:tc>
      </w:tr>
      <w:tr w:rsidR="001E4296" w:rsidRPr="00FD1AC0" w14:paraId="3A692F6C" w14:textId="77777777" w:rsidTr="001066DE">
        <w:trPr>
          <w:trHeight w:val="20"/>
        </w:trPr>
        <w:tc>
          <w:tcPr>
            <w:tcW w:w="910" w:type="pct"/>
            <w:tcBorders>
              <w:top w:val="single" w:sz="4" w:space="0" w:color="660066"/>
              <w:bottom w:val="single" w:sz="4" w:space="0" w:color="660066"/>
              <w:right w:val="single" w:sz="4" w:space="0" w:color="auto"/>
            </w:tcBorders>
            <w:shd w:val="clear" w:color="auto" w:fill="FFFFCC"/>
            <w:vAlign w:val="center"/>
          </w:tcPr>
          <w:p w14:paraId="656B4DE9"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Warunki stosowania uproszczonych form rozliczania wydatków </w:t>
            </w:r>
            <w:r w:rsidR="00606E59" w:rsidRPr="00070697">
              <w:rPr>
                <w:rFonts w:cs="Arial"/>
              </w:rPr>
              <w:br/>
            </w:r>
            <w:r w:rsidRPr="00070697">
              <w:rPr>
                <w:rFonts w:cs="Arial"/>
              </w:rPr>
              <w:t>i</w:t>
            </w:r>
            <w:r w:rsidR="00606E59" w:rsidRPr="00070697">
              <w:rPr>
                <w:rFonts w:cs="Arial"/>
              </w:rPr>
              <w:t xml:space="preserve"> </w:t>
            </w:r>
            <w:r w:rsidRPr="00070697">
              <w:rPr>
                <w:rFonts w:cs="Arial"/>
              </w:rPr>
              <w:t>planowany zakres systemu zaliczek</w:t>
            </w:r>
          </w:p>
        </w:tc>
        <w:tc>
          <w:tcPr>
            <w:tcW w:w="862" w:type="pct"/>
            <w:tcBorders>
              <w:top w:val="single" w:sz="4" w:space="0" w:color="660066"/>
              <w:left w:val="single" w:sz="4" w:space="0" w:color="auto"/>
              <w:bottom w:val="single" w:sz="4" w:space="0" w:color="660066"/>
              <w:right w:val="dotted" w:sz="4" w:space="0" w:color="auto"/>
            </w:tcBorders>
            <w:shd w:val="clear" w:color="auto" w:fill="auto"/>
            <w:vAlign w:val="center"/>
          </w:tcPr>
          <w:p w14:paraId="6098DCE0"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right w:val="single" w:sz="4" w:space="0" w:color="auto"/>
            </w:tcBorders>
            <w:shd w:val="clear" w:color="auto" w:fill="auto"/>
            <w:vAlign w:val="center"/>
          </w:tcPr>
          <w:p w14:paraId="635E7988" w14:textId="77777777" w:rsidR="001E4296" w:rsidRPr="00070697" w:rsidRDefault="00B61634" w:rsidP="00070697">
            <w:pPr>
              <w:autoSpaceDE w:val="0"/>
              <w:autoSpaceDN w:val="0"/>
              <w:adjustRightInd w:val="0"/>
              <w:rPr>
                <w:rFonts w:cs="Arial"/>
              </w:rPr>
            </w:pPr>
            <w:r w:rsidRPr="00070697">
              <w:rPr>
                <w:rFonts w:cs="Arial"/>
              </w:rPr>
              <w:t xml:space="preserve">Zgodnie z </w:t>
            </w:r>
            <w:r w:rsidR="003B043F" w:rsidRPr="00070697">
              <w:rPr>
                <w:rFonts w:cs="Arial"/>
              </w:rPr>
              <w:t>Wezwaniem do złożenia wniosku w trybie pozakonkursowym</w:t>
            </w:r>
            <w:r w:rsidRPr="00070697">
              <w:rPr>
                <w:rFonts w:cs="Arial"/>
              </w:rPr>
              <w:t>.</w:t>
            </w:r>
          </w:p>
        </w:tc>
      </w:tr>
      <w:tr w:rsidR="001E4296" w:rsidRPr="00FD1AC0" w14:paraId="691A89D0" w14:textId="77777777" w:rsidTr="001066DE">
        <w:trPr>
          <w:trHeight w:val="610"/>
        </w:trPr>
        <w:tc>
          <w:tcPr>
            <w:tcW w:w="910" w:type="pct"/>
            <w:tcBorders>
              <w:top w:val="single" w:sz="4" w:space="0" w:color="660066"/>
              <w:bottom w:val="single" w:sz="4" w:space="0" w:color="660066"/>
              <w:right w:val="single" w:sz="4" w:space="0" w:color="auto"/>
            </w:tcBorders>
            <w:shd w:val="clear" w:color="auto" w:fill="FFFFCC"/>
            <w:vAlign w:val="center"/>
          </w:tcPr>
          <w:p w14:paraId="704D13FB"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Pomoc publiczna </w:t>
            </w:r>
            <w:r w:rsidRPr="00070697">
              <w:rPr>
                <w:rFonts w:cs="Arial"/>
              </w:rPr>
              <w:br/>
              <w:t>i</w:t>
            </w:r>
            <w:r w:rsidR="00606E59" w:rsidRPr="00070697">
              <w:rPr>
                <w:rFonts w:cs="Arial"/>
              </w:rPr>
              <w:t xml:space="preserve"> </w:t>
            </w:r>
            <w:r w:rsidRPr="00070697">
              <w:rPr>
                <w:rFonts w:cs="Arial"/>
              </w:rPr>
              <w:t xml:space="preserve">pomoc de </w:t>
            </w:r>
            <w:proofErr w:type="spellStart"/>
            <w:r w:rsidRPr="00070697">
              <w:rPr>
                <w:rFonts w:cs="Arial"/>
              </w:rPr>
              <w:t>minimis</w:t>
            </w:r>
            <w:proofErr w:type="spellEnd"/>
            <w:r w:rsidR="00606E59" w:rsidRPr="00070697">
              <w:rPr>
                <w:rFonts w:cs="Arial"/>
              </w:rPr>
              <w:br/>
              <w:t xml:space="preserve">(rodzaj </w:t>
            </w:r>
            <w:r w:rsidR="00606E59" w:rsidRPr="00070697">
              <w:rPr>
                <w:rFonts w:cs="Arial"/>
              </w:rPr>
              <w:br/>
              <w:t xml:space="preserve">i </w:t>
            </w:r>
            <w:r w:rsidRPr="00070697">
              <w:rPr>
                <w:rFonts w:cs="Arial"/>
              </w:rPr>
              <w:t>przeznaczenie pomocy, unijna lub</w:t>
            </w:r>
            <w:r w:rsidR="00606E59" w:rsidRPr="00070697">
              <w:rPr>
                <w:rFonts w:cs="Arial"/>
              </w:rPr>
              <w:t xml:space="preserve"> </w:t>
            </w:r>
            <w:r w:rsidRPr="00070697">
              <w:rPr>
                <w:rFonts w:cs="Arial"/>
              </w:rPr>
              <w:t>krajowa podstawa prawna)</w:t>
            </w:r>
          </w:p>
        </w:tc>
        <w:tc>
          <w:tcPr>
            <w:tcW w:w="862" w:type="pct"/>
            <w:tcBorders>
              <w:top w:val="single" w:sz="4" w:space="0" w:color="660066"/>
              <w:left w:val="single" w:sz="4" w:space="0" w:color="auto"/>
              <w:bottom w:val="single" w:sz="4" w:space="0" w:color="660066"/>
              <w:right w:val="dotted" w:sz="4" w:space="0" w:color="auto"/>
            </w:tcBorders>
            <w:shd w:val="clear" w:color="auto" w:fill="auto"/>
            <w:vAlign w:val="center"/>
          </w:tcPr>
          <w:p w14:paraId="5804648A"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right w:val="single" w:sz="4" w:space="0" w:color="auto"/>
            </w:tcBorders>
            <w:shd w:val="clear" w:color="auto" w:fill="auto"/>
            <w:vAlign w:val="center"/>
          </w:tcPr>
          <w:p w14:paraId="3B91F2C0" w14:textId="77777777" w:rsidR="001E4296" w:rsidRPr="00070697" w:rsidRDefault="001E4296" w:rsidP="00070697">
            <w:pPr>
              <w:rPr>
                <w:rFonts w:cs="Arial"/>
              </w:rPr>
            </w:pPr>
            <w:r w:rsidRPr="00070697">
              <w:rPr>
                <w:rFonts w:cs="Arial"/>
              </w:rPr>
              <w:t>Nie dotyczy</w:t>
            </w:r>
          </w:p>
        </w:tc>
      </w:tr>
      <w:tr w:rsidR="001E4296" w:rsidRPr="00FD1AC0" w14:paraId="569CEA15"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3A25D724"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862" w:type="pct"/>
            <w:tcBorders>
              <w:top w:val="single" w:sz="4" w:space="0" w:color="660066"/>
              <w:bottom w:val="single" w:sz="4" w:space="0" w:color="660066"/>
              <w:right w:val="dotted" w:sz="4" w:space="0" w:color="auto"/>
            </w:tcBorders>
            <w:shd w:val="clear" w:color="auto" w:fill="auto"/>
            <w:vAlign w:val="center"/>
          </w:tcPr>
          <w:p w14:paraId="58BB4D1A"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2489D429" w14:textId="77777777" w:rsidR="001E4296" w:rsidRPr="00070697" w:rsidRDefault="001E4296" w:rsidP="00070697">
            <w:pPr>
              <w:rPr>
                <w:rFonts w:cs="Arial"/>
                <w:strike/>
              </w:rPr>
            </w:pPr>
            <w:r w:rsidRPr="00070697">
              <w:rPr>
                <w:rFonts w:cs="Arial"/>
              </w:rPr>
              <w:t>Ogółem</w:t>
            </w:r>
          </w:p>
        </w:tc>
      </w:tr>
      <w:tr w:rsidR="001E4296" w:rsidRPr="00FD1AC0" w14:paraId="536865C8"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5CCD0284"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3FE66875"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5421691" w14:textId="77777777" w:rsidR="001E4296" w:rsidRPr="00070697" w:rsidRDefault="001E4296" w:rsidP="00070697">
            <w:pPr>
              <w:rPr>
                <w:rFonts w:cs="Arial"/>
              </w:rPr>
            </w:pPr>
            <w:r w:rsidRPr="00070697">
              <w:rPr>
                <w:rFonts w:cs="Arial"/>
              </w:rPr>
              <w:t>80%</w:t>
            </w:r>
          </w:p>
        </w:tc>
      </w:tr>
      <w:tr w:rsidR="001E4296" w:rsidRPr="00FD1AC0" w14:paraId="4910C92C"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671590D5"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862" w:type="pct"/>
            <w:tcBorders>
              <w:top w:val="single" w:sz="4" w:space="0" w:color="660066"/>
              <w:bottom w:val="single" w:sz="4" w:space="0" w:color="660066"/>
              <w:right w:val="dotted" w:sz="4" w:space="0" w:color="auto"/>
            </w:tcBorders>
            <w:shd w:val="clear" w:color="auto" w:fill="auto"/>
            <w:vAlign w:val="center"/>
          </w:tcPr>
          <w:p w14:paraId="416219CA"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6B842F20" w14:textId="77777777" w:rsidR="001E4296" w:rsidRPr="00070697" w:rsidRDefault="001E4296" w:rsidP="00070697">
            <w:pPr>
              <w:rPr>
                <w:rFonts w:cs="Arial"/>
                <w:strike/>
              </w:rPr>
            </w:pPr>
            <w:r w:rsidRPr="00070697">
              <w:rPr>
                <w:rFonts w:cs="Arial"/>
              </w:rPr>
              <w:t>Ogółem</w:t>
            </w:r>
          </w:p>
        </w:tc>
      </w:tr>
      <w:tr w:rsidR="001E4296" w:rsidRPr="00FD1AC0" w14:paraId="4047048B" w14:textId="77777777" w:rsidTr="001066DE">
        <w:trPr>
          <w:trHeight w:val="1058"/>
        </w:trPr>
        <w:tc>
          <w:tcPr>
            <w:tcW w:w="910" w:type="pct"/>
            <w:vMerge/>
            <w:tcBorders>
              <w:top w:val="single" w:sz="4" w:space="0" w:color="660066"/>
              <w:bottom w:val="single" w:sz="4" w:space="0" w:color="660066"/>
            </w:tcBorders>
            <w:shd w:val="clear" w:color="auto" w:fill="FFFFCC"/>
            <w:vAlign w:val="center"/>
          </w:tcPr>
          <w:p w14:paraId="24028237"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0F4A3AA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DB97EED" w14:textId="77777777" w:rsidR="001E4296" w:rsidRPr="00070697" w:rsidRDefault="001E4296" w:rsidP="00070697">
            <w:pPr>
              <w:rPr>
                <w:rFonts w:cs="Arial"/>
              </w:rPr>
            </w:pPr>
            <w:r w:rsidRPr="00070697">
              <w:rPr>
                <w:rFonts w:cs="Arial"/>
              </w:rPr>
              <w:t>80%</w:t>
            </w:r>
          </w:p>
        </w:tc>
      </w:tr>
      <w:tr w:rsidR="001E4296" w:rsidRPr="00FD1AC0" w14:paraId="56A375C4"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7F86160B"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Minimalny wkład własny beneficjenta jako % wydatków kwalifikowalnych </w:t>
            </w:r>
          </w:p>
        </w:tc>
        <w:tc>
          <w:tcPr>
            <w:tcW w:w="862" w:type="pct"/>
            <w:tcBorders>
              <w:top w:val="single" w:sz="4" w:space="0" w:color="660066"/>
              <w:bottom w:val="single" w:sz="4" w:space="0" w:color="660066"/>
              <w:right w:val="dotted" w:sz="4" w:space="0" w:color="auto"/>
            </w:tcBorders>
            <w:shd w:val="clear" w:color="auto" w:fill="auto"/>
            <w:vAlign w:val="center"/>
          </w:tcPr>
          <w:p w14:paraId="5608A41F"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248D2A7B" w14:textId="77777777" w:rsidR="001E4296" w:rsidRPr="00070697" w:rsidRDefault="001E4296" w:rsidP="00070697">
            <w:pPr>
              <w:rPr>
                <w:rFonts w:cs="Arial"/>
                <w:strike/>
              </w:rPr>
            </w:pPr>
            <w:r w:rsidRPr="00070697">
              <w:rPr>
                <w:rFonts w:cs="Arial"/>
              </w:rPr>
              <w:t>Ogółem</w:t>
            </w:r>
          </w:p>
        </w:tc>
      </w:tr>
      <w:tr w:rsidR="001E4296" w:rsidRPr="00FD1AC0" w14:paraId="204B46E3"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57E9CC2C"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3F4AAA5F"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E76D80D" w14:textId="77777777" w:rsidR="001E4296" w:rsidRPr="00070697" w:rsidRDefault="001E4296" w:rsidP="00070697">
            <w:pPr>
              <w:rPr>
                <w:rFonts w:cs="Arial"/>
              </w:rPr>
            </w:pPr>
            <w:r w:rsidRPr="00070697">
              <w:rPr>
                <w:rFonts w:cs="Arial"/>
              </w:rPr>
              <w:t>20%</w:t>
            </w:r>
          </w:p>
        </w:tc>
      </w:tr>
      <w:tr w:rsidR="001E4296" w:rsidRPr="00FD1AC0" w14:paraId="6DD763B3"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02EB35FB"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Minimalna</w:t>
            </w:r>
            <w:r w:rsidRPr="00070697">
              <w:rPr>
                <w:rFonts w:cs="Arial"/>
              </w:rPr>
              <w:br/>
              <w:t>i</w:t>
            </w:r>
            <w:r w:rsidR="00606E59" w:rsidRPr="00070697">
              <w:rPr>
                <w:rFonts w:cs="Arial"/>
              </w:rPr>
              <w:t xml:space="preserve"> </w:t>
            </w:r>
            <w:r w:rsidRPr="00070697">
              <w:rPr>
                <w:rFonts w:cs="Arial"/>
              </w:rPr>
              <w:t>maksymalna wartość projektu (PLN)</w:t>
            </w:r>
            <w:r w:rsidR="00D94660" w:rsidRPr="00070697">
              <w:rPr>
                <w:rFonts w:cs="Arial"/>
              </w:rPr>
              <w:br/>
            </w:r>
            <w:r w:rsidRPr="00070697">
              <w:rPr>
                <w:rFonts w:cs="Arial"/>
              </w:rPr>
              <w:t xml:space="preserve">(jeśli dotyczy) </w:t>
            </w:r>
          </w:p>
        </w:tc>
        <w:tc>
          <w:tcPr>
            <w:tcW w:w="862" w:type="pct"/>
            <w:tcBorders>
              <w:top w:val="single" w:sz="4" w:space="0" w:color="660066"/>
              <w:bottom w:val="single" w:sz="4" w:space="0" w:color="660066"/>
              <w:right w:val="dotted" w:sz="4" w:space="0" w:color="auto"/>
            </w:tcBorders>
            <w:shd w:val="clear" w:color="auto" w:fill="auto"/>
            <w:vAlign w:val="center"/>
          </w:tcPr>
          <w:p w14:paraId="1482848D"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6E23C8B3" w14:textId="77777777" w:rsidR="001E4296" w:rsidRPr="00070697" w:rsidRDefault="001E4296" w:rsidP="00070697">
            <w:pPr>
              <w:rPr>
                <w:rFonts w:cs="Arial"/>
                <w:strike/>
              </w:rPr>
            </w:pPr>
            <w:r w:rsidRPr="00070697">
              <w:rPr>
                <w:rFonts w:cs="Arial"/>
              </w:rPr>
              <w:t xml:space="preserve">Ogółem </w:t>
            </w:r>
          </w:p>
        </w:tc>
      </w:tr>
      <w:tr w:rsidR="001E4296" w:rsidRPr="00FD1AC0" w14:paraId="5D02170A"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7B18C0C9" w14:textId="77777777" w:rsidR="001E4296" w:rsidRPr="00070697" w:rsidRDefault="001E4296" w:rsidP="00070697">
            <w:pPr>
              <w:suppressAutoHyphens/>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7FA8DB79"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BF8A5EC" w14:textId="77777777" w:rsidR="001E4296" w:rsidRPr="00070697" w:rsidRDefault="001E4296" w:rsidP="00070697">
            <w:pPr>
              <w:rPr>
                <w:rFonts w:cs="Arial"/>
              </w:rPr>
            </w:pPr>
            <w:r w:rsidRPr="00070697">
              <w:rPr>
                <w:rFonts w:cs="Arial"/>
              </w:rPr>
              <w:t>Nie dotyczy</w:t>
            </w:r>
          </w:p>
        </w:tc>
      </w:tr>
      <w:tr w:rsidR="001E4296" w:rsidRPr="00FD1AC0" w14:paraId="0245B75E"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343ABF56"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 xml:space="preserve">Minimalna </w:t>
            </w:r>
            <w:r w:rsidR="00606E59" w:rsidRPr="00070697">
              <w:rPr>
                <w:rFonts w:cs="Arial"/>
              </w:rPr>
              <w:br/>
            </w:r>
            <w:r w:rsidRPr="00070697">
              <w:rPr>
                <w:rFonts w:cs="Arial"/>
              </w:rPr>
              <w:t>i</w:t>
            </w:r>
            <w:r w:rsidR="00606E59" w:rsidRPr="00070697">
              <w:rPr>
                <w:rFonts w:cs="Arial"/>
              </w:rPr>
              <w:t xml:space="preserve"> </w:t>
            </w:r>
            <w:r w:rsidRPr="00070697">
              <w:rPr>
                <w:rFonts w:cs="Arial"/>
              </w:rPr>
              <w:t xml:space="preserve">maksymalna wartość wydatków kwalifikowalnych projektu (PLN) </w:t>
            </w:r>
            <w:r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4CCB24E0"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28528F07" w14:textId="77777777" w:rsidR="001E4296" w:rsidRPr="00070697" w:rsidRDefault="001E4296" w:rsidP="00070697">
            <w:pPr>
              <w:rPr>
                <w:rFonts w:cs="Arial"/>
                <w:strike/>
              </w:rPr>
            </w:pPr>
            <w:r w:rsidRPr="00070697">
              <w:rPr>
                <w:rFonts w:cs="Arial"/>
              </w:rPr>
              <w:t>Ogółem</w:t>
            </w:r>
          </w:p>
        </w:tc>
      </w:tr>
      <w:tr w:rsidR="001E4296" w:rsidRPr="00FD1AC0" w14:paraId="6545BC7A"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479850FD" w14:textId="77777777" w:rsidR="001E4296" w:rsidRPr="00070697" w:rsidRDefault="001E4296" w:rsidP="00270151">
            <w:pPr>
              <w:numPr>
                <w:ilvl w:val="0"/>
                <w:numId w:val="137"/>
              </w:numPr>
              <w:tabs>
                <w:tab w:val="num" w:pos="360"/>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3967CA76"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5DCEE576" w14:textId="77777777" w:rsidR="001E4296" w:rsidRPr="00070697" w:rsidRDefault="001E4296" w:rsidP="00070697">
            <w:pPr>
              <w:rPr>
                <w:rFonts w:cs="Arial"/>
              </w:rPr>
            </w:pPr>
            <w:r w:rsidRPr="00070697">
              <w:rPr>
                <w:rFonts w:cs="Arial"/>
              </w:rPr>
              <w:t>Nie dotyczy</w:t>
            </w:r>
          </w:p>
        </w:tc>
      </w:tr>
      <w:tr w:rsidR="001E4296" w:rsidRPr="00FD1AC0" w14:paraId="5A57DF1E"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3F5C81A4"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 xml:space="preserve">Kwota alokacji UE </w:t>
            </w:r>
            <w:r w:rsidR="00606E59" w:rsidRPr="00070697">
              <w:rPr>
                <w:rFonts w:cs="Arial"/>
              </w:rPr>
              <w:br/>
            </w:r>
            <w:r w:rsidRPr="00070697">
              <w:rPr>
                <w:rFonts w:cs="Arial"/>
              </w:rPr>
              <w:t>na</w:t>
            </w:r>
            <w:r w:rsidR="00606E59" w:rsidRPr="00070697">
              <w:rPr>
                <w:rFonts w:cs="Arial"/>
              </w:rPr>
              <w:t xml:space="preserve"> </w:t>
            </w:r>
            <w:r w:rsidRPr="00070697">
              <w:rPr>
                <w:rFonts w:cs="Arial"/>
              </w:rPr>
              <w:t>instrumenty finansowe</w:t>
            </w:r>
            <w:r w:rsidRPr="00070697">
              <w:rPr>
                <w:rFonts w:cs="Arial"/>
              </w:rPr>
              <w:br/>
            </w:r>
            <w:r w:rsidRPr="00070697">
              <w:rPr>
                <w:rFonts w:cs="Arial"/>
              </w:rPr>
              <w:lastRenderedPageBreak/>
              <w:t xml:space="preserve">(EUR) </w:t>
            </w:r>
            <w:r w:rsidRPr="00070697">
              <w:rPr>
                <w:rFonts w:cs="Arial"/>
              </w:rPr>
              <w:br/>
              <w:t xml:space="preserve">(jeśli dotyczy) </w:t>
            </w:r>
          </w:p>
        </w:tc>
        <w:tc>
          <w:tcPr>
            <w:tcW w:w="862" w:type="pct"/>
            <w:tcBorders>
              <w:top w:val="single" w:sz="4" w:space="0" w:color="660066"/>
              <w:bottom w:val="single" w:sz="4" w:space="0" w:color="660066"/>
              <w:right w:val="dotted" w:sz="4" w:space="0" w:color="auto"/>
            </w:tcBorders>
            <w:shd w:val="clear" w:color="auto" w:fill="auto"/>
            <w:vAlign w:val="center"/>
          </w:tcPr>
          <w:p w14:paraId="5AE64AF1" w14:textId="77777777" w:rsidR="001E4296" w:rsidRPr="00070697" w:rsidRDefault="000A5ECA" w:rsidP="00070697">
            <w:pPr>
              <w:rPr>
                <w:rFonts w:cs="Arial"/>
              </w:rPr>
            </w:pPr>
            <w:r w:rsidRPr="00070697">
              <w:rPr>
                <w:rFonts w:cs="Arial"/>
                <w:color w:val="FFFFFF"/>
              </w:rPr>
              <w:lastRenderedPageBreak/>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4FD5DBA3" w14:textId="77777777" w:rsidR="001E4296" w:rsidRPr="00070697" w:rsidRDefault="001E4296" w:rsidP="00070697">
            <w:pPr>
              <w:rPr>
                <w:rFonts w:cs="Arial"/>
                <w:strike/>
              </w:rPr>
            </w:pPr>
            <w:r w:rsidRPr="00070697">
              <w:rPr>
                <w:rFonts w:cs="Arial"/>
              </w:rPr>
              <w:t>Ogółem</w:t>
            </w:r>
          </w:p>
        </w:tc>
      </w:tr>
      <w:tr w:rsidR="001E4296" w:rsidRPr="00FD1AC0" w14:paraId="73F53D84"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7817791B" w14:textId="77777777" w:rsidR="001E4296" w:rsidRPr="00070697" w:rsidRDefault="001E4296" w:rsidP="00270151">
            <w:pPr>
              <w:numPr>
                <w:ilvl w:val="0"/>
                <w:numId w:val="137"/>
              </w:numPr>
              <w:tabs>
                <w:tab w:val="clear" w:pos="900"/>
                <w:tab w:val="num" w:pos="360"/>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378E00A3"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5DBB428F" w14:textId="77777777" w:rsidR="001E4296" w:rsidRPr="00070697" w:rsidRDefault="001E4296" w:rsidP="00070697">
            <w:pPr>
              <w:rPr>
                <w:rFonts w:cs="Arial"/>
              </w:rPr>
            </w:pPr>
            <w:r w:rsidRPr="00070697">
              <w:rPr>
                <w:rFonts w:cs="Arial"/>
              </w:rPr>
              <w:t>Nie dotyczy</w:t>
            </w:r>
          </w:p>
        </w:tc>
      </w:tr>
      <w:tr w:rsidR="001E4296" w:rsidRPr="00FD1AC0" w14:paraId="7BBDC077" w14:textId="77777777" w:rsidTr="001066DE">
        <w:trPr>
          <w:trHeight w:val="20"/>
        </w:trPr>
        <w:tc>
          <w:tcPr>
            <w:tcW w:w="910" w:type="pct"/>
            <w:tcBorders>
              <w:top w:val="single" w:sz="4" w:space="0" w:color="660066"/>
              <w:bottom w:val="single" w:sz="4" w:space="0" w:color="660066"/>
            </w:tcBorders>
            <w:shd w:val="clear" w:color="auto" w:fill="FFFFCC"/>
            <w:vAlign w:val="center"/>
          </w:tcPr>
          <w:p w14:paraId="2245DB6E"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Mechanizm wdrażania instrumentów finansowych</w:t>
            </w:r>
          </w:p>
        </w:tc>
        <w:tc>
          <w:tcPr>
            <w:tcW w:w="862" w:type="pct"/>
            <w:tcBorders>
              <w:top w:val="single" w:sz="4" w:space="0" w:color="660066"/>
              <w:bottom w:val="single" w:sz="4" w:space="0" w:color="660066"/>
              <w:right w:val="dotted" w:sz="4" w:space="0" w:color="auto"/>
            </w:tcBorders>
            <w:shd w:val="clear" w:color="auto" w:fill="auto"/>
            <w:vAlign w:val="center"/>
          </w:tcPr>
          <w:p w14:paraId="6CFFC2C8"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AE058DC" w14:textId="77777777" w:rsidR="001E4296" w:rsidRPr="00070697" w:rsidRDefault="001E4296" w:rsidP="00070697">
            <w:pPr>
              <w:rPr>
                <w:rFonts w:cs="Arial"/>
              </w:rPr>
            </w:pPr>
            <w:r w:rsidRPr="00070697">
              <w:rPr>
                <w:rFonts w:cs="Arial"/>
              </w:rPr>
              <w:t>Nie dotyczy</w:t>
            </w:r>
          </w:p>
        </w:tc>
      </w:tr>
      <w:tr w:rsidR="001E4296" w:rsidRPr="00FD1AC0" w14:paraId="0AF7FDED" w14:textId="77777777" w:rsidTr="001066DE">
        <w:trPr>
          <w:trHeight w:val="441"/>
        </w:trPr>
        <w:tc>
          <w:tcPr>
            <w:tcW w:w="910" w:type="pct"/>
            <w:tcBorders>
              <w:top w:val="single" w:sz="4" w:space="0" w:color="660066"/>
              <w:bottom w:val="single" w:sz="4" w:space="0" w:color="660066"/>
            </w:tcBorders>
            <w:shd w:val="clear" w:color="auto" w:fill="FFFFCC"/>
            <w:vAlign w:val="center"/>
          </w:tcPr>
          <w:p w14:paraId="398D9F8C"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Rodzaj wsparcia instrumentów finansowych oraz</w:t>
            </w:r>
            <w:r w:rsidR="00606E59" w:rsidRPr="00070697">
              <w:rPr>
                <w:rFonts w:cs="Arial"/>
              </w:rPr>
              <w:t xml:space="preserve"> </w:t>
            </w:r>
            <w:r w:rsidRPr="00070697">
              <w:rPr>
                <w:rFonts w:cs="Arial"/>
              </w:rPr>
              <w:t>najważniejsze warunki przyznawania</w:t>
            </w:r>
          </w:p>
        </w:tc>
        <w:tc>
          <w:tcPr>
            <w:tcW w:w="862" w:type="pct"/>
            <w:tcBorders>
              <w:top w:val="single" w:sz="4" w:space="0" w:color="660066"/>
              <w:bottom w:val="single" w:sz="4" w:space="0" w:color="660066"/>
              <w:right w:val="dotted" w:sz="4" w:space="0" w:color="auto"/>
            </w:tcBorders>
            <w:shd w:val="clear" w:color="auto" w:fill="auto"/>
            <w:vAlign w:val="center"/>
          </w:tcPr>
          <w:p w14:paraId="092EA3B1"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5D4A6B01" w14:textId="77777777" w:rsidR="001E4296" w:rsidRPr="00070697" w:rsidRDefault="001E4296" w:rsidP="00070697">
            <w:pPr>
              <w:rPr>
                <w:rFonts w:cs="Arial"/>
              </w:rPr>
            </w:pPr>
            <w:r w:rsidRPr="00070697">
              <w:rPr>
                <w:rFonts w:cs="Arial"/>
              </w:rPr>
              <w:t>Nie dotyczy</w:t>
            </w:r>
          </w:p>
        </w:tc>
      </w:tr>
      <w:tr w:rsidR="001E4296" w:rsidRPr="00FD1AC0" w14:paraId="4D986170" w14:textId="77777777" w:rsidTr="001066DE">
        <w:trPr>
          <w:trHeight w:val="20"/>
        </w:trPr>
        <w:tc>
          <w:tcPr>
            <w:tcW w:w="910" w:type="pct"/>
            <w:tcBorders>
              <w:top w:val="single" w:sz="4" w:space="0" w:color="660066"/>
              <w:bottom w:val="single" w:sz="4" w:space="0" w:color="auto"/>
            </w:tcBorders>
            <w:shd w:val="clear" w:color="auto" w:fill="FFFFCC"/>
            <w:vAlign w:val="center"/>
          </w:tcPr>
          <w:p w14:paraId="66D52A89"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Katalog ostatecznych odbiorców instrumentów finansowych</w:t>
            </w:r>
          </w:p>
        </w:tc>
        <w:tc>
          <w:tcPr>
            <w:tcW w:w="862" w:type="pct"/>
            <w:tcBorders>
              <w:top w:val="single" w:sz="4" w:space="0" w:color="660066"/>
              <w:bottom w:val="single" w:sz="4" w:space="0" w:color="auto"/>
              <w:right w:val="dotted" w:sz="4" w:space="0" w:color="auto"/>
            </w:tcBorders>
            <w:shd w:val="clear" w:color="auto" w:fill="auto"/>
            <w:vAlign w:val="center"/>
          </w:tcPr>
          <w:p w14:paraId="1ACDC7E0"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auto"/>
            </w:tcBorders>
            <w:shd w:val="clear" w:color="auto" w:fill="auto"/>
            <w:vAlign w:val="center"/>
          </w:tcPr>
          <w:p w14:paraId="6379AAC0" w14:textId="77777777" w:rsidR="001E4296" w:rsidRPr="00070697" w:rsidRDefault="001E4296" w:rsidP="00070697">
            <w:pPr>
              <w:rPr>
                <w:rFonts w:cs="Arial"/>
              </w:rPr>
            </w:pPr>
            <w:r w:rsidRPr="00070697">
              <w:rPr>
                <w:rFonts w:cs="Arial"/>
              </w:rPr>
              <w:t>Nie dotyczy</w:t>
            </w:r>
          </w:p>
        </w:tc>
      </w:tr>
    </w:tbl>
    <w:p w14:paraId="31074010" w14:textId="7E316DF7" w:rsidR="00283CCB" w:rsidRDefault="00283CCB">
      <w:pPr>
        <w:spacing w:before="0" w:after="0" w:line="240" w:lineRule="auto"/>
        <w:rPr>
          <w:lang w:eastAsia="pl-PL"/>
        </w:rPr>
      </w:pPr>
      <w:r>
        <w:rPr>
          <w:lang w:eastAsia="pl-PL"/>
        </w:rPr>
        <w:br w:type="page"/>
      </w:r>
    </w:p>
    <w:p w14:paraId="1D0E2C63" w14:textId="77777777" w:rsidR="00283CCB" w:rsidRPr="007F6F42" w:rsidRDefault="00283CCB" w:rsidP="00270151">
      <w:pPr>
        <w:pStyle w:val="Akapitzlist0"/>
        <w:numPr>
          <w:ilvl w:val="0"/>
          <w:numId w:val="388"/>
        </w:numPr>
        <w:tabs>
          <w:tab w:val="clear" w:pos="1440"/>
          <w:tab w:val="num" w:pos="709"/>
        </w:tabs>
        <w:ind w:left="709" w:hanging="283"/>
      </w:pPr>
      <w:r w:rsidRPr="007F6F42">
        <w:lastRenderedPageBreak/>
        <w:t>Numer i nazwa osi priorytetowej</w:t>
      </w:r>
    </w:p>
    <w:p w14:paraId="43C99DB8" w14:textId="4CE7AC3A" w:rsidR="00283CCB" w:rsidRPr="00833D50" w:rsidRDefault="00283CCB" w:rsidP="00283CCB">
      <w:pPr>
        <w:pStyle w:val="Nagwek2"/>
        <w:numPr>
          <w:ilvl w:val="0"/>
          <w:numId w:val="0"/>
        </w:numPr>
        <w:ind w:left="720"/>
        <w:rPr>
          <w:lang w:eastAsia="pl-PL"/>
        </w:rPr>
      </w:pPr>
      <w:bookmarkStart w:id="580" w:name="_Toc86311897"/>
      <w:r>
        <w:rPr>
          <w:lang w:eastAsia="pl-PL"/>
        </w:rPr>
        <w:t xml:space="preserve">II.12 </w:t>
      </w:r>
      <w:r w:rsidRPr="00833D50">
        <w:rPr>
          <w:lang w:eastAsia="pl-PL"/>
        </w:rPr>
        <w:t>Oś Priorytetowa X</w:t>
      </w:r>
      <w:r>
        <w:rPr>
          <w:lang w:eastAsia="pl-PL"/>
        </w:rPr>
        <w:t>II</w:t>
      </w:r>
      <w:r w:rsidRPr="00833D50">
        <w:rPr>
          <w:lang w:eastAsia="pl-PL"/>
        </w:rPr>
        <w:t xml:space="preserve"> </w:t>
      </w:r>
      <w:r>
        <w:rPr>
          <w:lang w:eastAsia="pl-PL"/>
        </w:rPr>
        <w:t>–</w:t>
      </w:r>
      <w:r w:rsidRPr="00833D50">
        <w:rPr>
          <w:lang w:eastAsia="pl-PL"/>
        </w:rPr>
        <w:t xml:space="preserve"> </w:t>
      </w:r>
      <w:r>
        <w:rPr>
          <w:lang w:eastAsia="pl-PL"/>
        </w:rPr>
        <w:t>REACT-EU dla Mazowsza</w:t>
      </w:r>
      <w:bookmarkEnd w:id="580"/>
    </w:p>
    <w:p w14:paraId="28B467D3" w14:textId="77777777" w:rsidR="00283CCB" w:rsidRPr="00833D50" w:rsidRDefault="00283CCB" w:rsidP="00270151">
      <w:pPr>
        <w:numPr>
          <w:ilvl w:val="0"/>
          <w:numId w:val="389"/>
        </w:numPr>
        <w:suppressAutoHyphens/>
        <w:spacing w:before="240" w:after="240" w:line="240" w:lineRule="auto"/>
        <w:rPr>
          <w:rFonts w:cs="Arial"/>
        </w:rPr>
      </w:pPr>
      <w:r w:rsidRPr="00833D50">
        <w:rPr>
          <w:rFonts w:cs="Arial"/>
        </w:rPr>
        <w:t>Cele szczegółowe osi priorytetowej</w:t>
      </w:r>
    </w:p>
    <w:p w14:paraId="0DE440E9" w14:textId="78AAC486" w:rsidR="00283CCB" w:rsidRPr="00070697" w:rsidRDefault="00283CCB" w:rsidP="00283CCB">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30" w:line="240" w:lineRule="auto"/>
        <w:ind w:left="142"/>
        <w:rPr>
          <w:rFonts w:ascii="Calibri" w:hAnsi="Calibri" w:cs="Arial"/>
          <w:iCs/>
          <w:color w:val="000000"/>
        </w:rPr>
      </w:pPr>
      <w:r w:rsidRPr="00070697">
        <w:rPr>
          <w:rFonts w:cs="Arial"/>
          <w:iCs/>
          <w:color w:val="000000"/>
        </w:rPr>
        <w:t xml:space="preserve">Cel szczegółowy 1: </w:t>
      </w:r>
      <w:r w:rsidRPr="00125829">
        <w:rPr>
          <w:rFonts w:cs="Arial"/>
          <w:iCs/>
          <w:color w:val="000000"/>
        </w:rPr>
        <w:t>Wspieranie kryzysowych działań naprawczych w kontekście pandemii COVID-19 i przygotowania do ekologicznej i</w:t>
      </w:r>
      <w:r>
        <w:rPr>
          <w:rFonts w:cs="Arial"/>
          <w:iCs/>
          <w:color w:val="000000"/>
        </w:rPr>
        <w:t> </w:t>
      </w:r>
      <w:r w:rsidRPr="00125829">
        <w:rPr>
          <w:rFonts w:cs="Arial"/>
          <w:iCs/>
          <w:color w:val="000000"/>
        </w:rPr>
        <w:t>cyfrowej odbudowy gospodarki zwiększającej jej odporność</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12. Oś Priorytetowa XII - REACT-EU dla Mazowsza"/>
        <w:tblDescription w:val="Oś Priorytetowa XII - REACT-EU dla Mazowsza - ogólny opis osi"/>
      </w:tblPr>
      <w:tblGrid>
        <w:gridCol w:w="3514"/>
        <w:gridCol w:w="3392"/>
        <w:gridCol w:w="7086"/>
      </w:tblGrid>
      <w:tr w:rsidR="00283CCB" w:rsidRPr="00301876" w14:paraId="0426F21A" w14:textId="77777777" w:rsidTr="00B819E9">
        <w:trPr>
          <w:trHeight w:val="835"/>
        </w:trPr>
        <w:tc>
          <w:tcPr>
            <w:tcW w:w="1256" w:type="pct"/>
            <w:shd w:val="clear" w:color="auto" w:fill="FFFFCC"/>
            <w:vAlign w:val="center"/>
          </w:tcPr>
          <w:p w14:paraId="089AEBE9" w14:textId="77777777" w:rsidR="00283CCB" w:rsidRPr="008A2F08" w:rsidRDefault="00283CCB" w:rsidP="00270151">
            <w:pPr>
              <w:pStyle w:val="Akapitzlist0"/>
              <w:numPr>
                <w:ilvl w:val="0"/>
                <w:numId w:val="390"/>
              </w:numPr>
              <w:suppressAutoHyphens/>
              <w:jc w:val="left"/>
              <w:rPr>
                <w:rFonts w:cs="Arial"/>
              </w:rPr>
            </w:pPr>
            <w:r w:rsidRPr="008A2F08">
              <w:rPr>
                <w:rFonts w:cs="Arial"/>
              </w:rPr>
              <w:t>Syntetyczny opis osi</w:t>
            </w:r>
          </w:p>
        </w:tc>
        <w:tc>
          <w:tcPr>
            <w:tcW w:w="3744" w:type="pct"/>
            <w:gridSpan w:val="2"/>
            <w:shd w:val="clear" w:color="auto" w:fill="auto"/>
            <w:vAlign w:val="center"/>
          </w:tcPr>
          <w:p w14:paraId="3A590523" w14:textId="14AAC615" w:rsidR="00283CCB" w:rsidRPr="00A819FD" w:rsidRDefault="00283CCB" w:rsidP="00BA7712">
            <w:pPr>
              <w:tabs>
                <w:tab w:val="left" w:pos="360"/>
                <w:tab w:val="left" w:pos="8460"/>
              </w:tabs>
              <w:suppressAutoHyphens/>
              <w:spacing w:before="40" w:after="40"/>
              <w:rPr>
                <w:rFonts w:cs="Arial"/>
              </w:rPr>
            </w:pPr>
            <w:r>
              <w:rPr>
                <w:rFonts w:cs="Arial"/>
              </w:rPr>
              <w:t xml:space="preserve">Celem osi </w:t>
            </w:r>
            <w:r w:rsidRPr="00FF1821">
              <w:rPr>
                <w:rFonts w:cs="Arial"/>
              </w:rPr>
              <w:t>jest finansowanie działań związanych z odpowiedzią na kryzys wywołany pandemią COVID-19</w:t>
            </w:r>
            <w:r>
              <w:rPr>
                <w:rFonts w:cs="Arial"/>
              </w:rPr>
              <w:t xml:space="preserve">. </w:t>
            </w:r>
            <w:r w:rsidRPr="00FF1821">
              <w:rPr>
                <w:rFonts w:cs="Arial"/>
              </w:rPr>
              <w:t>REACT-EU jest traktowany jako pomost między reagowaniem na kryzys związany z COVID-19 a</w:t>
            </w:r>
            <w:r w:rsidR="00730289">
              <w:rPr>
                <w:rFonts w:cs="Arial"/>
              </w:rPr>
              <w:t> </w:t>
            </w:r>
            <w:r w:rsidRPr="00FF1821">
              <w:rPr>
                <w:rFonts w:cs="Arial"/>
              </w:rPr>
              <w:t>długoterminowymi celami wspieranymi przez politykę spójności na lata 2021-2027.</w:t>
            </w:r>
            <w:r>
              <w:rPr>
                <w:rFonts w:cs="Arial"/>
              </w:rPr>
              <w:t xml:space="preserve"> Wsparcie zostanie przeznaczone </w:t>
            </w:r>
            <w:r w:rsidRPr="00FF1821">
              <w:rPr>
                <w:rFonts w:cs="Arial"/>
              </w:rPr>
              <w:t>na dofinansowanie projektów w ramach dwóch zakresów: energetyki i cyfryzacji. W</w:t>
            </w:r>
            <w:r w:rsidR="00D10A6B">
              <w:rPr>
                <w:rFonts w:cs="Arial"/>
              </w:rPr>
              <w:t> </w:t>
            </w:r>
            <w:r w:rsidRPr="00FF1821">
              <w:rPr>
                <w:rFonts w:cs="Arial"/>
              </w:rPr>
              <w:t>zakresie energetyki środki zostaną skierowane na</w:t>
            </w:r>
            <w:r w:rsidR="00787B31">
              <w:rPr>
                <w:rFonts w:cs="Arial"/>
              </w:rPr>
              <w:t> </w:t>
            </w:r>
            <w:r w:rsidRPr="00FF1821">
              <w:rPr>
                <w:rFonts w:cs="Arial"/>
              </w:rPr>
              <w:t>modernizację energetyczną obiektów publicznych wraz z wymianą wyposażenia na energooszczędne, w</w:t>
            </w:r>
            <w:r w:rsidR="00E2432A">
              <w:rPr>
                <w:rFonts w:cs="Arial"/>
              </w:rPr>
              <w:t> </w:t>
            </w:r>
            <w:r w:rsidRPr="00FF1821">
              <w:rPr>
                <w:rFonts w:cs="Arial"/>
              </w:rPr>
              <w:t>zakresie cyfryzacji – na zwiększanie liczby oraz jakości usług udostępnianych w formie elektronicznej</w:t>
            </w:r>
            <w:r>
              <w:rPr>
                <w:rFonts w:cs="Arial"/>
              </w:rPr>
              <w:t xml:space="preserve"> (informatyzacja </w:t>
            </w:r>
            <w:r w:rsidR="00FC6323">
              <w:rPr>
                <w:rFonts w:cs="Arial"/>
              </w:rPr>
              <w:t xml:space="preserve">sektora ochrony </w:t>
            </w:r>
            <w:r>
              <w:rPr>
                <w:rFonts w:cs="Arial"/>
              </w:rPr>
              <w:t xml:space="preserve">zdrowia, </w:t>
            </w:r>
            <w:proofErr w:type="spellStart"/>
            <w:r>
              <w:rPr>
                <w:rFonts w:cs="Arial"/>
              </w:rPr>
              <w:t>geoinformacja</w:t>
            </w:r>
            <w:proofErr w:type="spellEnd"/>
            <w:r>
              <w:rPr>
                <w:rFonts w:cs="Arial"/>
              </w:rPr>
              <w:t>, e-</w:t>
            </w:r>
            <w:r w:rsidR="00730289">
              <w:rPr>
                <w:rFonts w:cs="Arial"/>
              </w:rPr>
              <w:t> k</w:t>
            </w:r>
            <w:r>
              <w:rPr>
                <w:rFonts w:cs="Arial"/>
              </w:rPr>
              <w:t>ultura).</w:t>
            </w:r>
          </w:p>
        </w:tc>
      </w:tr>
      <w:tr w:rsidR="00283CCB" w:rsidRPr="00301876" w14:paraId="687105D7" w14:textId="77777777" w:rsidTr="00B819E9">
        <w:trPr>
          <w:trHeight w:val="20"/>
        </w:trPr>
        <w:tc>
          <w:tcPr>
            <w:tcW w:w="1256" w:type="pct"/>
            <w:vMerge w:val="restart"/>
            <w:shd w:val="clear" w:color="auto" w:fill="FFFFCC"/>
            <w:vAlign w:val="center"/>
          </w:tcPr>
          <w:p w14:paraId="65226F83" w14:textId="77777777" w:rsidR="00283CCB" w:rsidRPr="00301876" w:rsidRDefault="00283CCB" w:rsidP="00270151">
            <w:pPr>
              <w:pStyle w:val="Akapitzlist0"/>
              <w:numPr>
                <w:ilvl w:val="0"/>
                <w:numId w:val="390"/>
              </w:numPr>
              <w:suppressAutoHyphens/>
              <w:jc w:val="left"/>
              <w:rPr>
                <w:rFonts w:cs="Arial"/>
              </w:rPr>
            </w:pPr>
            <w:r w:rsidRPr="00301876">
              <w:rPr>
                <w:rFonts w:cs="Arial"/>
              </w:rPr>
              <w:t>Fundusz</w:t>
            </w:r>
            <w:r w:rsidRPr="00301876">
              <w:rPr>
                <w:rFonts w:cs="Arial"/>
              </w:rPr>
              <w:br/>
              <w:t>(nazwa i kwota w EUR)</w:t>
            </w:r>
          </w:p>
        </w:tc>
        <w:tc>
          <w:tcPr>
            <w:tcW w:w="1212" w:type="pct"/>
            <w:shd w:val="clear" w:color="auto" w:fill="auto"/>
            <w:vAlign w:val="center"/>
          </w:tcPr>
          <w:p w14:paraId="751CEAE6" w14:textId="77777777" w:rsidR="00283CCB" w:rsidRPr="00070697" w:rsidRDefault="00283CCB" w:rsidP="00BA7712">
            <w:pPr>
              <w:spacing w:before="40" w:after="40"/>
              <w:rPr>
                <w:rFonts w:ascii="Calibri" w:hAnsi="Calibri" w:cs="Arial"/>
              </w:rPr>
            </w:pPr>
            <w:r w:rsidRPr="00070697">
              <w:rPr>
                <w:rFonts w:cs="Arial"/>
              </w:rPr>
              <w:t>Nazwa Funduszu</w:t>
            </w:r>
          </w:p>
        </w:tc>
        <w:tc>
          <w:tcPr>
            <w:tcW w:w="2532" w:type="pct"/>
            <w:shd w:val="clear" w:color="auto" w:fill="auto"/>
            <w:vAlign w:val="center"/>
          </w:tcPr>
          <w:p w14:paraId="716C727C" w14:textId="77777777" w:rsidR="00283CCB" w:rsidRPr="00070697" w:rsidRDefault="00283CCB" w:rsidP="00BA7712">
            <w:pPr>
              <w:spacing w:before="40" w:after="40"/>
              <w:rPr>
                <w:rFonts w:ascii="Calibri" w:hAnsi="Calibri" w:cs="Arial"/>
                <w:strike/>
              </w:rPr>
            </w:pPr>
            <w:r w:rsidRPr="00070697">
              <w:rPr>
                <w:rFonts w:cs="Arial"/>
              </w:rPr>
              <w:t>Ogółem</w:t>
            </w:r>
          </w:p>
        </w:tc>
      </w:tr>
      <w:tr w:rsidR="00283CCB" w:rsidRPr="00301876" w14:paraId="2DDDCAA0" w14:textId="77777777" w:rsidTr="00B819E9">
        <w:trPr>
          <w:trHeight w:val="20"/>
        </w:trPr>
        <w:tc>
          <w:tcPr>
            <w:tcW w:w="1256" w:type="pct"/>
            <w:vMerge/>
            <w:shd w:val="clear" w:color="auto" w:fill="FFFFCC"/>
            <w:vAlign w:val="center"/>
          </w:tcPr>
          <w:p w14:paraId="52FA009E" w14:textId="77777777" w:rsidR="00283CCB" w:rsidRPr="00301876" w:rsidRDefault="00283CCB" w:rsidP="00270151">
            <w:pPr>
              <w:numPr>
                <w:ilvl w:val="0"/>
                <w:numId w:val="140"/>
              </w:numPr>
              <w:tabs>
                <w:tab w:val="num" w:pos="900"/>
              </w:tabs>
              <w:suppressAutoHyphens/>
              <w:spacing w:before="40" w:after="40"/>
              <w:rPr>
                <w:rFonts w:cs="Arial"/>
              </w:rPr>
            </w:pPr>
          </w:p>
        </w:tc>
        <w:tc>
          <w:tcPr>
            <w:tcW w:w="1212" w:type="pct"/>
            <w:shd w:val="clear" w:color="auto" w:fill="auto"/>
            <w:vAlign w:val="center"/>
          </w:tcPr>
          <w:p w14:paraId="5BF67C5F" w14:textId="77777777" w:rsidR="00283CCB" w:rsidRPr="00070697" w:rsidRDefault="00283CCB" w:rsidP="00BA7712">
            <w:pPr>
              <w:spacing w:before="40" w:after="40"/>
              <w:rPr>
                <w:rFonts w:ascii="Calibri" w:hAnsi="Calibri" w:cs="Arial"/>
              </w:rPr>
            </w:pPr>
            <w:r w:rsidRPr="00070697">
              <w:rPr>
                <w:rFonts w:cs="Arial"/>
              </w:rPr>
              <w:t>EFRR</w:t>
            </w:r>
            <w:r>
              <w:rPr>
                <w:rFonts w:cs="Arial"/>
              </w:rPr>
              <w:t xml:space="preserve"> REACT-EU</w:t>
            </w:r>
          </w:p>
        </w:tc>
        <w:tc>
          <w:tcPr>
            <w:tcW w:w="2532" w:type="pct"/>
            <w:shd w:val="clear" w:color="auto" w:fill="auto"/>
            <w:vAlign w:val="center"/>
          </w:tcPr>
          <w:p w14:paraId="1A0E3396" w14:textId="57E391F8" w:rsidR="00283CCB" w:rsidRPr="00070697" w:rsidRDefault="006D653F" w:rsidP="00BA7712">
            <w:pPr>
              <w:spacing w:before="40" w:after="40"/>
              <w:rPr>
                <w:rFonts w:ascii="Calibri" w:hAnsi="Calibri" w:cs="Arial"/>
              </w:rPr>
            </w:pPr>
            <w:r w:rsidRPr="002B3A32">
              <w:rPr>
                <w:rFonts w:cs="Arial"/>
                <w:color w:val="000000" w:themeColor="text1"/>
              </w:rPr>
              <w:t>29 848 647</w:t>
            </w:r>
          </w:p>
        </w:tc>
      </w:tr>
      <w:tr w:rsidR="00283CCB" w:rsidRPr="00301876" w14:paraId="72720F0A" w14:textId="77777777" w:rsidTr="00B819E9">
        <w:trPr>
          <w:trHeight w:val="20"/>
        </w:trPr>
        <w:tc>
          <w:tcPr>
            <w:tcW w:w="1256" w:type="pct"/>
            <w:shd w:val="clear" w:color="auto" w:fill="FFFFCC"/>
            <w:vAlign w:val="center"/>
          </w:tcPr>
          <w:p w14:paraId="30B31A64" w14:textId="77777777" w:rsidR="00283CCB" w:rsidRPr="00301876" w:rsidRDefault="00283CCB" w:rsidP="00270151">
            <w:pPr>
              <w:pStyle w:val="Akapitzlist0"/>
              <w:numPr>
                <w:ilvl w:val="0"/>
                <w:numId w:val="390"/>
              </w:numPr>
              <w:suppressAutoHyphens/>
              <w:jc w:val="left"/>
              <w:rPr>
                <w:rFonts w:cs="Arial"/>
              </w:rPr>
            </w:pPr>
            <w:r w:rsidRPr="00301876">
              <w:rPr>
                <w:rFonts w:cs="Arial"/>
              </w:rPr>
              <w:t>Instytucja zarządzająca</w:t>
            </w:r>
          </w:p>
        </w:tc>
        <w:tc>
          <w:tcPr>
            <w:tcW w:w="3744" w:type="pct"/>
            <w:gridSpan w:val="2"/>
            <w:shd w:val="clear" w:color="auto" w:fill="auto"/>
            <w:vAlign w:val="center"/>
          </w:tcPr>
          <w:p w14:paraId="620845FE" w14:textId="77777777" w:rsidR="00283CCB" w:rsidRPr="00070697" w:rsidRDefault="00283CCB" w:rsidP="00BA7712">
            <w:pPr>
              <w:spacing w:before="40" w:after="40"/>
              <w:rPr>
                <w:rFonts w:ascii="Calibri" w:hAnsi="Calibri" w:cs="Arial"/>
              </w:rPr>
            </w:pPr>
            <w:r w:rsidRPr="00070697">
              <w:rPr>
                <w:rFonts w:cs="Arial"/>
              </w:rPr>
              <w:t xml:space="preserve">Zarząd Województwa Mazowieckiego </w:t>
            </w:r>
          </w:p>
        </w:tc>
      </w:tr>
    </w:tbl>
    <w:p w14:paraId="533D57B0" w14:textId="77777777" w:rsidR="00283CCB" w:rsidRDefault="00283CCB">
      <w:pPr>
        <w:spacing w:before="0" w:after="0" w:line="240" w:lineRule="auto"/>
        <w:rPr>
          <w:rStyle w:val="Odwoaniedokomentarza"/>
          <w:rFonts w:eastAsia="Times New Roman" w:cs="Arial"/>
          <w:b/>
          <w:bCs/>
          <w:sz w:val="26"/>
        </w:rPr>
      </w:pPr>
      <w:r>
        <w:rPr>
          <w:rStyle w:val="Odwoaniedokomentarza"/>
          <w:rFonts w:cs="Arial"/>
          <w:sz w:val="26"/>
        </w:rPr>
        <w:br w:type="page"/>
      </w:r>
    </w:p>
    <w:p w14:paraId="6099CE01" w14:textId="02ECBB6F" w:rsidR="00283CCB" w:rsidRPr="007F6F42" w:rsidRDefault="00283CCB" w:rsidP="00283CCB">
      <w:pPr>
        <w:pStyle w:val="Nagwek3"/>
        <w:rPr>
          <w:rFonts w:cs="Arial"/>
        </w:rPr>
      </w:pPr>
      <w:bookmarkStart w:id="581" w:name="_Toc86311898"/>
      <w:r w:rsidRPr="007F6F42">
        <w:rPr>
          <w:rStyle w:val="Odwoaniedokomentarza"/>
          <w:rFonts w:cs="Arial"/>
          <w:sz w:val="26"/>
        </w:rPr>
        <w:lastRenderedPageBreak/>
        <w:t>II.</w:t>
      </w:r>
      <w:r>
        <w:rPr>
          <w:rStyle w:val="Odwoaniedokomentarza"/>
          <w:rFonts w:cs="Arial"/>
          <w:sz w:val="26"/>
          <w:szCs w:val="26"/>
        </w:rPr>
        <w:t>12</w:t>
      </w:r>
      <w:r w:rsidRPr="007F6F42">
        <w:rPr>
          <w:rStyle w:val="Odwoaniedokomentarza"/>
          <w:rFonts w:cs="Arial"/>
          <w:sz w:val="26"/>
        </w:rPr>
        <w:t>.</w:t>
      </w:r>
      <w:r>
        <w:rPr>
          <w:rStyle w:val="Odwoaniedokomentarza"/>
          <w:rFonts w:cs="Arial"/>
          <w:sz w:val="26"/>
        </w:rPr>
        <w:t>1</w:t>
      </w:r>
      <w:r w:rsidRPr="007F6F42">
        <w:rPr>
          <w:rStyle w:val="Odwoaniedokomentarza"/>
          <w:rFonts w:cs="Arial"/>
          <w:sz w:val="26"/>
        </w:rPr>
        <w:t xml:space="preserve"> Działanie </w:t>
      </w:r>
      <w:r>
        <w:rPr>
          <w:rFonts w:cs="Arial"/>
        </w:rPr>
        <w:t>12</w:t>
      </w:r>
      <w:r w:rsidRPr="007F6F42">
        <w:rPr>
          <w:rFonts w:cs="Arial"/>
        </w:rPr>
        <w:t>.</w:t>
      </w:r>
      <w:r>
        <w:rPr>
          <w:rFonts w:cs="Arial"/>
        </w:rPr>
        <w:t>1</w:t>
      </w:r>
      <w:r w:rsidRPr="007F6F42">
        <w:rPr>
          <w:rStyle w:val="Odwoaniedokomentarza"/>
          <w:rFonts w:cs="Arial"/>
          <w:sz w:val="26"/>
        </w:rPr>
        <w:t xml:space="preserve"> </w:t>
      </w:r>
      <w:r>
        <w:rPr>
          <w:rStyle w:val="Odwoaniedokomentarza"/>
          <w:rFonts w:cs="Arial"/>
          <w:sz w:val="26"/>
        </w:rPr>
        <w:t>REACT-EU dla termomodernizacji budynków użyteczności publicznej na Mazowszu</w:t>
      </w:r>
      <w:bookmarkEnd w:id="5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2.1 Działanie 12.1 REACT-EU dla termomodernizacji budynków użyteczności publicznej na Mazowszu"/>
        <w:tblDescription w:val="Tabela prezentuje informacje dotyczące Działania 12.1 REACT-EU dla termomodernizacji budynków użyteczności publicznej na Mazowszu"/>
      </w:tblPr>
      <w:tblGrid>
        <w:gridCol w:w="2882"/>
        <w:gridCol w:w="1984"/>
        <w:gridCol w:w="9126"/>
      </w:tblGrid>
      <w:tr w:rsidR="00283CCB" w:rsidRPr="00283CCB" w14:paraId="7F9B3565" w14:textId="77777777" w:rsidTr="00BA7712">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6074E5A8" w14:textId="77777777" w:rsidR="00283CCB" w:rsidRPr="00283CCB" w:rsidRDefault="00283CCB" w:rsidP="00BA7712">
            <w:pPr>
              <w:spacing w:before="40" w:after="40"/>
              <w:rPr>
                <w:rFonts w:cs="Arial"/>
                <w:b/>
              </w:rPr>
            </w:pPr>
            <w:r w:rsidRPr="00283CCB">
              <w:rPr>
                <w:rFonts w:cs="Arial"/>
                <w:b/>
              </w:rPr>
              <w:t xml:space="preserve">OPIS DZIAŁANIA </w:t>
            </w:r>
          </w:p>
        </w:tc>
      </w:tr>
      <w:tr w:rsidR="00283CCB" w:rsidRPr="00283CCB" w14:paraId="287259DC"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05C5BF5" w14:textId="77777777" w:rsidR="00283CCB" w:rsidRPr="00283CCB" w:rsidRDefault="00283CCB" w:rsidP="00270151">
            <w:pPr>
              <w:numPr>
                <w:ilvl w:val="0"/>
                <w:numId w:val="391"/>
              </w:numPr>
              <w:suppressAutoHyphens/>
              <w:spacing w:before="40" w:after="40"/>
              <w:ind w:left="449" w:hanging="425"/>
              <w:rPr>
                <w:rFonts w:cs="Arial"/>
              </w:rPr>
            </w:pPr>
            <w:r w:rsidRPr="00283CCB">
              <w:rPr>
                <w:rFonts w:cs="Arial"/>
              </w:rPr>
              <w:t>Nazwa działania</w:t>
            </w:r>
          </w:p>
        </w:tc>
        <w:tc>
          <w:tcPr>
            <w:tcW w:w="709" w:type="pct"/>
            <w:tcBorders>
              <w:top w:val="single" w:sz="4" w:space="0" w:color="660066"/>
              <w:bottom w:val="single" w:sz="4" w:space="0" w:color="660066"/>
              <w:right w:val="dotted" w:sz="4" w:space="0" w:color="auto"/>
            </w:tcBorders>
            <w:shd w:val="clear" w:color="auto" w:fill="auto"/>
            <w:vAlign w:val="center"/>
          </w:tcPr>
          <w:p w14:paraId="724067A5" w14:textId="77777777" w:rsidR="00283CCB" w:rsidRPr="00BA7712" w:rsidRDefault="00283CCB" w:rsidP="00BA7712">
            <w:pPr>
              <w:spacing w:before="40" w:after="40"/>
              <w:rPr>
                <w:rFonts w:cs="Arial"/>
              </w:rPr>
            </w:pPr>
            <w:r w:rsidRPr="00283CCB">
              <w:rPr>
                <w:rFonts w:cs="Arial"/>
              </w:rPr>
              <w:t xml:space="preserve">Działanie 12.1 </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BD51423" w14:textId="77777777" w:rsidR="00283CCB" w:rsidRPr="00C40826" w:rsidRDefault="00283CCB" w:rsidP="00BA7712">
            <w:pPr>
              <w:spacing w:before="40" w:after="40"/>
              <w:rPr>
                <w:rFonts w:cs="Arial"/>
                <w:szCs w:val="20"/>
              </w:rPr>
            </w:pPr>
            <w:r w:rsidRPr="00C40826">
              <w:rPr>
                <w:rFonts w:cs="Arial"/>
                <w:szCs w:val="20"/>
              </w:rPr>
              <w:t>REACT-EU dla termomodernizacji budynków użyteczności publicznej na Mazowszu</w:t>
            </w:r>
          </w:p>
        </w:tc>
      </w:tr>
      <w:tr w:rsidR="00283CCB" w:rsidRPr="00283CCB" w14:paraId="790F4C6B"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5EE09EA"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Cel szczegółowy działania </w:t>
            </w:r>
          </w:p>
        </w:tc>
        <w:tc>
          <w:tcPr>
            <w:tcW w:w="709" w:type="pct"/>
            <w:tcBorders>
              <w:top w:val="single" w:sz="4" w:space="0" w:color="660066"/>
              <w:bottom w:val="single" w:sz="4" w:space="0" w:color="660066"/>
              <w:right w:val="dotted" w:sz="4" w:space="0" w:color="auto"/>
            </w:tcBorders>
            <w:shd w:val="clear" w:color="auto" w:fill="auto"/>
            <w:vAlign w:val="center"/>
          </w:tcPr>
          <w:p w14:paraId="57FF2A4D"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306B312" w14:textId="77777777" w:rsidR="00283CCB" w:rsidRPr="00C40826" w:rsidRDefault="00283CCB" w:rsidP="00BA7712">
            <w:pPr>
              <w:pStyle w:val="Default"/>
              <w:spacing w:before="40" w:after="40" w:line="259" w:lineRule="auto"/>
              <w:jc w:val="left"/>
              <w:rPr>
                <w:rFonts w:ascii="Arial" w:hAnsi="Arial" w:cs="Arial"/>
                <w:color w:val="auto"/>
                <w:sz w:val="20"/>
                <w:szCs w:val="20"/>
              </w:rPr>
            </w:pPr>
            <w:r w:rsidRPr="00C40826">
              <w:rPr>
                <w:rFonts w:ascii="Arial" w:hAnsi="Arial" w:cs="Arial"/>
                <w:color w:val="auto"/>
                <w:sz w:val="20"/>
                <w:szCs w:val="20"/>
              </w:rPr>
              <w:t>Celem interwencji realizowanej w ramach działania jest zwiększenie efektywności energetycznej budynków użyteczności publicznej.</w:t>
            </w:r>
          </w:p>
          <w:p w14:paraId="6310B758" w14:textId="37B24919" w:rsidR="00283CCB" w:rsidRPr="00C40826" w:rsidRDefault="00283CCB" w:rsidP="00BA7712">
            <w:pPr>
              <w:pStyle w:val="Tekstpodstawowy"/>
              <w:spacing w:before="40" w:after="40" w:line="259" w:lineRule="auto"/>
              <w:jc w:val="left"/>
              <w:rPr>
                <w:rFonts w:ascii="Arial" w:hAnsi="Arial" w:cs="Arial"/>
                <w:sz w:val="20"/>
              </w:rPr>
            </w:pPr>
            <w:r w:rsidRPr="00C40826">
              <w:rPr>
                <w:rFonts w:ascii="Arial" w:hAnsi="Arial" w:cs="Arial"/>
                <w:sz w:val="20"/>
              </w:rPr>
              <w:t>Z przeprowadzonych analiz wynika, że w latach 1996-2009 wskaźnik efektywności energetycznej (ODEX) dla gospodarki Polski obniżył się o 42% (tj. 3,8%/rok). Dotychczasowe podjęte działania pozwoliły na zwiększenie efektywność energetycznej, jednak w dalszym ciągu obszar ten wykazuje duże zapotrzebowanie. Znaczący potencjał możliwości poprawy efektywności energii upatrywany jest w sektorze budynków użyteczności publicznej. W kontekście zapotrzebowania na energię (w</w:t>
            </w:r>
            <w:r w:rsidR="00787B31">
              <w:rPr>
                <w:rFonts w:ascii="Arial" w:hAnsi="Arial" w:cs="Arial"/>
                <w:sz w:val="20"/>
              </w:rPr>
              <w:t> </w:t>
            </w:r>
            <w:r w:rsidRPr="00C40826">
              <w:rPr>
                <w:rFonts w:ascii="Arial" w:hAnsi="Arial" w:cs="Arial"/>
                <w:sz w:val="20"/>
              </w:rPr>
              <w:t>szczególności cieplną) w dalszym ciągu kluczowe znaczenie ma węgiel. Sprzyja to</w:t>
            </w:r>
            <w:r w:rsidR="00787B31">
              <w:rPr>
                <w:rFonts w:ascii="Arial" w:hAnsi="Arial" w:cs="Arial"/>
                <w:sz w:val="20"/>
              </w:rPr>
              <w:t> </w:t>
            </w:r>
            <w:r w:rsidRPr="00C40826">
              <w:rPr>
                <w:rFonts w:ascii="Arial" w:hAnsi="Arial" w:cs="Arial"/>
                <w:sz w:val="20"/>
              </w:rPr>
              <w:t>występowaniu zjawiska niskiej emisji i związanym z tym przekroczeniom standardów jakości powietrza.</w:t>
            </w:r>
          </w:p>
          <w:p w14:paraId="135683E9" w14:textId="4DAB275D" w:rsidR="00283CCB" w:rsidRPr="00C40826" w:rsidRDefault="00283CCB" w:rsidP="00BA7712">
            <w:pPr>
              <w:pStyle w:val="Tekstpodstawowy"/>
              <w:spacing w:before="40" w:after="40" w:line="259" w:lineRule="auto"/>
              <w:jc w:val="left"/>
              <w:rPr>
                <w:rFonts w:ascii="Arial" w:eastAsia="Times New Roman" w:hAnsi="Arial" w:cs="Arial"/>
                <w:noProof w:val="0"/>
                <w:sz w:val="20"/>
                <w:lang w:eastAsia="pl-PL"/>
              </w:rPr>
            </w:pPr>
            <w:r w:rsidRPr="00C40826">
              <w:rPr>
                <w:rFonts w:ascii="Arial" w:hAnsi="Arial" w:cs="Arial"/>
                <w:sz w:val="20"/>
              </w:rPr>
              <w:t>Działania na rzecz zwiększania efektywności energetycznej poprzez termomodernizację budynków przyniosą zmniejszenie udziału emisji zanieczyszczeń powietrza, stanowiąc zarazem jedną z</w:t>
            </w:r>
            <w:r w:rsidR="00787B31">
              <w:rPr>
                <w:rFonts w:ascii="Arial" w:hAnsi="Arial" w:cs="Arial"/>
                <w:sz w:val="20"/>
              </w:rPr>
              <w:t> </w:t>
            </w:r>
            <w:r w:rsidRPr="00C40826">
              <w:rPr>
                <w:rFonts w:ascii="Arial" w:hAnsi="Arial" w:cs="Arial"/>
                <w:sz w:val="20"/>
              </w:rPr>
              <w:t>najbardziej ekonomicznych dróg zmniejszenia zużycia energii ogółem.</w:t>
            </w:r>
          </w:p>
        </w:tc>
      </w:tr>
      <w:tr w:rsidR="00283CCB" w:rsidRPr="00283CCB" w14:paraId="2B2A33A8"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AF3AFB6"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Lista wskaźników rezultatu bezpośredniego </w:t>
            </w:r>
          </w:p>
        </w:tc>
        <w:tc>
          <w:tcPr>
            <w:tcW w:w="709" w:type="pct"/>
            <w:tcBorders>
              <w:top w:val="single" w:sz="4" w:space="0" w:color="660066"/>
              <w:bottom w:val="single" w:sz="4" w:space="0" w:color="660066"/>
              <w:right w:val="dotted" w:sz="4" w:space="0" w:color="auto"/>
            </w:tcBorders>
            <w:shd w:val="clear" w:color="auto" w:fill="auto"/>
            <w:vAlign w:val="center"/>
          </w:tcPr>
          <w:p w14:paraId="51A8C949"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33ECC23" w14:textId="77777777" w:rsidR="00283CCB" w:rsidRPr="00BA7712" w:rsidRDefault="00283CCB" w:rsidP="00270151">
            <w:pPr>
              <w:numPr>
                <w:ilvl w:val="0"/>
                <w:numId w:val="392"/>
              </w:numPr>
              <w:tabs>
                <w:tab w:val="left" w:pos="340"/>
              </w:tabs>
              <w:spacing w:before="40" w:after="40"/>
              <w:ind w:hanging="772"/>
              <w:rPr>
                <w:rFonts w:cs="Arial"/>
              </w:rPr>
            </w:pPr>
            <w:r w:rsidRPr="00283CCB">
              <w:rPr>
                <w:rFonts w:cs="Arial"/>
              </w:rPr>
              <w:t>Zmniejszenie rocznego zużycia energii pierwotnej w budynkach publicznych</w:t>
            </w:r>
          </w:p>
        </w:tc>
      </w:tr>
      <w:tr w:rsidR="00283CCB" w:rsidRPr="00283CCB" w14:paraId="32244033"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D0C7ED0"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Lista wskaźników produktu</w:t>
            </w:r>
          </w:p>
        </w:tc>
        <w:tc>
          <w:tcPr>
            <w:tcW w:w="709" w:type="pct"/>
            <w:tcBorders>
              <w:top w:val="single" w:sz="4" w:space="0" w:color="660066"/>
              <w:bottom w:val="single" w:sz="4" w:space="0" w:color="660066"/>
              <w:right w:val="dotted" w:sz="4" w:space="0" w:color="auto"/>
            </w:tcBorders>
            <w:shd w:val="clear" w:color="auto" w:fill="auto"/>
            <w:vAlign w:val="center"/>
          </w:tcPr>
          <w:p w14:paraId="3369AFAE"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8856FF0" w14:textId="77777777" w:rsidR="00283CCB" w:rsidRPr="00BA7712" w:rsidRDefault="00283CCB" w:rsidP="00270151">
            <w:pPr>
              <w:numPr>
                <w:ilvl w:val="0"/>
                <w:numId w:val="393"/>
              </w:numPr>
              <w:spacing w:before="40" w:after="40"/>
              <w:ind w:left="271" w:hanging="271"/>
              <w:rPr>
                <w:rFonts w:cs="Arial"/>
              </w:rPr>
            </w:pPr>
            <w:r w:rsidRPr="00283CCB">
              <w:rPr>
                <w:rFonts w:cs="Arial"/>
              </w:rPr>
              <w:t xml:space="preserve">Liczba zmodernizowanych energetycznie budynków </w:t>
            </w:r>
          </w:p>
        </w:tc>
      </w:tr>
      <w:tr w:rsidR="00283CCB" w:rsidRPr="00283CCB" w14:paraId="120CF822"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3BFC1AA" w14:textId="77777777" w:rsidR="00283CCB" w:rsidRPr="00283CCB" w:rsidRDefault="00283CCB" w:rsidP="00270151">
            <w:pPr>
              <w:numPr>
                <w:ilvl w:val="0"/>
                <w:numId w:val="391"/>
              </w:numPr>
              <w:suppressAutoHyphens/>
              <w:spacing w:before="40" w:after="40"/>
              <w:ind w:left="357" w:hanging="357"/>
              <w:rPr>
                <w:rFonts w:cs="Arial"/>
              </w:rPr>
            </w:pPr>
            <w:bookmarkStart w:id="582" w:name="_Hlk78452371"/>
            <w:r w:rsidRPr="00283CCB">
              <w:rPr>
                <w:rFonts w:cs="Arial"/>
              </w:rPr>
              <w:t xml:space="preserve">Typy projektów </w:t>
            </w:r>
            <w:bookmarkEnd w:id="582"/>
          </w:p>
        </w:tc>
        <w:tc>
          <w:tcPr>
            <w:tcW w:w="709" w:type="pct"/>
            <w:tcBorders>
              <w:top w:val="single" w:sz="4" w:space="0" w:color="660066"/>
              <w:bottom w:val="single" w:sz="4" w:space="0" w:color="660066"/>
              <w:right w:val="dotted" w:sz="4" w:space="0" w:color="auto"/>
            </w:tcBorders>
            <w:shd w:val="clear" w:color="auto" w:fill="auto"/>
            <w:vAlign w:val="center"/>
          </w:tcPr>
          <w:p w14:paraId="5E756821"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9289DDE" w14:textId="77777777" w:rsidR="00283CCB" w:rsidRPr="00283CCB" w:rsidRDefault="00283CCB" w:rsidP="00BA7712">
            <w:pPr>
              <w:pStyle w:val="Listapunktowana"/>
              <w:numPr>
                <w:ilvl w:val="0"/>
                <w:numId w:val="0"/>
              </w:numPr>
              <w:spacing w:before="40" w:after="40"/>
              <w:contextualSpacing w:val="0"/>
              <w:jc w:val="left"/>
              <w:rPr>
                <w:rFonts w:cs="Arial"/>
              </w:rPr>
            </w:pPr>
            <w:r w:rsidRPr="00283CCB">
              <w:rPr>
                <w:rFonts w:cs="Arial"/>
                <w:b/>
              </w:rPr>
              <w:t>Termomodernizacja budynków użyteczności publicznej</w:t>
            </w:r>
          </w:p>
          <w:p w14:paraId="063D2C5D" w14:textId="3FDD415C" w:rsidR="00283CCB" w:rsidRPr="00283CCB" w:rsidRDefault="00283CCB" w:rsidP="00BA7712">
            <w:pPr>
              <w:pStyle w:val="Listapunktowana"/>
              <w:numPr>
                <w:ilvl w:val="0"/>
                <w:numId w:val="0"/>
              </w:numPr>
              <w:spacing w:before="40" w:after="40"/>
              <w:contextualSpacing w:val="0"/>
              <w:jc w:val="left"/>
              <w:rPr>
                <w:rFonts w:cs="Arial"/>
              </w:rPr>
            </w:pPr>
            <w:r w:rsidRPr="00283CCB">
              <w:rPr>
                <w:rFonts w:cs="Arial"/>
              </w:rPr>
              <w:t>Przeprowadzone jeszcze w 2012 r. analizy (wykorzystane w ramach Działania 4.2) jako priorytetową wskazały potrzebę modernizacji energetycznej wraz z wymianą wyposażenia obiektów na energooszczędne. W ramach REACT-EU wspierane będą zatem w szczególności działania przynoszące jak najwyższą efektywność energetyczną w ramach jednej inwestycji lub w inwestycji podzielonej na etapy, w rezultacie prowadzącej do</w:t>
            </w:r>
            <w:r w:rsidR="00D10A6B">
              <w:rPr>
                <w:rFonts w:cs="Arial"/>
              </w:rPr>
              <w:t> </w:t>
            </w:r>
            <w:r w:rsidRPr="00283CCB">
              <w:rPr>
                <w:rFonts w:cs="Arial"/>
              </w:rPr>
              <w:t>głębokiej termomodernizacji obejmującej swoim zakresem m.in.:</w:t>
            </w:r>
          </w:p>
          <w:p w14:paraId="73DB8FAC" w14:textId="77777777" w:rsidR="00283CCB" w:rsidRPr="00BA7712" w:rsidRDefault="00283CCB" w:rsidP="00270151">
            <w:pPr>
              <w:numPr>
                <w:ilvl w:val="1"/>
                <w:numId w:val="230"/>
              </w:numPr>
              <w:spacing w:before="40" w:after="40"/>
              <w:ind w:left="568" w:hanging="284"/>
              <w:rPr>
                <w:rFonts w:cs="Arial"/>
              </w:rPr>
            </w:pPr>
            <w:r w:rsidRPr="00283CCB">
              <w:rPr>
                <w:rFonts w:cs="Arial"/>
              </w:rPr>
              <w:t>ocieplenie obiektu,</w:t>
            </w:r>
          </w:p>
          <w:p w14:paraId="4923B9E9" w14:textId="77777777" w:rsidR="00283CCB" w:rsidRPr="00BA7712" w:rsidRDefault="00283CCB" w:rsidP="00270151">
            <w:pPr>
              <w:numPr>
                <w:ilvl w:val="1"/>
                <w:numId w:val="230"/>
              </w:numPr>
              <w:spacing w:before="40" w:after="40"/>
              <w:ind w:left="568" w:hanging="284"/>
              <w:rPr>
                <w:rFonts w:cs="Arial"/>
              </w:rPr>
            </w:pPr>
            <w:r w:rsidRPr="00283CCB">
              <w:rPr>
                <w:rFonts w:cs="Arial"/>
              </w:rPr>
              <w:t>wymianę okien, drzwi zewnętrznych oraz oświetlenia na energooszczędne;</w:t>
            </w:r>
          </w:p>
          <w:p w14:paraId="7AA0065E" w14:textId="77777777" w:rsidR="00283CCB" w:rsidRPr="00283CCB" w:rsidRDefault="00283CCB" w:rsidP="00270151">
            <w:pPr>
              <w:numPr>
                <w:ilvl w:val="1"/>
                <w:numId w:val="230"/>
              </w:numPr>
              <w:spacing w:before="40" w:after="40"/>
              <w:ind w:left="568" w:hanging="284"/>
              <w:rPr>
                <w:rFonts w:cs="Arial"/>
              </w:rPr>
            </w:pPr>
            <w:r w:rsidRPr="00283CCB">
              <w:rPr>
                <w:rFonts w:cs="Arial"/>
              </w:rPr>
              <w:t xml:space="preserve">przebudowę systemów grzewczych wraz z wymianą i podłączeniem do </w:t>
            </w:r>
            <w:r w:rsidRPr="00314DB8">
              <w:rPr>
                <w:rFonts w:cs="Arial"/>
              </w:rPr>
              <w:t>źródła ciepła</w:t>
            </w:r>
            <w:r w:rsidRPr="00283CCB">
              <w:rPr>
                <w:rFonts w:cs="Arial"/>
              </w:rPr>
              <w:t>;</w:t>
            </w:r>
          </w:p>
          <w:p w14:paraId="68214579" w14:textId="77777777" w:rsidR="00283CCB" w:rsidRPr="00BA7712" w:rsidRDefault="00283CCB" w:rsidP="00270151">
            <w:pPr>
              <w:numPr>
                <w:ilvl w:val="1"/>
                <w:numId w:val="230"/>
              </w:numPr>
              <w:spacing w:before="40" w:after="40"/>
              <w:ind w:left="568" w:hanging="284"/>
              <w:rPr>
                <w:rFonts w:cs="Arial"/>
              </w:rPr>
            </w:pPr>
            <w:r w:rsidRPr="00283CCB">
              <w:rPr>
                <w:rFonts w:cs="Arial"/>
              </w:rPr>
              <w:t>przebudowę systemów wentylacji i klimatyzacji;</w:t>
            </w:r>
          </w:p>
          <w:p w14:paraId="5F732093" w14:textId="77777777" w:rsidR="00283CCB" w:rsidRPr="00BA7712" w:rsidRDefault="00283CCB" w:rsidP="00270151">
            <w:pPr>
              <w:numPr>
                <w:ilvl w:val="1"/>
                <w:numId w:val="230"/>
              </w:numPr>
              <w:spacing w:before="40" w:after="40"/>
              <w:ind w:left="568" w:hanging="284"/>
              <w:rPr>
                <w:rFonts w:cs="Arial"/>
              </w:rPr>
            </w:pPr>
            <w:r w:rsidRPr="00283CCB">
              <w:rPr>
                <w:rFonts w:cs="Arial"/>
              </w:rPr>
              <w:t>instalacja OZE w modernizowanych energetycznie budynkach;</w:t>
            </w:r>
          </w:p>
          <w:p w14:paraId="5EB59DA3" w14:textId="77777777" w:rsidR="00283CCB" w:rsidRPr="00BA7712" w:rsidRDefault="00283CCB" w:rsidP="00270151">
            <w:pPr>
              <w:numPr>
                <w:ilvl w:val="1"/>
                <w:numId w:val="230"/>
              </w:numPr>
              <w:spacing w:before="40" w:after="40"/>
              <w:ind w:left="568" w:hanging="284"/>
              <w:rPr>
                <w:rFonts w:cs="Arial"/>
              </w:rPr>
            </w:pPr>
            <w:r w:rsidRPr="00283CCB">
              <w:rPr>
                <w:rFonts w:cs="Arial"/>
              </w:rPr>
              <w:t>instalację systemów chłodzących, w tym również z OZE.</w:t>
            </w:r>
          </w:p>
          <w:p w14:paraId="786D682D" w14:textId="77777777" w:rsidR="00283CCB" w:rsidRPr="00BA7712" w:rsidRDefault="00283CCB" w:rsidP="00BA7712">
            <w:pPr>
              <w:spacing w:before="40" w:after="40"/>
              <w:rPr>
                <w:rFonts w:cs="Arial"/>
                <w:b/>
              </w:rPr>
            </w:pPr>
            <w:r w:rsidRPr="00283CCB">
              <w:rPr>
                <w:rFonts w:cs="Arial"/>
                <w:b/>
                <w:bCs/>
              </w:rPr>
              <w:t xml:space="preserve">W </w:t>
            </w:r>
            <w:r w:rsidRPr="00283CCB">
              <w:rPr>
                <w:rFonts w:cs="Arial"/>
                <w:b/>
              </w:rPr>
              <w:t>odniesieniu do przedsięwzięć wspieranych w ramach ww. działania zastosowanie będą mieć następujące zasady:</w:t>
            </w:r>
          </w:p>
          <w:p w14:paraId="1842911E" w14:textId="77777777" w:rsidR="00283CCB" w:rsidRPr="00BA7712" w:rsidRDefault="00283CCB" w:rsidP="00BA7712">
            <w:pPr>
              <w:spacing w:before="40" w:after="40"/>
              <w:rPr>
                <w:rFonts w:cs="Arial"/>
              </w:rPr>
            </w:pPr>
            <w:r w:rsidRPr="00283CCB">
              <w:rPr>
                <w:rFonts w:eastAsia="Times New Roman" w:cs="Arial"/>
                <w:lang w:eastAsia="pl-PL"/>
              </w:rPr>
              <w:lastRenderedPageBreak/>
              <w:t>W przypadku inwestycji dotyczących źródeł ciepła w</w:t>
            </w:r>
            <w:r w:rsidRPr="00283CCB">
              <w:rPr>
                <w:rFonts w:cs="Arial"/>
              </w:rPr>
              <w:t>sparcie powinno być uwarunkowane zwiększeniem efektywności energetycznej i ograniczeniem zapotrzebowania na energię w budynku, w którym wykorzystywana będzie energia ze wspieranego urządzenia.</w:t>
            </w:r>
          </w:p>
          <w:p w14:paraId="4CC5EEA9" w14:textId="77777777" w:rsidR="00283CCB" w:rsidRPr="00BA7712" w:rsidRDefault="00283CCB" w:rsidP="00BA7712">
            <w:pPr>
              <w:spacing w:before="40" w:after="40"/>
              <w:rPr>
                <w:rFonts w:cs="Arial"/>
              </w:rPr>
            </w:pPr>
            <w:r w:rsidRPr="00283CCB">
              <w:rPr>
                <w:rFonts w:cs="Arial"/>
              </w:rPr>
              <w:t>Przy wyborze projektów do dofinansowania będą brane pod uwagę między innymi aspekty dotyczące efektywności kosztowej projektu. Poza tym o wsparciu takich projektów decydować będą także inne osiągane rezultaty w stosunku do planowanych nakładów finansowych (np. wielkość redukcji CO</w:t>
            </w:r>
            <w:r w:rsidRPr="00283CCB">
              <w:rPr>
                <w:rFonts w:cs="Arial"/>
                <w:vertAlign w:val="subscript"/>
              </w:rPr>
              <w:t>2</w:t>
            </w:r>
            <w:r w:rsidRPr="00283CCB">
              <w:rPr>
                <w:rFonts w:cs="Arial"/>
              </w:rPr>
              <w:t xml:space="preserve">). </w:t>
            </w:r>
          </w:p>
          <w:p w14:paraId="60619D2A" w14:textId="77777777" w:rsidR="00283CCB" w:rsidRPr="00BA7712" w:rsidRDefault="00283CCB" w:rsidP="00BA7712">
            <w:pPr>
              <w:spacing w:before="40" w:after="40"/>
              <w:rPr>
                <w:rFonts w:cs="Arial"/>
              </w:rPr>
            </w:pPr>
            <w:r w:rsidRPr="00283CCB">
              <w:rPr>
                <w:rFonts w:cs="Arial"/>
              </w:rPr>
              <w:t>Preferowana będzie realizacja projektów zwiększających efektywność energetyczną powyżej 60%.</w:t>
            </w:r>
          </w:p>
          <w:p w14:paraId="1BD730F2" w14:textId="77777777" w:rsidR="00283CCB" w:rsidRPr="00BA7712" w:rsidRDefault="00283CCB" w:rsidP="00BA7712">
            <w:pPr>
              <w:spacing w:before="40" w:after="40"/>
              <w:rPr>
                <w:rFonts w:cs="Arial"/>
              </w:rPr>
            </w:pPr>
            <w:r w:rsidRPr="00283CCB">
              <w:rPr>
                <w:rFonts w:cs="Arial"/>
              </w:rPr>
              <w:t>Priorytetowo będą wspierane projekty wykorzystujące odnawialne źródła energii.</w:t>
            </w:r>
          </w:p>
          <w:p w14:paraId="297D81D7" w14:textId="77777777" w:rsidR="00283CCB" w:rsidRPr="00BA7712" w:rsidRDefault="00283CCB" w:rsidP="00BA7712">
            <w:pPr>
              <w:autoSpaceDE w:val="0"/>
              <w:autoSpaceDN w:val="0"/>
              <w:adjustRightInd w:val="0"/>
              <w:spacing w:before="40" w:after="40"/>
              <w:rPr>
                <w:rFonts w:cs="Arial"/>
              </w:rPr>
            </w:pPr>
            <w:r w:rsidRPr="00283CCB">
              <w:rPr>
                <w:rFonts w:cs="Arial"/>
              </w:rPr>
              <w:t>Preferowane będą inwestycje realizowane w oparciu o przygotowane plany gospodarki niskoemisyjnej lub inne równoważne dokumenty.</w:t>
            </w:r>
          </w:p>
          <w:p w14:paraId="255391CC" w14:textId="3F2DF8AB" w:rsidR="00283CCB" w:rsidRPr="00BA7712" w:rsidRDefault="00283CCB" w:rsidP="00BA7712">
            <w:pPr>
              <w:autoSpaceDE w:val="0"/>
              <w:autoSpaceDN w:val="0"/>
              <w:adjustRightInd w:val="0"/>
              <w:spacing w:before="40" w:after="40"/>
              <w:rPr>
                <w:rFonts w:cs="Arial"/>
              </w:rPr>
            </w:pPr>
            <w:r w:rsidRPr="00283CCB">
              <w:rPr>
                <w:rFonts w:cs="Arial"/>
              </w:rPr>
              <w:t>Preferowane będą projekty zgodne z programem rewitalizacji obowiązującym na obszarze na którym realizowany jest projekt. Program rewitalizacji musi znajdować się w Wykazie programów rewitalizacji województwa mazowieckiego.</w:t>
            </w:r>
          </w:p>
        </w:tc>
      </w:tr>
      <w:tr w:rsidR="00283CCB" w:rsidRPr="00283CCB" w14:paraId="3D3B5CFD"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1697EC99"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lastRenderedPageBreak/>
              <w:t xml:space="preserve">Typ beneficjenta </w:t>
            </w:r>
          </w:p>
        </w:tc>
        <w:tc>
          <w:tcPr>
            <w:tcW w:w="709" w:type="pct"/>
            <w:tcBorders>
              <w:top w:val="single" w:sz="4" w:space="0" w:color="660066"/>
              <w:bottom w:val="single" w:sz="4" w:space="0" w:color="660066"/>
              <w:right w:val="dotted" w:sz="4" w:space="0" w:color="auto"/>
            </w:tcBorders>
            <w:shd w:val="clear" w:color="auto" w:fill="auto"/>
            <w:vAlign w:val="center"/>
          </w:tcPr>
          <w:p w14:paraId="5D5C5E8E"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BA45789"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JST, ich związki i stowarzyszenia;</w:t>
            </w:r>
          </w:p>
          <w:p w14:paraId="2ABEF677"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jednostki organizacyjne JST posiadające osobowość prawną;</w:t>
            </w:r>
          </w:p>
          <w:p w14:paraId="7B0208F2" w14:textId="03076087" w:rsidR="00283CCB" w:rsidRPr="00283CCB" w:rsidRDefault="00283CCB" w:rsidP="00270151">
            <w:pPr>
              <w:pStyle w:val="Akapitzlist0"/>
              <w:numPr>
                <w:ilvl w:val="0"/>
                <w:numId w:val="189"/>
              </w:numPr>
              <w:ind w:left="360" w:hanging="372"/>
              <w:jc w:val="left"/>
              <w:rPr>
                <w:rFonts w:cs="Arial"/>
              </w:rPr>
            </w:pPr>
            <w:r w:rsidRPr="00283CCB">
              <w:rPr>
                <w:rFonts w:cs="Arial"/>
              </w:rPr>
              <w:t>podmioty lecznicze działające w publicznym systemie ochrony zdrowia (posiadające kontrakt z</w:t>
            </w:r>
            <w:r w:rsidR="00787B31">
              <w:rPr>
                <w:rFonts w:cs="Arial"/>
              </w:rPr>
              <w:t> </w:t>
            </w:r>
            <w:r w:rsidRPr="00283CCB">
              <w:rPr>
                <w:rFonts w:cs="Arial"/>
              </w:rPr>
              <w:t>Narodowym Funduszem Zdrowia);</w:t>
            </w:r>
          </w:p>
          <w:p w14:paraId="181E2454"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instytucje kultury;</w:t>
            </w:r>
          </w:p>
          <w:p w14:paraId="57645A18"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kościoły i związki wyznaniowe oraz osoby prawne kościołów i związków wyznaniowych;</w:t>
            </w:r>
          </w:p>
          <w:p w14:paraId="3FE131AC"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organizacje pozarządowe.</w:t>
            </w:r>
          </w:p>
        </w:tc>
      </w:tr>
      <w:tr w:rsidR="00283CCB" w:rsidRPr="00283CCB" w14:paraId="7DBD8E04"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96B3705"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Grupa docelowa/ ostateczni odbiorcy wsparcia </w:t>
            </w:r>
          </w:p>
        </w:tc>
        <w:tc>
          <w:tcPr>
            <w:tcW w:w="709" w:type="pct"/>
            <w:tcBorders>
              <w:top w:val="single" w:sz="4" w:space="0" w:color="660066"/>
              <w:bottom w:val="single" w:sz="4" w:space="0" w:color="660066"/>
              <w:right w:val="dotted" w:sz="4" w:space="0" w:color="auto"/>
            </w:tcBorders>
            <w:shd w:val="clear" w:color="auto" w:fill="auto"/>
            <w:vAlign w:val="center"/>
          </w:tcPr>
          <w:p w14:paraId="112A7DE1"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62BEA05" w14:textId="77777777" w:rsidR="00283CCB" w:rsidRPr="00BA7712" w:rsidRDefault="00283CCB" w:rsidP="00BA7712">
            <w:pPr>
              <w:spacing w:before="40" w:after="40"/>
              <w:rPr>
                <w:rFonts w:cs="Arial"/>
              </w:rPr>
            </w:pPr>
            <w:r w:rsidRPr="00283CCB">
              <w:rPr>
                <w:rFonts w:cs="Arial"/>
              </w:rPr>
              <w:t xml:space="preserve">Główne grupy docelowe interwencji stanowią mieszkańcy województwa oraz instytucje i podmioty zainteresowane poprawą efektywności energetycznej infrastruktury publicznej. </w:t>
            </w:r>
          </w:p>
        </w:tc>
      </w:tr>
      <w:tr w:rsidR="00283CCB" w:rsidRPr="00283CCB" w14:paraId="646ABD91"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6BFE253D"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Instytucja pośrednicząca</w:t>
            </w:r>
          </w:p>
        </w:tc>
        <w:tc>
          <w:tcPr>
            <w:tcW w:w="709" w:type="pct"/>
            <w:tcBorders>
              <w:top w:val="single" w:sz="4" w:space="0" w:color="660066"/>
              <w:bottom w:val="single" w:sz="4" w:space="0" w:color="660066"/>
              <w:right w:val="dotted" w:sz="4" w:space="0" w:color="auto"/>
            </w:tcBorders>
            <w:shd w:val="clear" w:color="auto" w:fill="auto"/>
            <w:vAlign w:val="center"/>
          </w:tcPr>
          <w:p w14:paraId="0FE783AF"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FB3810E" w14:textId="77777777" w:rsidR="00283CCB" w:rsidRPr="00BA7712" w:rsidRDefault="00283CCB" w:rsidP="00BA7712">
            <w:pPr>
              <w:spacing w:before="40" w:after="40"/>
              <w:rPr>
                <w:rFonts w:cs="Arial"/>
              </w:rPr>
            </w:pPr>
            <w:r w:rsidRPr="00283CCB">
              <w:rPr>
                <w:rFonts w:cs="Arial"/>
              </w:rPr>
              <w:t>MJWPU</w:t>
            </w:r>
          </w:p>
        </w:tc>
      </w:tr>
      <w:tr w:rsidR="00283CCB" w:rsidRPr="00283CCB" w14:paraId="69624CC8"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6DF74874"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Instytucja wdrażająca</w:t>
            </w:r>
          </w:p>
        </w:tc>
        <w:tc>
          <w:tcPr>
            <w:tcW w:w="709" w:type="pct"/>
            <w:tcBorders>
              <w:top w:val="single" w:sz="4" w:space="0" w:color="660066"/>
              <w:bottom w:val="single" w:sz="4" w:space="0" w:color="660066"/>
              <w:right w:val="dotted" w:sz="4" w:space="0" w:color="auto"/>
            </w:tcBorders>
            <w:shd w:val="clear" w:color="auto" w:fill="auto"/>
            <w:vAlign w:val="center"/>
          </w:tcPr>
          <w:p w14:paraId="42A36FBE"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302B18E" w14:textId="77777777" w:rsidR="00283CCB" w:rsidRPr="00BA7712" w:rsidRDefault="00283CCB" w:rsidP="00BA7712">
            <w:pPr>
              <w:spacing w:before="40" w:after="40"/>
              <w:rPr>
                <w:rFonts w:cs="Arial"/>
              </w:rPr>
            </w:pPr>
            <w:r w:rsidRPr="00283CCB">
              <w:rPr>
                <w:rFonts w:cs="Arial"/>
              </w:rPr>
              <w:t>Nie dotyczy</w:t>
            </w:r>
          </w:p>
        </w:tc>
      </w:tr>
      <w:tr w:rsidR="00283CCB" w:rsidRPr="00283CCB" w14:paraId="60249401" w14:textId="77777777" w:rsidTr="00BA7712">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7B287755"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Kategoria regionu wraz z przypisaniem </w:t>
            </w:r>
            <w:r w:rsidRPr="00283CCB">
              <w:rPr>
                <w:rFonts w:cs="Arial"/>
              </w:rPr>
              <w:br/>
              <w:t xml:space="preserve">kwot UE (EUR) </w:t>
            </w:r>
          </w:p>
        </w:tc>
        <w:tc>
          <w:tcPr>
            <w:tcW w:w="709" w:type="pct"/>
            <w:tcBorders>
              <w:top w:val="single" w:sz="4" w:space="0" w:color="660066"/>
              <w:bottom w:val="single" w:sz="4" w:space="0" w:color="660066"/>
              <w:right w:val="dotted" w:sz="4" w:space="0" w:color="auto"/>
            </w:tcBorders>
            <w:shd w:val="clear" w:color="auto" w:fill="auto"/>
            <w:vAlign w:val="center"/>
          </w:tcPr>
          <w:p w14:paraId="5A77008C" w14:textId="77777777" w:rsidR="00283CCB" w:rsidRPr="00283CCB" w:rsidRDefault="00283CCB" w:rsidP="00BA7712">
            <w:pPr>
              <w:spacing w:before="40" w:after="40"/>
              <w:rPr>
                <w:rFonts w:cs="Arial"/>
              </w:rPr>
            </w:pPr>
            <w:r w:rsidRPr="00283CCB">
              <w:rPr>
                <w:rFonts w:cs="Arial"/>
                <w:color w:val="FFFFFF"/>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25CE0B0" w14:textId="77777777" w:rsidR="00283CCB" w:rsidRPr="00BA7712" w:rsidRDefault="00283CCB" w:rsidP="00BA7712">
            <w:pPr>
              <w:spacing w:before="40" w:after="40"/>
              <w:rPr>
                <w:rFonts w:cs="Arial"/>
                <w:strike/>
              </w:rPr>
            </w:pPr>
            <w:r w:rsidRPr="00283CCB">
              <w:rPr>
                <w:rFonts w:cs="Arial"/>
              </w:rPr>
              <w:t>Nie dotyczy</w:t>
            </w:r>
          </w:p>
        </w:tc>
      </w:tr>
      <w:tr w:rsidR="00283CCB" w:rsidRPr="00283CCB" w14:paraId="1E1423C1" w14:textId="77777777" w:rsidTr="00BA7712">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764EE2EB" w14:textId="77777777" w:rsidR="00283CCB" w:rsidRPr="00283CCB" w:rsidRDefault="00283CCB" w:rsidP="00270151">
            <w:pPr>
              <w:numPr>
                <w:ilvl w:val="0"/>
                <w:numId w:val="391"/>
              </w:numPr>
              <w:suppressAutoHyphens/>
              <w:spacing w:before="40" w:after="40"/>
              <w:ind w:left="357" w:hanging="357"/>
              <w:rPr>
                <w:rFonts w:cs="Arial"/>
              </w:rPr>
            </w:pPr>
          </w:p>
        </w:tc>
        <w:tc>
          <w:tcPr>
            <w:tcW w:w="709" w:type="pct"/>
            <w:tcBorders>
              <w:top w:val="single" w:sz="4" w:space="0" w:color="660066"/>
              <w:bottom w:val="single" w:sz="4" w:space="0" w:color="660066"/>
              <w:right w:val="dotted" w:sz="4" w:space="0" w:color="auto"/>
            </w:tcBorders>
            <w:shd w:val="clear" w:color="auto" w:fill="auto"/>
            <w:vAlign w:val="center"/>
          </w:tcPr>
          <w:p w14:paraId="4B645B8A"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41894DF" w14:textId="79B91A72" w:rsidR="00283CCB" w:rsidRPr="00BA7712" w:rsidRDefault="00477802" w:rsidP="00BA7712">
            <w:pPr>
              <w:spacing w:before="40" w:after="40"/>
              <w:rPr>
                <w:rFonts w:cs="Arial"/>
              </w:rPr>
            </w:pPr>
            <w:r>
              <w:rPr>
                <w:rFonts w:cs="Arial"/>
              </w:rPr>
              <w:t>14 624 592</w:t>
            </w:r>
          </w:p>
        </w:tc>
      </w:tr>
      <w:tr w:rsidR="00283CCB" w:rsidRPr="00283CCB" w14:paraId="020D4426"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5AC5671" w14:textId="77777777" w:rsidR="00283CCB" w:rsidRPr="00283CCB" w:rsidRDefault="00283CCB" w:rsidP="00270151">
            <w:pPr>
              <w:numPr>
                <w:ilvl w:val="0"/>
                <w:numId w:val="391"/>
              </w:numPr>
              <w:suppressAutoHyphens/>
              <w:spacing w:before="40" w:after="40"/>
              <w:ind w:left="357" w:hanging="357"/>
              <w:rPr>
                <w:rFonts w:cs="Arial"/>
              </w:rPr>
            </w:pPr>
            <w:bookmarkStart w:id="583" w:name="_Hlk78452569"/>
            <w:r w:rsidRPr="00283CCB">
              <w:rPr>
                <w:rFonts w:cs="Arial"/>
              </w:rPr>
              <w:t xml:space="preserve">Mechanizmy powiązania interwencji z innymi działaniami/ poddziałaniami w ramach </w:t>
            </w:r>
            <w:r w:rsidRPr="00283CCB">
              <w:rPr>
                <w:rFonts w:cs="Arial"/>
              </w:rPr>
              <w:lastRenderedPageBreak/>
              <w:t>PO lub z innymi PO (jeśli dotyczy)</w:t>
            </w:r>
            <w:bookmarkEnd w:id="583"/>
          </w:p>
        </w:tc>
        <w:tc>
          <w:tcPr>
            <w:tcW w:w="709" w:type="pct"/>
            <w:tcBorders>
              <w:top w:val="single" w:sz="4" w:space="0" w:color="660066"/>
              <w:bottom w:val="single" w:sz="4" w:space="0" w:color="660066"/>
              <w:right w:val="dotted" w:sz="4" w:space="0" w:color="auto"/>
            </w:tcBorders>
            <w:shd w:val="clear" w:color="auto" w:fill="auto"/>
            <w:vAlign w:val="center"/>
          </w:tcPr>
          <w:p w14:paraId="3F7CF0C9" w14:textId="77777777" w:rsidR="00283CCB" w:rsidRPr="00BA7712" w:rsidRDefault="00283CCB" w:rsidP="00BA7712">
            <w:pPr>
              <w:spacing w:before="40" w:after="40"/>
              <w:rPr>
                <w:rFonts w:cs="Arial"/>
              </w:rPr>
            </w:pPr>
            <w:r w:rsidRPr="00283CCB">
              <w:rPr>
                <w:rFonts w:cs="Arial"/>
              </w:rPr>
              <w:lastRenderedPageBreak/>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72E30A7" w14:textId="77777777" w:rsidR="00283CCB" w:rsidRPr="00283CCB" w:rsidRDefault="00283CCB" w:rsidP="00BA7712">
            <w:pPr>
              <w:pStyle w:val="Akapitzlist0"/>
              <w:ind w:left="1434" w:hanging="1434"/>
              <w:jc w:val="left"/>
              <w:rPr>
                <w:rFonts w:cs="Arial"/>
              </w:rPr>
            </w:pPr>
            <w:r w:rsidRPr="00283CCB">
              <w:rPr>
                <w:rFonts w:cs="Arial"/>
              </w:rPr>
              <w:t>Realizowane projekty będą wspierać działania rewitalizacyjne.</w:t>
            </w:r>
          </w:p>
        </w:tc>
      </w:tr>
      <w:tr w:rsidR="00283CCB" w:rsidRPr="00283CCB" w14:paraId="679EFF3E"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1FC123D" w14:textId="77777777" w:rsidR="00283CCB" w:rsidRPr="00283CCB" w:rsidRDefault="00283CCB" w:rsidP="00270151">
            <w:pPr>
              <w:numPr>
                <w:ilvl w:val="0"/>
                <w:numId w:val="391"/>
              </w:numPr>
              <w:suppressAutoHyphens/>
              <w:spacing w:before="40" w:after="40"/>
              <w:ind w:left="357" w:hanging="357"/>
              <w:rPr>
                <w:rFonts w:cs="Arial"/>
              </w:rPr>
            </w:pPr>
            <w:bookmarkStart w:id="584" w:name="_Hlk78452580"/>
            <w:r w:rsidRPr="00283CCB">
              <w:rPr>
                <w:rFonts w:cs="Arial"/>
              </w:rPr>
              <w:t>Instrumenty terytorialne</w:t>
            </w:r>
            <w:bookmarkEnd w:id="584"/>
          </w:p>
        </w:tc>
        <w:tc>
          <w:tcPr>
            <w:tcW w:w="709" w:type="pct"/>
            <w:tcBorders>
              <w:top w:val="single" w:sz="4" w:space="0" w:color="660066"/>
              <w:bottom w:val="single" w:sz="4" w:space="0" w:color="660066"/>
              <w:right w:val="dotted" w:sz="4" w:space="0" w:color="auto"/>
            </w:tcBorders>
            <w:shd w:val="clear" w:color="auto" w:fill="auto"/>
            <w:vAlign w:val="center"/>
          </w:tcPr>
          <w:p w14:paraId="4E547CFD"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A4BC3B0" w14:textId="77777777" w:rsidR="00283CCB" w:rsidRPr="00BA7712" w:rsidRDefault="00283CCB" w:rsidP="00BA7712">
            <w:pPr>
              <w:spacing w:before="40" w:after="40"/>
              <w:rPr>
                <w:rFonts w:cs="Arial"/>
              </w:rPr>
            </w:pPr>
            <w:r w:rsidRPr="00283CCB">
              <w:rPr>
                <w:rFonts w:cs="Arial"/>
              </w:rPr>
              <w:t>Inwestycje wynikające z planów inwestycyjnych dla subregionów objętych OSI problemowymi – szczegółowy opis w rozdziale IV.2.4.1</w:t>
            </w:r>
          </w:p>
        </w:tc>
      </w:tr>
      <w:tr w:rsidR="00283CCB" w:rsidRPr="00283CCB" w14:paraId="5CB97920" w14:textId="77777777" w:rsidTr="00BA7712">
        <w:trPr>
          <w:trHeight w:val="783"/>
        </w:trPr>
        <w:tc>
          <w:tcPr>
            <w:tcW w:w="1030" w:type="pct"/>
            <w:tcBorders>
              <w:top w:val="single" w:sz="4" w:space="0" w:color="660066"/>
              <w:left w:val="single" w:sz="4" w:space="0" w:color="660066"/>
              <w:bottom w:val="single" w:sz="4" w:space="0" w:color="660066"/>
            </w:tcBorders>
            <w:shd w:val="clear" w:color="auto" w:fill="FFFFCC"/>
            <w:vAlign w:val="center"/>
          </w:tcPr>
          <w:p w14:paraId="59B2D23A"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Tryb(y) wyboru projektów </w:t>
            </w:r>
            <w:r w:rsidRPr="00283CCB">
              <w:rPr>
                <w:rFonts w:cs="Arial"/>
              </w:rPr>
              <w:br/>
              <w:t xml:space="preserve">oraz wskazanie podmiotu odpowiedzialnego </w:t>
            </w:r>
            <w:r w:rsidRPr="00283CCB">
              <w:rPr>
                <w:rFonts w:cs="Arial"/>
              </w:rPr>
              <w:br/>
              <w:t xml:space="preserve">za nabór i ocenę wniosków </w:t>
            </w:r>
            <w:r w:rsidRPr="00283CCB">
              <w:rPr>
                <w:rFonts w:cs="Arial"/>
              </w:rPr>
              <w:br/>
              <w:t>oraz przyjmowanie protestów</w:t>
            </w:r>
          </w:p>
        </w:tc>
        <w:tc>
          <w:tcPr>
            <w:tcW w:w="709" w:type="pct"/>
            <w:tcBorders>
              <w:top w:val="single" w:sz="4" w:space="0" w:color="660066"/>
              <w:bottom w:val="single" w:sz="4" w:space="0" w:color="660066"/>
              <w:right w:val="dotted" w:sz="4" w:space="0" w:color="auto"/>
            </w:tcBorders>
            <w:shd w:val="clear" w:color="auto" w:fill="auto"/>
            <w:vAlign w:val="center"/>
          </w:tcPr>
          <w:p w14:paraId="3C37D9B5"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5A7B80A" w14:textId="77777777" w:rsidR="00283CCB" w:rsidRPr="00BA7712" w:rsidRDefault="00283CCB" w:rsidP="00BA7712">
            <w:pPr>
              <w:spacing w:before="40" w:after="40"/>
              <w:rPr>
                <w:rFonts w:cs="Arial"/>
              </w:rPr>
            </w:pPr>
            <w:r w:rsidRPr="00283CCB">
              <w:rPr>
                <w:rFonts w:cs="Arial"/>
              </w:rPr>
              <w:t>Konkursowy</w:t>
            </w:r>
          </w:p>
          <w:p w14:paraId="4E4C35D1" w14:textId="1D3214EE" w:rsidR="00283CCB" w:rsidRPr="00BA7712" w:rsidRDefault="00283CCB" w:rsidP="00BA7712">
            <w:pPr>
              <w:spacing w:before="40" w:after="40"/>
              <w:rPr>
                <w:rFonts w:cs="Arial"/>
                <w:strike/>
              </w:rPr>
            </w:pPr>
            <w:r w:rsidRPr="00283CCB">
              <w:rPr>
                <w:rFonts w:cs="Arial"/>
              </w:rPr>
              <w:t xml:space="preserve">Środki REACT-EU przeznaczone zostaną na dofinansowanie </w:t>
            </w:r>
            <w:r w:rsidR="0074395A">
              <w:rPr>
                <w:rFonts w:cs="Arial"/>
              </w:rPr>
              <w:t xml:space="preserve">części </w:t>
            </w:r>
            <w:r w:rsidRPr="00283CCB">
              <w:rPr>
                <w:rFonts w:cs="Arial"/>
              </w:rPr>
              <w:t>projektów</w:t>
            </w:r>
            <w:r w:rsidR="0074395A" w:rsidRPr="0074395A">
              <w:rPr>
                <w:rFonts w:cs="Arial"/>
              </w:rPr>
              <w:t>, które w</w:t>
            </w:r>
            <w:r w:rsidR="00787B31">
              <w:rPr>
                <w:rFonts w:cs="Arial"/>
              </w:rPr>
              <w:t> </w:t>
            </w:r>
            <w:r w:rsidR="0074395A" w:rsidRPr="0074395A">
              <w:rPr>
                <w:rFonts w:cs="Arial"/>
              </w:rPr>
              <w:t>zakończonym 6 listopada 2020 r.</w:t>
            </w:r>
            <w:r w:rsidRPr="00283CCB">
              <w:rPr>
                <w:rFonts w:cs="Arial"/>
              </w:rPr>
              <w:t xml:space="preserve"> nabor</w:t>
            </w:r>
            <w:r w:rsidR="0074395A">
              <w:rPr>
                <w:rFonts w:cs="Arial"/>
              </w:rPr>
              <w:t>ze</w:t>
            </w:r>
            <w:r w:rsidRPr="00283CCB">
              <w:rPr>
                <w:rFonts w:cs="Arial"/>
              </w:rPr>
              <w:t xml:space="preserve"> nr RPMA.04.02.00-IP.01-14-104/20 (typ projektów: Termomodernizacja budynków użyteczności publicznej), </w:t>
            </w:r>
            <w:r w:rsidR="0074395A">
              <w:rPr>
                <w:rFonts w:cs="Arial"/>
              </w:rPr>
              <w:t xml:space="preserve">znalazły się na liście </w:t>
            </w:r>
            <w:r w:rsidR="0074395A" w:rsidRPr="0074395A">
              <w:rPr>
                <w:rFonts w:cs="Arial"/>
              </w:rPr>
              <w:t>rankingowej poniżej progu wyczerpania alokacji</w:t>
            </w:r>
            <w:r w:rsidRPr="00283CCB">
              <w:rPr>
                <w:rFonts w:cs="Arial"/>
              </w:rPr>
              <w:t>. Podmiot odpowiedzialny za nabór i ocenę wniosków oraz przyjmowanie protestów – MJWPU.</w:t>
            </w:r>
          </w:p>
        </w:tc>
      </w:tr>
      <w:tr w:rsidR="00283CCB" w:rsidRPr="00283CCB" w:rsidDel="00FE3C38" w14:paraId="07404596"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268B789" w14:textId="77777777" w:rsidR="00283CCB" w:rsidRPr="00283CCB" w:rsidRDefault="00283CCB" w:rsidP="00270151">
            <w:pPr>
              <w:numPr>
                <w:ilvl w:val="0"/>
                <w:numId w:val="391"/>
              </w:numPr>
              <w:suppressAutoHyphens/>
              <w:spacing w:before="40" w:after="40"/>
              <w:ind w:left="357" w:hanging="357"/>
              <w:rPr>
                <w:rFonts w:cs="Arial"/>
              </w:rPr>
            </w:pPr>
            <w:bookmarkStart w:id="585" w:name="_Hlk78452605"/>
            <w:r w:rsidRPr="00283CCB">
              <w:rPr>
                <w:rFonts w:cs="Arial"/>
              </w:rPr>
              <w:t xml:space="preserve">Limity i ograniczenia </w:t>
            </w:r>
            <w:r w:rsidRPr="00283CCB">
              <w:rPr>
                <w:rFonts w:cs="Arial"/>
              </w:rPr>
              <w:br/>
              <w:t>w realizacji projektów</w:t>
            </w:r>
            <w:r w:rsidRPr="00283CCB">
              <w:rPr>
                <w:rFonts w:cs="Arial"/>
              </w:rPr>
              <w:br/>
              <w:t>(jeśli dotyczy)</w:t>
            </w:r>
            <w:bookmarkEnd w:id="585"/>
          </w:p>
        </w:tc>
        <w:tc>
          <w:tcPr>
            <w:tcW w:w="709" w:type="pct"/>
            <w:tcBorders>
              <w:top w:val="single" w:sz="4" w:space="0" w:color="660066"/>
              <w:bottom w:val="single" w:sz="4" w:space="0" w:color="660066"/>
              <w:right w:val="dotted" w:sz="4" w:space="0" w:color="auto"/>
            </w:tcBorders>
            <w:shd w:val="clear" w:color="auto" w:fill="auto"/>
            <w:vAlign w:val="center"/>
          </w:tcPr>
          <w:p w14:paraId="1655E6BA" w14:textId="77777777" w:rsidR="00283CCB" w:rsidRPr="00BA7712" w:rsidDel="00FE3C38"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8812CE2" w14:textId="77777777" w:rsidR="00283CCB" w:rsidRPr="00C40826" w:rsidRDefault="00283CCB" w:rsidP="00BA7712">
            <w:pPr>
              <w:pStyle w:val="Listapunktowana"/>
              <w:numPr>
                <w:ilvl w:val="0"/>
                <w:numId w:val="0"/>
              </w:numPr>
              <w:spacing w:before="40" w:after="40"/>
              <w:contextualSpacing w:val="0"/>
              <w:jc w:val="left"/>
              <w:rPr>
                <w:rFonts w:cs="Arial"/>
                <w:b/>
                <w:szCs w:val="20"/>
              </w:rPr>
            </w:pPr>
            <w:r w:rsidRPr="00C40826">
              <w:rPr>
                <w:rFonts w:cs="Arial"/>
                <w:b/>
                <w:szCs w:val="20"/>
              </w:rPr>
              <w:t xml:space="preserve">Termomodernizacja budynków użyteczności publicznej </w:t>
            </w:r>
          </w:p>
          <w:p w14:paraId="0EA3C69A" w14:textId="1AEA3046" w:rsidR="00283CCB" w:rsidRPr="00C40826" w:rsidRDefault="00283CCB" w:rsidP="00BA7712">
            <w:pPr>
              <w:pStyle w:val="Default"/>
              <w:spacing w:before="40" w:after="40" w:line="259" w:lineRule="auto"/>
              <w:jc w:val="left"/>
              <w:rPr>
                <w:rFonts w:ascii="Arial" w:hAnsi="Arial" w:cs="Arial"/>
                <w:sz w:val="20"/>
                <w:szCs w:val="20"/>
              </w:rPr>
            </w:pPr>
            <w:r w:rsidRPr="00C40826">
              <w:rPr>
                <w:rFonts w:ascii="Arial" w:hAnsi="Arial" w:cs="Arial"/>
                <w:sz w:val="20"/>
                <w:szCs w:val="20"/>
              </w:rPr>
              <w:t>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w:t>
            </w:r>
            <w:r w:rsidR="00787B31">
              <w:rPr>
                <w:rFonts w:ascii="Arial" w:hAnsi="Arial" w:cs="Arial"/>
                <w:sz w:val="20"/>
                <w:szCs w:val="20"/>
              </w:rPr>
              <w:t> </w:t>
            </w:r>
            <w:r w:rsidRPr="00C40826">
              <w:rPr>
                <w:rFonts w:ascii="Arial" w:hAnsi="Arial" w:cs="Arial"/>
                <w:sz w:val="20"/>
                <w:szCs w:val="20"/>
              </w:rPr>
              <w:t xml:space="preserve">osiągniętych rezultatów. Obowiązkowym warunkiem poprzedzającym realizację projektów będzie przeprowadzenie audytów energetycznych, które posłużą do weryfikacji faktycznych oszczędności energii oraz wynikających z nich wymiernych skutków finansowych. Identyfikacja optymalnego zestawu działań zwiększających efektywność energetyczną w danym budynku dokonywana będzie na podstawie audytu energetycznego, stanowiącego niezbędny element projektu. Osiągnięcie zamierzonych celów modernizacyjnych musi zostać potwierdzone audytem po zakończeniu rzeczowej realizacji projektu. </w:t>
            </w:r>
          </w:p>
          <w:p w14:paraId="3C06B605" w14:textId="254AAF4B" w:rsidR="00283CCB" w:rsidRPr="00C40826" w:rsidRDefault="00283CCB" w:rsidP="00BA7712">
            <w:pPr>
              <w:pStyle w:val="Default"/>
              <w:spacing w:before="40" w:after="40" w:line="259" w:lineRule="auto"/>
              <w:jc w:val="left"/>
              <w:rPr>
                <w:rFonts w:ascii="Arial" w:eastAsia="Calibri" w:hAnsi="Arial" w:cs="Arial"/>
                <w:color w:val="auto"/>
                <w:sz w:val="20"/>
                <w:szCs w:val="20"/>
                <w:lang w:eastAsia="en-US"/>
              </w:rPr>
            </w:pPr>
            <w:r w:rsidRPr="00C40826">
              <w:rPr>
                <w:rFonts w:ascii="Arial" w:hAnsi="Arial" w:cs="Arial"/>
                <w:sz w:val="20"/>
                <w:szCs w:val="20"/>
              </w:rPr>
              <w:t>Dodatkowo wymaganym elementem projektu jest instalacja liczników niezbędnych do</w:t>
            </w:r>
            <w:r w:rsidR="00D10A6B" w:rsidRPr="00C40826">
              <w:rPr>
                <w:rFonts w:ascii="Arial" w:hAnsi="Arial" w:cs="Arial"/>
                <w:sz w:val="20"/>
                <w:szCs w:val="20"/>
              </w:rPr>
              <w:t> </w:t>
            </w:r>
            <w:r w:rsidRPr="00C40826">
              <w:rPr>
                <w:rFonts w:ascii="Arial" w:hAnsi="Arial" w:cs="Arial"/>
                <w:sz w:val="20"/>
                <w:szCs w:val="20"/>
              </w:rPr>
              <w:t xml:space="preserve">prawidłowego prezentowania danych o zużyciu oraz produkcji ciepła i energii elektrycznej, w tym ze źródeł odnawialnych. </w:t>
            </w:r>
            <w:r w:rsidRPr="00C40826">
              <w:rPr>
                <w:rFonts w:ascii="Arial" w:eastAsia="Calibri" w:hAnsi="Arial" w:cs="Arial"/>
                <w:color w:val="auto"/>
                <w:sz w:val="20"/>
                <w:szCs w:val="20"/>
                <w:lang w:eastAsia="en-US"/>
              </w:rPr>
              <w:t>Montaż liczników nie jest obligatoryjny w</w:t>
            </w:r>
            <w:r w:rsidR="00D10A6B" w:rsidRPr="00C40826">
              <w:rPr>
                <w:rFonts w:ascii="Arial" w:eastAsia="Calibri" w:hAnsi="Arial" w:cs="Arial"/>
                <w:color w:val="auto"/>
                <w:sz w:val="20"/>
                <w:szCs w:val="20"/>
                <w:lang w:eastAsia="en-US"/>
              </w:rPr>
              <w:t> </w:t>
            </w:r>
            <w:r w:rsidRPr="00C40826">
              <w:rPr>
                <w:rFonts w:ascii="Arial" w:eastAsia="Calibri" w:hAnsi="Arial" w:cs="Arial"/>
                <w:color w:val="auto"/>
                <w:sz w:val="20"/>
                <w:szCs w:val="20"/>
                <w:lang w:eastAsia="en-US"/>
              </w:rPr>
              <w:t>przypadku, gdy nie jest to technicznie i</w:t>
            </w:r>
            <w:r w:rsidR="00787B31">
              <w:rPr>
                <w:rFonts w:ascii="Arial" w:eastAsia="Calibri" w:hAnsi="Arial" w:cs="Arial"/>
                <w:color w:val="auto"/>
                <w:sz w:val="20"/>
                <w:szCs w:val="20"/>
                <w:lang w:eastAsia="en-US"/>
              </w:rPr>
              <w:t> </w:t>
            </w:r>
            <w:r w:rsidRPr="00C40826">
              <w:rPr>
                <w:rFonts w:ascii="Arial" w:eastAsia="Calibri" w:hAnsi="Arial" w:cs="Arial"/>
                <w:color w:val="auto"/>
                <w:sz w:val="20"/>
                <w:szCs w:val="20"/>
                <w:lang w:eastAsia="en-US"/>
              </w:rPr>
              <w:t>ekonomicznie uzasadnione lub gdy budynek będący przedmiotem kompleksowej modernizacji energetycznej został uprzednio wyposażony w ww. urządzenia. Instalacja liczników ma zastosowanie w szczególności do</w:t>
            </w:r>
            <w:r w:rsidR="00D10A6B" w:rsidRPr="00C40826">
              <w:rPr>
                <w:rFonts w:ascii="Arial" w:eastAsia="Calibri" w:hAnsi="Arial" w:cs="Arial"/>
                <w:color w:val="auto"/>
                <w:sz w:val="20"/>
                <w:szCs w:val="20"/>
                <w:lang w:eastAsia="en-US"/>
              </w:rPr>
              <w:t> </w:t>
            </w:r>
            <w:r w:rsidRPr="00C40826">
              <w:rPr>
                <w:rFonts w:ascii="Arial" w:eastAsia="Calibri" w:hAnsi="Arial" w:cs="Arial"/>
                <w:color w:val="auto"/>
                <w:sz w:val="20"/>
                <w:szCs w:val="20"/>
                <w:lang w:eastAsia="en-US"/>
              </w:rPr>
              <w:t>budynków mieszkalnych.</w:t>
            </w:r>
          </w:p>
          <w:p w14:paraId="6881C0DF" w14:textId="77777777" w:rsidR="00283CCB" w:rsidRPr="00C40826" w:rsidRDefault="00283CCB" w:rsidP="00BA7712">
            <w:pPr>
              <w:autoSpaceDE w:val="0"/>
              <w:autoSpaceDN w:val="0"/>
              <w:adjustRightInd w:val="0"/>
              <w:spacing w:before="40" w:after="40"/>
              <w:ind w:left="34"/>
              <w:rPr>
                <w:rFonts w:cs="Arial"/>
                <w:szCs w:val="20"/>
              </w:rPr>
            </w:pPr>
            <w:r w:rsidRPr="00C40826">
              <w:rPr>
                <w:rFonts w:cs="Arial"/>
                <w:szCs w:val="20"/>
              </w:rPr>
              <w:t xml:space="preserve">Istnieje również obowiązek instalacji termostatów i zaworów </w:t>
            </w:r>
            <w:proofErr w:type="spellStart"/>
            <w:r w:rsidRPr="00C40826">
              <w:rPr>
                <w:rFonts w:cs="Arial"/>
                <w:szCs w:val="20"/>
              </w:rPr>
              <w:t>podpionowych</w:t>
            </w:r>
            <w:proofErr w:type="spellEnd"/>
            <w:r w:rsidRPr="00C40826">
              <w:rPr>
                <w:rFonts w:cs="Arial"/>
                <w:szCs w:val="20"/>
              </w:rPr>
              <w:t>, w przypadku braku wcześniejszych działań w tym zakresie oraz jeżeli będzie to wynikać z przeprowadzonego audytu energetycznego. Powyższe wydatki będą stanowić koszt kwalifikowalny.</w:t>
            </w:r>
          </w:p>
          <w:p w14:paraId="54D109CC" w14:textId="77777777" w:rsidR="00283CCB" w:rsidRPr="00C40826" w:rsidRDefault="00283CCB" w:rsidP="00BA7712">
            <w:pPr>
              <w:autoSpaceDE w:val="0"/>
              <w:autoSpaceDN w:val="0"/>
              <w:adjustRightInd w:val="0"/>
              <w:spacing w:before="40" w:after="40"/>
              <w:ind w:left="34"/>
              <w:rPr>
                <w:rFonts w:cs="Arial"/>
                <w:szCs w:val="20"/>
              </w:rPr>
            </w:pPr>
            <w:r w:rsidRPr="00C40826">
              <w:rPr>
                <w:rFonts w:cs="Arial"/>
                <w:szCs w:val="20"/>
              </w:rPr>
              <w:t>Do wsparcia nie będzie się kwalifikowała wymiana sprzętu AGD i RTV.</w:t>
            </w:r>
          </w:p>
          <w:p w14:paraId="7271A854" w14:textId="77777777" w:rsidR="00283CCB" w:rsidRPr="00C40826" w:rsidRDefault="00283CCB" w:rsidP="00BA7712">
            <w:pPr>
              <w:spacing w:before="40" w:after="40"/>
              <w:rPr>
                <w:rFonts w:cs="Arial"/>
                <w:szCs w:val="20"/>
              </w:rPr>
            </w:pPr>
            <w:r w:rsidRPr="00C40826">
              <w:rPr>
                <w:rFonts w:cs="Arial"/>
                <w:szCs w:val="20"/>
              </w:rPr>
              <w:t>Projekty z zakresu głębokiej, kompleksowej modernizacji energetycznej zwiększające efektywność energetyczną poniżej 25% nie będą kwalifikowały się do dofinansowania.</w:t>
            </w:r>
          </w:p>
          <w:p w14:paraId="0D539AD3" w14:textId="09AE6942" w:rsidR="00283CCB" w:rsidRPr="00C40826" w:rsidRDefault="00283CCB" w:rsidP="00BA7712">
            <w:pPr>
              <w:pStyle w:val="Tekstprzypisudolnego"/>
              <w:rPr>
                <w:rFonts w:cs="Arial"/>
                <w:sz w:val="20"/>
              </w:rPr>
            </w:pPr>
            <w:r w:rsidRPr="00C40826">
              <w:rPr>
                <w:rFonts w:cs="Arial"/>
                <w:sz w:val="20"/>
              </w:rPr>
              <w:lastRenderedPageBreak/>
              <w:t>W przypadku realizacji projektów uwzględniających inwestycje w kotły grzewcze, wsparcie może zostać udzielone na kotły spalające biomasę lub ewentualnie paliwa gazowe, ale jedynie w</w:t>
            </w:r>
            <w:r w:rsidR="00787B31">
              <w:rPr>
                <w:rFonts w:cs="Arial"/>
                <w:sz w:val="20"/>
              </w:rPr>
              <w:t> </w:t>
            </w:r>
            <w:r w:rsidRPr="00C40826">
              <w:rPr>
                <w:rFonts w:cs="Arial"/>
                <w:sz w:val="20"/>
              </w:rPr>
              <w:t xml:space="preserve">szczególnie uzasadnionych przypadkach, gdy osiągnięte zostanie znaczne zwiększenie efektywności energetycznej oraz gdy istnieją szczególnie pilne potrzeby. Wsparcie kotłów zużywających węgiel stanowi wydatek niekwalifikowany w ramach działania. </w:t>
            </w:r>
          </w:p>
          <w:p w14:paraId="5B675150" w14:textId="0308D1E3" w:rsidR="00283CCB" w:rsidRPr="00C40826" w:rsidRDefault="00283CCB" w:rsidP="00BA7712">
            <w:pPr>
              <w:pStyle w:val="Tekstprzypisudolnego"/>
              <w:rPr>
                <w:rFonts w:eastAsia="Calibri" w:cs="Arial"/>
                <w:color w:val="0D0D0D"/>
                <w:sz w:val="20"/>
                <w:lang w:eastAsia="ar-SA"/>
              </w:rPr>
            </w:pPr>
            <w:r w:rsidRPr="00C40826">
              <w:rPr>
                <w:rFonts w:eastAsia="Calibri" w:cs="Arial"/>
                <w:color w:val="0D0D0D"/>
                <w:sz w:val="20"/>
                <w:lang w:eastAsia="ar-SA"/>
              </w:rPr>
              <w:t>Wymianę źródła ciepła kwalifikuje się do wsparcia pod warunkiem zapewnienia znacznej redukcji CO</w:t>
            </w:r>
            <w:r w:rsidRPr="00C40826">
              <w:rPr>
                <w:rFonts w:eastAsia="Calibri" w:cs="Arial"/>
                <w:color w:val="0D0D0D"/>
                <w:sz w:val="20"/>
                <w:vertAlign w:val="subscript"/>
                <w:lang w:eastAsia="ar-SA"/>
              </w:rPr>
              <w:t>2</w:t>
            </w:r>
            <w:r w:rsidRPr="00C40826">
              <w:rPr>
                <w:rFonts w:eastAsia="Calibri" w:cs="Arial"/>
                <w:color w:val="0D0D0D"/>
                <w:sz w:val="20"/>
                <w:lang w:eastAsia="ar-SA"/>
              </w:rPr>
              <w:t xml:space="preserve"> w odniesieniu do istniejących instalacji (o co najmniej 30% w przypadku zmiany spalanego paliwa). Ze względu na to, że inwestycje w tym zakresie mają długotrwały charakter, powinny być zgodne z właściwymi przepisami unijnymi. Wspierane urządzenia do ogrzewania powinny od</w:t>
            </w:r>
            <w:r w:rsidR="00787B31">
              <w:rPr>
                <w:rFonts w:eastAsia="Calibri" w:cs="Arial"/>
                <w:color w:val="0D0D0D"/>
                <w:sz w:val="20"/>
                <w:lang w:eastAsia="ar-SA"/>
              </w:rPr>
              <w:t> </w:t>
            </w:r>
            <w:r w:rsidRPr="00C40826">
              <w:rPr>
                <w:rFonts w:eastAsia="Calibri" w:cs="Arial"/>
                <w:color w:val="0D0D0D"/>
                <w:sz w:val="20"/>
                <w:lang w:eastAsia="ar-SA"/>
              </w:rPr>
              <w:t xml:space="preserve">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C40826">
              <w:rPr>
                <w:rFonts w:eastAsia="Calibri" w:cs="Arial"/>
                <w:color w:val="0D0D0D"/>
                <w:sz w:val="20"/>
                <w:lang w:eastAsia="ar-SA"/>
              </w:rPr>
              <w:t>ekoprojektu</w:t>
            </w:r>
            <w:proofErr w:type="spellEnd"/>
            <w:r w:rsidRPr="00C40826">
              <w:rPr>
                <w:rFonts w:eastAsia="Calibri" w:cs="Arial"/>
                <w:color w:val="0D0D0D"/>
                <w:sz w:val="20"/>
                <w:lang w:eastAsia="ar-SA"/>
              </w:rPr>
              <w:t xml:space="preserve"> dla produktów związanych z energią.</w:t>
            </w:r>
          </w:p>
          <w:p w14:paraId="25A760E7" w14:textId="77777777" w:rsidR="00283CCB" w:rsidRPr="00C40826" w:rsidRDefault="00283CCB" w:rsidP="00BA7712">
            <w:pPr>
              <w:pStyle w:val="Tekstprzypisudolnego"/>
              <w:rPr>
                <w:rFonts w:eastAsia="Calibri" w:cs="Arial"/>
                <w:color w:val="0D0D0D"/>
                <w:sz w:val="20"/>
                <w:lang w:eastAsia="ar-SA"/>
              </w:rPr>
            </w:pPr>
            <w:r w:rsidRPr="00C40826">
              <w:rPr>
                <w:rFonts w:eastAsia="Calibri" w:cs="Arial"/>
                <w:color w:val="0D0D0D"/>
                <w:sz w:val="20"/>
                <w:lang w:eastAsia="ar-SA"/>
              </w:rPr>
              <w:t>Wymiana źródła ciepła będzie niekwalifikowalna, jeżeli budynek jest podłączony do sieci ciepłowniczej/chłodniczej lub możliwe i racjonalne pod względem ekonomicznym jest jego podłączenie do ww. sieci.</w:t>
            </w:r>
          </w:p>
          <w:p w14:paraId="213D348B" w14:textId="77777777" w:rsidR="00283CCB" w:rsidRPr="00C40826" w:rsidRDefault="00283CCB" w:rsidP="00BA7712">
            <w:pPr>
              <w:pStyle w:val="Default"/>
              <w:spacing w:before="40" w:after="40" w:line="259" w:lineRule="auto"/>
              <w:jc w:val="left"/>
              <w:rPr>
                <w:rFonts w:ascii="Arial" w:hAnsi="Arial" w:cs="Arial"/>
                <w:sz w:val="20"/>
                <w:szCs w:val="20"/>
              </w:rPr>
            </w:pPr>
            <w:r w:rsidRPr="00C40826">
              <w:rPr>
                <w:rFonts w:ascii="Arial" w:hAnsi="Arial" w:cs="Arial"/>
                <w:sz w:val="20"/>
                <w:szCs w:val="20"/>
              </w:rPr>
              <w:t>W obszarze ochrony zdrowia projekty z zakresu termomodernizacji mogą dotyczyć tylko obiektów, których funkcjonowanie będzie uzasadnione w kontekście map potrzeb opracowanych przez Ministerstwo Zdrowia.</w:t>
            </w:r>
          </w:p>
          <w:p w14:paraId="44157BEE" w14:textId="3C0874AF" w:rsidR="00283CCB" w:rsidRPr="00C40826" w:rsidDel="00FE3C38" w:rsidRDefault="00283CCB" w:rsidP="00BA7712">
            <w:pPr>
              <w:pStyle w:val="Default"/>
              <w:spacing w:before="40" w:after="40" w:line="259" w:lineRule="auto"/>
              <w:jc w:val="left"/>
              <w:rPr>
                <w:rFonts w:ascii="Arial" w:hAnsi="Arial" w:cs="Arial"/>
                <w:color w:val="auto"/>
                <w:sz w:val="20"/>
                <w:szCs w:val="20"/>
              </w:rPr>
            </w:pPr>
            <w:r w:rsidRPr="00C40826">
              <w:rPr>
                <w:rFonts w:ascii="Arial" w:hAnsi="Arial" w:cs="Arial"/>
                <w:color w:val="auto"/>
                <w:sz w:val="20"/>
                <w:szCs w:val="20"/>
              </w:rPr>
              <w:t>Ze wsparcia wykluczone są inwestycje w infrastrukturę instytucji opiekuńczo-pobytowych (rozumianych zgodnie z Wytycznymi w zakresie realizacji przedsięwzięć w obszarze włączenia społecznego i zwalczania ubóstwa z wykorzystaniem środków EFS i EFRR na lata 2014-2020, a</w:t>
            </w:r>
            <w:r w:rsidR="00787B31">
              <w:rPr>
                <w:rFonts w:ascii="Arial" w:hAnsi="Arial" w:cs="Arial"/>
                <w:color w:val="auto"/>
                <w:sz w:val="20"/>
                <w:szCs w:val="20"/>
              </w:rPr>
              <w:t> </w:t>
            </w:r>
            <w:r w:rsidRPr="00C40826">
              <w:rPr>
                <w:rFonts w:ascii="Arial" w:hAnsi="Arial" w:cs="Arial"/>
                <w:color w:val="auto"/>
                <w:sz w:val="20"/>
                <w:szCs w:val="20"/>
              </w:rPr>
              <w:t>w</w:t>
            </w:r>
            <w:r w:rsidR="00787B31">
              <w:rPr>
                <w:rFonts w:ascii="Arial" w:hAnsi="Arial" w:cs="Arial"/>
                <w:color w:val="auto"/>
                <w:sz w:val="20"/>
                <w:szCs w:val="20"/>
              </w:rPr>
              <w:t> </w:t>
            </w:r>
            <w:r w:rsidRPr="00C40826">
              <w:rPr>
                <w:rFonts w:ascii="Arial" w:hAnsi="Arial" w:cs="Arial"/>
                <w:color w:val="auto"/>
                <w:sz w:val="20"/>
                <w:szCs w:val="20"/>
              </w:rPr>
              <w:t>przypadku instytucji zdrowotnych – zgodnie z Policy Paper dla ochrony zdrowia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283CCB" w:rsidRPr="00283CCB" w14:paraId="79CF7198"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7BA4317"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lastRenderedPageBreak/>
              <w:t xml:space="preserve">Warunki i planowany zakres stosowania </w:t>
            </w:r>
            <w:r w:rsidRPr="00283CCB">
              <w:rPr>
                <w:rFonts w:cs="Arial"/>
              </w:rPr>
              <w:br/>
              <w:t>cross-</w:t>
            </w:r>
            <w:proofErr w:type="spellStart"/>
            <w:r w:rsidRPr="00283CCB">
              <w:rPr>
                <w:rFonts w:cs="Arial"/>
              </w:rPr>
              <w:t>financingu</w:t>
            </w:r>
            <w:proofErr w:type="spellEnd"/>
            <w:r w:rsidRPr="00283CCB">
              <w:rPr>
                <w:rFonts w:cs="Arial"/>
              </w:rPr>
              <w:t xml:space="preserve"> (%)</w:t>
            </w:r>
          </w:p>
        </w:tc>
        <w:tc>
          <w:tcPr>
            <w:tcW w:w="709" w:type="pct"/>
            <w:tcBorders>
              <w:top w:val="single" w:sz="4" w:space="0" w:color="660066"/>
              <w:bottom w:val="single" w:sz="4" w:space="0" w:color="660066"/>
              <w:right w:val="dotted" w:sz="4" w:space="0" w:color="auto"/>
            </w:tcBorders>
            <w:shd w:val="clear" w:color="auto" w:fill="auto"/>
            <w:vAlign w:val="center"/>
          </w:tcPr>
          <w:p w14:paraId="4FAC9AA7"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BB5D595" w14:textId="77777777" w:rsidR="00283CCB" w:rsidRPr="00C40826" w:rsidRDefault="00283CCB" w:rsidP="00BA7712">
            <w:pPr>
              <w:spacing w:before="40" w:after="40"/>
              <w:rPr>
                <w:rFonts w:cs="Arial"/>
                <w:szCs w:val="20"/>
              </w:rPr>
            </w:pPr>
            <w:r w:rsidRPr="00C40826">
              <w:rPr>
                <w:rFonts w:cs="Arial"/>
                <w:szCs w:val="20"/>
              </w:rPr>
              <w:t>Nie dotyczy</w:t>
            </w:r>
          </w:p>
        </w:tc>
      </w:tr>
      <w:tr w:rsidR="00283CCB" w:rsidRPr="00283CCB" w14:paraId="6690DA4D" w14:textId="77777777" w:rsidTr="00BA7712">
        <w:trPr>
          <w:trHeight w:val="530"/>
        </w:trPr>
        <w:tc>
          <w:tcPr>
            <w:tcW w:w="1030" w:type="pct"/>
            <w:tcBorders>
              <w:top w:val="single" w:sz="4" w:space="0" w:color="660066"/>
              <w:left w:val="single" w:sz="4" w:space="0" w:color="660066"/>
              <w:bottom w:val="single" w:sz="4" w:space="0" w:color="660066"/>
            </w:tcBorders>
            <w:shd w:val="clear" w:color="auto" w:fill="FFFFCC"/>
            <w:vAlign w:val="center"/>
          </w:tcPr>
          <w:p w14:paraId="2645C477"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Dopuszczalna maksymalna wartość zakupionych środków trwałych</w:t>
            </w:r>
            <w:r w:rsidRPr="00283CCB">
              <w:rPr>
                <w:rFonts w:cs="Arial"/>
              </w:rPr>
              <w:br/>
            </w:r>
            <w:r w:rsidRPr="00283CCB">
              <w:rPr>
                <w:rFonts w:cs="Arial"/>
              </w:rPr>
              <w:lastRenderedPageBreak/>
              <w:t>jako % wydatków kwalifikowalnych</w:t>
            </w:r>
          </w:p>
        </w:tc>
        <w:tc>
          <w:tcPr>
            <w:tcW w:w="709" w:type="pct"/>
            <w:tcBorders>
              <w:top w:val="single" w:sz="4" w:space="0" w:color="660066"/>
              <w:bottom w:val="single" w:sz="4" w:space="0" w:color="660066"/>
              <w:right w:val="dotted" w:sz="4" w:space="0" w:color="auto"/>
            </w:tcBorders>
            <w:shd w:val="clear" w:color="auto" w:fill="auto"/>
            <w:vAlign w:val="center"/>
          </w:tcPr>
          <w:p w14:paraId="5D8EC09A" w14:textId="77777777" w:rsidR="00283CCB" w:rsidRPr="00BA7712" w:rsidRDefault="00283CCB" w:rsidP="00BA7712">
            <w:pPr>
              <w:spacing w:before="40" w:after="40"/>
              <w:rPr>
                <w:rFonts w:cs="Arial"/>
              </w:rPr>
            </w:pPr>
            <w:r w:rsidRPr="00283CCB">
              <w:rPr>
                <w:rFonts w:cs="Arial"/>
              </w:rPr>
              <w:lastRenderedPageBreak/>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87FB6B3" w14:textId="77777777" w:rsidR="00283CCB" w:rsidRPr="00C40826" w:rsidRDefault="00283CCB" w:rsidP="00BA7712">
            <w:pPr>
              <w:spacing w:before="40" w:after="40"/>
              <w:rPr>
                <w:rFonts w:cs="Arial"/>
                <w:szCs w:val="20"/>
              </w:rPr>
            </w:pPr>
            <w:r w:rsidRPr="00C40826">
              <w:rPr>
                <w:rFonts w:cs="Arial"/>
                <w:szCs w:val="20"/>
              </w:rPr>
              <w:t>Nie dotyczy</w:t>
            </w:r>
          </w:p>
        </w:tc>
      </w:tr>
      <w:tr w:rsidR="00283CCB" w:rsidRPr="00283CCB" w14:paraId="0E568DF5"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E139DAD" w14:textId="77777777" w:rsidR="00283CCB" w:rsidRPr="00283CCB" w:rsidRDefault="00283CCB" w:rsidP="00270151">
            <w:pPr>
              <w:numPr>
                <w:ilvl w:val="0"/>
                <w:numId w:val="391"/>
              </w:numPr>
              <w:suppressAutoHyphens/>
              <w:spacing w:before="40" w:after="40"/>
              <w:ind w:left="357" w:hanging="357"/>
              <w:rPr>
                <w:rFonts w:cs="Arial"/>
              </w:rPr>
            </w:pPr>
            <w:bookmarkStart w:id="586" w:name="_Hlk78452644"/>
            <w:r w:rsidRPr="00283CCB">
              <w:rPr>
                <w:rFonts w:cs="Arial"/>
              </w:rPr>
              <w:t>Warunki uwzględniania dochodu w projekcie</w:t>
            </w:r>
            <w:r w:rsidRPr="00283CCB">
              <w:rPr>
                <w:rFonts w:cs="Arial"/>
              </w:rPr>
              <w:br/>
              <w:t>(jeśli dotyczy)</w:t>
            </w:r>
            <w:bookmarkEnd w:id="586"/>
          </w:p>
        </w:tc>
        <w:tc>
          <w:tcPr>
            <w:tcW w:w="709" w:type="pct"/>
            <w:tcBorders>
              <w:top w:val="single" w:sz="4" w:space="0" w:color="660066"/>
              <w:bottom w:val="single" w:sz="4" w:space="0" w:color="660066"/>
              <w:right w:val="dotted" w:sz="4" w:space="0" w:color="auto"/>
            </w:tcBorders>
            <w:shd w:val="clear" w:color="auto" w:fill="auto"/>
            <w:vAlign w:val="center"/>
          </w:tcPr>
          <w:p w14:paraId="3194F0A8"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9E12BB5" w14:textId="77777777" w:rsidR="00283CCB" w:rsidRPr="00C40826" w:rsidRDefault="00283CCB" w:rsidP="00BA7712">
            <w:pPr>
              <w:spacing w:before="40" w:after="40"/>
              <w:rPr>
                <w:rFonts w:cs="Arial"/>
                <w:szCs w:val="20"/>
              </w:rPr>
            </w:pPr>
            <w:r w:rsidRPr="00C40826">
              <w:rPr>
                <w:rFonts w:cs="Arial"/>
                <w:szCs w:val="20"/>
              </w:rPr>
              <w:t>Zgodnie z Regulaminem konkursu nr RPMA.04.02.00-IP.01-14-104/20.</w:t>
            </w:r>
          </w:p>
        </w:tc>
      </w:tr>
      <w:tr w:rsidR="00283CCB" w:rsidRPr="00283CCB" w14:paraId="1E349466" w14:textId="77777777" w:rsidTr="00BA7712">
        <w:trPr>
          <w:trHeight w:val="20"/>
        </w:trPr>
        <w:tc>
          <w:tcPr>
            <w:tcW w:w="103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990A342" w14:textId="77777777" w:rsidR="00283CCB" w:rsidRPr="00283CCB" w:rsidRDefault="00283CCB" w:rsidP="00270151">
            <w:pPr>
              <w:numPr>
                <w:ilvl w:val="0"/>
                <w:numId w:val="391"/>
              </w:numPr>
              <w:suppressAutoHyphens/>
              <w:spacing w:before="40" w:after="40"/>
              <w:ind w:left="357" w:hanging="357"/>
              <w:rPr>
                <w:rFonts w:cs="Arial"/>
              </w:rPr>
            </w:pPr>
            <w:bookmarkStart w:id="587" w:name="_Hlk78452655"/>
            <w:r w:rsidRPr="00283CCB">
              <w:rPr>
                <w:rFonts w:cs="Arial"/>
              </w:rPr>
              <w:t>Warunki stosowania uproszczonych form rozliczania wydatków i planowany zakres systemu zaliczek</w:t>
            </w:r>
            <w:bookmarkEnd w:id="587"/>
          </w:p>
        </w:tc>
        <w:tc>
          <w:tcPr>
            <w:tcW w:w="709" w:type="pct"/>
            <w:tcBorders>
              <w:top w:val="single" w:sz="4" w:space="0" w:color="660066"/>
              <w:left w:val="single" w:sz="4" w:space="0" w:color="auto"/>
              <w:bottom w:val="single" w:sz="4" w:space="0" w:color="660066"/>
              <w:right w:val="dotted" w:sz="4" w:space="0" w:color="auto"/>
            </w:tcBorders>
            <w:shd w:val="clear" w:color="auto" w:fill="auto"/>
            <w:vAlign w:val="center"/>
          </w:tcPr>
          <w:p w14:paraId="2CD3D7BF"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60879C6" w14:textId="77777777" w:rsidR="00283CCB" w:rsidRPr="00C40826" w:rsidRDefault="00283CCB" w:rsidP="00BA7712">
            <w:pPr>
              <w:spacing w:before="40" w:after="40"/>
              <w:rPr>
                <w:rFonts w:cs="Arial"/>
                <w:szCs w:val="20"/>
              </w:rPr>
            </w:pPr>
            <w:r w:rsidRPr="00C40826">
              <w:rPr>
                <w:rFonts w:cs="Arial"/>
                <w:szCs w:val="20"/>
              </w:rPr>
              <w:t>Zgodnie z Regulaminem konkursu nr RPMA.04.02.00-IP.01-14-104/20.</w:t>
            </w:r>
          </w:p>
        </w:tc>
      </w:tr>
      <w:tr w:rsidR="00283CCB" w:rsidRPr="00283CCB" w14:paraId="4A3A3153" w14:textId="77777777" w:rsidTr="00BA7712">
        <w:trPr>
          <w:trHeight w:val="1015"/>
        </w:trPr>
        <w:tc>
          <w:tcPr>
            <w:tcW w:w="103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22DBD02" w14:textId="77777777" w:rsidR="00283CCB" w:rsidRPr="00283CCB" w:rsidRDefault="00283CCB" w:rsidP="00270151">
            <w:pPr>
              <w:numPr>
                <w:ilvl w:val="0"/>
                <w:numId w:val="391"/>
              </w:numPr>
              <w:suppressAutoHyphens/>
              <w:spacing w:before="40" w:after="40"/>
              <w:ind w:left="357" w:hanging="357"/>
              <w:rPr>
                <w:rFonts w:cs="Arial"/>
              </w:rPr>
            </w:pPr>
            <w:bookmarkStart w:id="588" w:name="_Hlk78452667"/>
            <w:r w:rsidRPr="00283CCB">
              <w:rPr>
                <w:rFonts w:cs="Arial"/>
              </w:rPr>
              <w:t xml:space="preserve">Pomoc publiczna </w:t>
            </w:r>
            <w:r w:rsidRPr="00283CCB">
              <w:rPr>
                <w:rFonts w:cs="Arial"/>
              </w:rPr>
              <w:br/>
              <w:t xml:space="preserve">i pomoc de </w:t>
            </w:r>
            <w:proofErr w:type="spellStart"/>
            <w:r w:rsidRPr="00283CCB">
              <w:rPr>
                <w:rFonts w:cs="Arial"/>
              </w:rPr>
              <w:t>minimis</w:t>
            </w:r>
            <w:proofErr w:type="spellEnd"/>
            <w:r w:rsidRPr="00283CCB">
              <w:rPr>
                <w:rFonts w:cs="Arial"/>
              </w:rPr>
              <w:br/>
              <w:t xml:space="preserve">(rodzaj i przeznaczenie pomocy, unijna </w:t>
            </w:r>
            <w:r w:rsidRPr="00283CCB">
              <w:rPr>
                <w:rFonts w:cs="Arial"/>
              </w:rPr>
              <w:br/>
              <w:t xml:space="preserve">lub krajowa podstawa prawna) </w:t>
            </w:r>
            <w:bookmarkEnd w:id="588"/>
          </w:p>
        </w:tc>
        <w:tc>
          <w:tcPr>
            <w:tcW w:w="709" w:type="pct"/>
            <w:tcBorders>
              <w:top w:val="single" w:sz="4" w:space="0" w:color="660066"/>
              <w:left w:val="single" w:sz="4" w:space="0" w:color="auto"/>
              <w:bottom w:val="single" w:sz="4" w:space="0" w:color="660066"/>
              <w:right w:val="dotted" w:sz="4" w:space="0" w:color="auto"/>
            </w:tcBorders>
            <w:shd w:val="clear" w:color="auto" w:fill="auto"/>
            <w:vAlign w:val="center"/>
          </w:tcPr>
          <w:p w14:paraId="0FB8D929"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16FAECB" w14:textId="77777777" w:rsidR="00283CCB" w:rsidRPr="00C40826" w:rsidRDefault="00283CCB" w:rsidP="00BA7712">
            <w:pPr>
              <w:spacing w:before="40" w:after="40"/>
              <w:rPr>
                <w:rFonts w:cs="Arial"/>
                <w:szCs w:val="20"/>
              </w:rPr>
            </w:pPr>
            <w:r w:rsidRPr="00C40826">
              <w:rPr>
                <w:rFonts w:cs="Arial"/>
                <w:szCs w:val="20"/>
              </w:rPr>
              <w:t>W przypadku wsparcia stanowiącego pomoc publiczną, udzielaną w ramach realizacji programu, znajdą zastosowanie właściwe przepisy prawa  unijnego i krajowego dotyczące zasad udzielania tej pomocy, obowiązujące w momencie udzielania wsparcia, w szczególności:</w:t>
            </w:r>
          </w:p>
          <w:p w14:paraId="749184B9" w14:textId="77777777" w:rsidR="00283CCB" w:rsidRPr="00C40826" w:rsidRDefault="00283CCB" w:rsidP="00270151">
            <w:pPr>
              <w:pStyle w:val="Akapitzlist0"/>
              <w:numPr>
                <w:ilvl w:val="0"/>
                <w:numId w:val="394"/>
              </w:numPr>
              <w:jc w:val="left"/>
              <w:rPr>
                <w:rFonts w:cs="Arial"/>
                <w:szCs w:val="20"/>
              </w:rPr>
            </w:pPr>
            <w:r w:rsidRPr="00C40826">
              <w:rPr>
                <w:rFonts w:cs="Arial"/>
                <w:szCs w:val="20"/>
              </w:rPr>
              <w:t>Ustawa z dnia 30 kwietnia 2004 r. o postępowaniu w sprawach dotyczących pomocy publicznej;</w:t>
            </w:r>
          </w:p>
          <w:p w14:paraId="0D9DAB64" w14:textId="77777777" w:rsidR="00283CCB" w:rsidRPr="00C40826" w:rsidRDefault="00283CCB" w:rsidP="00270151">
            <w:pPr>
              <w:pStyle w:val="Akapitzlist0"/>
              <w:numPr>
                <w:ilvl w:val="0"/>
                <w:numId w:val="394"/>
              </w:numPr>
              <w:ind w:left="714" w:hanging="357"/>
              <w:jc w:val="left"/>
              <w:rPr>
                <w:rFonts w:cs="Arial"/>
                <w:szCs w:val="20"/>
              </w:rPr>
            </w:pPr>
            <w:r w:rsidRPr="00C40826">
              <w:rPr>
                <w:rFonts w:cs="Arial"/>
                <w:szCs w:val="20"/>
              </w:rPr>
              <w:t>Rozporządzenie Ministra Infrastruktury i Rozwoju z dnia 28 sierpnia 2015 r. w sprawie udzielania pomocy na inwestycje wspierające efektywność energetyczną w ramach regionalnych programów operacyjnych na lata 2014-2020;</w:t>
            </w:r>
          </w:p>
          <w:p w14:paraId="74C4CA4E" w14:textId="7D9D116E" w:rsidR="00283CCB" w:rsidRPr="00C40826" w:rsidRDefault="00283CCB" w:rsidP="00270151">
            <w:pPr>
              <w:pStyle w:val="Akapitzlist0"/>
              <w:numPr>
                <w:ilvl w:val="0"/>
                <w:numId w:val="394"/>
              </w:numPr>
              <w:ind w:left="714" w:hanging="357"/>
              <w:jc w:val="left"/>
              <w:rPr>
                <w:rFonts w:cs="Arial"/>
                <w:szCs w:val="20"/>
              </w:rPr>
            </w:pPr>
            <w:r w:rsidRPr="00C40826">
              <w:rPr>
                <w:rFonts w:cs="Arial"/>
                <w:szCs w:val="20"/>
              </w:rPr>
              <w:t>Rozporządzenie Ministra Infrastruktury i Rozwoju z dnia 3 września 2015 r. w</w:t>
            </w:r>
            <w:r w:rsidR="00D10A6B" w:rsidRPr="00C40826">
              <w:rPr>
                <w:rFonts w:cs="Arial"/>
                <w:szCs w:val="20"/>
              </w:rPr>
              <w:t> </w:t>
            </w:r>
            <w:r w:rsidRPr="00C40826">
              <w:rPr>
                <w:rFonts w:cs="Arial"/>
                <w:szCs w:val="20"/>
              </w:rPr>
              <w:t>sprawie udzielania pomocy na inwestycje w układy wysokosprawnej kogeneracji oraz na propagowanie energii ze źródeł odnawialnych w ramach regionalnych programów operacyjnych na lata 2014-2020;</w:t>
            </w:r>
          </w:p>
          <w:p w14:paraId="3C920E45" w14:textId="77777777" w:rsidR="00283CCB" w:rsidRPr="00C40826" w:rsidRDefault="00283CCB" w:rsidP="00270151">
            <w:pPr>
              <w:pStyle w:val="Akapitzlist0"/>
              <w:numPr>
                <w:ilvl w:val="0"/>
                <w:numId w:val="394"/>
              </w:numPr>
              <w:ind w:left="714" w:hanging="357"/>
              <w:jc w:val="left"/>
              <w:rPr>
                <w:rFonts w:cs="Arial"/>
                <w:szCs w:val="20"/>
              </w:rPr>
            </w:pPr>
            <w:r w:rsidRPr="00C40826">
              <w:rPr>
                <w:rFonts w:cs="Arial"/>
                <w:szCs w:val="20"/>
              </w:rPr>
              <w:t xml:space="preserve">Rozporządzenie Ministra Infrastruktury i Rozwoju z dnia 19 marca 2015 r. w sprawie udzielania pomocy de </w:t>
            </w:r>
            <w:proofErr w:type="spellStart"/>
            <w:r w:rsidRPr="00C40826">
              <w:rPr>
                <w:rFonts w:cs="Arial"/>
                <w:szCs w:val="20"/>
              </w:rPr>
              <w:t>minimis</w:t>
            </w:r>
            <w:proofErr w:type="spellEnd"/>
            <w:r w:rsidRPr="00C40826">
              <w:rPr>
                <w:rFonts w:cs="Arial"/>
                <w:szCs w:val="20"/>
              </w:rPr>
              <w:t xml:space="preserve"> w ramach regionalnych programów operacyjnych na lata 2014-2020.</w:t>
            </w:r>
          </w:p>
        </w:tc>
      </w:tr>
      <w:tr w:rsidR="00283CCB" w:rsidRPr="00283CCB" w14:paraId="487D3FD5"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5832933" w14:textId="77777777" w:rsidR="00283CCB" w:rsidRPr="00283CCB" w:rsidRDefault="00283CCB" w:rsidP="00270151">
            <w:pPr>
              <w:numPr>
                <w:ilvl w:val="0"/>
                <w:numId w:val="391"/>
              </w:numPr>
              <w:suppressAutoHyphens/>
              <w:spacing w:before="40" w:after="40"/>
              <w:ind w:left="357" w:hanging="357"/>
              <w:rPr>
                <w:rFonts w:cs="Arial"/>
              </w:rPr>
            </w:pPr>
            <w:bookmarkStart w:id="589" w:name="_Hlk78452796"/>
            <w:r w:rsidRPr="00283CCB">
              <w:rPr>
                <w:rFonts w:cs="Arial"/>
              </w:rPr>
              <w:t xml:space="preserve">Maksymalny </w:t>
            </w:r>
            <w:r w:rsidRPr="00283CCB">
              <w:rPr>
                <w:rFonts w:cs="Arial"/>
              </w:rPr>
              <w:br/>
              <w:t xml:space="preserve">% poziom dofinansowania UE wydatków kwalifikowalnych </w:t>
            </w:r>
            <w:r w:rsidRPr="00283CCB">
              <w:rPr>
                <w:rFonts w:cs="Arial"/>
              </w:rPr>
              <w:br/>
              <w:t xml:space="preserve">na poziomie projektu </w:t>
            </w:r>
            <w:r w:rsidRPr="00283CCB">
              <w:rPr>
                <w:rFonts w:cs="Arial"/>
              </w:rPr>
              <w:br/>
              <w:t xml:space="preserve">(jeśli dotyczy) </w:t>
            </w:r>
            <w:bookmarkEnd w:id="589"/>
          </w:p>
        </w:tc>
        <w:tc>
          <w:tcPr>
            <w:tcW w:w="709" w:type="pct"/>
            <w:tcBorders>
              <w:top w:val="single" w:sz="4" w:space="0" w:color="660066"/>
              <w:bottom w:val="single" w:sz="4" w:space="0" w:color="660066"/>
              <w:right w:val="dotted" w:sz="4" w:space="0" w:color="auto"/>
            </w:tcBorders>
            <w:shd w:val="clear" w:color="auto" w:fill="auto"/>
            <w:vAlign w:val="center"/>
          </w:tcPr>
          <w:p w14:paraId="03D06086"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C13A3BB" w14:textId="77777777" w:rsidR="00283CCB" w:rsidRPr="00BA7712" w:rsidRDefault="00283CCB" w:rsidP="00BA7712">
            <w:pPr>
              <w:spacing w:before="40" w:after="40"/>
              <w:rPr>
                <w:rFonts w:cs="Arial"/>
                <w:strike/>
              </w:rPr>
            </w:pPr>
            <w:r w:rsidRPr="00283CCB">
              <w:rPr>
                <w:rFonts w:cs="Arial"/>
                <w:iCs/>
              </w:rPr>
              <w:t>Zgodnie z Regulaminem konkursu nr RPMA.04.02.00-IP.01-14-104/20.</w:t>
            </w:r>
          </w:p>
        </w:tc>
      </w:tr>
      <w:tr w:rsidR="00283CCB" w:rsidRPr="00283CCB" w14:paraId="21F6E6C3"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806B4CF" w14:textId="77777777" w:rsidR="00283CCB" w:rsidRPr="00283CCB" w:rsidRDefault="00283CCB" w:rsidP="00270151">
            <w:pPr>
              <w:numPr>
                <w:ilvl w:val="0"/>
                <w:numId w:val="391"/>
              </w:numPr>
              <w:suppressAutoHyphens/>
              <w:spacing w:before="40" w:after="40"/>
              <w:ind w:left="357" w:hanging="357"/>
              <w:rPr>
                <w:rFonts w:cs="Arial"/>
              </w:rPr>
            </w:pPr>
            <w:bookmarkStart w:id="590" w:name="_Hlk78452814"/>
            <w:r w:rsidRPr="00283CCB">
              <w:rPr>
                <w:rFonts w:cs="Arial"/>
              </w:rPr>
              <w:t xml:space="preserve">Maksymalny </w:t>
            </w:r>
            <w:r w:rsidRPr="00283CCB">
              <w:rPr>
                <w:rFonts w:cs="Arial"/>
              </w:rPr>
              <w:br/>
              <w:t xml:space="preserve">% poziom dofinansowania </w:t>
            </w:r>
            <w:r w:rsidRPr="00283CCB">
              <w:rPr>
                <w:rFonts w:cs="Arial"/>
              </w:rPr>
              <w:lastRenderedPageBreak/>
              <w:t xml:space="preserve">całkowitego wydatków kwalifikowalnych </w:t>
            </w:r>
            <w:r w:rsidRPr="00283CCB">
              <w:rPr>
                <w:rFonts w:cs="Arial"/>
              </w:rPr>
              <w:br/>
              <w:t xml:space="preserve">na poziomie projektu </w:t>
            </w:r>
            <w:r w:rsidRPr="00283CCB">
              <w:rPr>
                <w:rFonts w:cs="Arial"/>
              </w:rPr>
              <w:br/>
              <w:t>(środki UE + ewentualne współfinansowanie z budżetu państwa lub innych źródeł przyznawane beneficjentowi przez właściwą instytucję)</w:t>
            </w:r>
            <w:r w:rsidRPr="00283CCB">
              <w:rPr>
                <w:rFonts w:cs="Arial"/>
              </w:rPr>
              <w:br/>
              <w:t xml:space="preserve">(jeśli dotyczy) </w:t>
            </w:r>
            <w:bookmarkEnd w:id="590"/>
          </w:p>
        </w:tc>
        <w:tc>
          <w:tcPr>
            <w:tcW w:w="709" w:type="pct"/>
            <w:tcBorders>
              <w:top w:val="single" w:sz="4" w:space="0" w:color="660066"/>
              <w:bottom w:val="single" w:sz="4" w:space="0" w:color="660066"/>
              <w:right w:val="dotted" w:sz="4" w:space="0" w:color="auto"/>
            </w:tcBorders>
            <w:shd w:val="clear" w:color="auto" w:fill="auto"/>
            <w:vAlign w:val="center"/>
          </w:tcPr>
          <w:p w14:paraId="0453284B" w14:textId="77777777" w:rsidR="00283CCB" w:rsidRPr="00BA7712" w:rsidRDefault="00283CCB" w:rsidP="00BA7712">
            <w:pPr>
              <w:spacing w:before="40" w:after="40"/>
              <w:rPr>
                <w:rFonts w:cs="Arial"/>
              </w:rPr>
            </w:pPr>
            <w:r w:rsidRPr="00283CCB">
              <w:rPr>
                <w:rFonts w:cs="Arial"/>
              </w:rPr>
              <w:lastRenderedPageBreak/>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53D767A" w14:textId="77777777" w:rsidR="00283CCB" w:rsidRPr="00BA7712" w:rsidRDefault="00283CCB" w:rsidP="00BA7712">
            <w:pPr>
              <w:spacing w:before="40" w:after="40"/>
              <w:rPr>
                <w:rFonts w:cs="Arial"/>
                <w:strike/>
              </w:rPr>
            </w:pPr>
            <w:r w:rsidRPr="00283CCB">
              <w:rPr>
                <w:rFonts w:cs="Arial"/>
                <w:iCs/>
              </w:rPr>
              <w:t>Zgodnie z Regulaminem konkursu nr RPMA.04.02.00-IP.01-14-104/20.</w:t>
            </w:r>
          </w:p>
        </w:tc>
      </w:tr>
      <w:tr w:rsidR="00283CCB" w:rsidRPr="00283CCB" w14:paraId="66AEBD14" w14:textId="77777777" w:rsidTr="00BA7712">
        <w:trPr>
          <w:trHeight w:val="1249"/>
        </w:trPr>
        <w:tc>
          <w:tcPr>
            <w:tcW w:w="1030" w:type="pct"/>
            <w:tcBorders>
              <w:top w:val="single" w:sz="4" w:space="0" w:color="660066"/>
              <w:left w:val="single" w:sz="4" w:space="0" w:color="660066"/>
              <w:bottom w:val="single" w:sz="4" w:space="0" w:color="660066"/>
            </w:tcBorders>
            <w:shd w:val="clear" w:color="auto" w:fill="FFFFCC"/>
            <w:vAlign w:val="center"/>
          </w:tcPr>
          <w:p w14:paraId="17FF8269" w14:textId="77777777" w:rsidR="00283CCB" w:rsidRPr="00283CCB" w:rsidRDefault="00283CCB" w:rsidP="00270151">
            <w:pPr>
              <w:numPr>
                <w:ilvl w:val="0"/>
                <w:numId w:val="391"/>
              </w:numPr>
              <w:suppressAutoHyphens/>
              <w:spacing w:before="40" w:after="40"/>
              <w:ind w:left="357" w:hanging="357"/>
              <w:rPr>
                <w:rFonts w:cs="Arial"/>
              </w:rPr>
            </w:pPr>
            <w:bookmarkStart w:id="591" w:name="_Hlk78452838"/>
            <w:r w:rsidRPr="00283CCB">
              <w:rPr>
                <w:rFonts w:cs="Arial"/>
              </w:rPr>
              <w:t xml:space="preserve">Minimalny wkład własny beneficjenta jako % wydatków kwalifikowalnych </w:t>
            </w:r>
            <w:bookmarkEnd w:id="591"/>
          </w:p>
        </w:tc>
        <w:tc>
          <w:tcPr>
            <w:tcW w:w="709" w:type="pct"/>
            <w:tcBorders>
              <w:top w:val="single" w:sz="4" w:space="0" w:color="660066"/>
              <w:bottom w:val="single" w:sz="4" w:space="0" w:color="660066"/>
              <w:right w:val="dotted" w:sz="4" w:space="0" w:color="auto"/>
            </w:tcBorders>
            <w:shd w:val="clear" w:color="auto" w:fill="auto"/>
            <w:vAlign w:val="center"/>
          </w:tcPr>
          <w:p w14:paraId="403AB921"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7DD0FAA" w14:textId="77777777" w:rsidR="00283CCB" w:rsidRPr="00283CCB" w:rsidRDefault="00283CCB" w:rsidP="00BA7712">
            <w:pPr>
              <w:spacing w:before="40" w:after="40"/>
              <w:rPr>
                <w:rFonts w:cs="Arial"/>
                <w:strike/>
              </w:rPr>
            </w:pPr>
            <w:r w:rsidRPr="00283CCB">
              <w:rPr>
                <w:rFonts w:cs="Arial"/>
                <w:iCs/>
              </w:rPr>
              <w:t>Zgodnie z Regulaminem konkursu nr RPMA.04.02.00-IP.01-14-104/20.</w:t>
            </w:r>
          </w:p>
        </w:tc>
      </w:tr>
      <w:tr w:rsidR="00283CCB" w:rsidRPr="00283CCB" w14:paraId="74C128D1"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8989DAD" w14:textId="77777777" w:rsidR="00283CCB" w:rsidRPr="00283CCB" w:rsidRDefault="00283CCB" w:rsidP="00270151">
            <w:pPr>
              <w:numPr>
                <w:ilvl w:val="0"/>
                <w:numId w:val="391"/>
              </w:numPr>
              <w:suppressAutoHyphens/>
              <w:spacing w:before="40" w:after="40"/>
              <w:ind w:left="357" w:hanging="357"/>
              <w:rPr>
                <w:rFonts w:cs="Arial"/>
              </w:rPr>
            </w:pPr>
            <w:bookmarkStart w:id="592" w:name="_Hlk78452854"/>
            <w:r w:rsidRPr="00283CCB">
              <w:rPr>
                <w:rFonts w:cs="Arial"/>
              </w:rPr>
              <w:t>Minimalna</w:t>
            </w:r>
            <w:r w:rsidRPr="00283CCB">
              <w:rPr>
                <w:rFonts w:cs="Arial"/>
              </w:rPr>
              <w:br/>
              <w:t xml:space="preserve">i maksymalna wartość projektu (PLN) </w:t>
            </w:r>
            <w:r w:rsidRPr="00283CCB">
              <w:rPr>
                <w:rFonts w:cs="Arial"/>
              </w:rPr>
              <w:br/>
              <w:t xml:space="preserve">(jeśli dotyczy) </w:t>
            </w:r>
            <w:bookmarkEnd w:id="592"/>
          </w:p>
        </w:tc>
        <w:tc>
          <w:tcPr>
            <w:tcW w:w="709" w:type="pct"/>
            <w:tcBorders>
              <w:top w:val="single" w:sz="4" w:space="0" w:color="660066"/>
              <w:bottom w:val="single" w:sz="4" w:space="0" w:color="660066"/>
              <w:right w:val="dotted" w:sz="4" w:space="0" w:color="auto"/>
            </w:tcBorders>
            <w:shd w:val="clear" w:color="auto" w:fill="auto"/>
            <w:vAlign w:val="center"/>
          </w:tcPr>
          <w:p w14:paraId="71E5E7E3"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BFDDAD7" w14:textId="77777777" w:rsidR="00283CCB" w:rsidRPr="00BA7712" w:rsidRDefault="00283CCB" w:rsidP="00BA7712">
            <w:pPr>
              <w:spacing w:before="40" w:after="40"/>
              <w:rPr>
                <w:rFonts w:cs="Arial"/>
                <w:strike/>
              </w:rPr>
            </w:pPr>
            <w:r w:rsidRPr="00283CCB">
              <w:rPr>
                <w:rFonts w:cs="Arial"/>
              </w:rPr>
              <w:t>Nie dotyczy</w:t>
            </w:r>
          </w:p>
        </w:tc>
      </w:tr>
      <w:tr w:rsidR="00283CCB" w:rsidRPr="00283CCB" w14:paraId="7C4299B0"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147DB67" w14:textId="77777777" w:rsidR="00283CCB" w:rsidRPr="00283CCB" w:rsidRDefault="00283CCB" w:rsidP="00270151">
            <w:pPr>
              <w:numPr>
                <w:ilvl w:val="0"/>
                <w:numId w:val="391"/>
              </w:numPr>
              <w:suppressAutoHyphens/>
              <w:spacing w:before="40" w:after="40"/>
              <w:ind w:left="357" w:hanging="357"/>
              <w:rPr>
                <w:rFonts w:cs="Arial"/>
              </w:rPr>
            </w:pPr>
            <w:bookmarkStart w:id="593" w:name="_Hlk78452877"/>
            <w:r w:rsidRPr="00283CCB">
              <w:rPr>
                <w:rFonts w:cs="Arial"/>
              </w:rPr>
              <w:t xml:space="preserve">Minimalna i maksymalna wartość wydatków kwalifikowalnych projektu (PLN) </w:t>
            </w:r>
            <w:r w:rsidRPr="00283CCB">
              <w:rPr>
                <w:rFonts w:cs="Arial"/>
              </w:rPr>
              <w:br/>
              <w:t>(jeśli dotyczy)</w:t>
            </w:r>
            <w:bookmarkEnd w:id="593"/>
          </w:p>
        </w:tc>
        <w:tc>
          <w:tcPr>
            <w:tcW w:w="709" w:type="pct"/>
            <w:tcBorders>
              <w:top w:val="single" w:sz="4" w:space="0" w:color="660066"/>
              <w:bottom w:val="single" w:sz="4" w:space="0" w:color="660066"/>
              <w:right w:val="dotted" w:sz="4" w:space="0" w:color="auto"/>
            </w:tcBorders>
            <w:shd w:val="clear" w:color="auto" w:fill="auto"/>
            <w:vAlign w:val="center"/>
          </w:tcPr>
          <w:p w14:paraId="2CB8D377"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99535ED" w14:textId="77777777" w:rsidR="00283CCB" w:rsidRPr="00BA7712" w:rsidRDefault="00283CCB" w:rsidP="00BA7712">
            <w:pPr>
              <w:spacing w:before="40" w:after="40"/>
              <w:rPr>
                <w:rFonts w:cs="Arial"/>
                <w:strike/>
              </w:rPr>
            </w:pPr>
            <w:r w:rsidRPr="00283CCB">
              <w:rPr>
                <w:rFonts w:cs="Arial"/>
              </w:rPr>
              <w:t>Nie dotyczy</w:t>
            </w:r>
          </w:p>
        </w:tc>
      </w:tr>
      <w:tr w:rsidR="00283CCB" w:rsidRPr="00283CCB" w14:paraId="66AFBCCE"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20EF7EA"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Kwota alokacji UE </w:t>
            </w:r>
            <w:r w:rsidRPr="00283CCB">
              <w:rPr>
                <w:rFonts w:cs="Arial"/>
              </w:rPr>
              <w:br/>
              <w:t>na instrumenty finansowe</w:t>
            </w:r>
            <w:r w:rsidRPr="00283CCB">
              <w:rPr>
                <w:rFonts w:cs="Arial"/>
              </w:rPr>
              <w:br/>
              <w:t xml:space="preserve">(EUR) </w:t>
            </w:r>
            <w:r w:rsidRPr="00283CCB">
              <w:rPr>
                <w:rFonts w:cs="Arial"/>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334992F7"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897E819" w14:textId="77777777" w:rsidR="00283CCB" w:rsidRPr="00BA7712" w:rsidRDefault="00283CCB" w:rsidP="00BA7712">
            <w:pPr>
              <w:spacing w:before="40" w:after="40"/>
              <w:rPr>
                <w:rFonts w:cs="Arial"/>
                <w:strike/>
              </w:rPr>
            </w:pPr>
            <w:r w:rsidRPr="00283CCB">
              <w:rPr>
                <w:rFonts w:cs="Arial"/>
              </w:rPr>
              <w:t xml:space="preserve">Nie dotyczy </w:t>
            </w:r>
          </w:p>
        </w:tc>
      </w:tr>
      <w:tr w:rsidR="00283CCB" w:rsidRPr="00283CCB" w14:paraId="72174362"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7EEB0DBD"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Mechanizm wdrażania instrumentów finansowych </w:t>
            </w:r>
          </w:p>
        </w:tc>
        <w:tc>
          <w:tcPr>
            <w:tcW w:w="709" w:type="pct"/>
            <w:tcBorders>
              <w:top w:val="single" w:sz="4" w:space="0" w:color="660066"/>
              <w:bottom w:val="single" w:sz="4" w:space="0" w:color="660066"/>
              <w:right w:val="dotted" w:sz="4" w:space="0" w:color="auto"/>
            </w:tcBorders>
            <w:shd w:val="clear" w:color="auto" w:fill="auto"/>
            <w:vAlign w:val="center"/>
          </w:tcPr>
          <w:p w14:paraId="1A7B02E0"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C29FE8C" w14:textId="77777777" w:rsidR="00283CCB" w:rsidRPr="00283CCB" w:rsidRDefault="00283CCB" w:rsidP="00BA7712">
            <w:pPr>
              <w:spacing w:before="40" w:after="40"/>
              <w:rPr>
                <w:rFonts w:cs="Arial"/>
              </w:rPr>
            </w:pPr>
            <w:r w:rsidRPr="00283CCB">
              <w:rPr>
                <w:rFonts w:cs="Arial"/>
                <w:color w:val="000000"/>
              </w:rPr>
              <w:t>Nie dotyczy</w:t>
            </w:r>
          </w:p>
        </w:tc>
      </w:tr>
      <w:tr w:rsidR="00283CCB" w:rsidRPr="00283CCB" w14:paraId="0CD706F6" w14:textId="77777777" w:rsidTr="00BA7712">
        <w:trPr>
          <w:trHeight w:val="441"/>
        </w:trPr>
        <w:tc>
          <w:tcPr>
            <w:tcW w:w="1030" w:type="pct"/>
            <w:tcBorders>
              <w:top w:val="single" w:sz="4" w:space="0" w:color="660066"/>
              <w:left w:val="single" w:sz="4" w:space="0" w:color="660066"/>
              <w:bottom w:val="single" w:sz="4" w:space="0" w:color="660066"/>
            </w:tcBorders>
            <w:shd w:val="clear" w:color="auto" w:fill="FFFFCC"/>
            <w:vAlign w:val="center"/>
          </w:tcPr>
          <w:p w14:paraId="0180F0A1"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Rodzaj wsparcia instrumentów finansowych </w:t>
            </w:r>
            <w:r w:rsidRPr="00283CCB">
              <w:rPr>
                <w:rFonts w:cs="Arial"/>
              </w:rPr>
              <w:br/>
            </w:r>
            <w:r w:rsidRPr="00283CCB">
              <w:rPr>
                <w:rFonts w:cs="Arial"/>
              </w:rPr>
              <w:lastRenderedPageBreak/>
              <w:t>oraz najważniejsze warunki przyznawania</w:t>
            </w:r>
          </w:p>
        </w:tc>
        <w:tc>
          <w:tcPr>
            <w:tcW w:w="709" w:type="pct"/>
            <w:tcBorders>
              <w:top w:val="single" w:sz="4" w:space="0" w:color="660066"/>
              <w:bottom w:val="single" w:sz="4" w:space="0" w:color="660066"/>
              <w:right w:val="dotted" w:sz="4" w:space="0" w:color="auto"/>
            </w:tcBorders>
            <w:shd w:val="clear" w:color="auto" w:fill="auto"/>
            <w:vAlign w:val="center"/>
          </w:tcPr>
          <w:p w14:paraId="4A9C04DD" w14:textId="77777777" w:rsidR="00283CCB" w:rsidRPr="00BA7712" w:rsidRDefault="00283CCB" w:rsidP="00BA7712">
            <w:pPr>
              <w:spacing w:before="40" w:after="40"/>
              <w:rPr>
                <w:rFonts w:cs="Arial"/>
              </w:rPr>
            </w:pPr>
            <w:r w:rsidRPr="00283CCB">
              <w:rPr>
                <w:rFonts w:cs="Arial"/>
              </w:rPr>
              <w:lastRenderedPageBreak/>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E736ADA" w14:textId="77777777" w:rsidR="00283CCB" w:rsidRPr="00283CCB" w:rsidRDefault="00283CCB" w:rsidP="00BA7712">
            <w:pPr>
              <w:spacing w:before="40" w:after="40"/>
              <w:contextualSpacing/>
              <w:rPr>
                <w:rFonts w:cs="Arial"/>
              </w:rPr>
            </w:pPr>
            <w:r w:rsidRPr="00283CCB">
              <w:rPr>
                <w:rFonts w:cs="Arial"/>
                <w:color w:val="000000"/>
              </w:rPr>
              <w:t>Nie dotyczy</w:t>
            </w:r>
          </w:p>
        </w:tc>
      </w:tr>
      <w:tr w:rsidR="00283CCB" w:rsidRPr="00283CCB" w14:paraId="56B4D4AD"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032D612"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Katalog ostatecznych odbiorców instrumentów finansowych </w:t>
            </w:r>
          </w:p>
        </w:tc>
        <w:tc>
          <w:tcPr>
            <w:tcW w:w="709" w:type="pct"/>
            <w:tcBorders>
              <w:top w:val="single" w:sz="4" w:space="0" w:color="660066"/>
              <w:bottom w:val="single" w:sz="4" w:space="0" w:color="660066"/>
              <w:right w:val="dotted" w:sz="4" w:space="0" w:color="auto"/>
            </w:tcBorders>
            <w:shd w:val="clear" w:color="auto" w:fill="auto"/>
            <w:vAlign w:val="center"/>
          </w:tcPr>
          <w:p w14:paraId="294B4E0D"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8FE1693" w14:textId="77777777" w:rsidR="00283CCB" w:rsidRPr="00283CCB" w:rsidRDefault="00283CCB" w:rsidP="00BA7712">
            <w:pPr>
              <w:spacing w:before="40" w:after="40"/>
              <w:contextualSpacing/>
              <w:rPr>
                <w:rFonts w:cs="Arial"/>
                <w:b/>
              </w:rPr>
            </w:pPr>
            <w:r w:rsidRPr="00283CCB">
              <w:rPr>
                <w:rFonts w:cs="Arial"/>
                <w:color w:val="000000"/>
              </w:rPr>
              <w:t>Nie dotyczy</w:t>
            </w:r>
          </w:p>
        </w:tc>
      </w:tr>
    </w:tbl>
    <w:p w14:paraId="7B1E151D" w14:textId="77777777" w:rsidR="00730289" w:rsidRDefault="00730289">
      <w:pPr>
        <w:spacing w:before="0" w:after="0" w:line="240" w:lineRule="auto"/>
        <w:rPr>
          <w:rFonts w:eastAsia="Times New Roman"/>
          <w:b/>
          <w:bCs/>
          <w:kern w:val="32"/>
          <w:sz w:val="32"/>
          <w:szCs w:val="32"/>
          <w:lang w:eastAsia="pl-PL"/>
        </w:rPr>
      </w:pPr>
      <w:r>
        <w:rPr>
          <w:rFonts w:eastAsia="Times New Roman"/>
          <w:b/>
          <w:bCs/>
          <w:kern w:val="32"/>
          <w:sz w:val="32"/>
          <w:szCs w:val="32"/>
          <w:lang w:eastAsia="pl-PL"/>
        </w:rPr>
        <w:br w:type="page"/>
      </w:r>
    </w:p>
    <w:p w14:paraId="006CC9F4" w14:textId="77777777" w:rsidR="00730289" w:rsidRPr="0041062C" w:rsidRDefault="00730289" w:rsidP="00730289">
      <w:pPr>
        <w:pStyle w:val="Nagwek3"/>
      </w:pPr>
      <w:bookmarkStart w:id="594" w:name="_Toc86311899"/>
      <w:r>
        <w:lastRenderedPageBreak/>
        <w:t>II.12.2 Działanie 12.2 REACT-EU dla e-usług na Mazowszu</w:t>
      </w:r>
      <w:bookmarkEnd w:id="5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2.2 Działanie 12.2 REACT-EU dla e-usług na Mazowszu"/>
        <w:tblDescription w:val="Tabela prezentuje informacje dotyczące Działania 12.2 REACT-EU dla e-usług na Mazowszu"/>
      </w:tblPr>
      <w:tblGrid>
        <w:gridCol w:w="2826"/>
        <w:gridCol w:w="2001"/>
        <w:gridCol w:w="9165"/>
      </w:tblGrid>
      <w:tr w:rsidR="00730289" w:rsidRPr="00730289" w14:paraId="5D1FF697" w14:textId="77777777" w:rsidTr="00BA7712">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74904124" w14:textId="77777777" w:rsidR="00730289" w:rsidRPr="00730289" w:rsidRDefault="00730289" w:rsidP="00BA7712">
            <w:pPr>
              <w:spacing w:before="40" w:after="40"/>
              <w:rPr>
                <w:rFonts w:cs="Arial"/>
                <w:b/>
              </w:rPr>
            </w:pPr>
            <w:r w:rsidRPr="00730289">
              <w:rPr>
                <w:rFonts w:cs="Arial"/>
                <w:b/>
              </w:rPr>
              <w:t>OPIS DZIAŁANIA I PODDZIAŁAŃ</w:t>
            </w:r>
          </w:p>
        </w:tc>
      </w:tr>
      <w:tr w:rsidR="00730289" w:rsidRPr="00730289" w14:paraId="2EAA3632"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2E43EA14" w14:textId="77777777" w:rsidR="00730289" w:rsidRPr="00730289" w:rsidRDefault="00730289" w:rsidP="00270151">
            <w:pPr>
              <w:numPr>
                <w:ilvl w:val="0"/>
                <w:numId w:val="396"/>
              </w:numPr>
              <w:tabs>
                <w:tab w:val="clear" w:pos="900"/>
                <w:tab w:val="num" w:pos="449"/>
              </w:tabs>
              <w:suppressAutoHyphens/>
              <w:spacing w:before="40" w:after="40"/>
              <w:ind w:left="449" w:hanging="283"/>
              <w:rPr>
                <w:rFonts w:cs="Arial"/>
              </w:rPr>
            </w:pPr>
            <w:r w:rsidRPr="00730289">
              <w:rPr>
                <w:rFonts w:cs="Arial"/>
              </w:rPr>
              <w:t xml:space="preserve">Nazwa działania/ poddziałania </w:t>
            </w:r>
          </w:p>
        </w:tc>
        <w:tc>
          <w:tcPr>
            <w:tcW w:w="715" w:type="pct"/>
            <w:tcBorders>
              <w:top w:val="single" w:sz="4" w:space="0" w:color="660066"/>
              <w:bottom w:val="single" w:sz="4" w:space="0" w:color="660066"/>
              <w:right w:val="dotted" w:sz="4" w:space="0" w:color="auto"/>
            </w:tcBorders>
            <w:shd w:val="clear" w:color="auto" w:fill="auto"/>
            <w:vAlign w:val="center"/>
          </w:tcPr>
          <w:p w14:paraId="7E77D854"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56B31144" w14:textId="77777777" w:rsidR="00730289" w:rsidRPr="00BA7712" w:rsidRDefault="00730289" w:rsidP="00BA7712">
            <w:pPr>
              <w:spacing w:before="40" w:after="40"/>
              <w:rPr>
                <w:rFonts w:cs="Arial"/>
                <w:color w:val="000000"/>
              </w:rPr>
            </w:pPr>
            <w:r w:rsidRPr="00730289">
              <w:rPr>
                <w:rFonts w:cs="Arial"/>
                <w:color w:val="000000"/>
              </w:rPr>
              <w:t>REACT-EU dla e-usług na Mazowszu</w:t>
            </w:r>
          </w:p>
        </w:tc>
      </w:tr>
      <w:tr w:rsidR="00730289" w:rsidRPr="00730289" w14:paraId="76707830" w14:textId="77777777" w:rsidTr="00BA7712">
        <w:trPr>
          <w:trHeight w:val="950"/>
        </w:trPr>
        <w:tc>
          <w:tcPr>
            <w:tcW w:w="1010" w:type="pct"/>
            <w:tcBorders>
              <w:top w:val="single" w:sz="4" w:space="0" w:color="660066"/>
              <w:left w:val="single" w:sz="4" w:space="0" w:color="660066"/>
              <w:bottom w:val="single" w:sz="4" w:space="0" w:color="660066"/>
            </w:tcBorders>
            <w:shd w:val="clear" w:color="auto" w:fill="FFFFCC"/>
            <w:vAlign w:val="center"/>
          </w:tcPr>
          <w:p w14:paraId="52EDE37F" w14:textId="77777777" w:rsidR="00730289" w:rsidRPr="00730289" w:rsidRDefault="00730289" w:rsidP="00270151">
            <w:pPr>
              <w:numPr>
                <w:ilvl w:val="0"/>
                <w:numId w:val="396"/>
              </w:numPr>
              <w:tabs>
                <w:tab w:val="num" w:pos="541"/>
              </w:tabs>
              <w:suppressAutoHyphens/>
              <w:spacing w:before="40" w:after="40"/>
              <w:ind w:left="284" w:hanging="284"/>
              <w:rPr>
                <w:rFonts w:cs="Arial"/>
              </w:rPr>
            </w:pPr>
            <w:r w:rsidRPr="00730289">
              <w:rPr>
                <w:rFonts w:cs="Arial"/>
              </w:rPr>
              <w:t xml:space="preserve">Cel szczegółowy działania </w:t>
            </w:r>
          </w:p>
        </w:tc>
        <w:tc>
          <w:tcPr>
            <w:tcW w:w="715" w:type="pct"/>
            <w:tcBorders>
              <w:top w:val="single" w:sz="4" w:space="0" w:color="660066"/>
              <w:bottom w:val="single" w:sz="4" w:space="0" w:color="660066"/>
              <w:right w:val="dotted" w:sz="4" w:space="0" w:color="auto"/>
            </w:tcBorders>
            <w:shd w:val="clear" w:color="auto" w:fill="auto"/>
            <w:vAlign w:val="center"/>
          </w:tcPr>
          <w:p w14:paraId="0B3D55FB"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4B1845AA" w14:textId="6224E9AA" w:rsidR="00730289" w:rsidRPr="00730289" w:rsidRDefault="00730289" w:rsidP="00BA7712">
            <w:pPr>
              <w:spacing w:before="40" w:after="40"/>
              <w:rPr>
                <w:rFonts w:cs="Arial"/>
              </w:rPr>
            </w:pPr>
            <w:r w:rsidRPr="00730289">
              <w:rPr>
                <w:rFonts w:cs="Arial"/>
              </w:rPr>
              <w:t xml:space="preserve">Pierwszym i zarazem najbardziej priorytetowym, zidentyfikowanym problemem będzie dostosowanie </w:t>
            </w:r>
            <w:r w:rsidR="002B3A32" w:rsidRPr="002B3A32">
              <w:rPr>
                <w:rFonts w:cs="Arial"/>
              </w:rPr>
              <w:t>sektora ochrony</w:t>
            </w:r>
            <w:r w:rsidRPr="00730289">
              <w:rPr>
                <w:rFonts w:cs="Arial"/>
              </w:rPr>
              <w:t xml:space="preserve"> zdrowia do zapisów znowelizowanych aktów prawnych, narzucających wprowadzenie we wszystkich podmiotach leczniczych wyłącznie elektronicznego systemu dokumentacji medycznej. Dzięki tym działaniom zagwarantowany zostanie dostęp on-line do informacji o stanie zdrowia pacjenta w podmiotach leczniczych. Jednocześnie sami pacjenci będą mieli możliwość monitorowania swojego statusu na liście osób oczekujących w</w:t>
            </w:r>
            <w:r>
              <w:rPr>
                <w:rFonts w:cs="Arial"/>
              </w:rPr>
              <w:t> </w:t>
            </w:r>
            <w:r w:rsidRPr="00730289">
              <w:rPr>
                <w:rFonts w:cs="Arial"/>
              </w:rPr>
              <w:t>kolejce do lekarza lub na badanie, co przełoży się w konsekwencji na</w:t>
            </w:r>
            <w:r w:rsidR="00D10A6B">
              <w:rPr>
                <w:rFonts w:cs="Arial"/>
              </w:rPr>
              <w:t> </w:t>
            </w:r>
            <w:r w:rsidRPr="00730289">
              <w:rPr>
                <w:rFonts w:cs="Arial"/>
              </w:rPr>
              <w:t>dużą oszczędność czasu i kosztów kopiowania dokumentacji.</w:t>
            </w:r>
          </w:p>
          <w:p w14:paraId="7D356F88" w14:textId="51B78BFA" w:rsidR="00730289" w:rsidRPr="00730289" w:rsidRDefault="00730289" w:rsidP="00BA7712">
            <w:pPr>
              <w:spacing w:before="40" w:after="40"/>
              <w:rPr>
                <w:rFonts w:cs="Arial"/>
              </w:rPr>
            </w:pPr>
            <w:r w:rsidRPr="00730289">
              <w:rPr>
                <w:rFonts w:cs="Arial"/>
              </w:rPr>
              <w:t>Kolejnym problemem jest wzmocnienie wykorzystania przez administrację publiczną potencjału rozwiązań informatycznych w obszarze e-usług. W poprzednich okresach finansowania w 90% urzędów szczebla gminnego i 86% szczebla powiatowego wdrożone zostały systemy w zakresie elektronicznej administracji.</w:t>
            </w:r>
          </w:p>
          <w:p w14:paraId="0604C060" w14:textId="66A92995" w:rsidR="00730289" w:rsidRPr="00730289" w:rsidRDefault="00730289" w:rsidP="00BA7712">
            <w:pPr>
              <w:spacing w:before="40" w:after="40"/>
              <w:rPr>
                <w:rFonts w:cs="Arial"/>
              </w:rPr>
            </w:pPr>
            <w:r w:rsidRPr="00730289">
              <w:rPr>
                <w:rFonts w:cs="Arial"/>
              </w:rPr>
              <w:t>Procesy decyzyjne i inwestycyjne wymagają dostępu do zintegrowanych i zharmonizowanych zbiorów danych tworzących regionalną infrastrukturę informacji przestrzennej. Rezultatem kontynuacji cyfryzacji zasobów informacyjnych w regionie zapoczątkowanej w poprzednich okresach programowania oraz TIK do udostępniania tych zasobów, będzie usprawnienie zarządzania regionem we wszystkich jednostkach organizacyjnych w województwie oraz usprawnienie prowadzenia działalności inwestycyjnej w regionie, skierowanej do przedsiębiorców. Kolejnym krokiem wykorzystania potencjału informatycznego jest wsparcie podmiotów publicznych w tworzeniu i rozwoju nowoczesnych usług świadczonych drogą elektroniczną, w szczególności usług o czwartym poziomie e-</w:t>
            </w:r>
            <w:r w:rsidR="00D10A6B">
              <w:rPr>
                <w:rFonts w:cs="Arial"/>
              </w:rPr>
              <w:t>d</w:t>
            </w:r>
            <w:r w:rsidRPr="00730289">
              <w:rPr>
                <w:rFonts w:cs="Arial"/>
              </w:rPr>
              <w:t>ojrzałości.</w:t>
            </w:r>
          </w:p>
          <w:p w14:paraId="7F54E209" w14:textId="3B98E35D" w:rsidR="00730289" w:rsidRPr="00BA7712" w:rsidRDefault="00730289" w:rsidP="00BA7712">
            <w:pPr>
              <w:spacing w:before="40" w:after="40"/>
              <w:ind w:left="-19"/>
              <w:rPr>
                <w:rFonts w:cs="Arial"/>
              </w:rPr>
            </w:pPr>
            <w:r w:rsidRPr="00730289">
              <w:rPr>
                <w:rFonts w:cs="Arial"/>
              </w:rPr>
              <w:t>Wsparcie rozwoju usług elektronicznych powinno obejmować również sektor kultury. Pandemia COVID-19 wymusiła zamknięcie większości fizycznych przestrzeni kultury i przeniesienie ich</w:t>
            </w:r>
            <w:r w:rsidR="00787B31">
              <w:rPr>
                <w:rFonts w:cs="Arial"/>
              </w:rPr>
              <w:t> </w:t>
            </w:r>
            <w:r w:rsidRPr="00730289">
              <w:rPr>
                <w:rFonts w:cs="Arial"/>
              </w:rPr>
              <w:t>do</w:t>
            </w:r>
            <w:r w:rsidR="00787B31">
              <w:rPr>
                <w:rFonts w:cs="Arial"/>
              </w:rPr>
              <w:t> </w:t>
            </w:r>
            <w:r w:rsidRPr="00730289">
              <w:rPr>
                <w:rFonts w:cs="Arial"/>
              </w:rPr>
              <w:t>Internetu. Jedną z najpilniejszych potrzeb jest rozwój internetowych platform kulturalnych, umożliwiających tworzenie nowych form przekazu i udostępnianie kultury on-line. Wykorzystanie nowoczesnych rozwiązań informacyjno-komunikacyjnych  pozwoli zwiększyć obywatelom dostęp do</w:t>
            </w:r>
            <w:r w:rsidR="00787B31">
              <w:rPr>
                <w:rFonts w:cs="Arial"/>
              </w:rPr>
              <w:t> </w:t>
            </w:r>
            <w:r w:rsidRPr="00730289">
              <w:rPr>
                <w:rFonts w:cs="Arial"/>
              </w:rPr>
              <w:t>dóbr kultury w interaktywnej formie on-line.</w:t>
            </w:r>
          </w:p>
        </w:tc>
      </w:tr>
      <w:tr w:rsidR="00730289" w:rsidRPr="00730289" w14:paraId="2AAC4E07" w14:textId="77777777" w:rsidTr="00BA7712">
        <w:trPr>
          <w:trHeight w:val="950"/>
        </w:trPr>
        <w:tc>
          <w:tcPr>
            <w:tcW w:w="1010" w:type="pct"/>
            <w:tcBorders>
              <w:top w:val="single" w:sz="4" w:space="0" w:color="660066"/>
              <w:left w:val="single" w:sz="4" w:space="0" w:color="660066"/>
            </w:tcBorders>
            <w:shd w:val="clear" w:color="auto" w:fill="FFFFCC"/>
            <w:vAlign w:val="center"/>
          </w:tcPr>
          <w:p w14:paraId="53BFD2A1" w14:textId="77777777" w:rsidR="00730289" w:rsidRPr="00730289" w:rsidRDefault="00730289" w:rsidP="00270151">
            <w:pPr>
              <w:numPr>
                <w:ilvl w:val="0"/>
                <w:numId w:val="396"/>
              </w:numPr>
              <w:tabs>
                <w:tab w:val="num" w:pos="541"/>
              </w:tabs>
              <w:suppressAutoHyphens/>
              <w:spacing w:before="40" w:after="40"/>
              <w:ind w:left="284" w:hanging="284"/>
              <w:rPr>
                <w:rFonts w:cs="Arial"/>
              </w:rPr>
            </w:pPr>
            <w:r w:rsidRPr="00730289">
              <w:rPr>
                <w:rFonts w:cs="Arial"/>
              </w:rPr>
              <w:t xml:space="preserve">Lista wskaźników rezultatu bezpośredniego </w:t>
            </w:r>
          </w:p>
        </w:tc>
        <w:tc>
          <w:tcPr>
            <w:tcW w:w="715" w:type="pct"/>
            <w:tcBorders>
              <w:top w:val="single" w:sz="4" w:space="0" w:color="660066"/>
              <w:bottom w:val="single" w:sz="4" w:space="0" w:color="660066"/>
              <w:right w:val="dotted" w:sz="4" w:space="0" w:color="auto"/>
            </w:tcBorders>
            <w:shd w:val="clear" w:color="auto" w:fill="auto"/>
            <w:vAlign w:val="center"/>
          </w:tcPr>
          <w:p w14:paraId="01005ACF"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05A87565" w14:textId="77777777" w:rsidR="00730289" w:rsidRPr="00BA7712" w:rsidRDefault="00730289">
            <w:pPr>
              <w:spacing w:before="40" w:after="40"/>
              <w:rPr>
                <w:rFonts w:cs="Arial"/>
              </w:rPr>
            </w:pPr>
            <w:r w:rsidRPr="00730289">
              <w:rPr>
                <w:rFonts w:cs="Arial"/>
                <w:color w:val="000000"/>
              </w:rPr>
              <w:t>Nie dotyczy</w:t>
            </w:r>
          </w:p>
        </w:tc>
      </w:tr>
      <w:tr w:rsidR="00730289" w:rsidRPr="00730289" w14:paraId="6347E466" w14:textId="77777777" w:rsidTr="00BA7712">
        <w:trPr>
          <w:trHeight w:val="1133"/>
        </w:trPr>
        <w:tc>
          <w:tcPr>
            <w:tcW w:w="1010" w:type="pct"/>
            <w:tcBorders>
              <w:top w:val="single" w:sz="4" w:space="0" w:color="660066"/>
              <w:left w:val="single" w:sz="4" w:space="0" w:color="660066"/>
              <w:bottom w:val="single" w:sz="4" w:space="0" w:color="660066"/>
            </w:tcBorders>
            <w:shd w:val="clear" w:color="auto" w:fill="FFFFCC"/>
            <w:vAlign w:val="center"/>
          </w:tcPr>
          <w:p w14:paraId="2F3A3992" w14:textId="77777777" w:rsidR="00730289" w:rsidRPr="00730289" w:rsidRDefault="00730289" w:rsidP="00270151">
            <w:pPr>
              <w:numPr>
                <w:ilvl w:val="0"/>
                <w:numId w:val="396"/>
              </w:numPr>
              <w:tabs>
                <w:tab w:val="num" w:pos="541"/>
              </w:tabs>
              <w:suppressAutoHyphens/>
              <w:spacing w:before="40" w:after="40"/>
              <w:ind w:left="284" w:hanging="284"/>
              <w:rPr>
                <w:rFonts w:cs="Arial"/>
              </w:rPr>
            </w:pPr>
            <w:r w:rsidRPr="00730289">
              <w:rPr>
                <w:rFonts w:cs="Arial"/>
              </w:rPr>
              <w:lastRenderedPageBreak/>
              <w:t>Lista wskaźników produktu</w:t>
            </w:r>
          </w:p>
        </w:tc>
        <w:tc>
          <w:tcPr>
            <w:tcW w:w="715" w:type="pct"/>
            <w:tcBorders>
              <w:top w:val="single" w:sz="4" w:space="0" w:color="660066"/>
              <w:bottom w:val="single" w:sz="4" w:space="0" w:color="660066"/>
              <w:right w:val="dotted" w:sz="4" w:space="0" w:color="auto"/>
            </w:tcBorders>
            <w:shd w:val="clear" w:color="auto" w:fill="auto"/>
            <w:vAlign w:val="center"/>
          </w:tcPr>
          <w:p w14:paraId="67BF541D"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320ADC54" w14:textId="77777777" w:rsidR="00730289" w:rsidRPr="00BA7712" w:rsidRDefault="00730289" w:rsidP="00270151">
            <w:pPr>
              <w:numPr>
                <w:ilvl w:val="0"/>
                <w:numId w:val="397"/>
              </w:numPr>
              <w:spacing w:before="40" w:after="40"/>
              <w:ind w:left="348" w:hanging="284"/>
              <w:rPr>
                <w:rFonts w:cs="Arial"/>
              </w:rPr>
            </w:pPr>
            <w:r w:rsidRPr="00730289">
              <w:rPr>
                <w:rFonts w:cs="Arial"/>
              </w:rPr>
              <w:t>Liczba podmiotów, które udostępniły on-line informacje sektora publicznego</w:t>
            </w:r>
          </w:p>
          <w:p w14:paraId="65B34101" w14:textId="77777777" w:rsidR="00730289" w:rsidRPr="00BA7712" w:rsidRDefault="00730289" w:rsidP="00270151">
            <w:pPr>
              <w:numPr>
                <w:ilvl w:val="0"/>
                <w:numId w:val="397"/>
              </w:numPr>
              <w:spacing w:before="40" w:after="40"/>
              <w:ind w:left="317" w:hanging="283"/>
              <w:rPr>
                <w:rFonts w:cs="Arial"/>
                <w:color w:val="000000"/>
              </w:rPr>
            </w:pPr>
            <w:r w:rsidRPr="00730289">
              <w:rPr>
                <w:rFonts w:cs="Arial"/>
                <w:color w:val="000000"/>
              </w:rPr>
              <w:t>Liczba usług publicznych udostępnionych on-line o stopniu dojrzałości co najmniej 3</w:t>
            </w:r>
          </w:p>
          <w:p w14:paraId="28D1AFF0" w14:textId="51D0FDA4" w:rsidR="00730289" w:rsidRPr="00BA7712" w:rsidRDefault="00730289" w:rsidP="00270151">
            <w:pPr>
              <w:numPr>
                <w:ilvl w:val="0"/>
                <w:numId w:val="397"/>
              </w:numPr>
              <w:spacing w:before="40" w:after="40"/>
              <w:ind w:left="317" w:hanging="283"/>
              <w:rPr>
                <w:rFonts w:cs="Arial"/>
                <w:color w:val="000000"/>
              </w:rPr>
            </w:pPr>
            <w:r w:rsidRPr="00730289">
              <w:rPr>
                <w:rFonts w:cs="Arial"/>
                <w:color w:val="000000"/>
              </w:rPr>
              <w:t xml:space="preserve">Liczba usług publicznych udostępnionych on-line o stopniu dojrzałości co najmniej </w:t>
            </w:r>
            <w:r w:rsidR="00D10A6B">
              <w:rPr>
                <w:rFonts w:cs="Arial"/>
                <w:color w:val="000000"/>
              </w:rPr>
              <w:br/>
            </w:r>
            <w:r w:rsidRPr="00730289">
              <w:rPr>
                <w:rFonts w:cs="Arial"/>
                <w:color w:val="000000"/>
              </w:rPr>
              <w:t>4 – transakcja</w:t>
            </w:r>
          </w:p>
          <w:p w14:paraId="0F57453C" w14:textId="77777777" w:rsidR="00730289" w:rsidRPr="00BA7712" w:rsidRDefault="00730289" w:rsidP="00270151">
            <w:pPr>
              <w:numPr>
                <w:ilvl w:val="0"/>
                <w:numId w:val="397"/>
              </w:numPr>
              <w:spacing w:before="40" w:after="40"/>
              <w:ind w:left="317" w:hanging="283"/>
              <w:rPr>
                <w:rFonts w:cs="Arial"/>
                <w:color w:val="000000"/>
              </w:rPr>
            </w:pPr>
            <w:r w:rsidRPr="00730289">
              <w:rPr>
                <w:rFonts w:cs="Arial"/>
                <w:color w:val="000000"/>
              </w:rPr>
              <w:t>Liczba podmiotów objętych wsparciem w zakresie zwalczania lub przeciwdziałania skutkom pandemii COVID-19</w:t>
            </w:r>
          </w:p>
          <w:p w14:paraId="2207C75F" w14:textId="50CBB827" w:rsidR="00730289" w:rsidRPr="00730289" w:rsidRDefault="00730289" w:rsidP="00270151">
            <w:pPr>
              <w:numPr>
                <w:ilvl w:val="0"/>
                <w:numId w:val="397"/>
              </w:numPr>
              <w:spacing w:before="40" w:after="40"/>
              <w:ind w:left="317" w:hanging="283"/>
              <w:rPr>
                <w:rFonts w:cs="Arial"/>
                <w:color w:val="000000"/>
              </w:rPr>
            </w:pPr>
            <w:r w:rsidRPr="00730289">
              <w:rPr>
                <w:rFonts w:cs="Arial"/>
                <w:color w:val="000000"/>
              </w:rPr>
              <w:t>Wartość sprzętu IT oraz oprogramowania/licencji finansowanych w odpowiedzi na</w:t>
            </w:r>
            <w:r w:rsidR="00D10A6B">
              <w:rPr>
                <w:rFonts w:cs="Arial"/>
                <w:color w:val="000000"/>
              </w:rPr>
              <w:t> </w:t>
            </w:r>
            <w:r w:rsidRPr="00730289">
              <w:rPr>
                <w:rFonts w:cs="Arial"/>
                <w:color w:val="000000"/>
              </w:rPr>
              <w:t>COVID-19</w:t>
            </w:r>
          </w:p>
          <w:p w14:paraId="1F78404F" w14:textId="3F5181F2" w:rsidR="00730289" w:rsidRPr="00BA7712" w:rsidRDefault="00730289" w:rsidP="00270151">
            <w:pPr>
              <w:numPr>
                <w:ilvl w:val="0"/>
                <w:numId w:val="397"/>
              </w:numPr>
              <w:spacing w:before="40" w:after="40"/>
              <w:ind w:left="317" w:hanging="283"/>
              <w:rPr>
                <w:rFonts w:cs="Arial"/>
                <w:color w:val="000000"/>
              </w:rPr>
            </w:pPr>
            <w:r w:rsidRPr="00730289">
              <w:rPr>
                <w:rFonts w:cs="Arial"/>
                <w:color w:val="000000"/>
              </w:rPr>
              <w:t>Wartość sprzętu IT oraz oprogramowania/licencji finansowanych w odpowiedzi na</w:t>
            </w:r>
            <w:r w:rsidR="00D10A6B">
              <w:rPr>
                <w:rFonts w:cs="Arial"/>
                <w:color w:val="000000"/>
              </w:rPr>
              <w:t> </w:t>
            </w:r>
            <w:r w:rsidRPr="00730289">
              <w:rPr>
                <w:rFonts w:cs="Arial"/>
                <w:color w:val="000000"/>
              </w:rPr>
              <w:t>COVID-19 dla</w:t>
            </w:r>
            <w:r w:rsidR="00787B31">
              <w:rPr>
                <w:rFonts w:cs="Arial"/>
                <w:color w:val="000000"/>
              </w:rPr>
              <w:t> </w:t>
            </w:r>
            <w:r w:rsidRPr="00730289">
              <w:rPr>
                <w:rFonts w:cs="Arial"/>
                <w:color w:val="000000"/>
              </w:rPr>
              <w:t>sektora ochrony zdrowia</w:t>
            </w:r>
          </w:p>
        </w:tc>
      </w:tr>
      <w:tr w:rsidR="00730289" w:rsidRPr="00730289" w14:paraId="7C6E0FF6" w14:textId="77777777" w:rsidTr="00BA7712">
        <w:trPr>
          <w:trHeight w:val="624"/>
        </w:trPr>
        <w:tc>
          <w:tcPr>
            <w:tcW w:w="1010" w:type="pct"/>
            <w:tcBorders>
              <w:top w:val="single" w:sz="4" w:space="0" w:color="660066"/>
              <w:left w:val="single" w:sz="4" w:space="0" w:color="660066"/>
              <w:bottom w:val="single" w:sz="4" w:space="0" w:color="660066"/>
            </w:tcBorders>
            <w:shd w:val="clear" w:color="auto" w:fill="FFFFCC"/>
            <w:vAlign w:val="center"/>
          </w:tcPr>
          <w:p w14:paraId="581204C1" w14:textId="77777777" w:rsidR="00730289" w:rsidRPr="00730289" w:rsidRDefault="00730289" w:rsidP="00270151">
            <w:pPr>
              <w:numPr>
                <w:ilvl w:val="0"/>
                <w:numId w:val="396"/>
              </w:numPr>
              <w:tabs>
                <w:tab w:val="num" w:pos="541"/>
              </w:tabs>
              <w:suppressAutoHyphens/>
              <w:spacing w:before="40" w:after="40"/>
              <w:ind w:left="284" w:hanging="284"/>
              <w:rPr>
                <w:rFonts w:cs="Arial"/>
              </w:rPr>
            </w:pPr>
            <w:r w:rsidRPr="00730289">
              <w:rPr>
                <w:rFonts w:cs="Arial"/>
              </w:rPr>
              <w:t xml:space="preserve">Typy projektów </w:t>
            </w:r>
          </w:p>
        </w:tc>
        <w:tc>
          <w:tcPr>
            <w:tcW w:w="715" w:type="pct"/>
            <w:tcBorders>
              <w:top w:val="single" w:sz="4" w:space="0" w:color="660066"/>
              <w:bottom w:val="single" w:sz="4" w:space="0" w:color="660066"/>
              <w:right w:val="dotted" w:sz="4" w:space="0" w:color="auto"/>
            </w:tcBorders>
            <w:shd w:val="clear" w:color="auto" w:fill="auto"/>
            <w:vAlign w:val="center"/>
          </w:tcPr>
          <w:p w14:paraId="464D48F0"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1DF3FD73" w14:textId="06F7C075" w:rsidR="00730289" w:rsidRPr="00730289" w:rsidRDefault="00730289" w:rsidP="00270151">
            <w:pPr>
              <w:pStyle w:val="Listapunktowana"/>
              <w:numPr>
                <w:ilvl w:val="0"/>
                <w:numId w:val="189"/>
              </w:numPr>
              <w:spacing w:before="40" w:after="40"/>
              <w:ind w:left="360" w:hanging="456"/>
              <w:contextualSpacing w:val="0"/>
              <w:jc w:val="left"/>
              <w:rPr>
                <w:rFonts w:cs="Arial"/>
              </w:rPr>
            </w:pPr>
            <w:r w:rsidRPr="00730289">
              <w:rPr>
                <w:rFonts w:cs="Arial"/>
              </w:rPr>
              <w:t xml:space="preserve">działania w zakresie informatyzacji </w:t>
            </w:r>
            <w:r w:rsidR="002B3A32" w:rsidRPr="002B3A32">
              <w:rPr>
                <w:rFonts w:cs="Arial"/>
              </w:rPr>
              <w:t>sektora ochrony</w:t>
            </w:r>
            <w:r w:rsidRPr="00730289">
              <w:rPr>
                <w:rFonts w:cs="Arial"/>
              </w:rPr>
              <w:t xml:space="preserve"> zdrowia, ze szczególnym naciskiem na</w:t>
            </w:r>
            <w:r w:rsidR="00D10A6B">
              <w:rPr>
                <w:rFonts w:cs="Arial"/>
              </w:rPr>
              <w:t> </w:t>
            </w:r>
            <w:r w:rsidRPr="00730289">
              <w:rPr>
                <w:rFonts w:cs="Arial"/>
              </w:rPr>
              <w:t>wdrożenie elektronicznej dokumentacji medycznej, dostosowujące działalność podmiotów leczniczych do znowelizowanych przepisów prawa. Jednocześnie istnieje konieczność informatyzacji podmiotów leczniczych w zakresie świadczenia usług on-line, jak np. rejestracja wizyt, elektroniczne skierowanie, elektroniczna recepta czy elektroniczny dostęp do</w:t>
            </w:r>
            <w:r w:rsidR="00787B31">
              <w:rPr>
                <w:rFonts w:cs="Arial"/>
              </w:rPr>
              <w:t> </w:t>
            </w:r>
            <w:r w:rsidRPr="00730289">
              <w:rPr>
                <w:rFonts w:cs="Arial"/>
              </w:rPr>
              <w:t>dokumentacji medycznej. Planuje się realizację:</w:t>
            </w:r>
          </w:p>
          <w:p w14:paraId="344EEB96" w14:textId="77777777" w:rsidR="00730289" w:rsidRPr="00730289" w:rsidRDefault="00730289" w:rsidP="00270151">
            <w:pPr>
              <w:pStyle w:val="Listapunktowana"/>
              <w:numPr>
                <w:ilvl w:val="0"/>
                <w:numId w:val="395"/>
              </w:numPr>
              <w:spacing w:before="40" w:after="40"/>
              <w:ind w:left="631" w:hanging="283"/>
              <w:contextualSpacing w:val="0"/>
              <w:jc w:val="left"/>
              <w:rPr>
                <w:rFonts w:cs="Arial"/>
              </w:rPr>
            </w:pPr>
            <w:r w:rsidRPr="00730289">
              <w:rPr>
                <w:rFonts w:cs="Arial"/>
              </w:rPr>
              <w:t xml:space="preserve">projektu Mazowieckiego Szpitala Bródnowskiego, który będzie dotyczył m.in. zakupu oprogramowania i sprzętu informatycznego, </w:t>
            </w:r>
          </w:p>
          <w:p w14:paraId="52B0A5EB" w14:textId="51AA5438" w:rsidR="00730289" w:rsidRPr="00730289" w:rsidRDefault="00730289" w:rsidP="00270151">
            <w:pPr>
              <w:pStyle w:val="Listapunktowana"/>
              <w:numPr>
                <w:ilvl w:val="0"/>
                <w:numId w:val="395"/>
              </w:numPr>
              <w:spacing w:before="40" w:after="40"/>
              <w:ind w:left="631" w:hanging="283"/>
              <w:contextualSpacing w:val="0"/>
              <w:jc w:val="left"/>
              <w:rPr>
                <w:rFonts w:cs="Arial"/>
              </w:rPr>
            </w:pPr>
            <w:r w:rsidRPr="00730289">
              <w:rPr>
                <w:rFonts w:cs="Arial"/>
              </w:rPr>
              <w:t>projektu Szpitala Czerniakowskiego, który będzie dotyczył m.in. poprawy dostępu do</w:t>
            </w:r>
            <w:r w:rsidR="00D10A6B">
              <w:rPr>
                <w:rFonts w:cs="Arial"/>
              </w:rPr>
              <w:t> </w:t>
            </w:r>
            <w:r w:rsidRPr="00730289">
              <w:rPr>
                <w:rFonts w:cs="Arial"/>
              </w:rPr>
              <w:t>opieki medycznej poprzez rozbudowę systemu informatycznego w oparciu o</w:t>
            </w:r>
            <w:r w:rsidR="00D10A6B">
              <w:rPr>
                <w:rFonts w:cs="Arial"/>
              </w:rPr>
              <w:t> </w:t>
            </w:r>
            <w:r w:rsidRPr="00730289">
              <w:rPr>
                <w:rFonts w:cs="Arial"/>
              </w:rPr>
              <w:t>wdrożenie e-usług,</w:t>
            </w:r>
          </w:p>
          <w:p w14:paraId="5DDA0CB3" w14:textId="699F050B" w:rsidR="00730289" w:rsidRPr="00730289" w:rsidRDefault="00730289" w:rsidP="00270151">
            <w:pPr>
              <w:pStyle w:val="Listapunktowana"/>
              <w:numPr>
                <w:ilvl w:val="0"/>
                <w:numId w:val="189"/>
              </w:numPr>
              <w:spacing w:before="40" w:after="40"/>
              <w:ind w:left="360" w:hanging="456"/>
              <w:contextualSpacing w:val="0"/>
              <w:jc w:val="left"/>
              <w:rPr>
                <w:rFonts w:cs="Arial"/>
              </w:rPr>
            </w:pPr>
            <w:r w:rsidRPr="00730289">
              <w:rPr>
                <w:rFonts w:cs="Arial"/>
              </w:rPr>
              <w:t xml:space="preserve">projekt Województwa Mazowieckiego w obszarze </w:t>
            </w:r>
            <w:proofErr w:type="spellStart"/>
            <w:r w:rsidRPr="00730289">
              <w:rPr>
                <w:rFonts w:cs="Arial"/>
              </w:rPr>
              <w:t>geoinformacji</w:t>
            </w:r>
            <w:proofErr w:type="spellEnd"/>
            <w:r w:rsidRPr="00730289">
              <w:rPr>
                <w:rFonts w:cs="Arial"/>
              </w:rPr>
              <w:t>, mający na celu rozbudowywanie funkcjonalności już istniejących systemów. Istotne znaczenie będą miały działania niewprowadzające wprost nowych usług, ale tworzące dla nich warunki w celu poprawy ich jakości,</w:t>
            </w:r>
          </w:p>
          <w:p w14:paraId="11261130" w14:textId="14916E36" w:rsidR="00730289" w:rsidRPr="00BA7712" w:rsidRDefault="00730289" w:rsidP="00270151">
            <w:pPr>
              <w:pStyle w:val="Listapunktowana"/>
              <w:numPr>
                <w:ilvl w:val="0"/>
                <w:numId w:val="189"/>
              </w:numPr>
              <w:spacing w:before="40" w:after="40"/>
              <w:ind w:left="360" w:hanging="456"/>
              <w:contextualSpacing w:val="0"/>
              <w:jc w:val="left"/>
              <w:rPr>
                <w:rFonts w:cs="Arial"/>
              </w:rPr>
            </w:pPr>
            <w:r w:rsidRPr="00730289">
              <w:rPr>
                <w:rFonts w:cs="Arial"/>
              </w:rPr>
              <w:t>projekty Województwa Mazowieckiego o charakterze zintegrowanym i zasięgu regionalnym, aby w sposób jak najbardziej kompleksowy przedstawiać społeczeństwu w</w:t>
            </w:r>
            <w:r w:rsidR="006F3A05">
              <w:rPr>
                <w:rFonts w:cs="Arial"/>
              </w:rPr>
              <w:t> </w:t>
            </w:r>
            <w:r w:rsidRPr="00730289">
              <w:rPr>
                <w:rFonts w:cs="Arial"/>
              </w:rPr>
              <w:t>formie interaktywnej zasoby kulturalne Mazowsza.</w:t>
            </w:r>
          </w:p>
        </w:tc>
      </w:tr>
      <w:tr w:rsidR="00730289" w:rsidRPr="00730289" w14:paraId="55E74B99"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2567530B"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Typ beneficjenta </w:t>
            </w:r>
          </w:p>
        </w:tc>
        <w:tc>
          <w:tcPr>
            <w:tcW w:w="715" w:type="pct"/>
            <w:tcBorders>
              <w:top w:val="single" w:sz="4" w:space="0" w:color="660066"/>
              <w:bottom w:val="single" w:sz="4" w:space="0" w:color="660066"/>
              <w:right w:val="dotted" w:sz="4" w:space="0" w:color="auto"/>
            </w:tcBorders>
            <w:shd w:val="clear" w:color="auto" w:fill="auto"/>
            <w:vAlign w:val="center"/>
          </w:tcPr>
          <w:p w14:paraId="07E99E72"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8703FE6" w14:textId="77777777" w:rsidR="00730289" w:rsidRPr="00BA7712" w:rsidRDefault="00730289" w:rsidP="00270151">
            <w:pPr>
              <w:numPr>
                <w:ilvl w:val="0"/>
                <w:numId w:val="35"/>
              </w:numPr>
              <w:spacing w:before="40" w:after="40"/>
              <w:ind w:left="425" w:hanging="357"/>
              <w:rPr>
                <w:rFonts w:cs="Arial"/>
              </w:rPr>
            </w:pPr>
            <w:r w:rsidRPr="00730289">
              <w:rPr>
                <w:rFonts w:cs="Arial"/>
              </w:rPr>
              <w:t>jednostki samorządu terytorialnego, ich związki i stowarzyszenia;</w:t>
            </w:r>
          </w:p>
          <w:p w14:paraId="75503524" w14:textId="77777777" w:rsidR="00730289" w:rsidRPr="00001C05" w:rsidRDefault="00730289" w:rsidP="00270151">
            <w:pPr>
              <w:numPr>
                <w:ilvl w:val="0"/>
                <w:numId w:val="35"/>
              </w:numPr>
              <w:spacing w:before="40" w:after="40"/>
              <w:ind w:left="425" w:hanging="357"/>
              <w:rPr>
                <w:rFonts w:cs="Arial"/>
              </w:rPr>
            </w:pPr>
            <w:r w:rsidRPr="00730289">
              <w:rPr>
                <w:rFonts w:cs="Arial"/>
              </w:rPr>
              <w:t>jednostki organizacyjne jednostek samorządu terytorialnego posiadające osobowość prawną;</w:t>
            </w:r>
          </w:p>
          <w:p w14:paraId="21139712" w14:textId="0E6DB0C7" w:rsidR="00730289" w:rsidRPr="00001C05" w:rsidRDefault="00730289" w:rsidP="00270151">
            <w:pPr>
              <w:numPr>
                <w:ilvl w:val="0"/>
                <w:numId w:val="35"/>
              </w:numPr>
              <w:spacing w:before="40" w:after="40"/>
              <w:ind w:left="425" w:hanging="357"/>
              <w:rPr>
                <w:rFonts w:cs="Arial"/>
              </w:rPr>
            </w:pPr>
            <w:r w:rsidRPr="00730289">
              <w:rPr>
                <w:rFonts w:cs="Arial"/>
              </w:rPr>
              <w:t>podmioty lecznicze działające w publicznym systemie ochrony zdrowia (posiadające kontrakt z</w:t>
            </w:r>
            <w:r w:rsidR="00787B31">
              <w:rPr>
                <w:rFonts w:cs="Arial"/>
              </w:rPr>
              <w:t> </w:t>
            </w:r>
            <w:r w:rsidRPr="00730289">
              <w:rPr>
                <w:rFonts w:cs="Arial"/>
              </w:rPr>
              <w:t>Narodowym Funduszem Zdrowia);</w:t>
            </w:r>
          </w:p>
          <w:p w14:paraId="07976416" w14:textId="77777777" w:rsidR="00730289" w:rsidRPr="00001C05" w:rsidRDefault="00730289" w:rsidP="00270151">
            <w:pPr>
              <w:numPr>
                <w:ilvl w:val="0"/>
                <w:numId w:val="35"/>
              </w:numPr>
              <w:spacing w:before="40" w:after="40"/>
              <w:ind w:left="425" w:hanging="357"/>
              <w:rPr>
                <w:rFonts w:cs="Arial"/>
              </w:rPr>
            </w:pPr>
            <w:r w:rsidRPr="00730289">
              <w:rPr>
                <w:rFonts w:cs="Arial"/>
              </w:rPr>
              <w:t>instytucje kultury.</w:t>
            </w:r>
          </w:p>
        </w:tc>
      </w:tr>
      <w:tr w:rsidR="00730289" w:rsidRPr="00730289" w14:paraId="4771C9CB" w14:textId="77777777" w:rsidTr="00BA7712">
        <w:trPr>
          <w:trHeight w:val="1019"/>
        </w:trPr>
        <w:tc>
          <w:tcPr>
            <w:tcW w:w="1010" w:type="pct"/>
            <w:tcBorders>
              <w:top w:val="single" w:sz="4" w:space="0" w:color="660066"/>
              <w:left w:val="single" w:sz="4" w:space="0" w:color="660066"/>
              <w:bottom w:val="single" w:sz="4" w:space="0" w:color="660066"/>
            </w:tcBorders>
            <w:shd w:val="clear" w:color="auto" w:fill="FFFFCC"/>
            <w:vAlign w:val="center"/>
          </w:tcPr>
          <w:p w14:paraId="254C21D9"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lastRenderedPageBreak/>
              <w:t xml:space="preserve">Grupa docelowa/ ostateczni odbiorcy wsparcia </w:t>
            </w:r>
          </w:p>
        </w:tc>
        <w:tc>
          <w:tcPr>
            <w:tcW w:w="715" w:type="pct"/>
            <w:tcBorders>
              <w:top w:val="single" w:sz="4" w:space="0" w:color="660066"/>
              <w:bottom w:val="single" w:sz="4" w:space="0" w:color="660066"/>
              <w:right w:val="dotted" w:sz="4" w:space="0" w:color="auto"/>
            </w:tcBorders>
            <w:shd w:val="clear" w:color="auto" w:fill="auto"/>
            <w:vAlign w:val="center"/>
          </w:tcPr>
          <w:p w14:paraId="74BB3F92"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4E82B7A7" w14:textId="77777777" w:rsidR="00730289" w:rsidRPr="00001C05" w:rsidRDefault="00730289" w:rsidP="00270151">
            <w:pPr>
              <w:numPr>
                <w:ilvl w:val="0"/>
                <w:numId w:val="35"/>
              </w:numPr>
              <w:spacing w:before="40" w:after="40"/>
              <w:ind w:left="425" w:hanging="357"/>
              <w:rPr>
                <w:rFonts w:cs="Arial"/>
              </w:rPr>
            </w:pPr>
            <w:r w:rsidRPr="00730289">
              <w:rPr>
                <w:rFonts w:cs="Arial"/>
              </w:rPr>
              <w:t>osoby i instytucje z województwa mazowieckiego;</w:t>
            </w:r>
          </w:p>
          <w:p w14:paraId="07CC6600" w14:textId="77777777" w:rsidR="00730289" w:rsidRPr="00001C05" w:rsidRDefault="00730289" w:rsidP="00270151">
            <w:pPr>
              <w:numPr>
                <w:ilvl w:val="0"/>
                <w:numId w:val="35"/>
              </w:numPr>
              <w:spacing w:before="40" w:after="40"/>
              <w:ind w:left="425" w:hanging="357"/>
              <w:rPr>
                <w:rFonts w:cs="Arial"/>
              </w:rPr>
            </w:pPr>
            <w:r w:rsidRPr="00730289">
              <w:rPr>
                <w:rFonts w:cs="Arial"/>
              </w:rPr>
              <w:t>przedsiębiorstwa.</w:t>
            </w:r>
          </w:p>
        </w:tc>
      </w:tr>
      <w:tr w:rsidR="00730289" w:rsidRPr="00730289" w14:paraId="7508BB54"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735748A2"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Instytucja pośrednicząca</w:t>
            </w:r>
          </w:p>
        </w:tc>
        <w:tc>
          <w:tcPr>
            <w:tcW w:w="715" w:type="pct"/>
            <w:tcBorders>
              <w:top w:val="single" w:sz="4" w:space="0" w:color="660066"/>
              <w:bottom w:val="single" w:sz="4" w:space="0" w:color="660066"/>
              <w:right w:val="dotted" w:sz="4" w:space="0" w:color="auto"/>
            </w:tcBorders>
            <w:shd w:val="clear" w:color="auto" w:fill="auto"/>
            <w:vAlign w:val="center"/>
          </w:tcPr>
          <w:p w14:paraId="768A7186"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3832197E" w14:textId="77777777" w:rsidR="00730289" w:rsidRPr="00001C05" w:rsidRDefault="00730289" w:rsidP="00001C05">
            <w:pPr>
              <w:spacing w:before="40" w:after="40"/>
              <w:rPr>
                <w:rFonts w:cs="Arial"/>
              </w:rPr>
            </w:pPr>
            <w:r w:rsidRPr="00730289">
              <w:rPr>
                <w:rFonts w:cs="Arial"/>
              </w:rPr>
              <w:t>MJWPU</w:t>
            </w:r>
          </w:p>
        </w:tc>
      </w:tr>
      <w:tr w:rsidR="00730289" w:rsidRPr="00730289" w14:paraId="54B690BB"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6B078D6F"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Instytucja wdrażająca</w:t>
            </w:r>
          </w:p>
        </w:tc>
        <w:tc>
          <w:tcPr>
            <w:tcW w:w="715" w:type="pct"/>
            <w:tcBorders>
              <w:top w:val="single" w:sz="4" w:space="0" w:color="660066"/>
              <w:bottom w:val="single" w:sz="4" w:space="0" w:color="660066"/>
              <w:right w:val="dotted" w:sz="4" w:space="0" w:color="auto"/>
            </w:tcBorders>
            <w:shd w:val="clear" w:color="auto" w:fill="auto"/>
            <w:vAlign w:val="center"/>
          </w:tcPr>
          <w:p w14:paraId="1BC9C859"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717BCE6" w14:textId="77777777" w:rsidR="00730289" w:rsidRPr="00001C05" w:rsidRDefault="00730289" w:rsidP="00001C05">
            <w:pPr>
              <w:spacing w:before="40" w:after="40"/>
              <w:rPr>
                <w:rFonts w:cs="Arial"/>
              </w:rPr>
            </w:pPr>
            <w:r w:rsidRPr="00730289">
              <w:rPr>
                <w:rFonts w:cs="Arial"/>
              </w:rPr>
              <w:t>Nie dotyczy</w:t>
            </w:r>
          </w:p>
        </w:tc>
      </w:tr>
      <w:tr w:rsidR="00730289" w:rsidRPr="00730289" w14:paraId="39B043CC" w14:textId="77777777" w:rsidTr="00BA7712">
        <w:trPr>
          <w:trHeight w:val="20"/>
        </w:trPr>
        <w:tc>
          <w:tcPr>
            <w:tcW w:w="1010" w:type="pct"/>
            <w:vMerge w:val="restart"/>
            <w:tcBorders>
              <w:top w:val="single" w:sz="4" w:space="0" w:color="660066"/>
              <w:left w:val="single" w:sz="4" w:space="0" w:color="660066"/>
            </w:tcBorders>
            <w:shd w:val="clear" w:color="auto" w:fill="FFFFCC"/>
            <w:vAlign w:val="center"/>
          </w:tcPr>
          <w:p w14:paraId="7ADB3337"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Kategoria regionu wraz z przypisaniem </w:t>
            </w:r>
            <w:r w:rsidRPr="00730289">
              <w:rPr>
                <w:rFonts w:cs="Arial"/>
              </w:rPr>
              <w:br/>
              <w:t xml:space="preserve">kwot UE (EUR) </w:t>
            </w:r>
          </w:p>
        </w:tc>
        <w:tc>
          <w:tcPr>
            <w:tcW w:w="715" w:type="pct"/>
            <w:tcBorders>
              <w:top w:val="single" w:sz="4" w:space="0" w:color="660066"/>
              <w:bottom w:val="single" w:sz="4" w:space="0" w:color="660066"/>
              <w:right w:val="dotted" w:sz="4" w:space="0" w:color="auto"/>
            </w:tcBorders>
            <w:shd w:val="clear" w:color="auto" w:fill="auto"/>
            <w:vAlign w:val="center"/>
          </w:tcPr>
          <w:p w14:paraId="4648CAA7" w14:textId="77777777" w:rsidR="00730289" w:rsidRPr="00001C05" w:rsidRDefault="00730289" w:rsidP="00001C05">
            <w:pPr>
              <w:spacing w:before="40" w:after="40"/>
              <w:rPr>
                <w:rFonts w:cs="Arial"/>
              </w:rPr>
            </w:pPr>
            <w:r w:rsidRPr="00730289">
              <w:rPr>
                <w:rFonts w:cs="Arial"/>
                <w:color w:val="FFFFFF"/>
              </w:rPr>
              <w:t>Pusta komórka</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7193444D" w14:textId="77777777" w:rsidR="00730289" w:rsidRPr="00001C05" w:rsidRDefault="00730289" w:rsidP="00001C05">
            <w:pPr>
              <w:spacing w:before="40" w:after="40"/>
              <w:rPr>
                <w:rFonts w:cs="Arial"/>
              </w:rPr>
            </w:pPr>
            <w:r w:rsidRPr="00730289">
              <w:rPr>
                <w:rFonts w:cs="Arial"/>
              </w:rPr>
              <w:t>Nie dotyczy</w:t>
            </w:r>
          </w:p>
        </w:tc>
      </w:tr>
      <w:tr w:rsidR="00730289" w:rsidRPr="00730289" w14:paraId="2E12E585" w14:textId="77777777" w:rsidTr="00BA7712">
        <w:trPr>
          <w:trHeight w:val="20"/>
        </w:trPr>
        <w:tc>
          <w:tcPr>
            <w:tcW w:w="1010" w:type="pct"/>
            <w:vMerge/>
            <w:tcBorders>
              <w:left w:val="single" w:sz="4" w:space="0" w:color="660066"/>
            </w:tcBorders>
            <w:shd w:val="clear" w:color="auto" w:fill="FFFFCC"/>
            <w:vAlign w:val="center"/>
          </w:tcPr>
          <w:p w14:paraId="3A25AC78" w14:textId="77777777" w:rsidR="00730289" w:rsidRPr="00730289" w:rsidRDefault="00730289" w:rsidP="00270151">
            <w:pPr>
              <w:numPr>
                <w:ilvl w:val="0"/>
                <w:numId w:val="396"/>
              </w:numPr>
              <w:suppressAutoHyphens/>
              <w:spacing w:before="40" w:after="40"/>
              <w:ind w:left="454" w:hanging="425"/>
              <w:rPr>
                <w:rFonts w:cs="Arial"/>
              </w:rPr>
            </w:pPr>
          </w:p>
        </w:tc>
        <w:tc>
          <w:tcPr>
            <w:tcW w:w="715" w:type="pct"/>
            <w:tcBorders>
              <w:top w:val="single" w:sz="4" w:space="0" w:color="660066"/>
              <w:bottom w:val="single" w:sz="4" w:space="0" w:color="660066"/>
              <w:right w:val="dotted" w:sz="4" w:space="0" w:color="auto"/>
            </w:tcBorders>
            <w:shd w:val="clear" w:color="auto" w:fill="auto"/>
            <w:vAlign w:val="center"/>
          </w:tcPr>
          <w:p w14:paraId="52565CBF"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5630ED78" w14:textId="703175BE" w:rsidR="00730289" w:rsidRPr="00001C05" w:rsidRDefault="00477802" w:rsidP="00001C05">
            <w:pPr>
              <w:spacing w:before="40" w:after="40"/>
              <w:rPr>
                <w:rFonts w:cs="Arial"/>
                <w:strike/>
              </w:rPr>
            </w:pPr>
            <w:r>
              <w:rPr>
                <w:rFonts w:cs="Arial"/>
              </w:rPr>
              <w:t>15 224 055</w:t>
            </w:r>
          </w:p>
        </w:tc>
      </w:tr>
      <w:tr w:rsidR="00730289" w:rsidRPr="00730289" w14:paraId="34538369"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25FBD963"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Mechanizmy powiązania interwencji z innymi działaniami/ poddziałaniami w ramach PO lub z innymi PO</w:t>
            </w:r>
          </w:p>
        </w:tc>
        <w:tc>
          <w:tcPr>
            <w:tcW w:w="715" w:type="pct"/>
            <w:tcBorders>
              <w:top w:val="single" w:sz="4" w:space="0" w:color="660066"/>
              <w:bottom w:val="single" w:sz="4" w:space="0" w:color="660066"/>
              <w:right w:val="dotted" w:sz="4" w:space="0" w:color="auto"/>
            </w:tcBorders>
            <w:shd w:val="clear" w:color="auto" w:fill="auto"/>
            <w:vAlign w:val="center"/>
          </w:tcPr>
          <w:p w14:paraId="49CF7C09"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37D653A4" w14:textId="77777777" w:rsidR="00730289" w:rsidRPr="00001C05" w:rsidRDefault="00730289" w:rsidP="00001C05">
            <w:pPr>
              <w:spacing w:before="40" w:after="40"/>
              <w:rPr>
                <w:rFonts w:cs="Arial"/>
              </w:rPr>
            </w:pPr>
            <w:r w:rsidRPr="00730289">
              <w:rPr>
                <w:rFonts w:cs="Arial"/>
              </w:rPr>
              <w:t>Nie dotyczy</w:t>
            </w:r>
          </w:p>
        </w:tc>
      </w:tr>
      <w:tr w:rsidR="00730289" w:rsidRPr="00730289" w14:paraId="6388A54B"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02E51BE7"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Instrumenty terytorialne</w:t>
            </w:r>
          </w:p>
        </w:tc>
        <w:tc>
          <w:tcPr>
            <w:tcW w:w="715" w:type="pct"/>
            <w:tcBorders>
              <w:top w:val="single" w:sz="4" w:space="0" w:color="660066"/>
              <w:bottom w:val="single" w:sz="4" w:space="0" w:color="660066"/>
              <w:right w:val="dotted" w:sz="4" w:space="0" w:color="auto"/>
            </w:tcBorders>
            <w:shd w:val="clear" w:color="auto" w:fill="auto"/>
            <w:vAlign w:val="center"/>
          </w:tcPr>
          <w:p w14:paraId="2A6C2EB5"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13489BAB" w14:textId="77777777" w:rsidR="00730289" w:rsidRPr="00001C05" w:rsidRDefault="00730289" w:rsidP="00001C05">
            <w:pPr>
              <w:spacing w:before="40" w:after="40"/>
              <w:rPr>
                <w:rFonts w:cs="Arial"/>
              </w:rPr>
            </w:pPr>
            <w:r w:rsidRPr="00730289">
              <w:rPr>
                <w:rFonts w:cs="Arial"/>
              </w:rPr>
              <w:t>Inwestycje wynikające z planów inwestycyjnych dla subregionów objętych OSI problemowymi – szczegółowy opis w rozdziale IV.2.4.1</w:t>
            </w:r>
          </w:p>
        </w:tc>
      </w:tr>
      <w:tr w:rsidR="00730289" w:rsidRPr="00730289" w14:paraId="65A24147" w14:textId="77777777" w:rsidTr="00BA7712">
        <w:trPr>
          <w:trHeight w:val="919"/>
        </w:trPr>
        <w:tc>
          <w:tcPr>
            <w:tcW w:w="1010" w:type="pct"/>
            <w:tcBorders>
              <w:top w:val="single" w:sz="4" w:space="0" w:color="660066"/>
              <w:left w:val="single" w:sz="4" w:space="0" w:color="660066"/>
              <w:bottom w:val="single" w:sz="4" w:space="0" w:color="660066"/>
            </w:tcBorders>
            <w:shd w:val="clear" w:color="auto" w:fill="FFFFCC"/>
            <w:vAlign w:val="center"/>
          </w:tcPr>
          <w:p w14:paraId="0C3A149A"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Tryb(y) wyboru projektów </w:t>
            </w:r>
            <w:r w:rsidRPr="00730289">
              <w:rPr>
                <w:rFonts w:cs="Arial"/>
              </w:rPr>
              <w:br/>
              <w:t xml:space="preserve">oraz wskazanie podmiotu odpowiedzialnego </w:t>
            </w:r>
            <w:r w:rsidRPr="00730289">
              <w:rPr>
                <w:rFonts w:cs="Arial"/>
              </w:rPr>
              <w:br/>
              <w:t xml:space="preserve">za nabór i ocenę wniosków oraz przyjmowanie protestów </w:t>
            </w:r>
          </w:p>
        </w:tc>
        <w:tc>
          <w:tcPr>
            <w:tcW w:w="715" w:type="pct"/>
            <w:tcBorders>
              <w:top w:val="single" w:sz="4" w:space="0" w:color="660066"/>
              <w:bottom w:val="single" w:sz="4" w:space="0" w:color="660066"/>
              <w:right w:val="dotted" w:sz="4" w:space="0" w:color="auto"/>
            </w:tcBorders>
            <w:shd w:val="clear" w:color="auto" w:fill="auto"/>
            <w:vAlign w:val="center"/>
          </w:tcPr>
          <w:p w14:paraId="2B351011"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DB637E4" w14:textId="77777777" w:rsidR="00730289" w:rsidRPr="00314DB8" w:rsidRDefault="00730289" w:rsidP="00001C05">
            <w:pPr>
              <w:spacing w:before="40" w:after="40"/>
              <w:rPr>
                <w:rFonts w:cs="Arial"/>
              </w:rPr>
            </w:pPr>
            <w:r w:rsidRPr="00314DB8">
              <w:rPr>
                <w:rFonts w:cs="Arial"/>
              </w:rPr>
              <w:t>Tryb pozakonkursowy.</w:t>
            </w:r>
          </w:p>
          <w:p w14:paraId="0680404C" w14:textId="77777777" w:rsidR="00730289" w:rsidRDefault="00730289" w:rsidP="00001C05">
            <w:pPr>
              <w:spacing w:before="40" w:after="40"/>
              <w:rPr>
                <w:rFonts w:cs="Arial"/>
              </w:rPr>
            </w:pPr>
            <w:r w:rsidRPr="00730289">
              <w:rPr>
                <w:rFonts w:cs="Arial"/>
              </w:rPr>
              <w:t>Podmiot odpowiedzialny za nabór i ocenę wniosków – MJWPU.</w:t>
            </w:r>
          </w:p>
          <w:p w14:paraId="428AE5E4" w14:textId="2C5A5B42" w:rsidR="00DC7837" w:rsidRPr="009F1B77" w:rsidRDefault="00DC7837" w:rsidP="00001C05">
            <w:pPr>
              <w:spacing w:before="40" w:after="40"/>
              <w:rPr>
                <w:rFonts w:cs="Arial"/>
              </w:rPr>
            </w:pPr>
            <w:r w:rsidRPr="009F1B77">
              <w:rPr>
                <w:rFonts w:cs="Arial"/>
              </w:rPr>
              <w:t>Dla</w:t>
            </w:r>
            <w:r>
              <w:rPr>
                <w:rFonts w:cs="Arial"/>
              </w:rPr>
              <w:t xml:space="preserve"> trybu pozakonkursowego nie jest przewidziana procedura odwoławcza. </w:t>
            </w:r>
          </w:p>
        </w:tc>
      </w:tr>
      <w:tr w:rsidR="00730289" w:rsidRPr="00730289" w:rsidDel="00FE3C38" w14:paraId="739C527F" w14:textId="77777777" w:rsidTr="00BA7712">
        <w:trPr>
          <w:trHeight w:val="555"/>
        </w:trPr>
        <w:tc>
          <w:tcPr>
            <w:tcW w:w="1010" w:type="pct"/>
            <w:tcBorders>
              <w:top w:val="single" w:sz="4" w:space="0" w:color="660066"/>
              <w:left w:val="single" w:sz="4" w:space="0" w:color="660066"/>
              <w:bottom w:val="single" w:sz="4" w:space="0" w:color="660066"/>
            </w:tcBorders>
            <w:shd w:val="clear" w:color="auto" w:fill="FFFFCC"/>
            <w:vAlign w:val="center"/>
          </w:tcPr>
          <w:p w14:paraId="1CAF3EC0"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Limity i ograniczenia </w:t>
            </w:r>
            <w:r w:rsidRPr="00730289">
              <w:rPr>
                <w:rFonts w:cs="Arial"/>
              </w:rPr>
              <w:br/>
              <w:t>w realizacji projektów</w:t>
            </w:r>
            <w:r w:rsidRPr="00730289">
              <w:rPr>
                <w:rFonts w:cs="Arial"/>
              </w:rPr>
              <w:br/>
              <w:t>(jeśli dotyczy)</w:t>
            </w:r>
          </w:p>
        </w:tc>
        <w:tc>
          <w:tcPr>
            <w:tcW w:w="715" w:type="pct"/>
            <w:tcBorders>
              <w:top w:val="single" w:sz="4" w:space="0" w:color="660066"/>
              <w:bottom w:val="single" w:sz="4" w:space="0" w:color="660066"/>
              <w:right w:val="dotted" w:sz="4" w:space="0" w:color="auto"/>
            </w:tcBorders>
            <w:shd w:val="clear" w:color="auto" w:fill="auto"/>
            <w:vAlign w:val="center"/>
          </w:tcPr>
          <w:p w14:paraId="0A070C31"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4B6B6F5E" w14:textId="77777777" w:rsidR="00730289" w:rsidRPr="00001C05" w:rsidDel="00FE3C38" w:rsidRDefault="00730289" w:rsidP="00001C05">
            <w:pPr>
              <w:spacing w:before="40" w:after="40"/>
              <w:rPr>
                <w:rFonts w:cs="Arial"/>
              </w:rPr>
            </w:pPr>
            <w:r w:rsidRPr="00730289">
              <w:rPr>
                <w:rFonts w:cs="Arial"/>
              </w:rPr>
              <w:t>Nie dotyczy</w:t>
            </w:r>
          </w:p>
        </w:tc>
      </w:tr>
      <w:tr w:rsidR="00730289" w:rsidRPr="00730289" w14:paraId="424F5986" w14:textId="77777777" w:rsidTr="00BA7712">
        <w:trPr>
          <w:trHeight w:val="1249"/>
        </w:trPr>
        <w:tc>
          <w:tcPr>
            <w:tcW w:w="1010" w:type="pct"/>
            <w:tcBorders>
              <w:top w:val="single" w:sz="4" w:space="0" w:color="660066"/>
              <w:left w:val="single" w:sz="4" w:space="0" w:color="660066"/>
              <w:bottom w:val="single" w:sz="4" w:space="0" w:color="660066"/>
            </w:tcBorders>
            <w:shd w:val="clear" w:color="auto" w:fill="FFFFCC"/>
            <w:vAlign w:val="center"/>
          </w:tcPr>
          <w:p w14:paraId="4F15BAD0"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Warunki i planowany zakres stosowania </w:t>
            </w:r>
            <w:r w:rsidRPr="00730289">
              <w:rPr>
                <w:rFonts w:cs="Arial"/>
              </w:rPr>
              <w:br/>
              <w:t>cross-</w:t>
            </w:r>
            <w:proofErr w:type="spellStart"/>
            <w:r w:rsidRPr="00730289">
              <w:rPr>
                <w:rFonts w:cs="Arial"/>
              </w:rPr>
              <w:t>financingu</w:t>
            </w:r>
            <w:proofErr w:type="spellEnd"/>
            <w:r w:rsidRPr="00730289">
              <w:rPr>
                <w:rFonts w:cs="Arial"/>
              </w:rPr>
              <w:t xml:space="preserve"> (%)</w:t>
            </w:r>
          </w:p>
        </w:tc>
        <w:tc>
          <w:tcPr>
            <w:tcW w:w="715" w:type="pct"/>
            <w:tcBorders>
              <w:top w:val="single" w:sz="4" w:space="0" w:color="660066"/>
              <w:bottom w:val="single" w:sz="4" w:space="0" w:color="660066"/>
              <w:right w:val="dotted" w:sz="4" w:space="0" w:color="auto"/>
            </w:tcBorders>
            <w:shd w:val="clear" w:color="auto" w:fill="auto"/>
            <w:vAlign w:val="center"/>
          </w:tcPr>
          <w:p w14:paraId="0FAC8DF7"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69CEEC62" w14:textId="77777777" w:rsidR="00730289" w:rsidRPr="00001C05" w:rsidRDefault="00730289" w:rsidP="00001C05">
            <w:pPr>
              <w:spacing w:before="40" w:after="40"/>
              <w:rPr>
                <w:rFonts w:cs="Arial"/>
              </w:rPr>
            </w:pPr>
            <w:r w:rsidRPr="00730289">
              <w:rPr>
                <w:rFonts w:cs="Arial"/>
              </w:rPr>
              <w:t>Nie dotyczy</w:t>
            </w:r>
          </w:p>
        </w:tc>
      </w:tr>
      <w:tr w:rsidR="00730289" w:rsidRPr="00730289" w14:paraId="1700CDB7" w14:textId="77777777" w:rsidTr="00BA7712">
        <w:trPr>
          <w:trHeight w:val="1709"/>
        </w:trPr>
        <w:tc>
          <w:tcPr>
            <w:tcW w:w="1010" w:type="pct"/>
            <w:tcBorders>
              <w:top w:val="single" w:sz="4" w:space="0" w:color="660066"/>
              <w:left w:val="single" w:sz="4" w:space="0" w:color="660066"/>
              <w:bottom w:val="single" w:sz="4" w:space="0" w:color="660066"/>
            </w:tcBorders>
            <w:shd w:val="clear" w:color="auto" w:fill="FFFFCC"/>
            <w:vAlign w:val="center"/>
          </w:tcPr>
          <w:p w14:paraId="792A2F0F"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lastRenderedPageBreak/>
              <w:t>Dopuszczalna maksymalna wartość zakupionych środków trwałych</w:t>
            </w:r>
            <w:r w:rsidRPr="00730289">
              <w:rPr>
                <w:rFonts w:cs="Arial"/>
              </w:rPr>
              <w:br/>
              <w:t>jako % wydatków kwalifikowalnych</w:t>
            </w:r>
          </w:p>
        </w:tc>
        <w:tc>
          <w:tcPr>
            <w:tcW w:w="715" w:type="pct"/>
            <w:tcBorders>
              <w:top w:val="single" w:sz="4" w:space="0" w:color="660066"/>
              <w:bottom w:val="single" w:sz="4" w:space="0" w:color="660066"/>
              <w:right w:val="dotted" w:sz="4" w:space="0" w:color="auto"/>
            </w:tcBorders>
            <w:shd w:val="clear" w:color="auto" w:fill="auto"/>
            <w:vAlign w:val="center"/>
          </w:tcPr>
          <w:p w14:paraId="625C5A4B"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0C00D53A" w14:textId="77777777" w:rsidR="00730289" w:rsidRPr="00001C05" w:rsidRDefault="00730289" w:rsidP="00001C05">
            <w:pPr>
              <w:spacing w:before="40" w:after="40"/>
              <w:rPr>
                <w:rFonts w:cs="Arial"/>
              </w:rPr>
            </w:pPr>
            <w:r w:rsidRPr="00730289">
              <w:rPr>
                <w:rFonts w:cs="Arial"/>
              </w:rPr>
              <w:t>Nie dotyczy</w:t>
            </w:r>
          </w:p>
        </w:tc>
      </w:tr>
      <w:tr w:rsidR="00730289" w:rsidRPr="00730289" w14:paraId="216C9D38" w14:textId="77777777" w:rsidTr="00BA7712">
        <w:trPr>
          <w:trHeight w:val="583"/>
        </w:trPr>
        <w:tc>
          <w:tcPr>
            <w:tcW w:w="1010" w:type="pct"/>
            <w:tcBorders>
              <w:top w:val="single" w:sz="4" w:space="0" w:color="660066"/>
              <w:left w:val="single" w:sz="4" w:space="0" w:color="660066"/>
              <w:bottom w:val="single" w:sz="4" w:space="0" w:color="660066"/>
            </w:tcBorders>
            <w:shd w:val="clear" w:color="auto" w:fill="FFFFCC"/>
            <w:vAlign w:val="center"/>
          </w:tcPr>
          <w:p w14:paraId="14E0AF70"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Warunki uwzględniania dochodu w projekcie </w:t>
            </w:r>
            <w:r w:rsidRPr="00730289">
              <w:rPr>
                <w:rFonts w:cs="Arial"/>
              </w:rPr>
              <w:br/>
              <w:t>(jeśli dotyczy)</w:t>
            </w:r>
          </w:p>
        </w:tc>
        <w:tc>
          <w:tcPr>
            <w:tcW w:w="715" w:type="pct"/>
            <w:tcBorders>
              <w:top w:val="single" w:sz="4" w:space="0" w:color="660066"/>
              <w:bottom w:val="single" w:sz="4" w:space="0" w:color="660066"/>
              <w:right w:val="dotted" w:sz="4" w:space="0" w:color="auto"/>
            </w:tcBorders>
            <w:shd w:val="clear" w:color="auto" w:fill="auto"/>
            <w:vAlign w:val="center"/>
          </w:tcPr>
          <w:p w14:paraId="0AB719E2"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D689D70" w14:textId="77777777" w:rsidR="00730289" w:rsidRPr="00001C05" w:rsidRDefault="00730289" w:rsidP="00001C05">
            <w:pPr>
              <w:spacing w:before="40" w:after="40"/>
              <w:rPr>
                <w:rFonts w:cs="Arial"/>
              </w:rPr>
            </w:pPr>
            <w:r w:rsidRPr="00730289">
              <w:rPr>
                <w:rFonts w:cs="Arial"/>
              </w:rPr>
              <w:t>Zgodnie z Wezwaniem do złożenia wniosku w trybie pozakonkursowym.</w:t>
            </w:r>
          </w:p>
        </w:tc>
      </w:tr>
      <w:tr w:rsidR="00730289" w:rsidRPr="00730289" w14:paraId="0D6EF970" w14:textId="77777777" w:rsidTr="00BA7712">
        <w:trPr>
          <w:trHeight w:val="745"/>
        </w:trPr>
        <w:tc>
          <w:tcPr>
            <w:tcW w:w="101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5ED8246A"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Warunki stosowania uproszczonych form rozliczania wydatków i planowany zakres systemu zaliczek</w:t>
            </w:r>
          </w:p>
        </w:tc>
        <w:tc>
          <w:tcPr>
            <w:tcW w:w="715" w:type="pct"/>
            <w:tcBorders>
              <w:top w:val="single" w:sz="4" w:space="0" w:color="660066"/>
              <w:left w:val="single" w:sz="4" w:space="0" w:color="auto"/>
              <w:bottom w:val="single" w:sz="4" w:space="0" w:color="660066"/>
              <w:right w:val="dotted" w:sz="4" w:space="0" w:color="auto"/>
            </w:tcBorders>
            <w:shd w:val="clear" w:color="auto" w:fill="auto"/>
            <w:vAlign w:val="center"/>
          </w:tcPr>
          <w:p w14:paraId="24F9E3C1"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1A33683" w14:textId="77777777" w:rsidR="00730289" w:rsidRPr="00001C05" w:rsidRDefault="00730289" w:rsidP="00001C05">
            <w:pPr>
              <w:spacing w:before="40" w:after="40"/>
              <w:rPr>
                <w:rFonts w:cs="Arial"/>
              </w:rPr>
            </w:pPr>
            <w:r w:rsidRPr="00730289">
              <w:rPr>
                <w:rFonts w:cs="Arial"/>
              </w:rPr>
              <w:t>Zgodnie z Wezwaniem do złożenia wniosku w trybie pozakonkursowym.</w:t>
            </w:r>
          </w:p>
        </w:tc>
      </w:tr>
      <w:tr w:rsidR="00730289" w:rsidRPr="00730289" w14:paraId="59781971" w14:textId="77777777" w:rsidTr="00BA7712">
        <w:trPr>
          <w:trHeight w:val="2169"/>
        </w:trPr>
        <w:tc>
          <w:tcPr>
            <w:tcW w:w="101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7563F9DA"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Pomoc publiczna </w:t>
            </w:r>
            <w:r w:rsidRPr="00730289">
              <w:rPr>
                <w:rFonts w:cs="Arial"/>
              </w:rPr>
              <w:br/>
              <w:t xml:space="preserve">i pomoc de </w:t>
            </w:r>
            <w:proofErr w:type="spellStart"/>
            <w:r w:rsidRPr="00730289">
              <w:rPr>
                <w:rFonts w:cs="Arial"/>
              </w:rPr>
              <w:t>minimis</w:t>
            </w:r>
            <w:proofErr w:type="spellEnd"/>
            <w:r w:rsidRPr="00730289">
              <w:rPr>
                <w:rFonts w:cs="Arial"/>
              </w:rPr>
              <w:br/>
              <w:t xml:space="preserve">(rodzaj i przeznaczenie pomocy, unijna lub krajowa podstawa prawna) </w:t>
            </w:r>
          </w:p>
        </w:tc>
        <w:tc>
          <w:tcPr>
            <w:tcW w:w="715" w:type="pct"/>
            <w:tcBorders>
              <w:top w:val="single" w:sz="4" w:space="0" w:color="660066"/>
              <w:left w:val="single" w:sz="4" w:space="0" w:color="auto"/>
              <w:bottom w:val="single" w:sz="4" w:space="0" w:color="660066"/>
              <w:right w:val="dotted" w:sz="4" w:space="0" w:color="auto"/>
            </w:tcBorders>
            <w:shd w:val="clear" w:color="auto" w:fill="auto"/>
            <w:vAlign w:val="center"/>
          </w:tcPr>
          <w:p w14:paraId="17751AEE"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0296E452" w14:textId="77777777" w:rsidR="00730289" w:rsidRPr="00001C05" w:rsidRDefault="00730289" w:rsidP="00001C05">
            <w:pPr>
              <w:spacing w:before="40" w:after="40"/>
              <w:ind w:left="52"/>
              <w:rPr>
                <w:rFonts w:cs="Arial"/>
              </w:rPr>
            </w:pPr>
            <w:r w:rsidRPr="00730289">
              <w:rPr>
                <w:rFonts w:cs="Arial"/>
              </w:rPr>
              <w:t xml:space="preserve">W przypadku wsparcia stanowiącego pomoc publiczną i pomoc de </w:t>
            </w:r>
            <w:proofErr w:type="spellStart"/>
            <w:r w:rsidRPr="00730289">
              <w:rPr>
                <w:rFonts w:cs="Arial"/>
              </w:rPr>
              <w:t>minimis</w:t>
            </w:r>
            <w:proofErr w:type="spellEnd"/>
            <w:r w:rsidRPr="00730289">
              <w:rPr>
                <w:rFonts w:cs="Arial"/>
              </w:rPr>
              <w:t>, udzielaną w ramach realizacji programu, znajdą zastosowanie właściwe przepisy prawa  unijnego i krajowego dotyczące zasad udzielania tej pomocy, obowiązujące w momencie udzielania wsparcia, w szczególności:</w:t>
            </w:r>
          </w:p>
          <w:p w14:paraId="71C1D8AE" w14:textId="77777777" w:rsidR="00730289" w:rsidRPr="00001C05" w:rsidRDefault="00730289" w:rsidP="00270151">
            <w:pPr>
              <w:numPr>
                <w:ilvl w:val="0"/>
                <w:numId w:val="398"/>
              </w:numPr>
              <w:spacing w:before="40" w:after="40"/>
              <w:rPr>
                <w:rFonts w:cs="Arial"/>
              </w:rPr>
            </w:pPr>
            <w:r w:rsidRPr="00730289">
              <w:rPr>
                <w:rFonts w:cs="Arial"/>
              </w:rPr>
              <w:t>Ustawa z dnia 30 kwietnia 2004 r. o postępowaniu w sprawach dotyczących pomocy publicznej;</w:t>
            </w:r>
          </w:p>
          <w:p w14:paraId="34A28293" w14:textId="77777777" w:rsidR="00730289" w:rsidRPr="00001C05" w:rsidRDefault="00730289" w:rsidP="00270151">
            <w:pPr>
              <w:numPr>
                <w:ilvl w:val="0"/>
                <w:numId w:val="398"/>
              </w:numPr>
              <w:spacing w:before="40" w:after="40"/>
              <w:ind w:left="714" w:hanging="357"/>
              <w:rPr>
                <w:rFonts w:cs="Arial"/>
              </w:rPr>
            </w:pPr>
            <w:r w:rsidRPr="00730289">
              <w:rPr>
                <w:rFonts w:cs="Arial"/>
              </w:rPr>
              <w:t xml:space="preserve">Rozporządzenie Ministra Infrastruktury i Rozwoju z dnia 19 marca 2015 r. w sprawie udzielania pomocy de </w:t>
            </w:r>
            <w:proofErr w:type="spellStart"/>
            <w:r w:rsidRPr="00730289">
              <w:rPr>
                <w:rFonts w:cs="Arial"/>
              </w:rPr>
              <w:t>minimis</w:t>
            </w:r>
            <w:proofErr w:type="spellEnd"/>
            <w:r w:rsidRPr="00730289">
              <w:rPr>
                <w:rFonts w:cs="Arial"/>
              </w:rPr>
              <w:t xml:space="preserve"> w ramach regionalnych programów operacyjnych na lata 2014-2020.</w:t>
            </w:r>
          </w:p>
        </w:tc>
      </w:tr>
      <w:tr w:rsidR="00730289" w:rsidRPr="00730289" w14:paraId="4C65B97C" w14:textId="77777777" w:rsidTr="00BA7712">
        <w:trPr>
          <w:trHeight w:val="1939"/>
        </w:trPr>
        <w:tc>
          <w:tcPr>
            <w:tcW w:w="1010" w:type="pct"/>
            <w:tcBorders>
              <w:top w:val="single" w:sz="4" w:space="0" w:color="660066"/>
              <w:left w:val="single" w:sz="4" w:space="0" w:color="660066"/>
              <w:bottom w:val="single" w:sz="4" w:space="0" w:color="660066"/>
            </w:tcBorders>
            <w:shd w:val="clear" w:color="auto" w:fill="FFFFCC"/>
            <w:vAlign w:val="center"/>
          </w:tcPr>
          <w:p w14:paraId="6F74EE4C"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Maksymalny </w:t>
            </w:r>
            <w:r w:rsidRPr="00730289">
              <w:rPr>
                <w:rFonts w:cs="Arial"/>
              </w:rPr>
              <w:br/>
              <w:t xml:space="preserve">% poziom dofinansowania UE wydatków kwalifikowalnych </w:t>
            </w:r>
            <w:r w:rsidRPr="00730289">
              <w:rPr>
                <w:rFonts w:cs="Arial"/>
              </w:rPr>
              <w:br/>
              <w:t xml:space="preserve">na poziomie projektu </w:t>
            </w:r>
            <w:r w:rsidRPr="00730289">
              <w:rPr>
                <w:rFonts w:cs="Arial"/>
              </w:rPr>
              <w:br/>
              <w:t xml:space="preserve">(jeśli dotyczy) </w:t>
            </w:r>
          </w:p>
        </w:tc>
        <w:tc>
          <w:tcPr>
            <w:tcW w:w="715" w:type="pct"/>
            <w:tcBorders>
              <w:top w:val="single" w:sz="4" w:space="0" w:color="660066"/>
              <w:bottom w:val="single" w:sz="4" w:space="0" w:color="660066"/>
              <w:right w:val="dotted" w:sz="4" w:space="0" w:color="auto"/>
            </w:tcBorders>
            <w:shd w:val="clear" w:color="auto" w:fill="auto"/>
            <w:vAlign w:val="center"/>
          </w:tcPr>
          <w:p w14:paraId="73E6C92D"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77C0AF04" w14:textId="77777777" w:rsidR="00730289" w:rsidRPr="00001C05" w:rsidRDefault="00730289" w:rsidP="00001C05">
            <w:pPr>
              <w:spacing w:before="40" w:after="40"/>
              <w:rPr>
                <w:rFonts w:cs="Arial"/>
                <w:iCs/>
              </w:rPr>
            </w:pPr>
            <w:r w:rsidRPr="00730289">
              <w:rPr>
                <w:rFonts w:cs="Arial"/>
                <w:iCs/>
              </w:rPr>
              <w:t>Projekty nie objęte pomocą publiczną – EFRR stanowi maksymalnie 100% kosztów kwalifikowalnych inwestycji.</w:t>
            </w:r>
          </w:p>
          <w:p w14:paraId="36072D68" w14:textId="77777777" w:rsidR="00730289" w:rsidRPr="00001C05" w:rsidRDefault="00730289" w:rsidP="00001C05">
            <w:pPr>
              <w:spacing w:before="40" w:after="40"/>
              <w:rPr>
                <w:rFonts w:cs="Arial"/>
              </w:rPr>
            </w:pPr>
            <w:r w:rsidRPr="00730289">
              <w:rPr>
                <w:rFonts w:cs="Arial"/>
                <w:iCs/>
              </w:rPr>
              <w:t>Projekty objęte pomocą publiczną – zgodnie z właściwym schematem udzielania pomocy publicznej.</w:t>
            </w:r>
          </w:p>
        </w:tc>
      </w:tr>
      <w:tr w:rsidR="00730289" w:rsidRPr="00730289" w14:paraId="19F5185B" w14:textId="77777777" w:rsidTr="00BA7712">
        <w:trPr>
          <w:trHeight w:val="1939"/>
        </w:trPr>
        <w:tc>
          <w:tcPr>
            <w:tcW w:w="1010" w:type="pct"/>
            <w:tcBorders>
              <w:top w:val="single" w:sz="4" w:space="0" w:color="660066"/>
              <w:left w:val="single" w:sz="4" w:space="0" w:color="660066"/>
              <w:bottom w:val="single" w:sz="4" w:space="0" w:color="660066"/>
            </w:tcBorders>
            <w:shd w:val="clear" w:color="auto" w:fill="FFFFCC"/>
            <w:vAlign w:val="center"/>
          </w:tcPr>
          <w:p w14:paraId="7589A78E"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lastRenderedPageBreak/>
              <w:t>Maksymalny % poziom dofinansowania całkowitego wydatków kwalifikowalnych na poziomie projektu (środki UE + ewentualne współfinansowanie z budżetu państwa lub innych źródeł przyznawane beneficjentowi przez właściwą instytucję) (jeśli dotyczy)</w:t>
            </w:r>
          </w:p>
        </w:tc>
        <w:tc>
          <w:tcPr>
            <w:tcW w:w="715" w:type="pct"/>
            <w:tcBorders>
              <w:top w:val="single" w:sz="4" w:space="0" w:color="660066"/>
              <w:bottom w:val="single" w:sz="4" w:space="0" w:color="660066"/>
              <w:right w:val="dotted" w:sz="4" w:space="0" w:color="auto"/>
            </w:tcBorders>
            <w:shd w:val="clear" w:color="auto" w:fill="auto"/>
            <w:vAlign w:val="center"/>
          </w:tcPr>
          <w:p w14:paraId="3CEDE6CD" w14:textId="77777777" w:rsidR="00730289" w:rsidRPr="00730289"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0DBC15D3" w14:textId="77777777" w:rsidR="00730289" w:rsidRPr="00730289" w:rsidRDefault="00730289" w:rsidP="00001C05">
            <w:pPr>
              <w:spacing w:before="40" w:after="40"/>
              <w:rPr>
                <w:rFonts w:cs="Arial"/>
                <w:iCs/>
              </w:rPr>
            </w:pPr>
            <w:r w:rsidRPr="00730289">
              <w:rPr>
                <w:rFonts w:cs="Arial"/>
                <w:iCs/>
              </w:rPr>
              <w:t xml:space="preserve">Projekty nie objęte pomocą publiczną – EFRR stanowi maksymalnie 100% kosztów </w:t>
            </w:r>
          </w:p>
          <w:p w14:paraId="039E00D8" w14:textId="77777777" w:rsidR="00730289" w:rsidRPr="00730289" w:rsidRDefault="00730289" w:rsidP="00001C05">
            <w:pPr>
              <w:spacing w:before="40" w:after="40"/>
              <w:rPr>
                <w:rFonts w:cs="Arial"/>
                <w:iCs/>
              </w:rPr>
            </w:pPr>
            <w:r w:rsidRPr="00730289">
              <w:rPr>
                <w:rFonts w:cs="Arial"/>
                <w:iCs/>
              </w:rPr>
              <w:t>kwalifikowalnych inwestycji.</w:t>
            </w:r>
          </w:p>
          <w:p w14:paraId="5F9312FE" w14:textId="77777777" w:rsidR="00730289" w:rsidRPr="00730289" w:rsidRDefault="00730289" w:rsidP="00001C05">
            <w:pPr>
              <w:spacing w:before="40" w:after="40"/>
              <w:rPr>
                <w:rFonts w:cs="Arial"/>
                <w:iCs/>
              </w:rPr>
            </w:pPr>
            <w:r w:rsidRPr="00730289">
              <w:rPr>
                <w:rFonts w:cs="Arial"/>
                <w:iCs/>
              </w:rPr>
              <w:t xml:space="preserve">Projekty objęte pomocą publiczną – zgodnie z właściwym schematem udzielania pomocy </w:t>
            </w:r>
          </w:p>
          <w:p w14:paraId="284C80C7" w14:textId="77777777" w:rsidR="00730289" w:rsidRPr="00730289" w:rsidRDefault="00730289" w:rsidP="00001C05">
            <w:pPr>
              <w:spacing w:before="40" w:after="40"/>
              <w:rPr>
                <w:rFonts w:cs="Arial"/>
                <w:iCs/>
              </w:rPr>
            </w:pPr>
            <w:r w:rsidRPr="00730289">
              <w:rPr>
                <w:rFonts w:cs="Arial"/>
                <w:iCs/>
              </w:rPr>
              <w:t>publicznej.</w:t>
            </w:r>
          </w:p>
        </w:tc>
      </w:tr>
      <w:tr w:rsidR="00730289" w:rsidRPr="00730289" w14:paraId="65A0EB0A" w14:textId="77777777" w:rsidTr="00BA7712">
        <w:trPr>
          <w:trHeight w:val="1410"/>
        </w:trPr>
        <w:tc>
          <w:tcPr>
            <w:tcW w:w="1010" w:type="pct"/>
            <w:tcBorders>
              <w:top w:val="single" w:sz="4" w:space="0" w:color="660066"/>
              <w:left w:val="single" w:sz="4" w:space="0" w:color="660066"/>
              <w:bottom w:val="single" w:sz="4" w:space="0" w:color="660066"/>
            </w:tcBorders>
            <w:shd w:val="clear" w:color="auto" w:fill="FFFFCC"/>
            <w:vAlign w:val="center"/>
          </w:tcPr>
          <w:p w14:paraId="6AB4082A"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Minimalny wkład własny beneficjenta jako % wydatków kwalifikowalnych </w:t>
            </w:r>
          </w:p>
        </w:tc>
        <w:tc>
          <w:tcPr>
            <w:tcW w:w="715" w:type="pct"/>
            <w:tcBorders>
              <w:top w:val="single" w:sz="4" w:space="0" w:color="660066"/>
              <w:bottom w:val="single" w:sz="4" w:space="0" w:color="660066"/>
              <w:right w:val="dotted" w:sz="4" w:space="0" w:color="auto"/>
            </w:tcBorders>
            <w:shd w:val="clear" w:color="auto" w:fill="auto"/>
            <w:vAlign w:val="center"/>
          </w:tcPr>
          <w:p w14:paraId="17AA1A70"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73C4F2BB" w14:textId="77777777" w:rsidR="00730289" w:rsidRPr="00001C05" w:rsidRDefault="00730289" w:rsidP="00001C05">
            <w:pPr>
              <w:spacing w:before="40" w:after="40"/>
              <w:rPr>
                <w:rFonts w:cs="Arial"/>
              </w:rPr>
            </w:pPr>
            <w:r w:rsidRPr="00730289">
              <w:rPr>
                <w:rFonts w:cs="Arial"/>
                <w:iCs/>
              </w:rPr>
              <w:t xml:space="preserve">Projekty objęte pomocą publiczną – </w:t>
            </w:r>
            <w:r w:rsidRPr="00730289">
              <w:rPr>
                <w:rFonts w:cs="Arial"/>
              </w:rPr>
              <w:t>zgodnie z właściwym schematem udzielania pomocy publicznej.</w:t>
            </w:r>
          </w:p>
        </w:tc>
      </w:tr>
      <w:tr w:rsidR="00730289" w:rsidRPr="00730289" w14:paraId="09F516A5" w14:textId="77777777" w:rsidTr="00BA7712">
        <w:trPr>
          <w:trHeight w:val="430"/>
        </w:trPr>
        <w:tc>
          <w:tcPr>
            <w:tcW w:w="1010" w:type="pct"/>
            <w:tcBorders>
              <w:top w:val="single" w:sz="4" w:space="0" w:color="660066"/>
              <w:left w:val="single" w:sz="4" w:space="0" w:color="660066"/>
            </w:tcBorders>
            <w:shd w:val="clear" w:color="auto" w:fill="FFFFCC"/>
            <w:vAlign w:val="center"/>
          </w:tcPr>
          <w:p w14:paraId="6965C941"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Minimalna</w:t>
            </w:r>
            <w:r w:rsidRPr="00730289">
              <w:rPr>
                <w:rFonts w:cs="Arial"/>
              </w:rPr>
              <w:br/>
              <w:t>i maksymalna wartość projektu (PLN)</w:t>
            </w:r>
          </w:p>
          <w:p w14:paraId="00E6AEAA" w14:textId="77777777" w:rsidR="00730289" w:rsidRPr="00001C05" w:rsidRDefault="00730289" w:rsidP="00001C05">
            <w:pPr>
              <w:suppressAutoHyphens/>
              <w:spacing w:before="40" w:after="40"/>
              <w:ind w:left="454"/>
              <w:rPr>
                <w:rFonts w:cs="Arial"/>
              </w:rPr>
            </w:pPr>
            <w:r w:rsidRPr="00730289">
              <w:rPr>
                <w:rFonts w:cs="Arial"/>
              </w:rPr>
              <w:t xml:space="preserve">(jeśli dotyczy) </w:t>
            </w:r>
          </w:p>
        </w:tc>
        <w:tc>
          <w:tcPr>
            <w:tcW w:w="715" w:type="pct"/>
            <w:tcBorders>
              <w:top w:val="single" w:sz="4" w:space="0" w:color="660066"/>
              <w:bottom w:val="single" w:sz="4" w:space="0" w:color="660066"/>
              <w:right w:val="dotted" w:sz="4" w:space="0" w:color="auto"/>
            </w:tcBorders>
            <w:shd w:val="clear" w:color="auto" w:fill="auto"/>
            <w:vAlign w:val="center"/>
          </w:tcPr>
          <w:p w14:paraId="2CC76063"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right w:val="single" w:sz="4" w:space="0" w:color="660066"/>
            </w:tcBorders>
            <w:shd w:val="clear" w:color="auto" w:fill="auto"/>
            <w:vAlign w:val="center"/>
          </w:tcPr>
          <w:p w14:paraId="77C98B62" w14:textId="77777777" w:rsidR="00730289" w:rsidRPr="00001C05" w:rsidRDefault="00730289" w:rsidP="00001C05">
            <w:pPr>
              <w:spacing w:before="40" w:after="40"/>
              <w:rPr>
                <w:rFonts w:cs="Arial"/>
              </w:rPr>
            </w:pPr>
            <w:r w:rsidRPr="00730289">
              <w:rPr>
                <w:rFonts w:cs="Arial"/>
              </w:rPr>
              <w:t>Nie dotyczy, o ile zapisy Wezwania do złożenia wniosku w trybie pozakonkursowym nie stanowią inaczej nie stanowią inaczej.</w:t>
            </w:r>
          </w:p>
        </w:tc>
      </w:tr>
      <w:tr w:rsidR="00730289" w:rsidRPr="00730289" w14:paraId="63678EAE" w14:textId="77777777" w:rsidTr="00BA7712">
        <w:trPr>
          <w:trHeight w:val="803"/>
        </w:trPr>
        <w:tc>
          <w:tcPr>
            <w:tcW w:w="1010" w:type="pct"/>
            <w:tcBorders>
              <w:top w:val="single" w:sz="4" w:space="0" w:color="660066"/>
              <w:left w:val="single" w:sz="4" w:space="0" w:color="660066"/>
            </w:tcBorders>
            <w:shd w:val="clear" w:color="auto" w:fill="FFFFCC"/>
            <w:vAlign w:val="center"/>
          </w:tcPr>
          <w:p w14:paraId="1A726055"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Minimalna </w:t>
            </w:r>
            <w:r w:rsidRPr="00730289">
              <w:rPr>
                <w:rFonts w:cs="Arial"/>
              </w:rPr>
              <w:br/>
              <w:t xml:space="preserve">i maksymalna wartość wydatków kwalifikowalnych projektu (PLN) </w:t>
            </w:r>
            <w:r w:rsidRPr="00730289">
              <w:rPr>
                <w:rFonts w:cs="Arial"/>
              </w:rPr>
              <w:br/>
              <w:t>(jeśli dotyczy)</w:t>
            </w:r>
          </w:p>
        </w:tc>
        <w:tc>
          <w:tcPr>
            <w:tcW w:w="715" w:type="pct"/>
            <w:tcBorders>
              <w:top w:val="single" w:sz="4" w:space="0" w:color="660066"/>
              <w:bottom w:val="single" w:sz="4" w:space="0" w:color="660066"/>
              <w:right w:val="dotted" w:sz="4" w:space="0" w:color="auto"/>
            </w:tcBorders>
            <w:shd w:val="clear" w:color="auto" w:fill="auto"/>
            <w:vAlign w:val="center"/>
          </w:tcPr>
          <w:p w14:paraId="30E64CAF"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right w:val="single" w:sz="4" w:space="0" w:color="660066"/>
            </w:tcBorders>
            <w:shd w:val="clear" w:color="auto" w:fill="auto"/>
            <w:vAlign w:val="center"/>
          </w:tcPr>
          <w:p w14:paraId="0E18AB12" w14:textId="77777777" w:rsidR="00730289" w:rsidRPr="00001C05" w:rsidRDefault="00730289" w:rsidP="00001C05">
            <w:pPr>
              <w:spacing w:before="40" w:after="40"/>
              <w:rPr>
                <w:rFonts w:cs="Arial"/>
              </w:rPr>
            </w:pPr>
            <w:r w:rsidRPr="00730289">
              <w:rPr>
                <w:rFonts w:cs="Arial"/>
              </w:rPr>
              <w:t>Nie dotyczy, o ile zapisy Wezwania do złożenia wniosku w trybie pozakonkursowym nie stanowią inaczej nie stanowią inaczej.</w:t>
            </w:r>
          </w:p>
        </w:tc>
      </w:tr>
      <w:tr w:rsidR="00730289" w:rsidRPr="00730289" w14:paraId="47E90990" w14:textId="77777777" w:rsidTr="00BA7712">
        <w:trPr>
          <w:trHeight w:val="1013"/>
        </w:trPr>
        <w:tc>
          <w:tcPr>
            <w:tcW w:w="1010" w:type="pct"/>
            <w:tcBorders>
              <w:top w:val="single" w:sz="4" w:space="0" w:color="660066"/>
              <w:left w:val="single" w:sz="4" w:space="0" w:color="660066"/>
              <w:bottom w:val="single" w:sz="4" w:space="0" w:color="660066"/>
            </w:tcBorders>
            <w:shd w:val="clear" w:color="auto" w:fill="FFFFCC"/>
            <w:vAlign w:val="center"/>
          </w:tcPr>
          <w:p w14:paraId="16D98B72"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Kwota alokacji UE </w:t>
            </w:r>
            <w:r w:rsidRPr="00730289">
              <w:rPr>
                <w:rFonts w:cs="Arial"/>
              </w:rPr>
              <w:br/>
              <w:t xml:space="preserve">na instrumenty finansowe (EUR) </w:t>
            </w:r>
          </w:p>
        </w:tc>
        <w:tc>
          <w:tcPr>
            <w:tcW w:w="715" w:type="pct"/>
            <w:tcBorders>
              <w:top w:val="single" w:sz="4" w:space="0" w:color="660066"/>
              <w:bottom w:val="single" w:sz="4" w:space="0" w:color="660066"/>
              <w:right w:val="dotted" w:sz="4" w:space="0" w:color="auto"/>
            </w:tcBorders>
            <w:shd w:val="clear" w:color="auto" w:fill="auto"/>
            <w:vAlign w:val="center"/>
          </w:tcPr>
          <w:p w14:paraId="32C74CE9"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2DE5ED6" w14:textId="77777777" w:rsidR="00730289" w:rsidRPr="00001C05" w:rsidRDefault="00730289" w:rsidP="00001C05">
            <w:pPr>
              <w:spacing w:before="40" w:after="40"/>
              <w:rPr>
                <w:rFonts w:cs="Arial"/>
                <w:color w:val="000000"/>
              </w:rPr>
            </w:pPr>
            <w:r w:rsidRPr="00730289">
              <w:rPr>
                <w:rFonts w:cs="Arial"/>
                <w:color w:val="000000"/>
              </w:rPr>
              <w:t>Nie dotyczy</w:t>
            </w:r>
          </w:p>
        </w:tc>
      </w:tr>
      <w:tr w:rsidR="00730289" w:rsidRPr="00730289" w14:paraId="4B9497DC" w14:textId="77777777" w:rsidTr="00117368">
        <w:trPr>
          <w:trHeight w:val="907"/>
        </w:trPr>
        <w:tc>
          <w:tcPr>
            <w:tcW w:w="1010" w:type="pct"/>
            <w:tcBorders>
              <w:top w:val="single" w:sz="4" w:space="0" w:color="660066"/>
              <w:left w:val="single" w:sz="4" w:space="0" w:color="660066"/>
              <w:bottom w:val="single" w:sz="4" w:space="0" w:color="660066"/>
            </w:tcBorders>
            <w:shd w:val="clear" w:color="auto" w:fill="FFFFCC"/>
            <w:vAlign w:val="center"/>
          </w:tcPr>
          <w:p w14:paraId="5220C0A3"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lastRenderedPageBreak/>
              <w:t xml:space="preserve">Mechanizm wdrażania instrumentów finansowych </w:t>
            </w:r>
          </w:p>
        </w:tc>
        <w:tc>
          <w:tcPr>
            <w:tcW w:w="715" w:type="pct"/>
            <w:tcBorders>
              <w:top w:val="single" w:sz="4" w:space="0" w:color="660066"/>
              <w:bottom w:val="single" w:sz="4" w:space="0" w:color="660066"/>
              <w:right w:val="dotted" w:sz="4" w:space="0" w:color="auto"/>
            </w:tcBorders>
            <w:shd w:val="clear" w:color="auto" w:fill="auto"/>
            <w:vAlign w:val="center"/>
          </w:tcPr>
          <w:p w14:paraId="4D8B1990"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6C6075D0" w14:textId="77777777" w:rsidR="00730289" w:rsidRPr="00001C05" w:rsidRDefault="00730289" w:rsidP="00001C05">
            <w:pPr>
              <w:spacing w:before="40" w:after="40"/>
              <w:rPr>
                <w:rFonts w:cs="Arial"/>
                <w:color w:val="000000"/>
              </w:rPr>
            </w:pPr>
            <w:r w:rsidRPr="00730289">
              <w:rPr>
                <w:rFonts w:cs="Arial"/>
                <w:color w:val="000000"/>
              </w:rPr>
              <w:t>Nie dotyczy</w:t>
            </w:r>
          </w:p>
        </w:tc>
      </w:tr>
      <w:tr w:rsidR="00730289" w:rsidRPr="00730289" w14:paraId="476D7ED7" w14:textId="77777777" w:rsidTr="00BA7712">
        <w:trPr>
          <w:trHeight w:val="1479"/>
        </w:trPr>
        <w:tc>
          <w:tcPr>
            <w:tcW w:w="1010" w:type="pct"/>
            <w:tcBorders>
              <w:top w:val="single" w:sz="4" w:space="0" w:color="660066"/>
              <w:left w:val="single" w:sz="4" w:space="0" w:color="660066"/>
              <w:bottom w:val="single" w:sz="4" w:space="0" w:color="660066"/>
            </w:tcBorders>
            <w:shd w:val="clear" w:color="auto" w:fill="FFFFCC"/>
            <w:vAlign w:val="center"/>
          </w:tcPr>
          <w:p w14:paraId="1E92B0F6"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Rodzaj wsparcia instrumentów finansowych </w:t>
            </w:r>
            <w:r w:rsidRPr="00730289">
              <w:rPr>
                <w:rFonts w:cs="Arial"/>
              </w:rPr>
              <w:br/>
              <w:t>oraz najważniejsze warunki przyznawania</w:t>
            </w:r>
          </w:p>
        </w:tc>
        <w:tc>
          <w:tcPr>
            <w:tcW w:w="715" w:type="pct"/>
            <w:tcBorders>
              <w:top w:val="single" w:sz="4" w:space="0" w:color="660066"/>
              <w:bottom w:val="single" w:sz="4" w:space="0" w:color="660066"/>
              <w:right w:val="dotted" w:sz="4" w:space="0" w:color="auto"/>
            </w:tcBorders>
            <w:shd w:val="clear" w:color="auto" w:fill="auto"/>
            <w:vAlign w:val="center"/>
          </w:tcPr>
          <w:p w14:paraId="7C9B7F44"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746E52DB" w14:textId="77777777" w:rsidR="00730289" w:rsidRPr="00001C05" w:rsidRDefault="00730289" w:rsidP="00001C05">
            <w:pPr>
              <w:spacing w:before="40" w:after="40"/>
              <w:rPr>
                <w:rFonts w:cs="Arial"/>
                <w:color w:val="000000"/>
              </w:rPr>
            </w:pPr>
            <w:r w:rsidRPr="00730289">
              <w:rPr>
                <w:rFonts w:cs="Arial"/>
                <w:color w:val="000000"/>
              </w:rPr>
              <w:t>Nie dotyczy</w:t>
            </w:r>
          </w:p>
        </w:tc>
      </w:tr>
      <w:tr w:rsidR="00730289" w:rsidRPr="00730289" w14:paraId="312381AB" w14:textId="77777777" w:rsidTr="00BA7712">
        <w:trPr>
          <w:trHeight w:val="1249"/>
        </w:trPr>
        <w:tc>
          <w:tcPr>
            <w:tcW w:w="1010" w:type="pct"/>
            <w:tcBorders>
              <w:top w:val="single" w:sz="4" w:space="0" w:color="660066"/>
              <w:left w:val="single" w:sz="4" w:space="0" w:color="660066"/>
              <w:bottom w:val="single" w:sz="4" w:space="0" w:color="660066"/>
            </w:tcBorders>
            <w:shd w:val="clear" w:color="auto" w:fill="FFFFCC"/>
            <w:vAlign w:val="center"/>
          </w:tcPr>
          <w:p w14:paraId="4EA7CB81"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Katalog ostatecznych odbiorców instrumentów finansowych</w:t>
            </w:r>
          </w:p>
        </w:tc>
        <w:tc>
          <w:tcPr>
            <w:tcW w:w="715" w:type="pct"/>
            <w:tcBorders>
              <w:top w:val="single" w:sz="4" w:space="0" w:color="660066"/>
              <w:bottom w:val="single" w:sz="4" w:space="0" w:color="660066"/>
              <w:right w:val="dotted" w:sz="4" w:space="0" w:color="auto"/>
            </w:tcBorders>
            <w:shd w:val="clear" w:color="auto" w:fill="auto"/>
            <w:vAlign w:val="center"/>
          </w:tcPr>
          <w:p w14:paraId="1637060F"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57F01A08" w14:textId="77777777" w:rsidR="00730289" w:rsidRPr="00001C05" w:rsidRDefault="00730289" w:rsidP="00001C05">
            <w:pPr>
              <w:spacing w:before="40" w:after="40"/>
              <w:rPr>
                <w:rFonts w:cs="Arial"/>
                <w:color w:val="000000"/>
              </w:rPr>
            </w:pPr>
            <w:r w:rsidRPr="00730289">
              <w:rPr>
                <w:rFonts w:cs="Arial"/>
                <w:color w:val="000000"/>
              </w:rPr>
              <w:t>Nie dotyczy</w:t>
            </w:r>
          </w:p>
        </w:tc>
      </w:tr>
    </w:tbl>
    <w:p w14:paraId="69DEEFC9" w14:textId="243D2316" w:rsidR="0070277F" w:rsidRDefault="00F50240" w:rsidP="00070697">
      <w:pPr>
        <w:pStyle w:val="Nagwek1"/>
      </w:pPr>
      <w:r w:rsidRPr="007F6F42">
        <w:rPr>
          <w:lang w:eastAsia="pl-PL"/>
        </w:rPr>
        <w:br w:type="page"/>
      </w:r>
      <w:bookmarkStart w:id="595" w:name="_Toc25242990"/>
      <w:bookmarkStart w:id="596" w:name="_Toc86311900"/>
      <w:bookmarkEnd w:id="419"/>
      <w:r w:rsidR="00FC54E7" w:rsidRPr="007F6F42">
        <w:lastRenderedPageBreak/>
        <w:t>Indykatywny plan finansowy [EUR]</w:t>
      </w:r>
      <w:bookmarkEnd w:id="595"/>
      <w:bookmarkEnd w:id="596"/>
    </w:p>
    <w:p w14:paraId="0191A02B" w14:textId="77777777" w:rsidR="00696CA3" w:rsidRPr="00696CA3" w:rsidRDefault="00696CA3" w:rsidP="00E104E8"/>
    <w:tbl>
      <w:tblPr>
        <w:tblW w:w="5000" w:type="pct"/>
        <w:tblCellMar>
          <w:left w:w="70" w:type="dxa"/>
          <w:right w:w="70" w:type="dxa"/>
        </w:tblCellMar>
        <w:tblLook w:val="04A0" w:firstRow="1" w:lastRow="0" w:firstColumn="1" w:lastColumn="0" w:noHBand="0" w:noVBand="1"/>
        <w:tblCaption w:val="Indykatywny plan finansowy"/>
        <w:tblDescription w:val="Tabela zawiera kwoty w podziale na poszczególne osie priorytetowe, działania i poddziałania."/>
      </w:tblPr>
      <w:tblGrid>
        <w:gridCol w:w="1379"/>
        <w:gridCol w:w="434"/>
        <w:gridCol w:w="335"/>
        <w:gridCol w:w="848"/>
        <w:gridCol w:w="335"/>
        <w:gridCol w:w="848"/>
        <w:gridCol w:w="941"/>
        <w:gridCol w:w="848"/>
        <w:gridCol w:w="848"/>
        <w:gridCol w:w="849"/>
        <w:gridCol w:w="849"/>
        <w:gridCol w:w="849"/>
        <w:gridCol w:w="849"/>
        <w:gridCol w:w="713"/>
        <w:gridCol w:w="849"/>
        <w:gridCol w:w="897"/>
        <w:gridCol w:w="972"/>
        <w:gridCol w:w="339"/>
      </w:tblGrid>
      <w:tr w:rsidR="000E022E" w:rsidRPr="00D26A36" w14:paraId="0705B18B" w14:textId="77777777" w:rsidTr="00F3270B">
        <w:trPr>
          <w:trHeight w:val="555"/>
          <w:tblHeader/>
        </w:trPr>
        <w:tc>
          <w:tcPr>
            <w:tcW w:w="511" w:type="pct"/>
            <w:vMerge w:val="restart"/>
            <w:tcBorders>
              <w:top w:val="single" w:sz="8" w:space="0" w:color="auto"/>
              <w:left w:val="single" w:sz="8" w:space="0" w:color="auto"/>
              <w:bottom w:val="single" w:sz="8" w:space="0" w:color="000000"/>
              <w:right w:val="single" w:sz="4" w:space="0" w:color="auto"/>
            </w:tcBorders>
            <w:shd w:val="clear" w:color="000000" w:fill="FFFFCC"/>
            <w:vAlign w:val="center"/>
            <w:hideMark/>
          </w:tcPr>
          <w:p w14:paraId="3D67A3BB"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w:t>
            </w:r>
          </w:p>
        </w:tc>
        <w:tc>
          <w:tcPr>
            <w:tcW w:w="118" w:type="pct"/>
            <w:vMerge w:val="restart"/>
            <w:tcBorders>
              <w:top w:val="single" w:sz="8" w:space="0" w:color="auto"/>
              <w:left w:val="single" w:sz="4" w:space="0" w:color="auto"/>
              <w:bottom w:val="nil"/>
              <w:right w:val="single" w:sz="4" w:space="0" w:color="auto"/>
            </w:tcBorders>
            <w:shd w:val="clear" w:color="000000" w:fill="FFFFCC"/>
            <w:textDirection w:val="btLr"/>
            <w:vAlign w:val="center"/>
            <w:hideMark/>
          </w:tcPr>
          <w:p w14:paraId="4C0111AD"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Priorytet inwestycyjny</w:t>
            </w:r>
          </w:p>
        </w:tc>
        <w:tc>
          <w:tcPr>
            <w:tcW w:w="110" w:type="pct"/>
            <w:vMerge w:val="restart"/>
            <w:tcBorders>
              <w:top w:val="single" w:sz="8" w:space="0" w:color="auto"/>
              <w:left w:val="single" w:sz="4" w:space="0" w:color="auto"/>
              <w:bottom w:val="nil"/>
              <w:right w:val="single" w:sz="4" w:space="0" w:color="auto"/>
            </w:tcBorders>
            <w:shd w:val="clear" w:color="000000" w:fill="FFFFCC"/>
            <w:textDirection w:val="btLr"/>
            <w:vAlign w:val="center"/>
            <w:hideMark/>
          </w:tcPr>
          <w:p w14:paraId="60100465"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Kategoria regionu (*)</w:t>
            </w:r>
          </w:p>
        </w:tc>
        <w:tc>
          <w:tcPr>
            <w:tcW w:w="1081" w:type="pct"/>
            <w:gridSpan w:val="4"/>
            <w:tcBorders>
              <w:top w:val="single" w:sz="8" w:space="0" w:color="auto"/>
              <w:left w:val="nil"/>
              <w:bottom w:val="single" w:sz="4" w:space="0" w:color="auto"/>
              <w:right w:val="single" w:sz="4" w:space="0" w:color="000000"/>
            </w:tcBorders>
            <w:shd w:val="clear" w:color="000000" w:fill="FFFFCC"/>
            <w:vAlign w:val="center"/>
            <w:hideMark/>
          </w:tcPr>
          <w:p w14:paraId="61857BC5"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Wsparcie UE</w:t>
            </w:r>
          </w:p>
        </w:tc>
        <w:tc>
          <w:tcPr>
            <w:tcW w:w="321" w:type="pct"/>
            <w:tcBorders>
              <w:top w:val="single" w:sz="8" w:space="0" w:color="auto"/>
              <w:left w:val="nil"/>
              <w:bottom w:val="single" w:sz="4" w:space="0" w:color="auto"/>
              <w:right w:val="single" w:sz="4" w:space="0" w:color="auto"/>
            </w:tcBorders>
            <w:shd w:val="clear" w:color="000000" w:fill="FFFFCC"/>
            <w:vAlign w:val="center"/>
            <w:hideMark/>
          </w:tcPr>
          <w:p w14:paraId="58EA0FAE"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Wkład krajowy</w:t>
            </w:r>
          </w:p>
        </w:tc>
        <w:tc>
          <w:tcPr>
            <w:tcW w:w="963" w:type="pct"/>
            <w:gridSpan w:val="3"/>
            <w:tcBorders>
              <w:top w:val="single" w:sz="8" w:space="0" w:color="auto"/>
              <w:left w:val="nil"/>
              <w:bottom w:val="single" w:sz="4" w:space="0" w:color="auto"/>
              <w:right w:val="single" w:sz="4" w:space="0" w:color="000000"/>
            </w:tcBorders>
            <w:shd w:val="clear" w:color="000000" w:fill="FFFFCC"/>
            <w:vAlign w:val="center"/>
            <w:hideMark/>
          </w:tcPr>
          <w:p w14:paraId="26685B42"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Krajowe środki publiczne</w:t>
            </w:r>
          </w:p>
        </w:tc>
        <w:tc>
          <w:tcPr>
            <w:tcW w:w="321" w:type="pct"/>
            <w:vMerge w:val="restart"/>
            <w:tcBorders>
              <w:top w:val="single" w:sz="8" w:space="0" w:color="auto"/>
              <w:left w:val="single" w:sz="4" w:space="0" w:color="auto"/>
              <w:bottom w:val="single" w:sz="4" w:space="0" w:color="000000"/>
              <w:right w:val="single" w:sz="4" w:space="0" w:color="auto"/>
            </w:tcBorders>
            <w:shd w:val="clear" w:color="000000" w:fill="FFFFCC"/>
            <w:textDirection w:val="btLr"/>
            <w:vAlign w:val="center"/>
            <w:hideMark/>
          </w:tcPr>
          <w:p w14:paraId="0C81ACAD"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Krajowe środki prywatne</w:t>
            </w:r>
          </w:p>
        </w:tc>
        <w:tc>
          <w:tcPr>
            <w:tcW w:w="321" w:type="pct"/>
            <w:vMerge w:val="restart"/>
            <w:tcBorders>
              <w:top w:val="single" w:sz="8" w:space="0" w:color="auto"/>
              <w:left w:val="single" w:sz="4" w:space="0" w:color="auto"/>
              <w:bottom w:val="single" w:sz="4" w:space="0" w:color="000000"/>
              <w:right w:val="single" w:sz="4" w:space="0" w:color="auto"/>
            </w:tcBorders>
            <w:shd w:val="clear" w:color="000000" w:fill="FFFFCC"/>
            <w:textDirection w:val="btLr"/>
            <w:vAlign w:val="center"/>
            <w:hideMark/>
          </w:tcPr>
          <w:p w14:paraId="65CA1714"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Finansowanie ogółem</w:t>
            </w:r>
          </w:p>
        </w:tc>
        <w:tc>
          <w:tcPr>
            <w:tcW w:w="173" w:type="pct"/>
            <w:vMerge w:val="restart"/>
            <w:tcBorders>
              <w:top w:val="single" w:sz="8" w:space="0" w:color="auto"/>
              <w:left w:val="single" w:sz="4" w:space="0" w:color="auto"/>
              <w:bottom w:val="single" w:sz="4" w:space="0" w:color="000000"/>
              <w:right w:val="single" w:sz="4" w:space="0" w:color="auto"/>
            </w:tcBorders>
            <w:shd w:val="clear" w:color="000000" w:fill="FFFFCC"/>
            <w:textDirection w:val="btLr"/>
            <w:vAlign w:val="center"/>
            <w:hideMark/>
          </w:tcPr>
          <w:p w14:paraId="14E436E1"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Szacowany</w:t>
            </w:r>
            <w:r w:rsidRPr="00D26A36">
              <w:rPr>
                <w:rFonts w:eastAsia="Times New Roman" w:cs="Arial"/>
                <w:sz w:val="16"/>
                <w:szCs w:val="16"/>
                <w:lang w:eastAsia="pl-PL"/>
              </w:rPr>
              <w:br/>
              <w:t xml:space="preserve">poziom </w:t>
            </w:r>
            <w:r w:rsidRPr="00D26A36">
              <w:rPr>
                <w:rFonts w:eastAsia="Times New Roman" w:cs="Arial"/>
                <w:sz w:val="16"/>
                <w:szCs w:val="16"/>
                <w:lang w:eastAsia="pl-PL"/>
              </w:rPr>
              <w:br/>
              <w:t>cross-</w:t>
            </w:r>
            <w:proofErr w:type="spellStart"/>
            <w:r w:rsidRPr="00D26A36">
              <w:rPr>
                <w:rFonts w:eastAsia="Times New Roman" w:cs="Arial"/>
                <w:sz w:val="16"/>
                <w:szCs w:val="16"/>
                <w:lang w:eastAsia="pl-PL"/>
              </w:rPr>
              <w:t>financingu</w:t>
            </w:r>
            <w:proofErr w:type="spellEnd"/>
            <w:r w:rsidRPr="00D26A36">
              <w:rPr>
                <w:rFonts w:eastAsia="Times New Roman" w:cs="Arial"/>
                <w:sz w:val="16"/>
                <w:szCs w:val="16"/>
                <w:lang w:eastAsia="pl-PL"/>
              </w:rPr>
              <w:t xml:space="preserve"> (%)</w:t>
            </w:r>
          </w:p>
        </w:tc>
        <w:tc>
          <w:tcPr>
            <w:tcW w:w="321" w:type="pct"/>
            <w:tcBorders>
              <w:top w:val="single" w:sz="8" w:space="0" w:color="auto"/>
              <w:left w:val="nil"/>
              <w:bottom w:val="single" w:sz="4" w:space="0" w:color="auto"/>
              <w:right w:val="single" w:sz="4" w:space="0" w:color="auto"/>
            </w:tcBorders>
            <w:shd w:val="clear" w:color="000000" w:fill="FFFFCC"/>
            <w:vAlign w:val="center"/>
            <w:hideMark/>
          </w:tcPr>
          <w:p w14:paraId="121A1CB3"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Główna alokacja (**)</w:t>
            </w:r>
          </w:p>
        </w:tc>
        <w:tc>
          <w:tcPr>
            <w:tcW w:w="321" w:type="pct"/>
            <w:tcBorders>
              <w:top w:val="single" w:sz="8" w:space="0" w:color="auto"/>
              <w:left w:val="nil"/>
              <w:bottom w:val="single" w:sz="4" w:space="0" w:color="auto"/>
              <w:right w:val="single" w:sz="4" w:space="0" w:color="auto"/>
            </w:tcBorders>
            <w:shd w:val="clear" w:color="000000" w:fill="FFFFCC"/>
            <w:vAlign w:val="center"/>
            <w:hideMark/>
          </w:tcPr>
          <w:p w14:paraId="0ECBB308"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Rezerwa wykonania</w:t>
            </w:r>
          </w:p>
        </w:tc>
        <w:tc>
          <w:tcPr>
            <w:tcW w:w="283" w:type="pct"/>
            <w:vMerge w:val="restart"/>
            <w:tcBorders>
              <w:top w:val="single" w:sz="8" w:space="0" w:color="auto"/>
              <w:left w:val="single" w:sz="4" w:space="0" w:color="auto"/>
              <w:bottom w:val="single" w:sz="4" w:space="0" w:color="auto"/>
              <w:right w:val="single" w:sz="4" w:space="0" w:color="auto"/>
            </w:tcBorders>
            <w:shd w:val="clear" w:color="000000" w:fill="FFFFCC"/>
            <w:textDirection w:val="btLr"/>
            <w:vAlign w:val="center"/>
            <w:hideMark/>
          </w:tcPr>
          <w:p w14:paraId="379FEFA1"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xml:space="preserve">Udział rezerwy wykonania w stos. do całkowitej kwoty wsparcia UE </w:t>
            </w:r>
          </w:p>
        </w:tc>
        <w:tc>
          <w:tcPr>
            <w:tcW w:w="156" w:type="pct"/>
            <w:vMerge w:val="restart"/>
            <w:tcBorders>
              <w:top w:val="single" w:sz="8" w:space="0" w:color="auto"/>
              <w:left w:val="single" w:sz="4" w:space="0" w:color="auto"/>
              <w:bottom w:val="single" w:sz="4" w:space="0" w:color="000000"/>
              <w:right w:val="single" w:sz="8" w:space="0" w:color="auto"/>
            </w:tcBorders>
            <w:shd w:val="clear" w:color="000000" w:fill="FFFFCC"/>
            <w:textDirection w:val="btLr"/>
            <w:vAlign w:val="center"/>
            <w:hideMark/>
          </w:tcPr>
          <w:p w14:paraId="0DB8D666"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Wkład EBI</w:t>
            </w:r>
          </w:p>
        </w:tc>
      </w:tr>
      <w:tr w:rsidR="000E022E" w:rsidRPr="00D26A36" w14:paraId="3A958005" w14:textId="77777777" w:rsidTr="00F3270B">
        <w:trPr>
          <w:trHeight w:val="900"/>
          <w:tblHeader/>
        </w:trPr>
        <w:tc>
          <w:tcPr>
            <w:tcW w:w="511" w:type="pct"/>
            <w:vMerge/>
            <w:tcBorders>
              <w:top w:val="single" w:sz="8" w:space="0" w:color="auto"/>
              <w:left w:val="single" w:sz="8" w:space="0" w:color="auto"/>
              <w:bottom w:val="single" w:sz="8" w:space="0" w:color="000000"/>
              <w:right w:val="single" w:sz="4" w:space="0" w:color="auto"/>
            </w:tcBorders>
            <w:vAlign w:val="center"/>
            <w:hideMark/>
          </w:tcPr>
          <w:p w14:paraId="0078D49A" w14:textId="77777777" w:rsidR="00D26A36" w:rsidRPr="00D26A36" w:rsidRDefault="00D26A36" w:rsidP="00D26A36">
            <w:pPr>
              <w:spacing w:before="0" w:after="0" w:line="240" w:lineRule="auto"/>
              <w:rPr>
                <w:rFonts w:eastAsia="Times New Roman" w:cs="Arial"/>
                <w:sz w:val="16"/>
                <w:szCs w:val="16"/>
                <w:lang w:eastAsia="pl-PL"/>
              </w:rPr>
            </w:pPr>
          </w:p>
        </w:tc>
        <w:tc>
          <w:tcPr>
            <w:tcW w:w="118" w:type="pct"/>
            <w:vMerge/>
            <w:tcBorders>
              <w:top w:val="single" w:sz="8" w:space="0" w:color="auto"/>
              <w:left w:val="single" w:sz="4" w:space="0" w:color="auto"/>
              <w:bottom w:val="nil"/>
              <w:right w:val="single" w:sz="4" w:space="0" w:color="auto"/>
            </w:tcBorders>
            <w:vAlign w:val="center"/>
            <w:hideMark/>
          </w:tcPr>
          <w:p w14:paraId="3680C6C7" w14:textId="77777777" w:rsidR="00D26A36" w:rsidRPr="00D26A36" w:rsidRDefault="00D26A36" w:rsidP="00D26A36">
            <w:pPr>
              <w:spacing w:before="0" w:after="0" w:line="240" w:lineRule="auto"/>
              <w:rPr>
                <w:rFonts w:eastAsia="Times New Roman" w:cs="Arial"/>
                <w:sz w:val="16"/>
                <w:szCs w:val="16"/>
                <w:lang w:eastAsia="pl-PL"/>
              </w:rPr>
            </w:pPr>
          </w:p>
        </w:tc>
        <w:tc>
          <w:tcPr>
            <w:tcW w:w="110" w:type="pct"/>
            <w:vMerge/>
            <w:tcBorders>
              <w:top w:val="single" w:sz="8" w:space="0" w:color="auto"/>
              <w:left w:val="single" w:sz="4" w:space="0" w:color="auto"/>
              <w:bottom w:val="nil"/>
              <w:right w:val="single" w:sz="4" w:space="0" w:color="auto"/>
            </w:tcBorders>
            <w:vAlign w:val="center"/>
            <w:hideMark/>
          </w:tcPr>
          <w:p w14:paraId="055687EE" w14:textId="77777777" w:rsidR="00D26A36" w:rsidRPr="00D26A36" w:rsidRDefault="00D26A36" w:rsidP="00D26A36">
            <w:pPr>
              <w:spacing w:before="0" w:after="0" w:line="240" w:lineRule="auto"/>
              <w:rPr>
                <w:rFonts w:eastAsia="Times New Roman" w:cs="Arial"/>
                <w:sz w:val="16"/>
                <w:szCs w:val="16"/>
                <w:lang w:eastAsia="pl-PL"/>
              </w:rPr>
            </w:pPr>
          </w:p>
        </w:tc>
        <w:tc>
          <w:tcPr>
            <w:tcW w:w="321" w:type="pct"/>
            <w:tcBorders>
              <w:top w:val="nil"/>
              <w:left w:val="nil"/>
              <w:bottom w:val="single" w:sz="4" w:space="0" w:color="auto"/>
              <w:right w:val="nil"/>
            </w:tcBorders>
            <w:shd w:val="clear" w:color="000000" w:fill="FFFFCC"/>
            <w:textDirection w:val="btLr"/>
            <w:vAlign w:val="center"/>
            <w:hideMark/>
          </w:tcPr>
          <w:p w14:paraId="63A966E9"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ogółem</w:t>
            </w:r>
          </w:p>
        </w:tc>
        <w:tc>
          <w:tcPr>
            <w:tcW w:w="118" w:type="pct"/>
            <w:tcBorders>
              <w:top w:val="nil"/>
              <w:left w:val="single" w:sz="4" w:space="0" w:color="auto"/>
              <w:bottom w:val="single" w:sz="4" w:space="0" w:color="auto"/>
              <w:right w:val="single" w:sz="4" w:space="0" w:color="auto"/>
            </w:tcBorders>
            <w:shd w:val="clear" w:color="000000" w:fill="FFFFCC"/>
            <w:textDirection w:val="btLr"/>
            <w:vAlign w:val="center"/>
            <w:hideMark/>
          </w:tcPr>
          <w:p w14:paraId="74DDF459"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FS</w:t>
            </w:r>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01F3F644"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EFRR</w:t>
            </w:r>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073B52F7"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EFS</w:t>
            </w:r>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09EA936B"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ogółem</w:t>
            </w:r>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0726377F"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ogółem</w:t>
            </w:r>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602BC03B"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xml:space="preserve">budżet </w:t>
            </w:r>
            <w:proofErr w:type="spellStart"/>
            <w:r w:rsidRPr="00D26A36">
              <w:rPr>
                <w:rFonts w:eastAsia="Times New Roman" w:cs="Arial"/>
                <w:sz w:val="16"/>
                <w:szCs w:val="16"/>
                <w:lang w:eastAsia="pl-PL"/>
              </w:rPr>
              <w:t>jst</w:t>
            </w:r>
            <w:proofErr w:type="spellEnd"/>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097A7A1C"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inne</w:t>
            </w:r>
          </w:p>
        </w:tc>
        <w:tc>
          <w:tcPr>
            <w:tcW w:w="321" w:type="pct"/>
            <w:vMerge/>
            <w:tcBorders>
              <w:top w:val="single" w:sz="8" w:space="0" w:color="auto"/>
              <w:left w:val="single" w:sz="4" w:space="0" w:color="auto"/>
              <w:bottom w:val="single" w:sz="4" w:space="0" w:color="000000"/>
              <w:right w:val="single" w:sz="4" w:space="0" w:color="auto"/>
            </w:tcBorders>
            <w:vAlign w:val="center"/>
            <w:hideMark/>
          </w:tcPr>
          <w:p w14:paraId="3AAB30D4" w14:textId="77777777" w:rsidR="00D26A36" w:rsidRPr="00D26A36" w:rsidRDefault="00D26A36" w:rsidP="00D26A36">
            <w:pPr>
              <w:spacing w:before="0" w:after="0" w:line="240" w:lineRule="auto"/>
              <w:rPr>
                <w:rFonts w:eastAsia="Times New Roman" w:cs="Arial"/>
                <w:sz w:val="16"/>
                <w:szCs w:val="16"/>
                <w:lang w:eastAsia="pl-PL"/>
              </w:rPr>
            </w:pPr>
          </w:p>
        </w:tc>
        <w:tc>
          <w:tcPr>
            <w:tcW w:w="321" w:type="pct"/>
            <w:vMerge/>
            <w:tcBorders>
              <w:top w:val="single" w:sz="8" w:space="0" w:color="auto"/>
              <w:left w:val="single" w:sz="4" w:space="0" w:color="auto"/>
              <w:bottom w:val="single" w:sz="4" w:space="0" w:color="000000"/>
              <w:right w:val="single" w:sz="4" w:space="0" w:color="auto"/>
            </w:tcBorders>
            <w:vAlign w:val="center"/>
            <w:hideMark/>
          </w:tcPr>
          <w:p w14:paraId="547D18BF" w14:textId="77777777" w:rsidR="00D26A36" w:rsidRPr="00D26A36" w:rsidRDefault="00D26A36" w:rsidP="00D26A36">
            <w:pPr>
              <w:spacing w:before="0" w:after="0" w:line="240" w:lineRule="auto"/>
              <w:rPr>
                <w:rFonts w:eastAsia="Times New Roman" w:cs="Arial"/>
                <w:sz w:val="16"/>
                <w:szCs w:val="16"/>
                <w:lang w:eastAsia="pl-PL"/>
              </w:rPr>
            </w:pPr>
          </w:p>
        </w:tc>
        <w:tc>
          <w:tcPr>
            <w:tcW w:w="173" w:type="pct"/>
            <w:vMerge/>
            <w:tcBorders>
              <w:top w:val="single" w:sz="8" w:space="0" w:color="auto"/>
              <w:left w:val="single" w:sz="4" w:space="0" w:color="auto"/>
              <w:bottom w:val="single" w:sz="4" w:space="0" w:color="000000"/>
              <w:right w:val="single" w:sz="4" w:space="0" w:color="auto"/>
            </w:tcBorders>
            <w:vAlign w:val="center"/>
            <w:hideMark/>
          </w:tcPr>
          <w:p w14:paraId="5E2B2828" w14:textId="77777777" w:rsidR="00D26A36" w:rsidRPr="00D26A36" w:rsidRDefault="00D26A36" w:rsidP="00D26A36">
            <w:pPr>
              <w:spacing w:before="0" w:after="0" w:line="240" w:lineRule="auto"/>
              <w:rPr>
                <w:rFonts w:eastAsia="Times New Roman" w:cs="Arial"/>
                <w:sz w:val="16"/>
                <w:szCs w:val="16"/>
                <w:lang w:eastAsia="pl-PL"/>
              </w:rPr>
            </w:pPr>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38B07F64"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Wsparcie</w:t>
            </w:r>
            <w:r w:rsidRPr="00D26A36">
              <w:rPr>
                <w:rFonts w:eastAsia="Times New Roman" w:cs="Arial"/>
                <w:sz w:val="16"/>
                <w:szCs w:val="16"/>
                <w:lang w:eastAsia="pl-PL"/>
              </w:rPr>
              <w:br/>
              <w:t>UE</w:t>
            </w:r>
          </w:p>
        </w:tc>
        <w:tc>
          <w:tcPr>
            <w:tcW w:w="321" w:type="pct"/>
            <w:tcBorders>
              <w:top w:val="nil"/>
              <w:left w:val="single" w:sz="4" w:space="0" w:color="auto"/>
              <w:bottom w:val="single" w:sz="4" w:space="0" w:color="auto"/>
              <w:right w:val="single" w:sz="4" w:space="0" w:color="auto"/>
            </w:tcBorders>
            <w:shd w:val="clear" w:color="000000" w:fill="FFFFCC"/>
            <w:textDirection w:val="btLr"/>
            <w:vAlign w:val="center"/>
            <w:hideMark/>
          </w:tcPr>
          <w:p w14:paraId="6613F8A4"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xml:space="preserve">Wsparcie </w:t>
            </w:r>
            <w:r w:rsidRPr="00D26A36">
              <w:rPr>
                <w:rFonts w:eastAsia="Times New Roman" w:cs="Arial"/>
                <w:sz w:val="16"/>
                <w:szCs w:val="16"/>
                <w:lang w:eastAsia="pl-PL"/>
              </w:rPr>
              <w:br/>
              <w:t>UE</w:t>
            </w:r>
          </w:p>
        </w:tc>
        <w:tc>
          <w:tcPr>
            <w:tcW w:w="283" w:type="pct"/>
            <w:vMerge/>
            <w:tcBorders>
              <w:top w:val="single" w:sz="8" w:space="0" w:color="auto"/>
              <w:left w:val="single" w:sz="4" w:space="0" w:color="auto"/>
              <w:bottom w:val="single" w:sz="4" w:space="0" w:color="auto"/>
              <w:right w:val="single" w:sz="4" w:space="0" w:color="auto"/>
            </w:tcBorders>
            <w:vAlign w:val="center"/>
            <w:hideMark/>
          </w:tcPr>
          <w:p w14:paraId="27369933" w14:textId="77777777" w:rsidR="00D26A36" w:rsidRPr="00D26A36" w:rsidRDefault="00D26A36" w:rsidP="00D26A36">
            <w:pPr>
              <w:spacing w:before="0" w:after="0" w:line="240" w:lineRule="auto"/>
              <w:rPr>
                <w:rFonts w:eastAsia="Times New Roman" w:cs="Arial"/>
                <w:sz w:val="16"/>
                <w:szCs w:val="16"/>
                <w:lang w:eastAsia="pl-PL"/>
              </w:rPr>
            </w:pPr>
          </w:p>
        </w:tc>
        <w:tc>
          <w:tcPr>
            <w:tcW w:w="156" w:type="pct"/>
            <w:vMerge/>
            <w:tcBorders>
              <w:top w:val="single" w:sz="8" w:space="0" w:color="auto"/>
              <w:left w:val="single" w:sz="4" w:space="0" w:color="auto"/>
              <w:bottom w:val="single" w:sz="4" w:space="0" w:color="000000"/>
              <w:right w:val="single" w:sz="8" w:space="0" w:color="auto"/>
            </w:tcBorders>
            <w:vAlign w:val="center"/>
            <w:hideMark/>
          </w:tcPr>
          <w:p w14:paraId="74A00966" w14:textId="77777777" w:rsidR="00D26A36" w:rsidRPr="00D26A36" w:rsidRDefault="00D26A36" w:rsidP="00D26A36">
            <w:pPr>
              <w:spacing w:before="0" w:after="0" w:line="240" w:lineRule="auto"/>
              <w:rPr>
                <w:rFonts w:eastAsia="Times New Roman" w:cs="Arial"/>
                <w:sz w:val="16"/>
                <w:szCs w:val="16"/>
                <w:lang w:eastAsia="pl-PL"/>
              </w:rPr>
            </w:pPr>
          </w:p>
        </w:tc>
      </w:tr>
      <w:tr w:rsidR="000E022E" w:rsidRPr="00D26A36" w14:paraId="4175CD8E" w14:textId="77777777" w:rsidTr="00F3270B">
        <w:trPr>
          <w:trHeight w:val="330"/>
          <w:tblHeader/>
        </w:trPr>
        <w:tc>
          <w:tcPr>
            <w:tcW w:w="511" w:type="pct"/>
            <w:vMerge/>
            <w:tcBorders>
              <w:top w:val="single" w:sz="8" w:space="0" w:color="auto"/>
              <w:left w:val="single" w:sz="8" w:space="0" w:color="auto"/>
              <w:bottom w:val="single" w:sz="8" w:space="0" w:color="000000"/>
              <w:right w:val="single" w:sz="4" w:space="0" w:color="auto"/>
            </w:tcBorders>
            <w:vAlign w:val="center"/>
            <w:hideMark/>
          </w:tcPr>
          <w:p w14:paraId="145D244C" w14:textId="77777777" w:rsidR="00D26A36" w:rsidRPr="00D26A36" w:rsidRDefault="00D26A36" w:rsidP="00D26A36">
            <w:pPr>
              <w:spacing w:before="0" w:after="0" w:line="240" w:lineRule="auto"/>
              <w:rPr>
                <w:rFonts w:eastAsia="Times New Roman" w:cs="Arial"/>
                <w:sz w:val="16"/>
                <w:szCs w:val="16"/>
                <w:lang w:eastAsia="pl-PL"/>
              </w:rPr>
            </w:pPr>
          </w:p>
        </w:tc>
        <w:tc>
          <w:tcPr>
            <w:tcW w:w="118" w:type="pct"/>
            <w:vMerge/>
            <w:tcBorders>
              <w:top w:val="single" w:sz="8" w:space="0" w:color="auto"/>
              <w:left w:val="single" w:sz="4" w:space="0" w:color="auto"/>
              <w:bottom w:val="nil"/>
              <w:right w:val="single" w:sz="4" w:space="0" w:color="auto"/>
            </w:tcBorders>
            <w:vAlign w:val="center"/>
            <w:hideMark/>
          </w:tcPr>
          <w:p w14:paraId="54464157" w14:textId="77777777" w:rsidR="00D26A36" w:rsidRPr="00D26A36" w:rsidRDefault="00D26A36" w:rsidP="00D26A36">
            <w:pPr>
              <w:spacing w:before="0" w:after="0" w:line="240" w:lineRule="auto"/>
              <w:rPr>
                <w:rFonts w:eastAsia="Times New Roman" w:cs="Arial"/>
                <w:sz w:val="16"/>
                <w:szCs w:val="16"/>
                <w:lang w:eastAsia="pl-PL"/>
              </w:rPr>
            </w:pPr>
          </w:p>
        </w:tc>
        <w:tc>
          <w:tcPr>
            <w:tcW w:w="110" w:type="pct"/>
            <w:vMerge/>
            <w:tcBorders>
              <w:top w:val="single" w:sz="8" w:space="0" w:color="auto"/>
              <w:left w:val="single" w:sz="4" w:space="0" w:color="auto"/>
              <w:bottom w:val="nil"/>
              <w:right w:val="single" w:sz="4" w:space="0" w:color="auto"/>
            </w:tcBorders>
            <w:vAlign w:val="center"/>
            <w:hideMark/>
          </w:tcPr>
          <w:p w14:paraId="26457642" w14:textId="77777777" w:rsidR="00D26A36" w:rsidRPr="00D26A36" w:rsidRDefault="00D26A36" w:rsidP="00D26A36">
            <w:pPr>
              <w:spacing w:before="0" w:after="0" w:line="240" w:lineRule="auto"/>
              <w:rPr>
                <w:rFonts w:eastAsia="Times New Roman" w:cs="Arial"/>
                <w:sz w:val="16"/>
                <w:szCs w:val="16"/>
                <w:lang w:eastAsia="pl-PL"/>
              </w:rPr>
            </w:pPr>
          </w:p>
        </w:tc>
        <w:tc>
          <w:tcPr>
            <w:tcW w:w="321" w:type="pct"/>
            <w:tcBorders>
              <w:top w:val="nil"/>
              <w:left w:val="nil"/>
              <w:bottom w:val="single" w:sz="4" w:space="0" w:color="auto"/>
              <w:right w:val="nil"/>
            </w:tcBorders>
            <w:shd w:val="clear" w:color="000000" w:fill="FFFFCC"/>
            <w:vAlign w:val="center"/>
            <w:hideMark/>
          </w:tcPr>
          <w:p w14:paraId="51D678AC"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a</w:t>
            </w:r>
          </w:p>
        </w:tc>
        <w:tc>
          <w:tcPr>
            <w:tcW w:w="118" w:type="pct"/>
            <w:tcBorders>
              <w:top w:val="nil"/>
              <w:left w:val="single" w:sz="4" w:space="0" w:color="auto"/>
              <w:bottom w:val="single" w:sz="4" w:space="0" w:color="auto"/>
              <w:right w:val="single" w:sz="4" w:space="0" w:color="auto"/>
            </w:tcBorders>
            <w:shd w:val="clear" w:color="000000" w:fill="FFFFCC"/>
            <w:vAlign w:val="center"/>
            <w:hideMark/>
          </w:tcPr>
          <w:p w14:paraId="2BE04F41"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b</w:t>
            </w:r>
          </w:p>
        </w:tc>
        <w:tc>
          <w:tcPr>
            <w:tcW w:w="321" w:type="pct"/>
            <w:tcBorders>
              <w:top w:val="nil"/>
              <w:left w:val="nil"/>
              <w:bottom w:val="single" w:sz="4" w:space="0" w:color="auto"/>
              <w:right w:val="single" w:sz="4" w:space="0" w:color="auto"/>
            </w:tcBorders>
            <w:shd w:val="clear" w:color="000000" w:fill="FFFFCC"/>
            <w:vAlign w:val="center"/>
            <w:hideMark/>
          </w:tcPr>
          <w:p w14:paraId="574D3240"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c</w:t>
            </w:r>
          </w:p>
        </w:tc>
        <w:tc>
          <w:tcPr>
            <w:tcW w:w="321" w:type="pct"/>
            <w:tcBorders>
              <w:top w:val="nil"/>
              <w:left w:val="nil"/>
              <w:bottom w:val="single" w:sz="4" w:space="0" w:color="auto"/>
              <w:right w:val="single" w:sz="4" w:space="0" w:color="auto"/>
            </w:tcBorders>
            <w:shd w:val="clear" w:color="000000" w:fill="FFFFCC"/>
            <w:vAlign w:val="center"/>
            <w:hideMark/>
          </w:tcPr>
          <w:p w14:paraId="478D9F96"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d</w:t>
            </w:r>
          </w:p>
        </w:tc>
        <w:tc>
          <w:tcPr>
            <w:tcW w:w="321" w:type="pct"/>
            <w:tcBorders>
              <w:top w:val="nil"/>
              <w:left w:val="nil"/>
              <w:bottom w:val="single" w:sz="4" w:space="0" w:color="auto"/>
              <w:right w:val="single" w:sz="4" w:space="0" w:color="auto"/>
            </w:tcBorders>
            <w:shd w:val="clear" w:color="000000" w:fill="FFFFCC"/>
            <w:vAlign w:val="center"/>
            <w:hideMark/>
          </w:tcPr>
          <w:p w14:paraId="1F300B45"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e</w:t>
            </w:r>
          </w:p>
        </w:tc>
        <w:tc>
          <w:tcPr>
            <w:tcW w:w="321" w:type="pct"/>
            <w:tcBorders>
              <w:top w:val="nil"/>
              <w:left w:val="nil"/>
              <w:bottom w:val="single" w:sz="4" w:space="0" w:color="auto"/>
              <w:right w:val="single" w:sz="4" w:space="0" w:color="auto"/>
            </w:tcBorders>
            <w:shd w:val="clear" w:color="000000" w:fill="FFFFCC"/>
            <w:vAlign w:val="center"/>
            <w:hideMark/>
          </w:tcPr>
          <w:p w14:paraId="112D1E60"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f</w:t>
            </w:r>
          </w:p>
        </w:tc>
        <w:tc>
          <w:tcPr>
            <w:tcW w:w="321" w:type="pct"/>
            <w:tcBorders>
              <w:top w:val="nil"/>
              <w:left w:val="nil"/>
              <w:bottom w:val="single" w:sz="4" w:space="0" w:color="auto"/>
              <w:right w:val="single" w:sz="4" w:space="0" w:color="auto"/>
            </w:tcBorders>
            <w:shd w:val="clear" w:color="000000" w:fill="FFFFCC"/>
            <w:vAlign w:val="center"/>
            <w:hideMark/>
          </w:tcPr>
          <w:p w14:paraId="0AF30738"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g</w:t>
            </w:r>
          </w:p>
        </w:tc>
        <w:tc>
          <w:tcPr>
            <w:tcW w:w="321" w:type="pct"/>
            <w:tcBorders>
              <w:top w:val="nil"/>
              <w:left w:val="nil"/>
              <w:bottom w:val="single" w:sz="4" w:space="0" w:color="auto"/>
              <w:right w:val="single" w:sz="4" w:space="0" w:color="auto"/>
            </w:tcBorders>
            <w:shd w:val="clear" w:color="000000" w:fill="FFFFCC"/>
            <w:vAlign w:val="center"/>
            <w:hideMark/>
          </w:tcPr>
          <w:p w14:paraId="2868A79E"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h</w:t>
            </w:r>
          </w:p>
        </w:tc>
        <w:tc>
          <w:tcPr>
            <w:tcW w:w="321" w:type="pct"/>
            <w:tcBorders>
              <w:top w:val="nil"/>
              <w:left w:val="nil"/>
              <w:bottom w:val="single" w:sz="4" w:space="0" w:color="auto"/>
              <w:right w:val="dotted" w:sz="4" w:space="0" w:color="auto"/>
            </w:tcBorders>
            <w:shd w:val="clear" w:color="000000" w:fill="FFFFCC"/>
            <w:vAlign w:val="center"/>
            <w:hideMark/>
          </w:tcPr>
          <w:p w14:paraId="51F31BAF"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i</w:t>
            </w:r>
          </w:p>
        </w:tc>
        <w:tc>
          <w:tcPr>
            <w:tcW w:w="321" w:type="pct"/>
            <w:tcBorders>
              <w:top w:val="nil"/>
              <w:left w:val="single" w:sz="4" w:space="0" w:color="auto"/>
              <w:bottom w:val="single" w:sz="4" w:space="0" w:color="auto"/>
              <w:right w:val="nil"/>
            </w:tcBorders>
            <w:shd w:val="clear" w:color="000000" w:fill="FFFFCC"/>
            <w:vAlign w:val="center"/>
            <w:hideMark/>
          </w:tcPr>
          <w:p w14:paraId="7679E6C2"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j</w:t>
            </w:r>
          </w:p>
        </w:tc>
        <w:tc>
          <w:tcPr>
            <w:tcW w:w="173" w:type="pct"/>
            <w:tcBorders>
              <w:top w:val="nil"/>
              <w:left w:val="single" w:sz="4" w:space="0" w:color="auto"/>
              <w:bottom w:val="single" w:sz="4" w:space="0" w:color="auto"/>
              <w:right w:val="single" w:sz="4" w:space="0" w:color="auto"/>
            </w:tcBorders>
            <w:shd w:val="clear" w:color="000000" w:fill="FFFFCC"/>
            <w:vAlign w:val="center"/>
            <w:hideMark/>
          </w:tcPr>
          <w:p w14:paraId="3D9686AE"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k</w:t>
            </w:r>
          </w:p>
        </w:tc>
        <w:tc>
          <w:tcPr>
            <w:tcW w:w="321" w:type="pct"/>
            <w:tcBorders>
              <w:top w:val="nil"/>
              <w:left w:val="nil"/>
              <w:bottom w:val="single" w:sz="4" w:space="0" w:color="auto"/>
              <w:right w:val="single" w:sz="4" w:space="0" w:color="auto"/>
            </w:tcBorders>
            <w:shd w:val="clear" w:color="000000" w:fill="FFFFCC"/>
            <w:vAlign w:val="center"/>
            <w:hideMark/>
          </w:tcPr>
          <w:p w14:paraId="52B991C2"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l</w:t>
            </w:r>
          </w:p>
        </w:tc>
        <w:tc>
          <w:tcPr>
            <w:tcW w:w="321" w:type="pct"/>
            <w:tcBorders>
              <w:top w:val="nil"/>
              <w:left w:val="nil"/>
              <w:bottom w:val="single" w:sz="4" w:space="0" w:color="auto"/>
              <w:right w:val="single" w:sz="4" w:space="0" w:color="auto"/>
            </w:tcBorders>
            <w:shd w:val="clear" w:color="000000" w:fill="FFFFCC"/>
            <w:vAlign w:val="center"/>
            <w:hideMark/>
          </w:tcPr>
          <w:p w14:paraId="3419A36F"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m</w:t>
            </w:r>
          </w:p>
        </w:tc>
        <w:tc>
          <w:tcPr>
            <w:tcW w:w="283" w:type="pct"/>
            <w:tcBorders>
              <w:top w:val="nil"/>
              <w:left w:val="nil"/>
              <w:bottom w:val="single" w:sz="4" w:space="0" w:color="auto"/>
              <w:right w:val="single" w:sz="4" w:space="0" w:color="auto"/>
            </w:tcBorders>
            <w:shd w:val="clear" w:color="000000" w:fill="FFFFCC"/>
            <w:vAlign w:val="center"/>
            <w:hideMark/>
          </w:tcPr>
          <w:p w14:paraId="569F98A3"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n</w:t>
            </w:r>
          </w:p>
        </w:tc>
        <w:tc>
          <w:tcPr>
            <w:tcW w:w="156" w:type="pct"/>
            <w:tcBorders>
              <w:top w:val="nil"/>
              <w:left w:val="nil"/>
              <w:bottom w:val="single" w:sz="4" w:space="0" w:color="auto"/>
              <w:right w:val="single" w:sz="8" w:space="0" w:color="auto"/>
            </w:tcBorders>
            <w:shd w:val="clear" w:color="000000" w:fill="FFFFCC"/>
            <w:vAlign w:val="center"/>
            <w:hideMark/>
          </w:tcPr>
          <w:p w14:paraId="43AF91B6"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p</w:t>
            </w:r>
          </w:p>
        </w:tc>
      </w:tr>
      <w:tr w:rsidR="000E022E" w:rsidRPr="00D26A36" w14:paraId="60683F5B" w14:textId="77777777" w:rsidTr="00F3270B">
        <w:trPr>
          <w:trHeight w:val="420"/>
          <w:tblHeader/>
        </w:trPr>
        <w:tc>
          <w:tcPr>
            <w:tcW w:w="511" w:type="pct"/>
            <w:vMerge/>
            <w:tcBorders>
              <w:top w:val="single" w:sz="8" w:space="0" w:color="auto"/>
              <w:left w:val="single" w:sz="8" w:space="0" w:color="auto"/>
              <w:bottom w:val="single" w:sz="8" w:space="0" w:color="000000"/>
              <w:right w:val="single" w:sz="4" w:space="0" w:color="auto"/>
            </w:tcBorders>
            <w:vAlign w:val="center"/>
            <w:hideMark/>
          </w:tcPr>
          <w:p w14:paraId="5F5BA3A4" w14:textId="77777777" w:rsidR="00D26A36" w:rsidRPr="00D26A36" w:rsidRDefault="00D26A36" w:rsidP="00D26A36">
            <w:pPr>
              <w:spacing w:before="0" w:after="0" w:line="240" w:lineRule="auto"/>
              <w:rPr>
                <w:rFonts w:eastAsia="Times New Roman" w:cs="Arial"/>
                <w:sz w:val="16"/>
                <w:szCs w:val="16"/>
                <w:lang w:eastAsia="pl-PL"/>
              </w:rPr>
            </w:pPr>
          </w:p>
        </w:tc>
        <w:tc>
          <w:tcPr>
            <w:tcW w:w="118" w:type="pct"/>
            <w:vMerge/>
            <w:tcBorders>
              <w:top w:val="single" w:sz="8" w:space="0" w:color="auto"/>
              <w:left w:val="single" w:sz="4" w:space="0" w:color="auto"/>
              <w:bottom w:val="nil"/>
              <w:right w:val="single" w:sz="4" w:space="0" w:color="auto"/>
            </w:tcBorders>
            <w:vAlign w:val="center"/>
            <w:hideMark/>
          </w:tcPr>
          <w:p w14:paraId="59A1A95C" w14:textId="77777777" w:rsidR="00D26A36" w:rsidRPr="00D26A36" w:rsidRDefault="00D26A36" w:rsidP="00D26A36">
            <w:pPr>
              <w:spacing w:before="0" w:after="0" w:line="240" w:lineRule="auto"/>
              <w:rPr>
                <w:rFonts w:eastAsia="Times New Roman" w:cs="Arial"/>
                <w:sz w:val="16"/>
                <w:szCs w:val="16"/>
                <w:lang w:eastAsia="pl-PL"/>
              </w:rPr>
            </w:pPr>
          </w:p>
        </w:tc>
        <w:tc>
          <w:tcPr>
            <w:tcW w:w="110" w:type="pct"/>
            <w:vMerge/>
            <w:tcBorders>
              <w:top w:val="single" w:sz="8" w:space="0" w:color="auto"/>
              <w:left w:val="single" w:sz="4" w:space="0" w:color="auto"/>
              <w:bottom w:val="nil"/>
              <w:right w:val="single" w:sz="4" w:space="0" w:color="auto"/>
            </w:tcBorders>
            <w:vAlign w:val="center"/>
            <w:hideMark/>
          </w:tcPr>
          <w:p w14:paraId="29EB2602" w14:textId="77777777" w:rsidR="00D26A36" w:rsidRPr="00D26A36" w:rsidRDefault="00D26A36" w:rsidP="00D26A36">
            <w:pPr>
              <w:spacing w:before="0" w:after="0" w:line="240" w:lineRule="auto"/>
              <w:rPr>
                <w:rFonts w:eastAsia="Times New Roman" w:cs="Arial"/>
                <w:sz w:val="16"/>
                <w:szCs w:val="16"/>
                <w:lang w:eastAsia="pl-PL"/>
              </w:rPr>
            </w:pPr>
          </w:p>
        </w:tc>
        <w:tc>
          <w:tcPr>
            <w:tcW w:w="321" w:type="pct"/>
            <w:tcBorders>
              <w:top w:val="nil"/>
              <w:left w:val="nil"/>
              <w:bottom w:val="nil"/>
              <w:right w:val="nil"/>
            </w:tcBorders>
            <w:shd w:val="clear" w:color="000000" w:fill="FFFFCC"/>
            <w:vAlign w:val="center"/>
            <w:hideMark/>
          </w:tcPr>
          <w:p w14:paraId="3D1DF0AB"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w:t>
            </w:r>
            <w:proofErr w:type="spellStart"/>
            <w:r w:rsidRPr="00D26A36">
              <w:rPr>
                <w:rFonts w:eastAsia="Times New Roman" w:cs="Arial"/>
                <w:sz w:val="16"/>
                <w:szCs w:val="16"/>
                <w:lang w:eastAsia="pl-PL"/>
              </w:rPr>
              <w:t>b+c+d</w:t>
            </w:r>
            <w:proofErr w:type="spellEnd"/>
          </w:p>
        </w:tc>
        <w:tc>
          <w:tcPr>
            <w:tcW w:w="118" w:type="pct"/>
            <w:tcBorders>
              <w:top w:val="nil"/>
              <w:left w:val="single" w:sz="4" w:space="0" w:color="auto"/>
              <w:bottom w:val="nil"/>
              <w:right w:val="single" w:sz="4" w:space="0" w:color="auto"/>
            </w:tcBorders>
            <w:shd w:val="clear" w:color="000000" w:fill="FFFFCC"/>
            <w:vAlign w:val="center"/>
            <w:hideMark/>
          </w:tcPr>
          <w:p w14:paraId="40A6B713"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FFFFCC"/>
            <w:vAlign w:val="center"/>
            <w:hideMark/>
          </w:tcPr>
          <w:p w14:paraId="56CA1D68"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FFFFCC"/>
            <w:vAlign w:val="center"/>
            <w:hideMark/>
          </w:tcPr>
          <w:p w14:paraId="22D6FFE4"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single" w:sz="4" w:space="0" w:color="auto"/>
            </w:tcBorders>
            <w:shd w:val="clear" w:color="000000" w:fill="FFFFCC"/>
            <w:vAlign w:val="center"/>
            <w:hideMark/>
          </w:tcPr>
          <w:p w14:paraId="2D2390E4"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w:t>
            </w:r>
            <w:proofErr w:type="spellStart"/>
            <w:r w:rsidRPr="00D26A36">
              <w:rPr>
                <w:rFonts w:eastAsia="Times New Roman" w:cs="Arial"/>
                <w:sz w:val="16"/>
                <w:szCs w:val="16"/>
                <w:lang w:eastAsia="pl-PL"/>
              </w:rPr>
              <w:t>f+i</w:t>
            </w:r>
            <w:proofErr w:type="spellEnd"/>
          </w:p>
        </w:tc>
        <w:tc>
          <w:tcPr>
            <w:tcW w:w="321" w:type="pct"/>
            <w:tcBorders>
              <w:top w:val="nil"/>
              <w:left w:val="nil"/>
              <w:bottom w:val="nil"/>
              <w:right w:val="single" w:sz="4" w:space="0" w:color="auto"/>
            </w:tcBorders>
            <w:shd w:val="clear" w:color="000000" w:fill="FFFFCC"/>
            <w:vAlign w:val="center"/>
            <w:hideMark/>
          </w:tcPr>
          <w:p w14:paraId="487A441C"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w:t>
            </w:r>
            <w:proofErr w:type="spellStart"/>
            <w:r w:rsidRPr="00D26A36">
              <w:rPr>
                <w:rFonts w:eastAsia="Times New Roman" w:cs="Arial"/>
                <w:sz w:val="16"/>
                <w:szCs w:val="16"/>
                <w:lang w:eastAsia="pl-PL"/>
              </w:rPr>
              <w:t>g+h</w:t>
            </w:r>
            <w:proofErr w:type="spellEnd"/>
          </w:p>
        </w:tc>
        <w:tc>
          <w:tcPr>
            <w:tcW w:w="321" w:type="pct"/>
            <w:tcBorders>
              <w:top w:val="nil"/>
              <w:left w:val="nil"/>
              <w:bottom w:val="nil"/>
              <w:right w:val="single" w:sz="4" w:space="0" w:color="auto"/>
            </w:tcBorders>
            <w:shd w:val="clear" w:color="000000" w:fill="FFFFCC"/>
            <w:vAlign w:val="center"/>
            <w:hideMark/>
          </w:tcPr>
          <w:p w14:paraId="1593B260"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single" w:sz="4" w:space="0" w:color="auto"/>
            </w:tcBorders>
            <w:shd w:val="clear" w:color="000000" w:fill="FFFFCC"/>
            <w:vAlign w:val="center"/>
            <w:hideMark/>
          </w:tcPr>
          <w:p w14:paraId="5E2EDC4C"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nil"/>
            </w:tcBorders>
            <w:shd w:val="clear" w:color="000000" w:fill="FFFFCC"/>
            <w:vAlign w:val="center"/>
            <w:hideMark/>
          </w:tcPr>
          <w:p w14:paraId="46C63E21"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nil"/>
              <w:right w:val="single" w:sz="4" w:space="0" w:color="auto"/>
            </w:tcBorders>
            <w:shd w:val="clear" w:color="000000" w:fill="FFFFCC"/>
            <w:vAlign w:val="center"/>
            <w:hideMark/>
          </w:tcPr>
          <w:p w14:paraId="3E4A4EC1"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w:t>
            </w:r>
            <w:proofErr w:type="spellStart"/>
            <w:r w:rsidRPr="00D26A36">
              <w:rPr>
                <w:rFonts w:eastAsia="Times New Roman" w:cs="Arial"/>
                <w:sz w:val="16"/>
                <w:szCs w:val="16"/>
                <w:lang w:eastAsia="pl-PL"/>
              </w:rPr>
              <w:t>a+e</w:t>
            </w:r>
            <w:proofErr w:type="spellEnd"/>
          </w:p>
        </w:tc>
        <w:tc>
          <w:tcPr>
            <w:tcW w:w="173" w:type="pct"/>
            <w:tcBorders>
              <w:top w:val="nil"/>
              <w:left w:val="nil"/>
              <w:bottom w:val="nil"/>
              <w:right w:val="single" w:sz="4" w:space="0" w:color="auto"/>
            </w:tcBorders>
            <w:shd w:val="clear" w:color="000000" w:fill="FFFFCC"/>
            <w:vAlign w:val="center"/>
            <w:hideMark/>
          </w:tcPr>
          <w:p w14:paraId="43BC28FD"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single" w:sz="4" w:space="0" w:color="auto"/>
            </w:tcBorders>
            <w:shd w:val="clear" w:color="000000" w:fill="FFFFCC"/>
            <w:vAlign w:val="center"/>
            <w:hideMark/>
          </w:tcPr>
          <w:p w14:paraId="247D5AD0"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=a-m</w:t>
            </w:r>
          </w:p>
        </w:tc>
        <w:tc>
          <w:tcPr>
            <w:tcW w:w="321" w:type="pct"/>
            <w:tcBorders>
              <w:top w:val="nil"/>
              <w:left w:val="single" w:sz="4" w:space="0" w:color="auto"/>
              <w:bottom w:val="nil"/>
              <w:right w:val="single" w:sz="4" w:space="0" w:color="auto"/>
            </w:tcBorders>
            <w:shd w:val="clear" w:color="000000" w:fill="FFFFCC"/>
            <w:vAlign w:val="center"/>
            <w:hideMark/>
          </w:tcPr>
          <w:p w14:paraId="78119C6D"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w:t>
            </w:r>
          </w:p>
        </w:tc>
        <w:tc>
          <w:tcPr>
            <w:tcW w:w="283" w:type="pct"/>
            <w:tcBorders>
              <w:top w:val="nil"/>
              <w:left w:val="nil"/>
              <w:bottom w:val="nil"/>
              <w:right w:val="single" w:sz="4" w:space="0" w:color="auto"/>
            </w:tcBorders>
            <w:shd w:val="clear" w:color="000000" w:fill="FFFFCC"/>
            <w:vAlign w:val="center"/>
            <w:hideMark/>
          </w:tcPr>
          <w:p w14:paraId="56AAEAA5"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=m/a*100%</w:t>
            </w:r>
          </w:p>
        </w:tc>
        <w:tc>
          <w:tcPr>
            <w:tcW w:w="156" w:type="pct"/>
            <w:tcBorders>
              <w:top w:val="nil"/>
              <w:left w:val="nil"/>
              <w:bottom w:val="nil"/>
              <w:right w:val="single" w:sz="8" w:space="0" w:color="auto"/>
            </w:tcBorders>
            <w:shd w:val="clear" w:color="000000" w:fill="FFFFCC"/>
            <w:vAlign w:val="center"/>
            <w:hideMark/>
          </w:tcPr>
          <w:p w14:paraId="75F8AF41"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0811EB9E" w14:textId="77777777" w:rsidTr="00D26A36">
        <w:trPr>
          <w:trHeight w:val="319"/>
        </w:trPr>
        <w:tc>
          <w:tcPr>
            <w:tcW w:w="511" w:type="pct"/>
            <w:tcBorders>
              <w:top w:val="nil"/>
              <w:left w:val="single" w:sz="8" w:space="0" w:color="auto"/>
              <w:bottom w:val="single" w:sz="8" w:space="0" w:color="auto"/>
              <w:right w:val="nil"/>
            </w:tcBorders>
            <w:shd w:val="clear" w:color="auto" w:fill="auto"/>
            <w:vAlign w:val="center"/>
            <w:hideMark/>
          </w:tcPr>
          <w:p w14:paraId="1A5371E2"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Oś priorytetowa 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E44AD31"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7BB4EC37"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region lepiej rozwinięty</w:t>
            </w:r>
          </w:p>
        </w:tc>
        <w:tc>
          <w:tcPr>
            <w:tcW w:w="321" w:type="pct"/>
            <w:tcBorders>
              <w:top w:val="single" w:sz="8" w:space="0" w:color="auto"/>
              <w:left w:val="nil"/>
              <w:bottom w:val="single" w:sz="8" w:space="0" w:color="auto"/>
              <w:right w:val="nil"/>
            </w:tcBorders>
            <w:shd w:val="clear" w:color="auto" w:fill="auto"/>
            <w:vAlign w:val="center"/>
            <w:hideMark/>
          </w:tcPr>
          <w:p w14:paraId="66D6FBC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235 227 013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60850C0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6B2B5E7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235 227 013 </w:t>
            </w:r>
          </w:p>
        </w:tc>
        <w:tc>
          <w:tcPr>
            <w:tcW w:w="321" w:type="pct"/>
            <w:tcBorders>
              <w:top w:val="nil"/>
              <w:left w:val="nil"/>
              <w:bottom w:val="single" w:sz="8" w:space="0" w:color="auto"/>
              <w:right w:val="nil"/>
            </w:tcBorders>
            <w:shd w:val="clear" w:color="000000" w:fill="808080"/>
            <w:vAlign w:val="center"/>
            <w:hideMark/>
          </w:tcPr>
          <w:p w14:paraId="79D46AC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51122E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80 366 997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5D74737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28 970 166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577FB3D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0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59231DB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28 970 166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3338C54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51 396 831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3F645E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315 594 010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39E3D54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747AE1E2"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218 533 986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9387F0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16 693 027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776F21E9"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7,10%</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7D74E21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3246A166"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3288B17D"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1.1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410DDEE1"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C2C28BE"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5523D40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114 489 650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5A8A8DB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106BE95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114 489 650 </w:t>
            </w:r>
          </w:p>
        </w:tc>
        <w:tc>
          <w:tcPr>
            <w:tcW w:w="321" w:type="pct"/>
            <w:tcBorders>
              <w:top w:val="nil"/>
              <w:left w:val="nil"/>
              <w:bottom w:val="single" w:sz="4" w:space="0" w:color="auto"/>
              <w:right w:val="nil"/>
            </w:tcBorders>
            <w:shd w:val="clear" w:color="000000" w:fill="808080"/>
            <w:vAlign w:val="center"/>
            <w:hideMark/>
          </w:tcPr>
          <w:p w14:paraId="16E3A77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69C598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28 622 413 </w:t>
            </w:r>
          </w:p>
        </w:tc>
        <w:tc>
          <w:tcPr>
            <w:tcW w:w="321" w:type="pct"/>
            <w:tcBorders>
              <w:top w:val="nil"/>
              <w:left w:val="nil"/>
              <w:bottom w:val="single" w:sz="4" w:space="0" w:color="auto"/>
              <w:right w:val="single" w:sz="4" w:space="0" w:color="auto"/>
            </w:tcBorders>
            <w:shd w:val="clear" w:color="auto" w:fill="auto"/>
            <w:vAlign w:val="center"/>
            <w:hideMark/>
          </w:tcPr>
          <w:p w14:paraId="2724171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28 622 413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2E97A9C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0B58DC8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28 622 413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6B1131C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0DB0BB5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143 112 063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500F32F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7224444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114 489 650 </w:t>
            </w:r>
          </w:p>
        </w:tc>
        <w:tc>
          <w:tcPr>
            <w:tcW w:w="321" w:type="pct"/>
            <w:tcBorders>
              <w:top w:val="nil"/>
              <w:left w:val="nil"/>
              <w:bottom w:val="single" w:sz="4" w:space="0" w:color="auto"/>
              <w:right w:val="single" w:sz="4" w:space="0" w:color="auto"/>
            </w:tcBorders>
            <w:shd w:val="clear" w:color="auto" w:fill="auto"/>
            <w:vAlign w:val="center"/>
            <w:hideMark/>
          </w:tcPr>
          <w:p w14:paraId="745CBB0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2480B86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792F9A7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785A0663"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5AAAA6C9"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1.2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5FCD59F7"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401369D"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1D9915B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120 737 363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14E3619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224336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120 737 363 </w:t>
            </w:r>
          </w:p>
        </w:tc>
        <w:tc>
          <w:tcPr>
            <w:tcW w:w="321" w:type="pct"/>
            <w:tcBorders>
              <w:top w:val="nil"/>
              <w:left w:val="nil"/>
              <w:bottom w:val="single" w:sz="4" w:space="0" w:color="auto"/>
              <w:right w:val="nil"/>
            </w:tcBorders>
            <w:shd w:val="clear" w:color="000000" w:fill="808080"/>
            <w:vAlign w:val="center"/>
            <w:hideMark/>
          </w:tcPr>
          <w:p w14:paraId="71D4C3D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A691B3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51 744 584 </w:t>
            </w:r>
          </w:p>
        </w:tc>
        <w:tc>
          <w:tcPr>
            <w:tcW w:w="321" w:type="pct"/>
            <w:tcBorders>
              <w:top w:val="nil"/>
              <w:left w:val="nil"/>
              <w:bottom w:val="single" w:sz="4" w:space="0" w:color="auto"/>
              <w:right w:val="single" w:sz="4" w:space="0" w:color="auto"/>
            </w:tcBorders>
            <w:shd w:val="clear" w:color="auto" w:fill="auto"/>
            <w:vAlign w:val="center"/>
            <w:hideMark/>
          </w:tcPr>
          <w:p w14:paraId="7D4500C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347 753 </w:t>
            </w:r>
          </w:p>
        </w:tc>
        <w:tc>
          <w:tcPr>
            <w:tcW w:w="321" w:type="pct"/>
            <w:tcBorders>
              <w:top w:val="nil"/>
              <w:left w:val="nil"/>
              <w:bottom w:val="single" w:sz="4" w:space="0" w:color="auto"/>
              <w:right w:val="single" w:sz="4" w:space="0" w:color="auto"/>
            </w:tcBorders>
            <w:shd w:val="clear" w:color="auto" w:fill="auto"/>
            <w:vAlign w:val="center"/>
            <w:hideMark/>
          </w:tcPr>
          <w:p w14:paraId="5B3C24F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2D63F56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347 753 </w:t>
            </w:r>
          </w:p>
        </w:tc>
        <w:tc>
          <w:tcPr>
            <w:tcW w:w="321" w:type="pct"/>
            <w:tcBorders>
              <w:top w:val="nil"/>
              <w:left w:val="nil"/>
              <w:bottom w:val="single" w:sz="4" w:space="0" w:color="auto"/>
              <w:right w:val="nil"/>
            </w:tcBorders>
            <w:shd w:val="clear" w:color="auto" w:fill="auto"/>
            <w:vAlign w:val="center"/>
            <w:hideMark/>
          </w:tcPr>
          <w:p w14:paraId="6ECAFF3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51 396 831 </w:t>
            </w:r>
          </w:p>
        </w:tc>
        <w:tc>
          <w:tcPr>
            <w:tcW w:w="321" w:type="pct"/>
            <w:tcBorders>
              <w:top w:val="nil"/>
              <w:left w:val="single" w:sz="4" w:space="0" w:color="auto"/>
              <w:bottom w:val="single" w:sz="4" w:space="0" w:color="auto"/>
              <w:right w:val="nil"/>
            </w:tcBorders>
            <w:shd w:val="clear" w:color="auto" w:fill="auto"/>
            <w:vAlign w:val="center"/>
            <w:hideMark/>
          </w:tcPr>
          <w:p w14:paraId="7CAD7F5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172 481 947 </w:t>
            </w:r>
          </w:p>
        </w:tc>
        <w:tc>
          <w:tcPr>
            <w:tcW w:w="173" w:type="pct"/>
            <w:tcBorders>
              <w:top w:val="nil"/>
              <w:left w:val="single" w:sz="4" w:space="0" w:color="auto"/>
              <w:bottom w:val="nil"/>
              <w:right w:val="single" w:sz="4" w:space="0" w:color="auto"/>
            </w:tcBorders>
            <w:shd w:val="clear" w:color="000000" w:fill="808080"/>
            <w:vAlign w:val="center"/>
            <w:hideMark/>
          </w:tcPr>
          <w:p w14:paraId="26FA82B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375B88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104 044 336 </w:t>
            </w:r>
          </w:p>
        </w:tc>
        <w:tc>
          <w:tcPr>
            <w:tcW w:w="321" w:type="pct"/>
            <w:tcBorders>
              <w:top w:val="nil"/>
              <w:left w:val="nil"/>
              <w:bottom w:val="single" w:sz="4" w:space="0" w:color="auto"/>
              <w:right w:val="single" w:sz="4" w:space="0" w:color="auto"/>
            </w:tcBorders>
            <w:shd w:val="clear" w:color="auto" w:fill="auto"/>
            <w:vAlign w:val="center"/>
            <w:hideMark/>
          </w:tcPr>
          <w:p w14:paraId="06347A7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16 693 027 </w:t>
            </w:r>
          </w:p>
        </w:tc>
        <w:tc>
          <w:tcPr>
            <w:tcW w:w="283" w:type="pct"/>
            <w:tcBorders>
              <w:top w:val="nil"/>
              <w:left w:val="nil"/>
              <w:bottom w:val="single" w:sz="4" w:space="0" w:color="auto"/>
              <w:right w:val="single" w:sz="4" w:space="0" w:color="auto"/>
            </w:tcBorders>
            <w:shd w:val="clear" w:color="auto" w:fill="auto"/>
            <w:vAlign w:val="center"/>
            <w:hideMark/>
          </w:tcPr>
          <w:p w14:paraId="264B114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13,83%</w:t>
            </w:r>
          </w:p>
        </w:tc>
        <w:tc>
          <w:tcPr>
            <w:tcW w:w="156" w:type="pct"/>
            <w:tcBorders>
              <w:top w:val="nil"/>
              <w:left w:val="nil"/>
              <w:bottom w:val="single" w:sz="4" w:space="0" w:color="auto"/>
              <w:right w:val="single" w:sz="8" w:space="0" w:color="auto"/>
            </w:tcBorders>
            <w:shd w:val="clear" w:color="auto" w:fill="auto"/>
            <w:vAlign w:val="center"/>
            <w:hideMark/>
          </w:tcPr>
          <w:p w14:paraId="28E1C54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2B3F1FFB" w14:textId="77777777" w:rsidTr="00D26A36">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30B3FCC0"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Oś priorytetowa II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3F4241A"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8199E76"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19E0E45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150 357 230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63A5B945"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67C1851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150 357 230 </w:t>
            </w:r>
          </w:p>
        </w:tc>
        <w:tc>
          <w:tcPr>
            <w:tcW w:w="321" w:type="pct"/>
            <w:tcBorders>
              <w:top w:val="single" w:sz="8" w:space="0" w:color="auto"/>
              <w:left w:val="nil"/>
              <w:bottom w:val="single" w:sz="8" w:space="0" w:color="auto"/>
              <w:right w:val="nil"/>
            </w:tcBorders>
            <w:shd w:val="clear" w:color="000000" w:fill="808080"/>
            <w:vAlign w:val="center"/>
            <w:hideMark/>
          </w:tcPr>
          <w:p w14:paraId="061B112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576DEA8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37 979 587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2ECBCD7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33 582 184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5B96D29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26 217 487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441A65D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7 364 697 </w:t>
            </w:r>
          </w:p>
        </w:tc>
        <w:tc>
          <w:tcPr>
            <w:tcW w:w="321" w:type="pct"/>
            <w:tcBorders>
              <w:top w:val="single" w:sz="8" w:space="0" w:color="auto"/>
              <w:left w:val="nil"/>
              <w:bottom w:val="single" w:sz="8" w:space="0" w:color="auto"/>
              <w:right w:val="nil"/>
            </w:tcBorders>
            <w:shd w:val="clear" w:color="auto" w:fill="auto"/>
            <w:vAlign w:val="center"/>
            <w:hideMark/>
          </w:tcPr>
          <w:p w14:paraId="43C2BC2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4 397 403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0B9217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188 336 817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79450739"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68331CB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141 141 240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BE1F1B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9 215 990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7602299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6,13%</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4C030762"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734A0493"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2FBAB0CF"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2.1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281DB9C3"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2c</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176C2909"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2B6F04C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150 357 230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5D171D3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5AC86F1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150 357 230 </w:t>
            </w:r>
          </w:p>
        </w:tc>
        <w:tc>
          <w:tcPr>
            <w:tcW w:w="321" w:type="pct"/>
            <w:tcBorders>
              <w:top w:val="nil"/>
              <w:left w:val="nil"/>
              <w:bottom w:val="single" w:sz="4" w:space="0" w:color="auto"/>
              <w:right w:val="nil"/>
            </w:tcBorders>
            <w:shd w:val="clear" w:color="000000" w:fill="808080"/>
            <w:vAlign w:val="center"/>
            <w:hideMark/>
          </w:tcPr>
          <w:p w14:paraId="5659BFD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1345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37 979 587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30E2691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33 582 184 </w:t>
            </w:r>
          </w:p>
        </w:tc>
        <w:tc>
          <w:tcPr>
            <w:tcW w:w="321" w:type="pct"/>
            <w:tcBorders>
              <w:top w:val="nil"/>
              <w:left w:val="nil"/>
              <w:bottom w:val="single" w:sz="4" w:space="0" w:color="auto"/>
              <w:right w:val="single" w:sz="4" w:space="0" w:color="auto"/>
            </w:tcBorders>
            <w:shd w:val="clear" w:color="auto" w:fill="auto"/>
            <w:vAlign w:val="center"/>
            <w:hideMark/>
          </w:tcPr>
          <w:p w14:paraId="78E57B2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26 217 487 </w:t>
            </w:r>
          </w:p>
        </w:tc>
        <w:tc>
          <w:tcPr>
            <w:tcW w:w="321" w:type="pct"/>
            <w:tcBorders>
              <w:top w:val="nil"/>
              <w:left w:val="nil"/>
              <w:bottom w:val="single" w:sz="4" w:space="0" w:color="auto"/>
              <w:right w:val="single" w:sz="4" w:space="0" w:color="auto"/>
            </w:tcBorders>
            <w:shd w:val="clear" w:color="auto" w:fill="auto"/>
            <w:vAlign w:val="center"/>
            <w:hideMark/>
          </w:tcPr>
          <w:p w14:paraId="16B1858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7 364 697 </w:t>
            </w:r>
          </w:p>
        </w:tc>
        <w:tc>
          <w:tcPr>
            <w:tcW w:w="321" w:type="pct"/>
            <w:tcBorders>
              <w:top w:val="nil"/>
              <w:left w:val="nil"/>
              <w:bottom w:val="single" w:sz="4" w:space="0" w:color="auto"/>
              <w:right w:val="nil"/>
            </w:tcBorders>
            <w:shd w:val="clear" w:color="auto" w:fill="auto"/>
            <w:vAlign w:val="center"/>
            <w:hideMark/>
          </w:tcPr>
          <w:p w14:paraId="335CF65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4 397 403 </w:t>
            </w:r>
          </w:p>
        </w:tc>
        <w:tc>
          <w:tcPr>
            <w:tcW w:w="321" w:type="pct"/>
            <w:tcBorders>
              <w:top w:val="nil"/>
              <w:left w:val="single" w:sz="4" w:space="0" w:color="auto"/>
              <w:bottom w:val="single" w:sz="4" w:space="0" w:color="auto"/>
              <w:right w:val="nil"/>
            </w:tcBorders>
            <w:shd w:val="clear" w:color="auto" w:fill="auto"/>
            <w:vAlign w:val="center"/>
            <w:hideMark/>
          </w:tcPr>
          <w:p w14:paraId="1063677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188 336 817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5083E28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6E95CFF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141 141 240 </w:t>
            </w:r>
          </w:p>
        </w:tc>
        <w:tc>
          <w:tcPr>
            <w:tcW w:w="321" w:type="pct"/>
            <w:tcBorders>
              <w:top w:val="nil"/>
              <w:left w:val="nil"/>
              <w:bottom w:val="single" w:sz="4" w:space="0" w:color="auto"/>
              <w:right w:val="single" w:sz="4" w:space="0" w:color="auto"/>
            </w:tcBorders>
            <w:shd w:val="clear" w:color="auto" w:fill="auto"/>
            <w:vAlign w:val="center"/>
            <w:hideMark/>
          </w:tcPr>
          <w:p w14:paraId="045769A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9 215 990 </w:t>
            </w:r>
          </w:p>
        </w:tc>
        <w:tc>
          <w:tcPr>
            <w:tcW w:w="283" w:type="pct"/>
            <w:tcBorders>
              <w:top w:val="nil"/>
              <w:left w:val="nil"/>
              <w:bottom w:val="single" w:sz="4" w:space="0" w:color="auto"/>
              <w:right w:val="single" w:sz="4" w:space="0" w:color="auto"/>
            </w:tcBorders>
            <w:shd w:val="clear" w:color="auto" w:fill="auto"/>
            <w:vAlign w:val="center"/>
            <w:hideMark/>
          </w:tcPr>
          <w:p w14:paraId="287C22E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6,13%</w:t>
            </w:r>
          </w:p>
        </w:tc>
        <w:tc>
          <w:tcPr>
            <w:tcW w:w="156" w:type="pct"/>
            <w:tcBorders>
              <w:top w:val="nil"/>
              <w:left w:val="nil"/>
              <w:bottom w:val="single" w:sz="4" w:space="0" w:color="auto"/>
              <w:right w:val="single" w:sz="8" w:space="0" w:color="auto"/>
            </w:tcBorders>
            <w:shd w:val="clear" w:color="auto" w:fill="auto"/>
            <w:vAlign w:val="center"/>
            <w:hideMark/>
          </w:tcPr>
          <w:p w14:paraId="3D54A4F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745F26CB" w14:textId="77777777" w:rsidTr="00D26A36">
        <w:trPr>
          <w:trHeight w:val="319"/>
        </w:trPr>
        <w:tc>
          <w:tcPr>
            <w:tcW w:w="511" w:type="pct"/>
            <w:tcBorders>
              <w:top w:val="nil"/>
              <w:left w:val="single" w:sz="8" w:space="0" w:color="auto"/>
              <w:bottom w:val="nil"/>
              <w:right w:val="nil"/>
            </w:tcBorders>
            <w:shd w:val="clear" w:color="auto" w:fill="auto"/>
            <w:vAlign w:val="center"/>
            <w:hideMark/>
          </w:tcPr>
          <w:p w14:paraId="799E81F8"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2.1.1</w:t>
            </w:r>
          </w:p>
        </w:tc>
        <w:tc>
          <w:tcPr>
            <w:tcW w:w="118" w:type="pct"/>
            <w:tcBorders>
              <w:top w:val="nil"/>
              <w:left w:val="single" w:sz="4" w:space="0" w:color="auto"/>
              <w:bottom w:val="nil"/>
              <w:right w:val="single" w:sz="4" w:space="0" w:color="auto"/>
            </w:tcBorders>
            <w:shd w:val="clear" w:color="auto" w:fill="auto"/>
            <w:vAlign w:val="center"/>
            <w:hideMark/>
          </w:tcPr>
          <w:p w14:paraId="50ED0FFD"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2c</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318B315B"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nil"/>
              <w:right w:val="nil"/>
            </w:tcBorders>
            <w:shd w:val="clear" w:color="auto" w:fill="auto"/>
            <w:vAlign w:val="center"/>
            <w:hideMark/>
          </w:tcPr>
          <w:p w14:paraId="43F13EB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127 008 369 </w:t>
            </w:r>
          </w:p>
        </w:tc>
        <w:tc>
          <w:tcPr>
            <w:tcW w:w="118" w:type="pct"/>
            <w:tcBorders>
              <w:top w:val="nil"/>
              <w:left w:val="single" w:sz="4" w:space="0" w:color="auto"/>
              <w:bottom w:val="nil"/>
              <w:right w:val="single" w:sz="4" w:space="0" w:color="auto"/>
            </w:tcBorders>
            <w:shd w:val="clear" w:color="000000" w:fill="808080"/>
            <w:vAlign w:val="center"/>
            <w:hideMark/>
          </w:tcPr>
          <w:p w14:paraId="1900818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4374BEC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127 008 369 </w:t>
            </w:r>
          </w:p>
        </w:tc>
        <w:tc>
          <w:tcPr>
            <w:tcW w:w="321" w:type="pct"/>
            <w:tcBorders>
              <w:top w:val="nil"/>
              <w:left w:val="nil"/>
              <w:bottom w:val="nil"/>
              <w:right w:val="nil"/>
            </w:tcBorders>
            <w:shd w:val="clear" w:color="000000" w:fill="808080"/>
            <w:vAlign w:val="center"/>
            <w:hideMark/>
          </w:tcPr>
          <w:p w14:paraId="70C6AEE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12FD37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32 142 372 </w:t>
            </w:r>
          </w:p>
        </w:tc>
        <w:tc>
          <w:tcPr>
            <w:tcW w:w="321" w:type="pct"/>
            <w:tcBorders>
              <w:top w:val="nil"/>
              <w:left w:val="nil"/>
              <w:bottom w:val="single" w:sz="4" w:space="0" w:color="auto"/>
              <w:right w:val="single" w:sz="4" w:space="0" w:color="auto"/>
            </w:tcBorders>
            <w:shd w:val="clear" w:color="auto" w:fill="auto"/>
            <w:vAlign w:val="center"/>
            <w:hideMark/>
          </w:tcPr>
          <w:p w14:paraId="72D1560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27 805 859 </w:t>
            </w:r>
          </w:p>
        </w:tc>
        <w:tc>
          <w:tcPr>
            <w:tcW w:w="321" w:type="pct"/>
            <w:tcBorders>
              <w:top w:val="nil"/>
              <w:left w:val="nil"/>
              <w:bottom w:val="single" w:sz="4" w:space="0" w:color="auto"/>
              <w:right w:val="single" w:sz="4" w:space="0" w:color="auto"/>
            </w:tcBorders>
            <w:shd w:val="clear" w:color="auto" w:fill="auto"/>
            <w:vAlign w:val="center"/>
            <w:hideMark/>
          </w:tcPr>
          <w:p w14:paraId="63DE086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20 441 162 </w:t>
            </w:r>
          </w:p>
        </w:tc>
        <w:tc>
          <w:tcPr>
            <w:tcW w:w="321" w:type="pct"/>
            <w:tcBorders>
              <w:top w:val="nil"/>
              <w:left w:val="nil"/>
              <w:bottom w:val="single" w:sz="4" w:space="0" w:color="auto"/>
              <w:right w:val="single" w:sz="4" w:space="0" w:color="auto"/>
            </w:tcBorders>
            <w:shd w:val="clear" w:color="auto" w:fill="auto"/>
            <w:vAlign w:val="center"/>
            <w:hideMark/>
          </w:tcPr>
          <w:p w14:paraId="57F665A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7 364 697 </w:t>
            </w:r>
          </w:p>
        </w:tc>
        <w:tc>
          <w:tcPr>
            <w:tcW w:w="321" w:type="pct"/>
            <w:tcBorders>
              <w:top w:val="nil"/>
              <w:left w:val="nil"/>
              <w:bottom w:val="nil"/>
              <w:right w:val="nil"/>
            </w:tcBorders>
            <w:shd w:val="clear" w:color="auto" w:fill="auto"/>
            <w:vAlign w:val="center"/>
            <w:hideMark/>
          </w:tcPr>
          <w:p w14:paraId="22A6EE5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4 336 513 </w:t>
            </w:r>
          </w:p>
        </w:tc>
        <w:tc>
          <w:tcPr>
            <w:tcW w:w="321" w:type="pct"/>
            <w:tcBorders>
              <w:top w:val="nil"/>
              <w:left w:val="single" w:sz="4" w:space="0" w:color="auto"/>
              <w:bottom w:val="single" w:sz="4" w:space="0" w:color="auto"/>
              <w:right w:val="nil"/>
            </w:tcBorders>
            <w:shd w:val="clear" w:color="auto" w:fill="auto"/>
            <w:vAlign w:val="center"/>
            <w:hideMark/>
          </w:tcPr>
          <w:p w14:paraId="791279A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159 150 741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54D2447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2199CE5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119 465 867 </w:t>
            </w:r>
          </w:p>
        </w:tc>
        <w:tc>
          <w:tcPr>
            <w:tcW w:w="321" w:type="pct"/>
            <w:tcBorders>
              <w:top w:val="nil"/>
              <w:left w:val="nil"/>
              <w:bottom w:val="nil"/>
              <w:right w:val="single" w:sz="4" w:space="0" w:color="auto"/>
            </w:tcBorders>
            <w:shd w:val="clear" w:color="auto" w:fill="auto"/>
            <w:vAlign w:val="center"/>
            <w:hideMark/>
          </w:tcPr>
          <w:p w14:paraId="248EC20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7 542 502 </w:t>
            </w:r>
          </w:p>
        </w:tc>
        <w:tc>
          <w:tcPr>
            <w:tcW w:w="283" w:type="pct"/>
            <w:tcBorders>
              <w:top w:val="nil"/>
              <w:left w:val="nil"/>
              <w:bottom w:val="nil"/>
              <w:right w:val="single" w:sz="4" w:space="0" w:color="auto"/>
            </w:tcBorders>
            <w:shd w:val="clear" w:color="auto" w:fill="auto"/>
            <w:vAlign w:val="center"/>
            <w:hideMark/>
          </w:tcPr>
          <w:p w14:paraId="13B5F37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5,94%</w:t>
            </w:r>
          </w:p>
        </w:tc>
        <w:tc>
          <w:tcPr>
            <w:tcW w:w="156" w:type="pct"/>
            <w:tcBorders>
              <w:top w:val="nil"/>
              <w:left w:val="nil"/>
              <w:bottom w:val="nil"/>
              <w:right w:val="single" w:sz="8" w:space="0" w:color="auto"/>
            </w:tcBorders>
            <w:shd w:val="clear" w:color="auto" w:fill="auto"/>
            <w:vAlign w:val="center"/>
            <w:hideMark/>
          </w:tcPr>
          <w:p w14:paraId="4648DD5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38BAA5EB" w14:textId="77777777" w:rsidTr="00D26A36">
        <w:trPr>
          <w:trHeight w:val="319"/>
        </w:trPr>
        <w:tc>
          <w:tcPr>
            <w:tcW w:w="511" w:type="pct"/>
            <w:tcBorders>
              <w:top w:val="single" w:sz="4" w:space="0" w:color="auto"/>
              <w:left w:val="single" w:sz="8" w:space="0" w:color="auto"/>
              <w:bottom w:val="nil"/>
              <w:right w:val="nil"/>
            </w:tcBorders>
            <w:shd w:val="clear" w:color="auto" w:fill="auto"/>
            <w:vAlign w:val="center"/>
            <w:hideMark/>
          </w:tcPr>
          <w:p w14:paraId="016026B2"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2.1.2 (ZIT)</w:t>
            </w:r>
          </w:p>
        </w:tc>
        <w:tc>
          <w:tcPr>
            <w:tcW w:w="118" w:type="pct"/>
            <w:tcBorders>
              <w:top w:val="single" w:sz="4" w:space="0" w:color="auto"/>
              <w:left w:val="single" w:sz="4" w:space="0" w:color="auto"/>
              <w:bottom w:val="nil"/>
              <w:right w:val="single" w:sz="4" w:space="0" w:color="auto"/>
            </w:tcBorders>
            <w:shd w:val="clear" w:color="auto" w:fill="auto"/>
            <w:vAlign w:val="center"/>
            <w:hideMark/>
          </w:tcPr>
          <w:p w14:paraId="60B93256"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2c</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3BCCE582"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4" w:space="0" w:color="auto"/>
              <w:left w:val="nil"/>
              <w:bottom w:val="single" w:sz="4" w:space="0" w:color="auto"/>
              <w:right w:val="nil"/>
            </w:tcBorders>
            <w:shd w:val="clear" w:color="auto" w:fill="auto"/>
            <w:vAlign w:val="center"/>
            <w:hideMark/>
          </w:tcPr>
          <w:p w14:paraId="3E8D907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23 348 861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57EC99D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2AD7DC0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23 348 861 </w:t>
            </w:r>
          </w:p>
        </w:tc>
        <w:tc>
          <w:tcPr>
            <w:tcW w:w="321" w:type="pct"/>
            <w:tcBorders>
              <w:top w:val="single" w:sz="4" w:space="0" w:color="auto"/>
              <w:left w:val="nil"/>
              <w:bottom w:val="nil"/>
              <w:right w:val="nil"/>
            </w:tcBorders>
            <w:shd w:val="clear" w:color="000000" w:fill="808080"/>
            <w:vAlign w:val="center"/>
            <w:hideMark/>
          </w:tcPr>
          <w:p w14:paraId="3620AE1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EC489D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5 837 215 </w:t>
            </w:r>
          </w:p>
        </w:tc>
        <w:tc>
          <w:tcPr>
            <w:tcW w:w="321" w:type="pct"/>
            <w:tcBorders>
              <w:top w:val="nil"/>
              <w:left w:val="nil"/>
              <w:bottom w:val="single" w:sz="4" w:space="0" w:color="auto"/>
              <w:right w:val="single" w:sz="4" w:space="0" w:color="auto"/>
            </w:tcBorders>
            <w:shd w:val="clear" w:color="auto" w:fill="auto"/>
            <w:vAlign w:val="center"/>
            <w:hideMark/>
          </w:tcPr>
          <w:p w14:paraId="74E9E2B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5 776 325 </w:t>
            </w:r>
          </w:p>
        </w:tc>
        <w:tc>
          <w:tcPr>
            <w:tcW w:w="321" w:type="pct"/>
            <w:tcBorders>
              <w:top w:val="nil"/>
              <w:left w:val="nil"/>
              <w:bottom w:val="single" w:sz="4" w:space="0" w:color="auto"/>
              <w:right w:val="single" w:sz="4" w:space="0" w:color="auto"/>
            </w:tcBorders>
            <w:shd w:val="clear" w:color="auto" w:fill="auto"/>
            <w:vAlign w:val="center"/>
            <w:hideMark/>
          </w:tcPr>
          <w:p w14:paraId="4BAC456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5 776 325 </w:t>
            </w:r>
          </w:p>
        </w:tc>
        <w:tc>
          <w:tcPr>
            <w:tcW w:w="321" w:type="pct"/>
            <w:tcBorders>
              <w:top w:val="nil"/>
              <w:left w:val="nil"/>
              <w:bottom w:val="nil"/>
              <w:right w:val="single" w:sz="4" w:space="0" w:color="auto"/>
            </w:tcBorders>
            <w:shd w:val="clear" w:color="auto" w:fill="auto"/>
            <w:vAlign w:val="center"/>
            <w:hideMark/>
          </w:tcPr>
          <w:p w14:paraId="2AEE501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single" w:sz="4" w:space="0" w:color="auto"/>
              <w:left w:val="nil"/>
              <w:bottom w:val="nil"/>
              <w:right w:val="nil"/>
            </w:tcBorders>
            <w:shd w:val="clear" w:color="auto" w:fill="auto"/>
            <w:vAlign w:val="center"/>
            <w:hideMark/>
          </w:tcPr>
          <w:p w14:paraId="1384330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60 890 </w:t>
            </w:r>
          </w:p>
        </w:tc>
        <w:tc>
          <w:tcPr>
            <w:tcW w:w="321" w:type="pct"/>
            <w:tcBorders>
              <w:top w:val="nil"/>
              <w:left w:val="single" w:sz="4" w:space="0" w:color="auto"/>
              <w:bottom w:val="single" w:sz="4" w:space="0" w:color="auto"/>
              <w:right w:val="nil"/>
            </w:tcBorders>
            <w:shd w:val="clear" w:color="auto" w:fill="auto"/>
            <w:vAlign w:val="center"/>
            <w:hideMark/>
          </w:tcPr>
          <w:p w14:paraId="51A5E90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29 186 076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64EABEA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1CA14DE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21 675 373 </w:t>
            </w:r>
          </w:p>
        </w:tc>
        <w:tc>
          <w:tcPr>
            <w:tcW w:w="321" w:type="pct"/>
            <w:tcBorders>
              <w:top w:val="single" w:sz="4" w:space="0" w:color="auto"/>
              <w:left w:val="nil"/>
              <w:bottom w:val="nil"/>
              <w:right w:val="single" w:sz="4" w:space="0" w:color="auto"/>
            </w:tcBorders>
            <w:shd w:val="clear" w:color="auto" w:fill="auto"/>
            <w:vAlign w:val="center"/>
            <w:hideMark/>
          </w:tcPr>
          <w:p w14:paraId="7336A86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1 673 488 </w:t>
            </w:r>
          </w:p>
        </w:tc>
        <w:tc>
          <w:tcPr>
            <w:tcW w:w="283" w:type="pct"/>
            <w:tcBorders>
              <w:top w:val="single" w:sz="4" w:space="0" w:color="auto"/>
              <w:left w:val="nil"/>
              <w:bottom w:val="nil"/>
              <w:right w:val="single" w:sz="4" w:space="0" w:color="auto"/>
            </w:tcBorders>
            <w:shd w:val="clear" w:color="auto" w:fill="auto"/>
            <w:vAlign w:val="center"/>
            <w:hideMark/>
          </w:tcPr>
          <w:p w14:paraId="12E8541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7,17%</w:t>
            </w:r>
          </w:p>
        </w:tc>
        <w:tc>
          <w:tcPr>
            <w:tcW w:w="156" w:type="pct"/>
            <w:tcBorders>
              <w:top w:val="single" w:sz="4" w:space="0" w:color="auto"/>
              <w:left w:val="nil"/>
              <w:bottom w:val="nil"/>
              <w:right w:val="single" w:sz="8" w:space="0" w:color="auto"/>
            </w:tcBorders>
            <w:shd w:val="clear" w:color="auto" w:fill="auto"/>
            <w:vAlign w:val="center"/>
            <w:hideMark/>
          </w:tcPr>
          <w:p w14:paraId="75EDA40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7A1A71FC" w14:textId="77777777" w:rsidTr="00D26A36">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6B7BE822"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Oś priorytetowa III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B85504C"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14663579"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301E2FD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189 033 142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111DE62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431355F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189 033 142 </w:t>
            </w:r>
          </w:p>
        </w:tc>
        <w:tc>
          <w:tcPr>
            <w:tcW w:w="321" w:type="pct"/>
            <w:tcBorders>
              <w:top w:val="single" w:sz="8" w:space="0" w:color="auto"/>
              <w:left w:val="nil"/>
              <w:bottom w:val="single" w:sz="8" w:space="0" w:color="auto"/>
              <w:right w:val="nil"/>
            </w:tcBorders>
            <w:shd w:val="clear" w:color="000000" w:fill="808080"/>
            <w:vAlign w:val="center"/>
            <w:hideMark/>
          </w:tcPr>
          <w:p w14:paraId="57D5988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8487A69"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99 111 190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4F8CD70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2 535 620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6922DD72"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1 576 939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7996427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958 681 </w:t>
            </w:r>
          </w:p>
        </w:tc>
        <w:tc>
          <w:tcPr>
            <w:tcW w:w="321" w:type="pct"/>
            <w:tcBorders>
              <w:top w:val="single" w:sz="8" w:space="0" w:color="auto"/>
              <w:left w:val="nil"/>
              <w:bottom w:val="single" w:sz="8" w:space="0" w:color="auto"/>
              <w:right w:val="nil"/>
            </w:tcBorders>
            <w:shd w:val="clear" w:color="auto" w:fill="auto"/>
            <w:vAlign w:val="center"/>
            <w:hideMark/>
          </w:tcPr>
          <w:p w14:paraId="147FD5B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96 575 570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735F63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288 144 332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3C32783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7739A0B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177 252 560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8D7F0D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11 780 582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0F401A5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6,23%</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293F3D2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1C22827D"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6393C8CE"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3.1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78B7535"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3a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7C1C3B15"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621383B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19 644 584 </w:t>
            </w:r>
          </w:p>
        </w:tc>
        <w:tc>
          <w:tcPr>
            <w:tcW w:w="118" w:type="pct"/>
            <w:tcBorders>
              <w:top w:val="nil"/>
              <w:left w:val="single" w:sz="4" w:space="0" w:color="auto"/>
              <w:bottom w:val="nil"/>
              <w:right w:val="single" w:sz="4" w:space="0" w:color="auto"/>
            </w:tcBorders>
            <w:shd w:val="clear" w:color="000000" w:fill="808080"/>
            <w:vAlign w:val="center"/>
            <w:hideMark/>
          </w:tcPr>
          <w:p w14:paraId="21B21E9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94D39E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19 644 584 </w:t>
            </w:r>
          </w:p>
        </w:tc>
        <w:tc>
          <w:tcPr>
            <w:tcW w:w="321" w:type="pct"/>
            <w:tcBorders>
              <w:top w:val="nil"/>
              <w:left w:val="nil"/>
              <w:bottom w:val="single" w:sz="4" w:space="0" w:color="auto"/>
              <w:right w:val="nil"/>
            </w:tcBorders>
            <w:shd w:val="clear" w:color="000000" w:fill="808080"/>
            <w:vAlign w:val="center"/>
            <w:hideMark/>
          </w:tcPr>
          <w:p w14:paraId="32B3876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F03A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4 911 146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541C6AE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2 493 876 </w:t>
            </w:r>
          </w:p>
        </w:tc>
        <w:tc>
          <w:tcPr>
            <w:tcW w:w="321" w:type="pct"/>
            <w:tcBorders>
              <w:top w:val="nil"/>
              <w:left w:val="nil"/>
              <w:bottom w:val="single" w:sz="4" w:space="0" w:color="auto"/>
              <w:right w:val="single" w:sz="4" w:space="0" w:color="auto"/>
            </w:tcBorders>
            <w:shd w:val="clear" w:color="auto" w:fill="auto"/>
            <w:vAlign w:val="center"/>
            <w:hideMark/>
          </w:tcPr>
          <w:p w14:paraId="613DC0B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1 576 939 </w:t>
            </w:r>
          </w:p>
        </w:tc>
        <w:tc>
          <w:tcPr>
            <w:tcW w:w="321" w:type="pct"/>
            <w:tcBorders>
              <w:top w:val="nil"/>
              <w:left w:val="nil"/>
              <w:bottom w:val="single" w:sz="4" w:space="0" w:color="auto"/>
              <w:right w:val="single" w:sz="4" w:space="0" w:color="auto"/>
            </w:tcBorders>
            <w:shd w:val="clear" w:color="auto" w:fill="auto"/>
            <w:vAlign w:val="center"/>
            <w:hideMark/>
          </w:tcPr>
          <w:p w14:paraId="1917DB9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916 937 </w:t>
            </w:r>
          </w:p>
        </w:tc>
        <w:tc>
          <w:tcPr>
            <w:tcW w:w="321" w:type="pct"/>
            <w:tcBorders>
              <w:top w:val="nil"/>
              <w:left w:val="nil"/>
              <w:bottom w:val="single" w:sz="4" w:space="0" w:color="auto"/>
              <w:right w:val="single" w:sz="4" w:space="0" w:color="auto"/>
            </w:tcBorders>
            <w:shd w:val="clear" w:color="auto" w:fill="auto"/>
            <w:vAlign w:val="center"/>
            <w:hideMark/>
          </w:tcPr>
          <w:p w14:paraId="434F196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2 417 270 </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E421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24 555 730 </w:t>
            </w:r>
          </w:p>
        </w:tc>
        <w:tc>
          <w:tcPr>
            <w:tcW w:w="173" w:type="pct"/>
            <w:tcBorders>
              <w:top w:val="nil"/>
              <w:left w:val="nil"/>
              <w:bottom w:val="single" w:sz="4" w:space="0" w:color="auto"/>
              <w:right w:val="single" w:sz="4" w:space="0" w:color="auto"/>
            </w:tcBorders>
            <w:shd w:val="clear" w:color="000000" w:fill="808080"/>
            <w:vAlign w:val="center"/>
            <w:hideMark/>
          </w:tcPr>
          <w:p w14:paraId="088A0C4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3305C1C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17 020 318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7EE8D6A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2 624 266 </w:t>
            </w:r>
          </w:p>
        </w:tc>
        <w:tc>
          <w:tcPr>
            <w:tcW w:w="283" w:type="pct"/>
            <w:tcBorders>
              <w:top w:val="nil"/>
              <w:left w:val="nil"/>
              <w:bottom w:val="single" w:sz="4" w:space="0" w:color="auto"/>
              <w:right w:val="single" w:sz="4" w:space="0" w:color="auto"/>
            </w:tcBorders>
            <w:shd w:val="clear" w:color="auto" w:fill="auto"/>
            <w:vAlign w:val="center"/>
            <w:hideMark/>
          </w:tcPr>
          <w:p w14:paraId="457F7DD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13,36%</w:t>
            </w:r>
          </w:p>
        </w:tc>
        <w:tc>
          <w:tcPr>
            <w:tcW w:w="156" w:type="pct"/>
            <w:tcBorders>
              <w:top w:val="nil"/>
              <w:left w:val="nil"/>
              <w:bottom w:val="single" w:sz="4" w:space="0" w:color="auto"/>
              <w:right w:val="single" w:sz="8" w:space="0" w:color="auto"/>
            </w:tcBorders>
            <w:shd w:val="clear" w:color="auto" w:fill="auto"/>
            <w:vAlign w:val="center"/>
            <w:hideMark/>
          </w:tcPr>
          <w:p w14:paraId="470B6B5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4596DC8A" w14:textId="77777777" w:rsidTr="00D26A36">
        <w:trPr>
          <w:trHeight w:val="319"/>
        </w:trPr>
        <w:tc>
          <w:tcPr>
            <w:tcW w:w="511" w:type="pct"/>
            <w:tcBorders>
              <w:top w:val="nil"/>
              <w:left w:val="single" w:sz="8" w:space="0" w:color="auto"/>
              <w:bottom w:val="nil"/>
              <w:right w:val="nil"/>
            </w:tcBorders>
            <w:shd w:val="clear" w:color="auto" w:fill="auto"/>
            <w:vAlign w:val="center"/>
            <w:hideMark/>
          </w:tcPr>
          <w:p w14:paraId="72F4B59F"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3.1.1 (ZIT)</w:t>
            </w:r>
          </w:p>
        </w:tc>
        <w:tc>
          <w:tcPr>
            <w:tcW w:w="118" w:type="pct"/>
            <w:tcBorders>
              <w:top w:val="nil"/>
              <w:left w:val="single" w:sz="4" w:space="0" w:color="auto"/>
              <w:bottom w:val="nil"/>
              <w:right w:val="single" w:sz="4" w:space="0" w:color="auto"/>
            </w:tcBorders>
            <w:shd w:val="clear" w:color="auto" w:fill="auto"/>
            <w:vAlign w:val="center"/>
            <w:hideMark/>
          </w:tcPr>
          <w:p w14:paraId="30E88827"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3a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3BC0F84"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40AC228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118"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26B489C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715714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nil"/>
              <w:right w:val="nil"/>
            </w:tcBorders>
            <w:shd w:val="clear" w:color="000000" w:fill="808080"/>
            <w:vAlign w:val="center"/>
            <w:hideMark/>
          </w:tcPr>
          <w:p w14:paraId="0CA690A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D08EA0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0A06FCB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4918C66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nil"/>
              <w:right w:val="single" w:sz="4" w:space="0" w:color="auto"/>
            </w:tcBorders>
            <w:shd w:val="clear" w:color="auto" w:fill="auto"/>
            <w:vAlign w:val="center"/>
            <w:hideMark/>
          </w:tcPr>
          <w:p w14:paraId="567F33E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nil"/>
              <w:right w:val="nil"/>
            </w:tcBorders>
            <w:shd w:val="clear" w:color="auto" w:fill="auto"/>
            <w:vAlign w:val="center"/>
            <w:hideMark/>
          </w:tcPr>
          <w:p w14:paraId="68F8103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F94121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173" w:type="pct"/>
            <w:tcBorders>
              <w:top w:val="nil"/>
              <w:left w:val="nil"/>
              <w:bottom w:val="single" w:sz="4" w:space="0" w:color="auto"/>
              <w:right w:val="single" w:sz="4" w:space="0" w:color="auto"/>
            </w:tcBorders>
            <w:shd w:val="clear" w:color="000000" w:fill="808080"/>
            <w:vAlign w:val="center"/>
            <w:hideMark/>
          </w:tcPr>
          <w:p w14:paraId="3E87921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1FD497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1CF909E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283" w:type="pct"/>
            <w:tcBorders>
              <w:top w:val="nil"/>
              <w:left w:val="nil"/>
              <w:bottom w:val="nil"/>
              <w:right w:val="single" w:sz="4" w:space="0" w:color="auto"/>
            </w:tcBorders>
            <w:shd w:val="clear" w:color="auto" w:fill="auto"/>
            <w:vAlign w:val="center"/>
            <w:hideMark/>
          </w:tcPr>
          <w:p w14:paraId="18FE373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0,00%</w:t>
            </w:r>
          </w:p>
        </w:tc>
        <w:tc>
          <w:tcPr>
            <w:tcW w:w="156" w:type="pct"/>
            <w:tcBorders>
              <w:top w:val="nil"/>
              <w:left w:val="nil"/>
              <w:bottom w:val="nil"/>
              <w:right w:val="single" w:sz="8" w:space="0" w:color="auto"/>
            </w:tcBorders>
            <w:shd w:val="clear" w:color="auto" w:fill="auto"/>
            <w:vAlign w:val="center"/>
            <w:hideMark/>
          </w:tcPr>
          <w:p w14:paraId="6B981CD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24742BFB" w14:textId="77777777" w:rsidTr="00D26A36">
        <w:trPr>
          <w:trHeight w:val="319"/>
        </w:trPr>
        <w:tc>
          <w:tcPr>
            <w:tcW w:w="511" w:type="pct"/>
            <w:tcBorders>
              <w:top w:val="single" w:sz="4" w:space="0" w:color="auto"/>
              <w:left w:val="single" w:sz="8" w:space="0" w:color="auto"/>
              <w:bottom w:val="single" w:sz="4" w:space="0" w:color="auto"/>
              <w:right w:val="nil"/>
            </w:tcBorders>
            <w:shd w:val="clear" w:color="auto" w:fill="auto"/>
            <w:vAlign w:val="center"/>
            <w:hideMark/>
          </w:tcPr>
          <w:p w14:paraId="479766C9"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3.1.2</w:t>
            </w:r>
          </w:p>
        </w:tc>
        <w:tc>
          <w:tcPr>
            <w:tcW w:w="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EFFE5"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3a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FBBA39E"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0C80E3C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19 644 584 </w:t>
            </w:r>
          </w:p>
        </w:tc>
        <w:tc>
          <w:tcPr>
            <w:tcW w:w="118" w:type="pct"/>
            <w:tcBorders>
              <w:top w:val="nil"/>
              <w:left w:val="single" w:sz="4" w:space="0" w:color="auto"/>
              <w:bottom w:val="nil"/>
              <w:right w:val="single" w:sz="4" w:space="0" w:color="auto"/>
            </w:tcBorders>
            <w:shd w:val="clear" w:color="000000" w:fill="808080"/>
            <w:vAlign w:val="center"/>
            <w:hideMark/>
          </w:tcPr>
          <w:p w14:paraId="47AF1B0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23AD2EF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19 644 584 </w:t>
            </w:r>
          </w:p>
        </w:tc>
        <w:tc>
          <w:tcPr>
            <w:tcW w:w="321" w:type="pct"/>
            <w:tcBorders>
              <w:top w:val="single" w:sz="4" w:space="0" w:color="auto"/>
              <w:left w:val="nil"/>
              <w:bottom w:val="nil"/>
              <w:right w:val="nil"/>
            </w:tcBorders>
            <w:shd w:val="clear" w:color="000000" w:fill="808080"/>
            <w:vAlign w:val="center"/>
            <w:hideMark/>
          </w:tcPr>
          <w:p w14:paraId="45F0906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8DFA55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4 911 146 </w:t>
            </w:r>
          </w:p>
        </w:tc>
        <w:tc>
          <w:tcPr>
            <w:tcW w:w="321" w:type="pct"/>
            <w:tcBorders>
              <w:top w:val="nil"/>
              <w:left w:val="nil"/>
              <w:bottom w:val="single" w:sz="4" w:space="0" w:color="auto"/>
              <w:right w:val="single" w:sz="4" w:space="0" w:color="auto"/>
            </w:tcBorders>
            <w:shd w:val="clear" w:color="auto" w:fill="auto"/>
            <w:vAlign w:val="center"/>
            <w:hideMark/>
          </w:tcPr>
          <w:p w14:paraId="76D7CF9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2 493 876 </w:t>
            </w:r>
          </w:p>
        </w:tc>
        <w:tc>
          <w:tcPr>
            <w:tcW w:w="321" w:type="pct"/>
            <w:tcBorders>
              <w:top w:val="nil"/>
              <w:left w:val="nil"/>
              <w:bottom w:val="single" w:sz="4" w:space="0" w:color="auto"/>
              <w:right w:val="single" w:sz="4" w:space="0" w:color="auto"/>
            </w:tcBorders>
            <w:shd w:val="clear" w:color="auto" w:fill="auto"/>
            <w:vAlign w:val="center"/>
            <w:hideMark/>
          </w:tcPr>
          <w:p w14:paraId="5044399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1 576 939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6462060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916 937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1F8E593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2 417 270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3026E6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24 555 730 </w:t>
            </w:r>
          </w:p>
        </w:tc>
        <w:tc>
          <w:tcPr>
            <w:tcW w:w="173" w:type="pct"/>
            <w:tcBorders>
              <w:top w:val="nil"/>
              <w:left w:val="nil"/>
              <w:bottom w:val="single" w:sz="4" w:space="0" w:color="auto"/>
              <w:right w:val="single" w:sz="4" w:space="0" w:color="auto"/>
            </w:tcBorders>
            <w:shd w:val="clear" w:color="000000" w:fill="808080"/>
            <w:vAlign w:val="center"/>
            <w:hideMark/>
          </w:tcPr>
          <w:p w14:paraId="7F53095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2F9A1BD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17 020 318 </w:t>
            </w:r>
          </w:p>
        </w:tc>
        <w:tc>
          <w:tcPr>
            <w:tcW w:w="321" w:type="pct"/>
            <w:tcBorders>
              <w:top w:val="nil"/>
              <w:left w:val="nil"/>
              <w:bottom w:val="single" w:sz="4" w:space="0" w:color="auto"/>
              <w:right w:val="single" w:sz="4" w:space="0" w:color="auto"/>
            </w:tcBorders>
            <w:shd w:val="clear" w:color="auto" w:fill="auto"/>
            <w:vAlign w:val="center"/>
            <w:hideMark/>
          </w:tcPr>
          <w:p w14:paraId="462B84E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2 624 266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0E95DAA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13,36%</w:t>
            </w:r>
          </w:p>
        </w:tc>
        <w:tc>
          <w:tcPr>
            <w:tcW w:w="156" w:type="pct"/>
            <w:tcBorders>
              <w:top w:val="single" w:sz="4" w:space="0" w:color="auto"/>
              <w:left w:val="nil"/>
              <w:bottom w:val="single" w:sz="4" w:space="0" w:color="auto"/>
              <w:right w:val="single" w:sz="8" w:space="0" w:color="auto"/>
            </w:tcBorders>
            <w:shd w:val="clear" w:color="auto" w:fill="auto"/>
            <w:vAlign w:val="center"/>
            <w:hideMark/>
          </w:tcPr>
          <w:p w14:paraId="25F0DDA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5320BDDE"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17C80DA2"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3.2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70BFC455"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3b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7DBF1D6"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1BD9431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6 480 111 </w:t>
            </w:r>
          </w:p>
        </w:tc>
        <w:tc>
          <w:tcPr>
            <w:tcW w:w="118" w:type="pct"/>
            <w:tcBorders>
              <w:top w:val="nil"/>
              <w:left w:val="single" w:sz="4" w:space="0" w:color="auto"/>
              <w:bottom w:val="nil"/>
              <w:right w:val="single" w:sz="4" w:space="0" w:color="auto"/>
            </w:tcBorders>
            <w:shd w:val="clear" w:color="000000" w:fill="808080"/>
            <w:vAlign w:val="center"/>
            <w:hideMark/>
          </w:tcPr>
          <w:p w14:paraId="78EF5A2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1161E4E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6 480 111 </w:t>
            </w:r>
          </w:p>
        </w:tc>
        <w:tc>
          <w:tcPr>
            <w:tcW w:w="321" w:type="pct"/>
            <w:tcBorders>
              <w:top w:val="single" w:sz="4" w:space="0" w:color="auto"/>
              <w:left w:val="nil"/>
              <w:bottom w:val="nil"/>
              <w:right w:val="nil"/>
            </w:tcBorders>
            <w:shd w:val="clear" w:color="000000" w:fill="808080"/>
            <w:vAlign w:val="center"/>
            <w:hideMark/>
          </w:tcPr>
          <w:p w14:paraId="73984DC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4EDE5C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6 480 111 </w:t>
            </w:r>
          </w:p>
        </w:tc>
        <w:tc>
          <w:tcPr>
            <w:tcW w:w="321" w:type="pct"/>
            <w:tcBorders>
              <w:top w:val="nil"/>
              <w:left w:val="nil"/>
              <w:bottom w:val="single" w:sz="4" w:space="0" w:color="auto"/>
              <w:right w:val="single" w:sz="4" w:space="0" w:color="auto"/>
            </w:tcBorders>
            <w:shd w:val="clear" w:color="auto" w:fill="auto"/>
            <w:vAlign w:val="center"/>
            <w:hideMark/>
          </w:tcPr>
          <w:p w14:paraId="2593D1C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32E4007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6FF26CA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424049C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6 480 111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75BD0E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12 960 222 </w:t>
            </w:r>
          </w:p>
        </w:tc>
        <w:tc>
          <w:tcPr>
            <w:tcW w:w="173" w:type="pct"/>
            <w:tcBorders>
              <w:top w:val="nil"/>
              <w:left w:val="nil"/>
              <w:bottom w:val="single" w:sz="4" w:space="0" w:color="auto"/>
              <w:right w:val="single" w:sz="4" w:space="0" w:color="auto"/>
            </w:tcBorders>
            <w:shd w:val="clear" w:color="000000" w:fill="808080"/>
            <w:vAlign w:val="center"/>
            <w:hideMark/>
          </w:tcPr>
          <w:p w14:paraId="5869234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547C197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4 831 349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7E9B19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1 648 762 </w:t>
            </w:r>
          </w:p>
        </w:tc>
        <w:tc>
          <w:tcPr>
            <w:tcW w:w="283" w:type="pct"/>
            <w:tcBorders>
              <w:top w:val="nil"/>
              <w:left w:val="nil"/>
              <w:bottom w:val="single" w:sz="4" w:space="0" w:color="auto"/>
              <w:right w:val="single" w:sz="4" w:space="0" w:color="auto"/>
            </w:tcBorders>
            <w:shd w:val="clear" w:color="auto" w:fill="auto"/>
            <w:vAlign w:val="center"/>
            <w:hideMark/>
          </w:tcPr>
          <w:p w14:paraId="1B4DB82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25,44%</w:t>
            </w:r>
          </w:p>
        </w:tc>
        <w:tc>
          <w:tcPr>
            <w:tcW w:w="156" w:type="pct"/>
            <w:tcBorders>
              <w:top w:val="nil"/>
              <w:left w:val="nil"/>
              <w:bottom w:val="single" w:sz="4" w:space="0" w:color="auto"/>
              <w:right w:val="single" w:sz="8" w:space="0" w:color="auto"/>
            </w:tcBorders>
            <w:shd w:val="clear" w:color="auto" w:fill="auto"/>
            <w:vAlign w:val="center"/>
            <w:hideMark/>
          </w:tcPr>
          <w:p w14:paraId="0F9E9E0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712B71FA"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2A20D341"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3.2.1 (ZIT)</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485523C7"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3b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54A67DB"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127EF8E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2C1E8BA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2AE1780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single" w:sz="4" w:space="0" w:color="auto"/>
              <w:left w:val="nil"/>
              <w:bottom w:val="nil"/>
              <w:right w:val="nil"/>
            </w:tcBorders>
            <w:shd w:val="clear" w:color="000000" w:fill="808080"/>
            <w:vAlign w:val="center"/>
            <w:hideMark/>
          </w:tcPr>
          <w:p w14:paraId="26C6EBB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84D2A9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0367A04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397D5B5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19265A1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6F5A3E3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412212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173" w:type="pct"/>
            <w:tcBorders>
              <w:top w:val="nil"/>
              <w:left w:val="nil"/>
              <w:bottom w:val="single" w:sz="4" w:space="0" w:color="auto"/>
              <w:right w:val="single" w:sz="4" w:space="0" w:color="auto"/>
            </w:tcBorders>
            <w:shd w:val="clear" w:color="000000" w:fill="808080"/>
            <w:vAlign w:val="center"/>
            <w:hideMark/>
          </w:tcPr>
          <w:p w14:paraId="768F504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3069B2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F7B741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1E21B4D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0E23096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5E913AC4"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2AC07650"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3.2.2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487A385"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3b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5298F198"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50792A9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6 480 111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53648D1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auto" w:fill="auto"/>
            <w:vAlign w:val="center"/>
            <w:hideMark/>
          </w:tcPr>
          <w:p w14:paraId="5384C2A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6 480 111 </w:t>
            </w:r>
          </w:p>
        </w:tc>
        <w:tc>
          <w:tcPr>
            <w:tcW w:w="321" w:type="pct"/>
            <w:tcBorders>
              <w:top w:val="single" w:sz="4" w:space="0" w:color="auto"/>
              <w:left w:val="nil"/>
              <w:bottom w:val="nil"/>
              <w:right w:val="nil"/>
            </w:tcBorders>
            <w:shd w:val="clear" w:color="000000" w:fill="808080"/>
            <w:vAlign w:val="center"/>
            <w:hideMark/>
          </w:tcPr>
          <w:p w14:paraId="272D709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5443EF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6 480 111 </w:t>
            </w:r>
          </w:p>
        </w:tc>
        <w:tc>
          <w:tcPr>
            <w:tcW w:w="321" w:type="pct"/>
            <w:tcBorders>
              <w:top w:val="nil"/>
              <w:left w:val="nil"/>
              <w:bottom w:val="single" w:sz="4" w:space="0" w:color="auto"/>
              <w:right w:val="single" w:sz="4" w:space="0" w:color="auto"/>
            </w:tcBorders>
            <w:shd w:val="clear" w:color="auto" w:fill="auto"/>
            <w:vAlign w:val="center"/>
            <w:hideMark/>
          </w:tcPr>
          <w:p w14:paraId="7630973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4125309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4AC6834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3CA5F90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6 480 111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64F660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12 960 222 </w:t>
            </w:r>
          </w:p>
        </w:tc>
        <w:tc>
          <w:tcPr>
            <w:tcW w:w="173" w:type="pct"/>
            <w:tcBorders>
              <w:top w:val="nil"/>
              <w:left w:val="nil"/>
              <w:bottom w:val="single" w:sz="4" w:space="0" w:color="auto"/>
              <w:right w:val="single" w:sz="4" w:space="0" w:color="auto"/>
            </w:tcBorders>
            <w:shd w:val="clear" w:color="000000" w:fill="808080"/>
            <w:vAlign w:val="center"/>
            <w:hideMark/>
          </w:tcPr>
          <w:p w14:paraId="6F09BDE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63C7634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4 831 349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339116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1 648 762 </w:t>
            </w:r>
          </w:p>
        </w:tc>
        <w:tc>
          <w:tcPr>
            <w:tcW w:w="283" w:type="pct"/>
            <w:tcBorders>
              <w:top w:val="nil"/>
              <w:left w:val="nil"/>
              <w:bottom w:val="single" w:sz="4" w:space="0" w:color="auto"/>
              <w:right w:val="single" w:sz="4" w:space="0" w:color="auto"/>
            </w:tcBorders>
            <w:shd w:val="clear" w:color="auto" w:fill="auto"/>
            <w:vAlign w:val="center"/>
            <w:hideMark/>
          </w:tcPr>
          <w:p w14:paraId="6F5CADF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25,44%</w:t>
            </w:r>
          </w:p>
        </w:tc>
        <w:tc>
          <w:tcPr>
            <w:tcW w:w="156" w:type="pct"/>
            <w:tcBorders>
              <w:top w:val="nil"/>
              <w:left w:val="nil"/>
              <w:bottom w:val="single" w:sz="4" w:space="0" w:color="auto"/>
              <w:right w:val="single" w:sz="8" w:space="0" w:color="auto"/>
            </w:tcBorders>
            <w:shd w:val="clear" w:color="auto" w:fill="auto"/>
            <w:vAlign w:val="center"/>
            <w:hideMark/>
          </w:tcPr>
          <w:p w14:paraId="518B0D7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1940409D"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0488608D"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3.3</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7EECB18C"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3c</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59644E21"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7816350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162 908 447 </w:t>
            </w:r>
          </w:p>
        </w:tc>
        <w:tc>
          <w:tcPr>
            <w:tcW w:w="118"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06FC729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1DC4847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162 908 447 </w:t>
            </w:r>
          </w:p>
        </w:tc>
        <w:tc>
          <w:tcPr>
            <w:tcW w:w="321" w:type="pct"/>
            <w:tcBorders>
              <w:top w:val="single" w:sz="4" w:space="0" w:color="auto"/>
              <w:left w:val="nil"/>
              <w:bottom w:val="single" w:sz="4" w:space="0" w:color="auto"/>
              <w:right w:val="nil"/>
            </w:tcBorders>
            <w:shd w:val="clear" w:color="000000" w:fill="808080"/>
            <w:vAlign w:val="center"/>
            <w:hideMark/>
          </w:tcPr>
          <w:p w14:paraId="171B786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3E66B0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87 719 933 </w:t>
            </w:r>
          </w:p>
        </w:tc>
        <w:tc>
          <w:tcPr>
            <w:tcW w:w="321" w:type="pct"/>
            <w:tcBorders>
              <w:top w:val="nil"/>
              <w:left w:val="nil"/>
              <w:bottom w:val="single" w:sz="4" w:space="0" w:color="auto"/>
              <w:right w:val="single" w:sz="4" w:space="0" w:color="auto"/>
            </w:tcBorders>
            <w:shd w:val="clear" w:color="auto" w:fill="auto"/>
            <w:vAlign w:val="center"/>
            <w:hideMark/>
          </w:tcPr>
          <w:p w14:paraId="09A47EB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41 744 </w:t>
            </w:r>
          </w:p>
        </w:tc>
        <w:tc>
          <w:tcPr>
            <w:tcW w:w="321" w:type="pct"/>
            <w:tcBorders>
              <w:top w:val="nil"/>
              <w:left w:val="nil"/>
              <w:bottom w:val="single" w:sz="4" w:space="0" w:color="auto"/>
              <w:right w:val="single" w:sz="4" w:space="0" w:color="auto"/>
            </w:tcBorders>
            <w:shd w:val="clear" w:color="auto" w:fill="auto"/>
            <w:vAlign w:val="center"/>
            <w:hideMark/>
          </w:tcPr>
          <w:p w14:paraId="069E6C3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06AAD1E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41 744 </w:t>
            </w:r>
          </w:p>
        </w:tc>
        <w:tc>
          <w:tcPr>
            <w:tcW w:w="321" w:type="pct"/>
            <w:tcBorders>
              <w:top w:val="nil"/>
              <w:left w:val="nil"/>
              <w:bottom w:val="single" w:sz="4" w:space="0" w:color="auto"/>
              <w:right w:val="nil"/>
            </w:tcBorders>
            <w:shd w:val="clear" w:color="auto" w:fill="auto"/>
            <w:vAlign w:val="center"/>
            <w:hideMark/>
          </w:tcPr>
          <w:p w14:paraId="6244374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87 678 189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E0A8CB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250 628 380 </w:t>
            </w:r>
          </w:p>
        </w:tc>
        <w:tc>
          <w:tcPr>
            <w:tcW w:w="173" w:type="pct"/>
            <w:tcBorders>
              <w:top w:val="nil"/>
              <w:left w:val="nil"/>
              <w:bottom w:val="single" w:sz="4" w:space="0" w:color="auto"/>
              <w:right w:val="single" w:sz="4" w:space="0" w:color="auto"/>
            </w:tcBorders>
            <w:shd w:val="clear" w:color="000000" w:fill="808080"/>
            <w:vAlign w:val="center"/>
            <w:hideMark/>
          </w:tcPr>
          <w:p w14:paraId="25C633F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3FC41D3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155 400 893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1A281D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7 507 554 </w:t>
            </w:r>
          </w:p>
        </w:tc>
        <w:tc>
          <w:tcPr>
            <w:tcW w:w="283" w:type="pct"/>
            <w:tcBorders>
              <w:top w:val="nil"/>
              <w:left w:val="nil"/>
              <w:bottom w:val="single" w:sz="4" w:space="0" w:color="auto"/>
              <w:right w:val="single" w:sz="4" w:space="0" w:color="auto"/>
            </w:tcBorders>
            <w:shd w:val="clear" w:color="auto" w:fill="auto"/>
            <w:vAlign w:val="center"/>
            <w:hideMark/>
          </w:tcPr>
          <w:p w14:paraId="325B859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4,61%</w:t>
            </w:r>
          </w:p>
        </w:tc>
        <w:tc>
          <w:tcPr>
            <w:tcW w:w="156" w:type="pct"/>
            <w:tcBorders>
              <w:top w:val="nil"/>
              <w:left w:val="nil"/>
              <w:bottom w:val="single" w:sz="4" w:space="0" w:color="auto"/>
              <w:right w:val="single" w:sz="8" w:space="0" w:color="auto"/>
            </w:tcBorders>
            <w:shd w:val="clear" w:color="auto" w:fill="auto"/>
            <w:vAlign w:val="center"/>
            <w:hideMark/>
          </w:tcPr>
          <w:p w14:paraId="7C21016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5E60E856" w14:textId="77777777" w:rsidTr="00D26A36">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50FB7950"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lastRenderedPageBreak/>
              <w:t>Oś priorytetowa IV</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A69C754"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710D67B"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4C00F4EA"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 xml:space="preserve">392 569 183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BC092BE"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05CA65C8"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 xml:space="preserve">392 569 183 </w:t>
            </w:r>
          </w:p>
        </w:tc>
        <w:tc>
          <w:tcPr>
            <w:tcW w:w="321" w:type="pct"/>
            <w:tcBorders>
              <w:top w:val="single" w:sz="8" w:space="0" w:color="auto"/>
              <w:left w:val="nil"/>
              <w:bottom w:val="single" w:sz="8" w:space="0" w:color="auto"/>
              <w:right w:val="nil"/>
            </w:tcBorders>
            <w:shd w:val="clear" w:color="000000" w:fill="808080"/>
            <w:vAlign w:val="center"/>
            <w:hideMark/>
          </w:tcPr>
          <w:p w14:paraId="40AF6C91"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4E4D862"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 xml:space="preserve">108 140 184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7A4DFC0B"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 xml:space="preserve">99 257 576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1CCB2709"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 xml:space="preserve">88 138 615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38A5539F"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 xml:space="preserve">11 118 961 </w:t>
            </w:r>
          </w:p>
        </w:tc>
        <w:tc>
          <w:tcPr>
            <w:tcW w:w="321" w:type="pct"/>
            <w:tcBorders>
              <w:top w:val="single" w:sz="8" w:space="0" w:color="auto"/>
              <w:left w:val="nil"/>
              <w:bottom w:val="single" w:sz="8" w:space="0" w:color="auto"/>
              <w:right w:val="nil"/>
            </w:tcBorders>
            <w:shd w:val="clear" w:color="auto" w:fill="auto"/>
            <w:vAlign w:val="center"/>
            <w:hideMark/>
          </w:tcPr>
          <w:p w14:paraId="3985BBF3"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 xml:space="preserve">8 882 608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5A88342A"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 xml:space="preserve">500 709 367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364615C3"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39BD9FE6"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 xml:space="preserve">368 530 333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AAC0E07"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 xml:space="preserve">24 038 850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75A2E35A" w14:textId="77777777" w:rsidR="00D26A36" w:rsidRPr="00D26A36" w:rsidRDefault="00D26A36" w:rsidP="00D26A36">
            <w:pPr>
              <w:spacing w:before="0" w:after="0" w:line="240" w:lineRule="auto"/>
              <w:jc w:val="right"/>
              <w:rPr>
                <w:rFonts w:eastAsia="Times New Roman" w:cs="Arial"/>
                <w:b/>
                <w:bCs/>
                <w:color w:val="000000"/>
                <w:sz w:val="18"/>
                <w:szCs w:val="18"/>
                <w:lang w:eastAsia="pl-PL"/>
              </w:rPr>
            </w:pPr>
            <w:r w:rsidRPr="00D26A36">
              <w:rPr>
                <w:rFonts w:eastAsia="Times New Roman" w:cs="Arial"/>
                <w:b/>
                <w:bCs/>
                <w:color w:val="000000"/>
                <w:sz w:val="18"/>
                <w:szCs w:val="18"/>
                <w:lang w:eastAsia="pl-PL"/>
              </w:rPr>
              <w:t>6,12%</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04F8F879"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18986DD9"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46BE15CA"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4.1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0556CB77"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4a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DC848FA"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37A49A3A"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46 217 739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40BD8334"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15F3D74"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46 217 739 </w:t>
            </w:r>
          </w:p>
        </w:tc>
        <w:tc>
          <w:tcPr>
            <w:tcW w:w="321" w:type="pct"/>
            <w:tcBorders>
              <w:top w:val="nil"/>
              <w:left w:val="nil"/>
              <w:bottom w:val="single" w:sz="4" w:space="0" w:color="auto"/>
              <w:right w:val="nil"/>
            </w:tcBorders>
            <w:shd w:val="clear" w:color="000000" w:fill="808080"/>
            <w:vAlign w:val="center"/>
            <w:hideMark/>
          </w:tcPr>
          <w:p w14:paraId="7DC563A1"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88C0530"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15 136 108 </w:t>
            </w:r>
          </w:p>
        </w:tc>
        <w:tc>
          <w:tcPr>
            <w:tcW w:w="321" w:type="pct"/>
            <w:tcBorders>
              <w:top w:val="nil"/>
              <w:left w:val="nil"/>
              <w:bottom w:val="single" w:sz="4" w:space="0" w:color="auto"/>
              <w:right w:val="single" w:sz="4" w:space="0" w:color="auto"/>
            </w:tcBorders>
            <w:shd w:val="clear" w:color="auto" w:fill="auto"/>
            <w:vAlign w:val="center"/>
            <w:hideMark/>
          </w:tcPr>
          <w:p w14:paraId="4EAFB2EA"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12 523 647 </w:t>
            </w:r>
          </w:p>
        </w:tc>
        <w:tc>
          <w:tcPr>
            <w:tcW w:w="321" w:type="pct"/>
            <w:tcBorders>
              <w:top w:val="nil"/>
              <w:left w:val="nil"/>
              <w:bottom w:val="single" w:sz="4" w:space="0" w:color="auto"/>
              <w:right w:val="single" w:sz="4" w:space="0" w:color="auto"/>
            </w:tcBorders>
            <w:shd w:val="clear" w:color="auto" w:fill="auto"/>
            <w:vAlign w:val="center"/>
            <w:hideMark/>
          </w:tcPr>
          <w:p w14:paraId="456FA8DA"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12 392 562 </w:t>
            </w:r>
          </w:p>
        </w:tc>
        <w:tc>
          <w:tcPr>
            <w:tcW w:w="321" w:type="pct"/>
            <w:tcBorders>
              <w:top w:val="nil"/>
              <w:left w:val="nil"/>
              <w:bottom w:val="single" w:sz="4" w:space="0" w:color="auto"/>
              <w:right w:val="single" w:sz="4" w:space="0" w:color="auto"/>
            </w:tcBorders>
            <w:shd w:val="clear" w:color="auto" w:fill="auto"/>
            <w:vAlign w:val="center"/>
            <w:hideMark/>
          </w:tcPr>
          <w:p w14:paraId="67AD97F9"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131 085 </w:t>
            </w:r>
          </w:p>
        </w:tc>
        <w:tc>
          <w:tcPr>
            <w:tcW w:w="321" w:type="pct"/>
            <w:tcBorders>
              <w:top w:val="nil"/>
              <w:left w:val="nil"/>
              <w:bottom w:val="single" w:sz="4" w:space="0" w:color="auto"/>
              <w:right w:val="nil"/>
            </w:tcBorders>
            <w:shd w:val="clear" w:color="auto" w:fill="auto"/>
            <w:vAlign w:val="center"/>
            <w:hideMark/>
          </w:tcPr>
          <w:p w14:paraId="09AC1110"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2 612 461 </w:t>
            </w:r>
          </w:p>
        </w:tc>
        <w:tc>
          <w:tcPr>
            <w:tcW w:w="321" w:type="pct"/>
            <w:tcBorders>
              <w:top w:val="nil"/>
              <w:left w:val="single" w:sz="4" w:space="0" w:color="auto"/>
              <w:bottom w:val="single" w:sz="4" w:space="0" w:color="auto"/>
              <w:right w:val="nil"/>
            </w:tcBorders>
            <w:shd w:val="clear" w:color="auto" w:fill="auto"/>
            <w:vAlign w:val="center"/>
            <w:hideMark/>
          </w:tcPr>
          <w:p w14:paraId="291751FB"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61 353 847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7EB0C260"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5E1DE5EB"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43 675 220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C0A4AC1"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2 542 519 </w:t>
            </w:r>
          </w:p>
        </w:tc>
        <w:tc>
          <w:tcPr>
            <w:tcW w:w="283" w:type="pct"/>
            <w:tcBorders>
              <w:top w:val="nil"/>
              <w:left w:val="nil"/>
              <w:bottom w:val="single" w:sz="4" w:space="0" w:color="auto"/>
              <w:right w:val="single" w:sz="4" w:space="0" w:color="auto"/>
            </w:tcBorders>
            <w:shd w:val="clear" w:color="auto" w:fill="auto"/>
            <w:vAlign w:val="center"/>
            <w:hideMark/>
          </w:tcPr>
          <w:p w14:paraId="71E2948B"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5,50%</w:t>
            </w:r>
          </w:p>
        </w:tc>
        <w:tc>
          <w:tcPr>
            <w:tcW w:w="156" w:type="pct"/>
            <w:tcBorders>
              <w:top w:val="nil"/>
              <w:left w:val="nil"/>
              <w:bottom w:val="single" w:sz="4" w:space="0" w:color="auto"/>
              <w:right w:val="single" w:sz="8" w:space="0" w:color="auto"/>
            </w:tcBorders>
            <w:shd w:val="clear" w:color="auto" w:fill="auto"/>
            <w:vAlign w:val="center"/>
            <w:hideMark/>
          </w:tcPr>
          <w:p w14:paraId="1C698EC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5EB74D0F"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2ABADEB9"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4.2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5DFF1E38"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4c</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1F374155"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25D21E71"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99 308 223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08E6903F"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10388766"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99 308 223 </w:t>
            </w:r>
          </w:p>
        </w:tc>
        <w:tc>
          <w:tcPr>
            <w:tcW w:w="321" w:type="pct"/>
            <w:tcBorders>
              <w:top w:val="nil"/>
              <w:left w:val="nil"/>
              <w:bottom w:val="single" w:sz="4" w:space="0" w:color="auto"/>
              <w:right w:val="nil"/>
            </w:tcBorders>
            <w:shd w:val="clear" w:color="000000" w:fill="808080"/>
            <w:vAlign w:val="center"/>
            <w:hideMark/>
          </w:tcPr>
          <w:p w14:paraId="63AF049B"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C50A31F"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29 988 727 </w:t>
            </w:r>
          </w:p>
        </w:tc>
        <w:tc>
          <w:tcPr>
            <w:tcW w:w="321" w:type="pct"/>
            <w:tcBorders>
              <w:top w:val="nil"/>
              <w:left w:val="nil"/>
              <w:bottom w:val="single" w:sz="4" w:space="0" w:color="auto"/>
              <w:right w:val="single" w:sz="4" w:space="0" w:color="auto"/>
            </w:tcBorders>
            <w:shd w:val="clear" w:color="auto" w:fill="auto"/>
            <w:vAlign w:val="center"/>
            <w:hideMark/>
          </w:tcPr>
          <w:p w14:paraId="4C8EBCEB"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23 815 424 </w:t>
            </w:r>
          </w:p>
        </w:tc>
        <w:tc>
          <w:tcPr>
            <w:tcW w:w="321" w:type="pct"/>
            <w:tcBorders>
              <w:top w:val="nil"/>
              <w:left w:val="nil"/>
              <w:bottom w:val="single" w:sz="4" w:space="0" w:color="auto"/>
              <w:right w:val="single" w:sz="4" w:space="0" w:color="auto"/>
            </w:tcBorders>
            <w:shd w:val="clear" w:color="auto" w:fill="auto"/>
            <w:vAlign w:val="center"/>
            <w:hideMark/>
          </w:tcPr>
          <w:p w14:paraId="1AF2695A"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22 036 458 </w:t>
            </w:r>
          </w:p>
        </w:tc>
        <w:tc>
          <w:tcPr>
            <w:tcW w:w="321" w:type="pct"/>
            <w:tcBorders>
              <w:top w:val="nil"/>
              <w:left w:val="nil"/>
              <w:bottom w:val="single" w:sz="4" w:space="0" w:color="auto"/>
              <w:right w:val="single" w:sz="4" w:space="0" w:color="auto"/>
            </w:tcBorders>
            <w:shd w:val="clear" w:color="auto" w:fill="auto"/>
            <w:vAlign w:val="center"/>
            <w:hideMark/>
          </w:tcPr>
          <w:p w14:paraId="60C05D56"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1 778 966 </w:t>
            </w:r>
          </w:p>
        </w:tc>
        <w:tc>
          <w:tcPr>
            <w:tcW w:w="321" w:type="pct"/>
            <w:tcBorders>
              <w:top w:val="nil"/>
              <w:left w:val="nil"/>
              <w:bottom w:val="single" w:sz="4" w:space="0" w:color="auto"/>
              <w:right w:val="nil"/>
            </w:tcBorders>
            <w:shd w:val="clear" w:color="auto" w:fill="auto"/>
            <w:vAlign w:val="center"/>
            <w:hideMark/>
          </w:tcPr>
          <w:p w14:paraId="4EC99C8F"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6 173 303 </w:t>
            </w:r>
          </w:p>
        </w:tc>
        <w:tc>
          <w:tcPr>
            <w:tcW w:w="321" w:type="pct"/>
            <w:tcBorders>
              <w:top w:val="nil"/>
              <w:left w:val="single" w:sz="4" w:space="0" w:color="auto"/>
              <w:bottom w:val="single" w:sz="4" w:space="0" w:color="auto"/>
              <w:right w:val="nil"/>
            </w:tcBorders>
            <w:shd w:val="clear" w:color="auto" w:fill="auto"/>
            <w:vAlign w:val="center"/>
            <w:hideMark/>
          </w:tcPr>
          <w:p w14:paraId="2787FE81"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129 296 950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273B6B90"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2D9A3ED7"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91 895 761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1699B8B"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7 412 462 </w:t>
            </w:r>
          </w:p>
        </w:tc>
        <w:tc>
          <w:tcPr>
            <w:tcW w:w="283" w:type="pct"/>
            <w:tcBorders>
              <w:top w:val="nil"/>
              <w:left w:val="nil"/>
              <w:bottom w:val="single" w:sz="4" w:space="0" w:color="auto"/>
              <w:right w:val="single" w:sz="4" w:space="0" w:color="auto"/>
            </w:tcBorders>
            <w:shd w:val="clear" w:color="auto" w:fill="auto"/>
            <w:vAlign w:val="center"/>
            <w:hideMark/>
          </w:tcPr>
          <w:p w14:paraId="1B80EA61"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7,46%</w:t>
            </w:r>
          </w:p>
        </w:tc>
        <w:tc>
          <w:tcPr>
            <w:tcW w:w="156" w:type="pct"/>
            <w:tcBorders>
              <w:top w:val="nil"/>
              <w:left w:val="nil"/>
              <w:bottom w:val="single" w:sz="4" w:space="0" w:color="auto"/>
              <w:right w:val="single" w:sz="8" w:space="0" w:color="auto"/>
            </w:tcBorders>
            <w:shd w:val="clear" w:color="auto" w:fill="auto"/>
            <w:vAlign w:val="center"/>
            <w:hideMark/>
          </w:tcPr>
          <w:p w14:paraId="3BAC5EA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60867C04"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39141AFB"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4.3</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535BE38D"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4e</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735864C"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2B6DBE91"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247 043 221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2C3499EB"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9018CA8"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247 043 221 </w:t>
            </w:r>
          </w:p>
        </w:tc>
        <w:tc>
          <w:tcPr>
            <w:tcW w:w="321" w:type="pct"/>
            <w:tcBorders>
              <w:top w:val="nil"/>
              <w:left w:val="nil"/>
              <w:bottom w:val="single" w:sz="4" w:space="0" w:color="auto"/>
              <w:right w:val="nil"/>
            </w:tcBorders>
            <w:shd w:val="clear" w:color="000000" w:fill="808080"/>
            <w:vAlign w:val="center"/>
            <w:hideMark/>
          </w:tcPr>
          <w:p w14:paraId="4B7E0364"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C54DEA2"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63 015 349 </w:t>
            </w:r>
          </w:p>
        </w:tc>
        <w:tc>
          <w:tcPr>
            <w:tcW w:w="321" w:type="pct"/>
            <w:tcBorders>
              <w:top w:val="nil"/>
              <w:left w:val="nil"/>
              <w:bottom w:val="single" w:sz="4" w:space="0" w:color="auto"/>
              <w:right w:val="single" w:sz="4" w:space="0" w:color="auto"/>
            </w:tcBorders>
            <w:shd w:val="clear" w:color="auto" w:fill="auto"/>
            <w:vAlign w:val="center"/>
            <w:hideMark/>
          </w:tcPr>
          <w:p w14:paraId="1EEDB562"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62 918 505 </w:t>
            </w:r>
          </w:p>
        </w:tc>
        <w:tc>
          <w:tcPr>
            <w:tcW w:w="321" w:type="pct"/>
            <w:tcBorders>
              <w:top w:val="nil"/>
              <w:left w:val="nil"/>
              <w:bottom w:val="single" w:sz="4" w:space="0" w:color="auto"/>
              <w:right w:val="single" w:sz="4" w:space="0" w:color="auto"/>
            </w:tcBorders>
            <w:shd w:val="clear" w:color="auto" w:fill="auto"/>
            <w:vAlign w:val="center"/>
            <w:hideMark/>
          </w:tcPr>
          <w:p w14:paraId="205443D9"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53 709 595 </w:t>
            </w:r>
          </w:p>
        </w:tc>
        <w:tc>
          <w:tcPr>
            <w:tcW w:w="321" w:type="pct"/>
            <w:tcBorders>
              <w:top w:val="nil"/>
              <w:left w:val="nil"/>
              <w:bottom w:val="single" w:sz="4" w:space="0" w:color="auto"/>
              <w:right w:val="single" w:sz="4" w:space="0" w:color="auto"/>
            </w:tcBorders>
            <w:shd w:val="clear" w:color="auto" w:fill="auto"/>
            <w:vAlign w:val="center"/>
            <w:hideMark/>
          </w:tcPr>
          <w:p w14:paraId="5BBBAE1A"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9 208 910 </w:t>
            </w:r>
          </w:p>
        </w:tc>
        <w:tc>
          <w:tcPr>
            <w:tcW w:w="321" w:type="pct"/>
            <w:tcBorders>
              <w:top w:val="nil"/>
              <w:left w:val="nil"/>
              <w:bottom w:val="single" w:sz="4" w:space="0" w:color="auto"/>
              <w:right w:val="nil"/>
            </w:tcBorders>
            <w:shd w:val="clear" w:color="auto" w:fill="auto"/>
            <w:vAlign w:val="center"/>
            <w:hideMark/>
          </w:tcPr>
          <w:p w14:paraId="4A130638"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96 844 </w:t>
            </w:r>
          </w:p>
        </w:tc>
        <w:tc>
          <w:tcPr>
            <w:tcW w:w="321" w:type="pct"/>
            <w:tcBorders>
              <w:top w:val="nil"/>
              <w:left w:val="single" w:sz="4" w:space="0" w:color="auto"/>
              <w:bottom w:val="single" w:sz="4" w:space="0" w:color="auto"/>
              <w:right w:val="nil"/>
            </w:tcBorders>
            <w:shd w:val="clear" w:color="auto" w:fill="auto"/>
            <w:vAlign w:val="center"/>
            <w:hideMark/>
          </w:tcPr>
          <w:p w14:paraId="56E265F6"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310 058 570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466E837B"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18B6DBDB"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232 959 352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A1D0FB0"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14 083 869 </w:t>
            </w:r>
          </w:p>
        </w:tc>
        <w:tc>
          <w:tcPr>
            <w:tcW w:w="283" w:type="pct"/>
            <w:tcBorders>
              <w:top w:val="nil"/>
              <w:left w:val="nil"/>
              <w:bottom w:val="single" w:sz="4" w:space="0" w:color="auto"/>
              <w:right w:val="single" w:sz="4" w:space="0" w:color="auto"/>
            </w:tcBorders>
            <w:shd w:val="clear" w:color="auto" w:fill="auto"/>
            <w:vAlign w:val="center"/>
            <w:hideMark/>
          </w:tcPr>
          <w:p w14:paraId="07EFB672"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5,70%</w:t>
            </w:r>
          </w:p>
        </w:tc>
        <w:tc>
          <w:tcPr>
            <w:tcW w:w="156" w:type="pct"/>
            <w:tcBorders>
              <w:top w:val="nil"/>
              <w:left w:val="nil"/>
              <w:bottom w:val="single" w:sz="4" w:space="0" w:color="auto"/>
              <w:right w:val="single" w:sz="8" w:space="0" w:color="auto"/>
            </w:tcBorders>
            <w:shd w:val="clear" w:color="auto" w:fill="auto"/>
            <w:vAlign w:val="center"/>
            <w:hideMark/>
          </w:tcPr>
          <w:p w14:paraId="1236EF4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35DD072F" w14:textId="77777777" w:rsidTr="00D26A36">
        <w:trPr>
          <w:trHeight w:val="319"/>
        </w:trPr>
        <w:tc>
          <w:tcPr>
            <w:tcW w:w="511" w:type="pct"/>
            <w:tcBorders>
              <w:top w:val="nil"/>
              <w:left w:val="single" w:sz="8" w:space="0" w:color="auto"/>
              <w:bottom w:val="nil"/>
              <w:right w:val="nil"/>
            </w:tcBorders>
            <w:shd w:val="clear" w:color="auto" w:fill="auto"/>
            <w:vAlign w:val="center"/>
            <w:hideMark/>
          </w:tcPr>
          <w:p w14:paraId="22507DA5"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4.3.1</w:t>
            </w:r>
          </w:p>
        </w:tc>
        <w:tc>
          <w:tcPr>
            <w:tcW w:w="118" w:type="pct"/>
            <w:tcBorders>
              <w:top w:val="nil"/>
              <w:left w:val="single" w:sz="4" w:space="0" w:color="auto"/>
              <w:bottom w:val="nil"/>
              <w:right w:val="single" w:sz="4" w:space="0" w:color="auto"/>
            </w:tcBorders>
            <w:shd w:val="clear" w:color="auto" w:fill="auto"/>
            <w:vAlign w:val="center"/>
            <w:hideMark/>
          </w:tcPr>
          <w:p w14:paraId="04F0F4C4"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4e</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AEAC42B"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0B746B9C"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xml:space="preserve">129 981 751 </w:t>
            </w:r>
          </w:p>
        </w:tc>
        <w:tc>
          <w:tcPr>
            <w:tcW w:w="118" w:type="pct"/>
            <w:tcBorders>
              <w:top w:val="nil"/>
              <w:left w:val="single" w:sz="4" w:space="0" w:color="auto"/>
              <w:bottom w:val="nil"/>
              <w:right w:val="single" w:sz="4" w:space="0" w:color="auto"/>
            </w:tcBorders>
            <w:shd w:val="clear" w:color="000000" w:fill="808080"/>
            <w:vAlign w:val="center"/>
            <w:hideMark/>
          </w:tcPr>
          <w:p w14:paraId="0C50E5D0"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168D2180"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xml:space="preserve">129 981 751 </w:t>
            </w:r>
          </w:p>
        </w:tc>
        <w:tc>
          <w:tcPr>
            <w:tcW w:w="321" w:type="pct"/>
            <w:tcBorders>
              <w:top w:val="nil"/>
              <w:left w:val="nil"/>
              <w:bottom w:val="nil"/>
              <w:right w:val="nil"/>
            </w:tcBorders>
            <w:shd w:val="clear" w:color="000000" w:fill="808080"/>
            <w:vAlign w:val="center"/>
            <w:hideMark/>
          </w:tcPr>
          <w:p w14:paraId="3F4AE32C"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6F9E740"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xml:space="preserve">33 056 718 </w:t>
            </w:r>
          </w:p>
        </w:tc>
        <w:tc>
          <w:tcPr>
            <w:tcW w:w="321" w:type="pct"/>
            <w:tcBorders>
              <w:top w:val="nil"/>
              <w:left w:val="nil"/>
              <w:bottom w:val="single" w:sz="4" w:space="0" w:color="auto"/>
              <w:right w:val="single" w:sz="4" w:space="0" w:color="auto"/>
            </w:tcBorders>
            <w:shd w:val="clear" w:color="auto" w:fill="auto"/>
            <w:vAlign w:val="center"/>
            <w:hideMark/>
          </w:tcPr>
          <w:p w14:paraId="2C295B0B"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xml:space="preserve">32 959 874 </w:t>
            </w:r>
          </w:p>
        </w:tc>
        <w:tc>
          <w:tcPr>
            <w:tcW w:w="321" w:type="pct"/>
            <w:tcBorders>
              <w:top w:val="nil"/>
              <w:left w:val="nil"/>
              <w:bottom w:val="single" w:sz="4" w:space="0" w:color="auto"/>
              <w:right w:val="single" w:sz="4" w:space="0" w:color="auto"/>
            </w:tcBorders>
            <w:shd w:val="clear" w:color="auto" w:fill="auto"/>
            <w:vAlign w:val="center"/>
            <w:hideMark/>
          </w:tcPr>
          <w:p w14:paraId="499671D6"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xml:space="preserve">25 456 915 </w:t>
            </w:r>
          </w:p>
        </w:tc>
        <w:tc>
          <w:tcPr>
            <w:tcW w:w="321" w:type="pct"/>
            <w:tcBorders>
              <w:top w:val="nil"/>
              <w:left w:val="nil"/>
              <w:bottom w:val="single" w:sz="4" w:space="0" w:color="auto"/>
              <w:right w:val="single" w:sz="4" w:space="0" w:color="auto"/>
            </w:tcBorders>
            <w:shd w:val="clear" w:color="auto" w:fill="auto"/>
            <w:vAlign w:val="center"/>
            <w:hideMark/>
          </w:tcPr>
          <w:p w14:paraId="2B9A0B77"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xml:space="preserve">7 502 959 </w:t>
            </w:r>
          </w:p>
        </w:tc>
        <w:tc>
          <w:tcPr>
            <w:tcW w:w="321" w:type="pct"/>
            <w:tcBorders>
              <w:top w:val="nil"/>
              <w:left w:val="nil"/>
              <w:bottom w:val="single" w:sz="4" w:space="0" w:color="auto"/>
              <w:right w:val="nil"/>
            </w:tcBorders>
            <w:shd w:val="clear" w:color="auto" w:fill="auto"/>
            <w:vAlign w:val="center"/>
            <w:hideMark/>
          </w:tcPr>
          <w:p w14:paraId="4FB69D36"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xml:space="preserve">96 844 </w:t>
            </w:r>
          </w:p>
        </w:tc>
        <w:tc>
          <w:tcPr>
            <w:tcW w:w="321" w:type="pct"/>
            <w:tcBorders>
              <w:top w:val="nil"/>
              <w:left w:val="single" w:sz="4" w:space="0" w:color="auto"/>
              <w:bottom w:val="single" w:sz="4" w:space="0" w:color="auto"/>
              <w:right w:val="nil"/>
            </w:tcBorders>
            <w:shd w:val="clear" w:color="auto" w:fill="auto"/>
            <w:vAlign w:val="center"/>
            <w:hideMark/>
          </w:tcPr>
          <w:p w14:paraId="2BB9F750"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xml:space="preserve">163 038 469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1851719C"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07803455"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xml:space="preserve">122 733 823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C645F5E"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xml:space="preserve">7 247 928 </w:t>
            </w:r>
          </w:p>
        </w:tc>
        <w:tc>
          <w:tcPr>
            <w:tcW w:w="283" w:type="pct"/>
            <w:tcBorders>
              <w:top w:val="nil"/>
              <w:left w:val="nil"/>
              <w:bottom w:val="single" w:sz="4" w:space="0" w:color="auto"/>
              <w:right w:val="single" w:sz="4" w:space="0" w:color="auto"/>
            </w:tcBorders>
            <w:shd w:val="clear" w:color="auto" w:fill="auto"/>
            <w:vAlign w:val="center"/>
            <w:hideMark/>
          </w:tcPr>
          <w:p w14:paraId="11AB85B9"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5,58%</w:t>
            </w:r>
          </w:p>
        </w:tc>
        <w:tc>
          <w:tcPr>
            <w:tcW w:w="156" w:type="pct"/>
            <w:tcBorders>
              <w:top w:val="nil"/>
              <w:left w:val="nil"/>
              <w:bottom w:val="nil"/>
              <w:right w:val="single" w:sz="8" w:space="0" w:color="auto"/>
            </w:tcBorders>
            <w:shd w:val="clear" w:color="auto" w:fill="auto"/>
            <w:vAlign w:val="center"/>
            <w:hideMark/>
          </w:tcPr>
          <w:p w14:paraId="7C35C53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2AC06175" w14:textId="77777777" w:rsidTr="00D26A36">
        <w:trPr>
          <w:trHeight w:val="319"/>
        </w:trPr>
        <w:tc>
          <w:tcPr>
            <w:tcW w:w="511" w:type="pct"/>
            <w:tcBorders>
              <w:top w:val="single" w:sz="4" w:space="0" w:color="auto"/>
              <w:left w:val="single" w:sz="8" w:space="0" w:color="auto"/>
              <w:bottom w:val="nil"/>
              <w:right w:val="nil"/>
            </w:tcBorders>
            <w:shd w:val="clear" w:color="auto" w:fill="auto"/>
            <w:vAlign w:val="center"/>
            <w:hideMark/>
          </w:tcPr>
          <w:p w14:paraId="7B69754E"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4.3.2 (ZIT)</w:t>
            </w:r>
          </w:p>
        </w:tc>
        <w:tc>
          <w:tcPr>
            <w:tcW w:w="118" w:type="pct"/>
            <w:tcBorders>
              <w:top w:val="single" w:sz="4" w:space="0" w:color="auto"/>
              <w:left w:val="single" w:sz="4" w:space="0" w:color="auto"/>
              <w:bottom w:val="nil"/>
              <w:right w:val="single" w:sz="4" w:space="0" w:color="auto"/>
            </w:tcBorders>
            <w:shd w:val="clear" w:color="auto" w:fill="auto"/>
            <w:vAlign w:val="center"/>
            <w:hideMark/>
          </w:tcPr>
          <w:p w14:paraId="17C62C5F"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4e</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8A0F5E1"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4205898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117 061 470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6979391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6A8FDA4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117 061 470 </w:t>
            </w:r>
          </w:p>
        </w:tc>
        <w:tc>
          <w:tcPr>
            <w:tcW w:w="321" w:type="pct"/>
            <w:tcBorders>
              <w:top w:val="single" w:sz="4" w:space="0" w:color="auto"/>
              <w:left w:val="nil"/>
              <w:bottom w:val="nil"/>
              <w:right w:val="nil"/>
            </w:tcBorders>
            <w:shd w:val="clear" w:color="000000" w:fill="808080"/>
            <w:vAlign w:val="center"/>
            <w:hideMark/>
          </w:tcPr>
          <w:p w14:paraId="2BB6CFF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nil"/>
              <w:right w:val="single" w:sz="4" w:space="0" w:color="auto"/>
            </w:tcBorders>
            <w:shd w:val="clear" w:color="auto" w:fill="auto"/>
            <w:vAlign w:val="center"/>
            <w:hideMark/>
          </w:tcPr>
          <w:p w14:paraId="1F54B9E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29 958 631 </w:t>
            </w:r>
          </w:p>
        </w:tc>
        <w:tc>
          <w:tcPr>
            <w:tcW w:w="321" w:type="pct"/>
            <w:tcBorders>
              <w:top w:val="nil"/>
              <w:left w:val="nil"/>
              <w:bottom w:val="nil"/>
              <w:right w:val="single" w:sz="4" w:space="0" w:color="auto"/>
            </w:tcBorders>
            <w:shd w:val="clear" w:color="auto" w:fill="auto"/>
            <w:vAlign w:val="center"/>
            <w:hideMark/>
          </w:tcPr>
          <w:p w14:paraId="106BB85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29 958 631 </w:t>
            </w:r>
          </w:p>
        </w:tc>
        <w:tc>
          <w:tcPr>
            <w:tcW w:w="321" w:type="pct"/>
            <w:tcBorders>
              <w:top w:val="nil"/>
              <w:left w:val="nil"/>
              <w:bottom w:val="nil"/>
              <w:right w:val="single" w:sz="4" w:space="0" w:color="auto"/>
            </w:tcBorders>
            <w:shd w:val="clear" w:color="auto" w:fill="auto"/>
            <w:vAlign w:val="center"/>
            <w:hideMark/>
          </w:tcPr>
          <w:p w14:paraId="0F8BC60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28 252 680 </w:t>
            </w:r>
          </w:p>
        </w:tc>
        <w:tc>
          <w:tcPr>
            <w:tcW w:w="321" w:type="pct"/>
            <w:tcBorders>
              <w:top w:val="nil"/>
              <w:left w:val="nil"/>
              <w:bottom w:val="nil"/>
              <w:right w:val="single" w:sz="4" w:space="0" w:color="auto"/>
            </w:tcBorders>
            <w:shd w:val="clear" w:color="auto" w:fill="auto"/>
            <w:vAlign w:val="center"/>
            <w:hideMark/>
          </w:tcPr>
          <w:p w14:paraId="003823D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1 705 951 </w:t>
            </w:r>
          </w:p>
        </w:tc>
        <w:tc>
          <w:tcPr>
            <w:tcW w:w="321" w:type="pct"/>
            <w:tcBorders>
              <w:top w:val="nil"/>
              <w:left w:val="nil"/>
              <w:bottom w:val="nil"/>
              <w:right w:val="nil"/>
            </w:tcBorders>
            <w:shd w:val="clear" w:color="auto" w:fill="auto"/>
            <w:vAlign w:val="center"/>
            <w:hideMark/>
          </w:tcPr>
          <w:p w14:paraId="04C435F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657216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147 020 101 </w:t>
            </w:r>
          </w:p>
        </w:tc>
        <w:tc>
          <w:tcPr>
            <w:tcW w:w="173" w:type="pct"/>
            <w:tcBorders>
              <w:top w:val="nil"/>
              <w:left w:val="nil"/>
              <w:bottom w:val="single" w:sz="4" w:space="0" w:color="auto"/>
              <w:right w:val="single" w:sz="4" w:space="0" w:color="auto"/>
            </w:tcBorders>
            <w:shd w:val="clear" w:color="000000" w:fill="808080"/>
            <w:vAlign w:val="center"/>
            <w:hideMark/>
          </w:tcPr>
          <w:p w14:paraId="07A9E22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1B566CA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110 225 529 </w:t>
            </w:r>
          </w:p>
        </w:tc>
        <w:tc>
          <w:tcPr>
            <w:tcW w:w="321" w:type="pct"/>
            <w:tcBorders>
              <w:top w:val="nil"/>
              <w:left w:val="single" w:sz="4" w:space="0" w:color="auto"/>
              <w:bottom w:val="nil"/>
              <w:right w:val="single" w:sz="4" w:space="0" w:color="auto"/>
            </w:tcBorders>
            <w:shd w:val="clear" w:color="auto" w:fill="auto"/>
            <w:vAlign w:val="center"/>
            <w:hideMark/>
          </w:tcPr>
          <w:p w14:paraId="5D93251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6 835 941 </w:t>
            </w:r>
          </w:p>
        </w:tc>
        <w:tc>
          <w:tcPr>
            <w:tcW w:w="283" w:type="pct"/>
            <w:tcBorders>
              <w:top w:val="nil"/>
              <w:left w:val="nil"/>
              <w:bottom w:val="nil"/>
              <w:right w:val="single" w:sz="4" w:space="0" w:color="auto"/>
            </w:tcBorders>
            <w:shd w:val="clear" w:color="auto" w:fill="auto"/>
            <w:vAlign w:val="center"/>
            <w:hideMark/>
          </w:tcPr>
          <w:p w14:paraId="71040A0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5,84%</w:t>
            </w:r>
          </w:p>
        </w:tc>
        <w:tc>
          <w:tcPr>
            <w:tcW w:w="156" w:type="pct"/>
            <w:tcBorders>
              <w:top w:val="single" w:sz="4" w:space="0" w:color="auto"/>
              <w:left w:val="nil"/>
              <w:bottom w:val="nil"/>
              <w:right w:val="single" w:sz="8" w:space="0" w:color="auto"/>
            </w:tcBorders>
            <w:shd w:val="clear" w:color="auto" w:fill="auto"/>
            <w:vAlign w:val="center"/>
            <w:hideMark/>
          </w:tcPr>
          <w:p w14:paraId="43017A5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4F119C2C" w14:textId="77777777" w:rsidTr="00D26A36">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3167A244"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Oś priorytetowa V</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6FC8DF98"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836C2B5"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37D8503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68 356 155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08A9CF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60B34AD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68 356 155 </w:t>
            </w:r>
          </w:p>
        </w:tc>
        <w:tc>
          <w:tcPr>
            <w:tcW w:w="321" w:type="pct"/>
            <w:tcBorders>
              <w:top w:val="single" w:sz="8" w:space="0" w:color="auto"/>
              <w:left w:val="nil"/>
              <w:bottom w:val="single" w:sz="8" w:space="0" w:color="auto"/>
              <w:right w:val="nil"/>
            </w:tcBorders>
            <w:shd w:val="clear" w:color="000000" w:fill="808080"/>
            <w:vAlign w:val="center"/>
            <w:hideMark/>
          </w:tcPr>
          <w:p w14:paraId="594A5DD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14FFCB1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33 339 499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341F0919"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28 924 788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25ACD275"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23 507 529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7212AC3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5 417 259 </w:t>
            </w:r>
          </w:p>
        </w:tc>
        <w:tc>
          <w:tcPr>
            <w:tcW w:w="321" w:type="pct"/>
            <w:tcBorders>
              <w:top w:val="single" w:sz="8" w:space="0" w:color="auto"/>
              <w:left w:val="nil"/>
              <w:bottom w:val="single" w:sz="8" w:space="0" w:color="auto"/>
              <w:right w:val="nil"/>
            </w:tcBorders>
            <w:shd w:val="clear" w:color="auto" w:fill="auto"/>
            <w:vAlign w:val="center"/>
            <w:hideMark/>
          </w:tcPr>
          <w:p w14:paraId="5164BDE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4 414 711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0D6023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101 695 654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4D1EB8E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2EA8BBC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64 254 787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1A399CA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4 101 368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2F3BDC8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6,00%</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26881EC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778C3576"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71A122B1"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5.1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4DBCD0EB"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5b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5FA7A182"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3CEBE5C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15 239 159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40DAA5D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1F18D27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15 239 159 </w:t>
            </w:r>
          </w:p>
        </w:tc>
        <w:tc>
          <w:tcPr>
            <w:tcW w:w="321" w:type="pct"/>
            <w:tcBorders>
              <w:top w:val="nil"/>
              <w:left w:val="nil"/>
              <w:bottom w:val="single" w:sz="4" w:space="0" w:color="auto"/>
              <w:right w:val="nil"/>
            </w:tcBorders>
            <w:shd w:val="clear" w:color="000000" w:fill="808080"/>
            <w:vAlign w:val="center"/>
            <w:hideMark/>
          </w:tcPr>
          <w:p w14:paraId="164F034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03CE79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6 531 069 </w:t>
            </w:r>
          </w:p>
        </w:tc>
        <w:tc>
          <w:tcPr>
            <w:tcW w:w="321" w:type="pct"/>
            <w:tcBorders>
              <w:top w:val="nil"/>
              <w:left w:val="nil"/>
              <w:bottom w:val="single" w:sz="4" w:space="0" w:color="auto"/>
              <w:right w:val="single" w:sz="4" w:space="0" w:color="auto"/>
            </w:tcBorders>
            <w:shd w:val="clear" w:color="auto" w:fill="auto"/>
            <w:vAlign w:val="center"/>
            <w:hideMark/>
          </w:tcPr>
          <w:p w14:paraId="6B8EA72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6 358 364 </w:t>
            </w:r>
          </w:p>
        </w:tc>
        <w:tc>
          <w:tcPr>
            <w:tcW w:w="321" w:type="pct"/>
            <w:tcBorders>
              <w:top w:val="nil"/>
              <w:left w:val="nil"/>
              <w:bottom w:val="single" w:sz="4" w:space="0" w:color="auto"/>
              <w:right w:val="single" w:sz="4" w:space="0" w:color="auto"/>
            </w:tcBorders>
            <w:shd w:val="clear" w:color="auto" w:fill="auto"/>
            <w:vAlign w:val="center"/>
            <w:hideMark/>
          </w:tcPr>
          <w:p w14:paraId="5AAEC49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3 384 965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7DB92E8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2 973 399 </w:t>
            </w:r>
          </w:p>
        </w:tc>
        <w:tc>
          <w:tcPr>
            <w:tcW w:w="321" w:type="pct"/>
            <w:tcBorders>
              <w:top w:val="single" w:sz="4" w:space="0" w:color="auto"/>
              <w:left w:val="nil"/>
              <w:bottom w:val="single" w:sz="4" w:space="0" w:color="auto"/>
              <w:right w:val="nil"/>
            </w:tcBorders>
            <w:shd w:val="clear" w:color="auto" w:fill="auto"/>
            <w:vAlign w:val="center"/>
            <w:hideMark/>
          </w:tcPr>
          <w:p w14:paraId="443A97B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172 705 </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ACA1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21 770 228 </w:t>
            </w:r>
          </w:p>
        </w:tc>
        <w:tc>
          <w:tcPr>
            <w:tcW w:w="173" w:type="pct"/>
            <w:tcBorders>
              <w:top w:val="nil"/>
              <w:left w:val="nil"/>
              <w:bottom w:val="single" w:sz="4" w:space="0" w:color="auto"/>
              <w:right w:val="single" w:sz="4" w:space="0" w:color="auto"/>
            </w:tcBorders>
            <w:shd w:val="clear" w:color="000000" w:fill="808080"/>
            <w:vAlign w:val="center"/>
            <w:hideMark/>
          </w:tcPr>
          <w:p w14:paraId="62882EF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1D7FC78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11 137 791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A16462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4 101 368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538F3F2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26,91%</w:t>
            </w:r>
          </w:p>
        </w:tc>
        <w:tc>
          <w:tcPr>
            <w:tcW w:w="156" w:type="pct"/>
            <w:tcBorders>
              <w:top w:val="nil"/>
              <w:left w:val="nil"/>
              <w:bottom w:val="single" w:sz="4" w:space="0" w:color="auto"/>
              <w:right w:val="single" w:sz="8" w:space="0" w:color="auto"/>
            </w:tcBorders>
            <w:shd w:val="clear" w:color="auto" w:fill="auto"/>
            <w:vAlign w:val="center"/>
            <w:hideMark/>
          </w:tcPr>
          <w:p w14:paraId="3975CED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2441904F"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58EBF4A4"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5.2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6F150C52"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6a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15869057"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665C187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4 460 938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76239CA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F3D32B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4 460 938 </w:t>
            </w:r>
          </w:p>
        </w:tc>
        <w:tc>
          <w:tcPr>
            <w:tcW w:w="321" w:type="pct"/>
            <w:tcBorders>
              <w:top w:val="nil"/>
              <w:left w:val="nil"/>
              <w:bottom w:val="single" w:sz="4" w:space="0" w:color="auto"/>
              <w:right w:val="nil"/>
            </w:tcBorders>
            <w:shd w:val="clear" w:color="000000" w:fill="808080"/>
            <w:vAlign w:val="center"/>
            <w:hideMark/>
          </w:tcPr>
          <w:p w14:paraId="79D083E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F612FC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1 486 979 </w:t>
            </w:r>
          </w:p>
        </w:tc>
        <w:tc>
          <w:tcPr>
            <w:tcW w:w="321" w:type="pct"/>
            <w:tcBorders>
              <w:top w:val="nil"/>
              <w:left w:val="nil"/>
              <w:bottom w:val="single" w:sz="4" w:space="0" w:color="auto"/>
              <w:right w:val="single" w:sz="4" w:space="0" w:color="auto"/>
            </w:tcBorders>
            <w:shd w:val="clear" w:color="auto" w:fill="auto"/>
            <w:vAlign w:val="center"/>
            <w:hideMark/>
          </w:tcPr>
          <w:p w14:paraId="5E73A11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1 057 717 </w:t>
            </w:r>
          </w:p>
        </w:tc>
        <w:tc>
          <w:tcPr>
            <w:tcW w:w="321" w:type="pct"/>
            <w:tcBorders>
              <w:top w:val="nil"/>
              <w:left w:val="nil"/>
              <w:bottom w:val="single" w:sz="4" w:space="0" w:color="auto"/>
              <w:right w:val="single" w:sz="4" w:space="0" w:color="auto"/>
            </w:tcBorders>
            <w:shd w:val="clear" w:color="auto" w:fill="auto"/>
            <w:vAlign w:val="center"/>
            <w:hideMark/>
          </w:tcPr>
          <w:p w14:paraId="14F8C6F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860 386 </w:t>
            </w:r>
          </w:p>
        </w:tc>
        <w:tc>
          <w:tcPr>
            <w:tcW w:w="321" w:type="pct"/>
            <w:tcBorders>
              <w:top w:val="nil"/>
              <w:left w:val="nil"/>
              <w:bottom w:val="single" w:sz="4" w:space="0" w:color="auto"/>
              <w:right w:val="single" w:sz="4" w:space="0" w:color="auto"/>
            </w:tcBorders>
            <w:shd w:val="clear" w:color="auto" w:fill="auto"/>
            <w:vAlign w:val="center"/>
            <w:hideMark/>
          </w:tcPr>
          <w:p w14:paraId="26F63ED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197 331 </w:t>
            </w:r>
          </w:p>
        </w:tc>
        <w:tc>
          <w:tcPr>
            <w:tcW w:w="321" w:type="pct"/>
            <w:tcBorders>
              <w:top w:val="nil"/>
              <w:left w:val="nil"/>
              <w:bottom w:val="single" w:sz="4" w:space="0" w:color="auto"/>
              <w:right w:val="nil"/>
            </w:tcBorders>
            <w:shd w:val="clear" w:color="auto" w:fill="auto"/>
            <w:vAlign w:val="center"/>
            <w:hideMark/>
          </w:tcPr>
          <w:p w14:paraId="4FD46AC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429 262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312585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5 947 917 </w:t>
            </w:r>
          </w:p>
        </w:tc>
        <w:tc>
          <w:tcPr>
            <w:tcW w:w="173" w:type="pct"/>
            <w:tcBorders>
              <w:top w:val="nil"/>
              <w:left w:val="nil"/>
              <w:bottom w:val="single" w:sz="4" w:space="0" w:color="auto"/>
              <w:right w:val="single" w:sz="4" w:space="0" w:color="auto"/>
            </w:tcBorders>
            <w:shd w:val="clear" w:color="000000" w:fill="808080"/>
            <w:vAlign w:val="center"/>
            <w:hideMark/>
          </w:tcPr>
          <w:p w14:paraId="11D41D4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1175246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4 460 938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602994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3CBEF70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0518D21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74C17E83"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0249DE26"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5.3</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66DC1B2A"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6c</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50AFF6A"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31F5583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45 612 442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2C46974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2B26D32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45 612 442 </w:t>
            </w:r>
          </w:p>
        </w:tc>
        <w:tc>
          <w:tcPr>
            <w:tcW w:w="321" w:type="pct"/>
            <w:tcBorders>
              <w:top w:val="nil"/>
              <w:left w:val="nil"/>
              <w:bottom w:val="single" w:sz="4" w:space="0" w:color="auto"/>
              <w:right w:val="nil"/>
            </w:tcBorders>
            <w:shd w:val="clear" w:color="000000" w:fill="808080"/>
            <w:vAlign w:val="center"/>
            <w:hideMark/>
          </w:tcPr>
          <w:p w14:paraId="0B7EDD1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CF4094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24 560 547 </w:t>
            </w:r>
          </w:p>
        </w:tc>
        <w:tc>
          <w:tcPr>
            <w:tcW w:w="321" w:type="pct"/>
            <w:tcBorders>
              <w:top w:val="nil"/>
              <w:left w:val="nil"/>
              <w:bottom w:val="single" w:sz="4" w:space="0" w:color="auto"/>
              <w:right w:val="single" w:sz="4" w:space="0" w:color="auto"/>
            </w:tcBorders>
            <w:shd w:val="clear" w:color="auto" w:fill="auto"/>
            <w:vAlign w:val="center"/>
            <w:hideMark/>
          </w:tcPr>
          <w:p w14:paraId="5915C24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20 747 803 </w:t>
            </w:r>
          </w:p>
        </w:tc>
        <w:tc>
          <w:tcPr>
            <w:tcW w:w="321" w:type="pct"/>
            <w:tcBorders>
              <w:top w:val="nil"/>
              <w:left w:val="nil"/>
              <w:bottom w:val="single" w:sz="4" w:space="0" w:color="auto"/>
              <w:right w:val="single" w:sz="4" w:space="0" w:color="auto"/>
            </w:tcBorders>
            <w:shd w:val="clear" w:color="auto" w:fill="auto"/>
            <w:vAlign w:val="center"/>
            <w:hideMark/>
          </w:tcPr>
          <w:p w14:paraId="32CB594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18 516 793 </w:t>
            </w:r>
          </w:p>
        </w:tc>
        <w:tc>
          <w:tcPr>
            <w:tcW w:w="321" w:type="pct"/>
            <w:tcBorders>
              <w:top w:val="nil"/>
              <w:left w:val="nil"/>
              <w:bottom w:val="single" w:sz="4" w:space="0" w:color="auto"/>
              <w:right w:val="single" w:sz="4" w:space="0" w:color="auto"/>
            </w:tcBorders>
            <w:shd w:val="clear" w:color="auto" w:fill="auto"/>
            <w:vAlign w:val="center"/>
            <w:hideMark/>
          </w:tcPr>
          <w:p w14:paraId="3E2C4B0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2 231 010 </w:t>
            </w:r>
          </w:p>
        </w:tc>
        <w:tc>
          <w:tcPr>
            <w:tcW w:w="321" w:type="pct"/>
            <w:tcBorders>
              <w:top w:val="nil"/>
              <w:left w:val="nil"/>
              <w:bottom w:val="single" w:sz="4" w:space="0" w:color="auto"/>
              <w:right w:val="nil"/>
            </w:tcBorders>
            <w:shd w:val="clear" w:color="auto" w:fill="auto"/>
            <w:vAlign w:val="center"/>
            <w:hideMark/>
          </w:tcPr>
          <w:p w14:paraId="44468C9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3 812 744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18CD9F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70 172 989 </w:t>
            </w:r>
          </w:p>
        </w:tc>
        <w:tc>
          <w:tcPr>
            <w:tcW w:w="173" w:type="pct"/>
            <w:tcBorders>
              <w:top w:val="nil"/>
              <w:left w:val="nil"/>
              <w:bottom w:val="single" w:sz="4" w:space="0" w:color="auto"/>
              <w:right w:val="single" w:sz="4" w:space="0" w:color="auto"/>
            </w:tcBorders>
            <w:shd w:val="clear" w:color="000000" w:fill="808080"/>
            <w:vAlign w:val="center"/>
            <w:hideMark/>
          </w:tcPr>
          <w:p w14:paraId="7392D9C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63B8B91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45 612 442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0A0E06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76CD825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450F3DC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2D765B02"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3E1F6086"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5.4</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54C6D51D"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6d</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AEA8A9B"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42D44AA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3 043 616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6541BE1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262754A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3 043 616 </w:t>
            </w:r>
          </w:p>
        </w:tc>
        <w:tc>
          <w:tcPr>
            <w:tcW w:w="321" w:type="pct"/>
            <w:tcBorders>
              <w:top w:val="nil"/>
              <w:left w:val="nil"/>
              <w:bottom w:val="single" w:sz="4" w:space="0" w:color="auto"/>
              <w:right w:val="nil"/>
            </w:tcBorders>
            <w:shd w:val="clear" w:color="000000" w:fill="808080"/>
            <w:vAlign w:val="center"/>
            <w:hideMark/>
          </w:tcPr>
          <w:p w14:paraId="4DE63BC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490A10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760 904 </w:t>
            </w:r>
          </w:p>
        </w:tc>
        <w:tc>
          <w:tcPr>
            <w:tcW w:w="321" w:type="pct"/>
            <w:tcBorders>
              <w:top w:val="nil"/>
              <w:left w:val="nil"/>
              <w:bottom w:val="single" w:sz="4" w:space="0" w:color="auto"/>
              <w:right w:val="single" w:sz="4" w:space="0" w:color="auto"/>
            </w:tcBorders>
            <w:shd w:val="clear" w:color="auto" w:fill="auto"/>
            <w:vAlign w:val="center"/>
            <w:hideMark/>
          </w:tcPr>
          <w:p w14:paraId="0B7E71E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760 904 </w:t>
            </w:r>
          </w:p>
        </w:tc>
        <w:tc>
          <w:tcPr>
            <w:tcW w:w="321" w:type="pct"/>
            <w:tcBorders>
              <w:top w:val="nil"/>
              <w:left w:val="nil"/>
              <w:bottom w:val="single" w:sz="4" w:space="0" w:color="auto"/>
              <w:right w:val="single" w:sz="4" w:space="0" w:color="auto"/>
            </w:tcBorders>
            <w:shd w:val="clear" w:color="auto" w:fill="auto"/>
            <w:vAlign w:val="center"/>
            <w:hideMark/>
          </w:tcPr>
          <w:p w14:paraId="0CE51F3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745 385 </w:t>
            </w:r>
          </w:p>
        </w:tc>
        <w:tc>
          <w:tcPr>
            <w:tcW w:w="321" w:type="pct"/>
            <w:tcBorders>
              <w:top w:val="nil"/>
              <w:left w:val="nil"/>
              <w:bottom w:val="single" w:sz="4" w:space="0" w:color="auto"/>
              <w:right w:val="single" w:sz="4" w:space="0" w:color="auto"/>
            </w:tcBorders>
            <w:shd w:val="clear" w:color="auto" w:fill="auto"/>
            <w:vAlign w:val="center"/>
            <w:hideMark/>
          </w:tcPr>
          <w:p w14:paraId="4CEA2D9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15 519 </w:t>
            </w:r>
          </w:p>
        </w:tc>
        <w:tc>
          <w:tcPr>
            <w:tcW w:w="321" w:type="pct"/>
            <w:tcBorders>
              <w:top w:val="nil"/>
              <w:left w:val="nil"/>
              <w:bottom w:val="single" w:sz="4" w:space="0" w:color="auto"/>
              <w:right w:val="nil"/>
            </w:tcBorders>
            <w:shd w:val="clear" w:color="auto" w:fill="auto"/>
            <w:vAlign w:val="center"/>
            <w:hideMark/>
          </w:tcPr>
          <w:p w14:paraId="4EE483D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FA3154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3 804 520 </w:t>
            </w:r>
          </w:p>
        </w:tc>
        <w:tc>
          <w:tcPr>
            <w:tcW w:w="173" w:type="pct"/>
            <w:tcBorders>
              <w:top w:val="nil"/>
              <w:left w:val="nil"/>
              <w:bottom w:val="single" w:sz="4" w:space="0" w:color="auto"/>
              <w:right w:val="single" w:sz="4" w:space="0" w:color="auto"/>
            </w:tcBorders>
            <w:shd w:val="clear" w:color="000000" w:fill="808080"/>
            <w:vAlign w:val="center"/>
            <w:hideMark/>
          </w:tcPr>
          <w:p w14:paraId="1E74A29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B8DFAC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3 043 616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0DA9D8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2DDA19F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2323BF8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4F6BBB28" w14:textId="77777777" w:rsidTr="00D26A36">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308E1679"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Oś priorytetowa VI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600E304"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7B120018"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7C9A8B4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246 812 883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4FDE3F05"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1C247205"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246 812 883 </w:t>
            </w:r>
          </w:p>
        </w:tc>
        <w:tc>
          <w:tcPr>
            <w:tcW w:w="321" w:type="pct"/>
            <w:tcBorders>
              <w:top w:val="single" w:sz="8" w:space="0" w:color="auto"/>
              <w:left w:val="nil"/>
              <w:bottom w:val="single" w:sz="8" w:space="0" w:color="auto"/>
              <w:right w:val="nil"/>
            </w:tcBorders>
            <w:shd w:val="clear" w:color="000000" w:fill="808080"/>
            <w:vAlign w:val="center"/>
            <w:hideMark/>
          </w:tcPr>
          <w:p w14:paraId="3D36DD1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CCBB84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67 088 113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2E6A6E1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59 190 268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440E359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30 922 506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702B5F8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28 267 762 </w:t>
            </w:r>
          </w:p>
        </w:tc>
        <w:tc>
          <w:tcPr>
            <w:tcW w:w="321" w:type="pct"/>
            <w:tcBorders>
              <w:top w:val="single" w:sz="8" w:space="0" w:color="auto"/>
              <w:left w:val="nil"/>
              <w:bottom w:val="single" w:sz="8" w:space="0" w:color="auto"/>
              <w:right w:val="nil"/>
            </w:tcBorders>
            <w:shd w:val="clear" w:color="auto" w:fill="auto"/>
            <w:vAlign w:val="center"/>
            <w:hideMark/>
          </w:tcPr>
          <w:p w14:paraId="4AFDF28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7 897 845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B4CF49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313 900 996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2250016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725276E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238 628 166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0A8556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8 184 717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34E065F2"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3,32%</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1FB3CA7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03D39345"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72F7CBA3"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6.1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274C31D0"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9a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311FCD4F"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2C1413E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180 823 236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194BAA2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06CC81D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180 823 236 </w:t>
            </w:r>
          </w:p>
        </w:tc>
        <w:tc>
          <w:tcPr>
            <w:tcW w:w="321" w:type="pct"/>
            <w:tcBorders>
              <w:top w:val="nil"/>
              <w:left w:val="nil"/>
              <w:bottom w:val="single" w:sz="4" w:space="0" w:color="auto"/>
              <w:right w:val="nil"/>
            </w:tcBorders>
            <w:shd w:val="clear" w:color="000000" w:fill="808080"/>
            <w:vAlign w:val="center"/>
            <w:hideMark/>
          </w:tcPr>
          <w:p w14:paraId="6E9D50B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42D9CB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45 205 809 </w:t>
            </w:r>
          </w:p>
        </w:tc>
        <w:tc>
          <w:tcPr>
            <w:tcW w:w="321" w:type="pct"/>
            <w:tcBorders>
              <w:top w:val="nil"/>
              <w:left w:val="nil"/>
              <w:bottom w:val="single" w:sz="4" w:space="0" w:color="auto"/>
              <w:right w:val="single" w:sz="4" w:space="0" w:color="auto"/>
            </w:tcBorders>
            <w:shd w:val="clear" w:color="auto" w:fill="auto"/>
            <w:vAlign w:val="center"/>
            <w:hideMark/>
          </w:tcPr>
          <w:p w14:paraId="04E239F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43 407 440 </w:t>
            </w:r>
          </w:p>
        </w:tc>
        <w:tc>
          <w:tcPr>
            <w:tcW w:w="321" w:type="pct"/>
            <w:tcBorders>
              <w:top w:val="nil"/>
              <w:left w:val="nil"/>
              <w:bottom w:val="single" w:sz="4" w:space="0" w:color="auto"/>
              <w:right w:val="single" w:sz="4" w:space="0" w:color="auto"/>
            </w:tcBorders>
            <w:shd w:val="clear" w:color="auto" w:fill="auto"/>
            <w:vAlign w:val="center"/>
            <w:hideMark/>
          </w:tcPr>
          <w:p w14:paraId="75D609D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22 848 076 </w:t>
            </w:r>
          </w:p>
        </w:tc>
        <w:tc>
          <w:tcPr>
            <w:tcW w:w="321" w:type="pct"/>
            <w:tcBorders>
              <w:top w:val="nil"/>
              <w:left w:val="nil"/>
              <w:bottom w:val="single" w:sz="4" w:space="0" w:color="auto"/>
              <w:right w:val="single" w:sz="4" w:space="0" w:color="auto"/>
            </w:tcBorders>
            <w:shd w:val="clear" w:color="auto" w:fill="auto"/>
            <w:vAlign w:val="center"/>
            <w:hideMark/>
          </w:tcPr>
          <w:p w14:paraId="2F43C8B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20 559 364 </w:t>
            </w:r>
          </w:p>
        </w:tc>
        <w:tc>
          <w:tcPr>
            <w:tcW w:w="321" w:type="pct"/>
            <w:tcBorders>
              <w:top w:val="nil"/>
              <w:left w:val="nil"/>
              <w:bottom w:val="single" w:sz="4" w:space="0" w:color="auto"/>
              <w:right w:val="nil"/>
            </w:tcBorders>
            <w:shd w:val="clear" w:color="auto" w:fill="auto"/>
            <w:vAlign w:val="center"/>
            <w:hideMark/>
          </w:tcPr>
          <w:p w14:paraId="5678891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1 798 369 </w:t>
            </w:r>
          </w:p>
        </w:tc>
        <w:tc>
          <w:tcPr>
            <w:tcW w:w="321" w:type="pct"/>
            <w:tcBorders>
              <w:top w:val="nil"/>
              <w:left w:val="single" w:sz="4" w:space="0" w:color="auto"/>
              <w:bottom w:val="single" w:sz="4" w:space="0" w:color="auto"/>
              <w:right w:val="nil"/>
            </w:tcBorders>
            <w:shd w:val="clear" w:color="auto" w:fill="auto"/>
            <w:vAlign w:val="center"/>
            <w:hideMark/>
          </w:tcPr>
          <w:p w14:paraId="6931464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226 029 045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2261C75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1C2A361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174 498 983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A6AF5F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6 324 253 </w:t>
            </w:r>
          </w:p>
        </w:tc>
        <w:tc>
          <w:tcPr>
            <w:tcW w:w="283" w:type="pct"/>
            <w:tcBorders>
              <w:top w:val="nil"/>
              <w:left w:val="nil"/>
              <w:bottom w:val="single" w:sz="4" w:space="0" w:color="auto"/>
              <w:right w:val="single" w:sz="4" w:space="0" w:color="auto"/>
            </w:tcBorders>
            <w:shd w:val="clear" w:color="auto" w:fill="auto"/>
            <w:vAlign w:val="center"/>
            <w:hideMark/>
          </w:tcPr>
          <w:p w14:paraId="146BC3A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3,50%</w:t>
            </w:r>
          </w:p>
        </w:tc>
        <w:tc>
          <w:tcPr>
            <w:tcW w:w="156" w:type="pct"/>
            <w:tcBorders>
              <w:top w:val="nil"/>
              <w:left w:val="nil"/>
              <w:bottom w:val="single" w:sz="4" w:space="0" w:color="auto"/>
              <w:right w:val="single" w:sz="8" w:space="0" w:color="auto"/>
            </w:tcBorders>
            <w:shd w:val="clear" w:color="auto" w:fill="auto"/>
            <w:vAlign w:val="center"/>
            <w:hideMark/>
          </w:tcPr>
          <w:p w14:paraId="053CAD5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3CB241DA"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66C5604E"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6.2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D0C90EA"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9b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6202F29"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3BBDFCA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64 618 711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02936F5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6D220A3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64 618 711 </w:t>
            </w:r>
          </w:p>
        </w:tc>
        <w:tc>
          <w:tcPr>
            <w:tcW w:w="321" w:type="pct"/>
            <w:tcBorders>
              <w:top w:val="nil"/>
              <w:left w:val="nil"/>
              <w:bottom w:val="single" w:sz="4" w:space="0" w:color="auto"/>
              <w:right w:val="nil"/>
            </w:tcBorders>
            <w:shd w:val="clear" w:color="000000" w:fill="808080"/>
            <w:vAlign w:val="center"/>
            <w:hideMark/>
          </w:tcPr>
          <w:p w14:paraId="4DEE6B4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E971D7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21 539 570 </w:t>
            </w:r>
          </w:p>
        </w:tc>
        <w:tc>
          <w:tcPr>
            <w:tcW w:w="321" w:type="pct"/>
            <w:tcBorders>
              <w:top w:val="nil"/>
              <w:left w:val="nil"/>
              <w:bottom w:val="single" w:sz="4" w:space="0" w:color="auto"/>
              <w:right w:val="single" w:sz="4" w:space="0" w:color="auto"/>
            </w:tcBorders>
            <w:shd w:val="clear" w:color="auto" w:fill="auto"/>
            <w:vAlign w:val="center"/>
            <w:hideMark/>
          </w:tcPr>
          <w:p w14:paraId="165377A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15 440 094 </w:t>
            </w:r>
          </w:p>
        </w:tc>
        <w:tc>
          <w:tcPr>
            <w:tcW w:w="321" w:type="pct"/>
            <w:tcBorders>
              <w:top w:val="nil"/>
              <w:left w:val="nil"/>
              <w:bottom w:val="single" w:sz="4" w:space="0" w:color="auto"/>
              <w:right w:val="single" w:sz="4" w:space="0" w:color="auto"/>
            </w:tcBorders>
            <w:shd w:val="clear" w:color="auto" w:fill="auto"/>
            <w:vAlign w:val="center"/>
            <w:hideMark/>
          </w:tcPr>
          <w:p w14:paraId="1B2194A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7 731 696 </w:t>
            </w:r>
          </w:p>
        </w:tc>
        <w:tc>
          <w:tcPr>
            <w:tcW w:w="321" w:type="pct"/>
            <w:tcBorders>
              <w:top w:val="nil"/>
              <w:left w:val="nil"/>
              <w:bottom w:val="single" w:sz="4" w:space="0" w:color="auto"/>
              <w:right w:val="single" w:sz="4" w:space="0" w:color="auto"/>
            </w:tcBorders>
            <w:shd w:val="clear" w:color="auto" w:fill="auto"/>
            <w:vAlign w:val="center"/>
            <w:hideMark/>
          </w:tcPr>
          <w:p w14:paraId="725004A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7 708 398 </w:t>
            </w:r>
          </w:p>
        </w:tc>
        <w:tc>
          <w:tcPr>
            <w:tcW w:w="321" w:type="pct"/>
            <w:tcBorders>
              <w:top w:val="nil"/>
              <w:left w:val="nil"/>
              <w:bottom w:val="single" w:sz="4" w:space="0" w:color="auto"/>
              <w:right w:val="nil"/>
            </w:tcBorders>
            <w:shd w:val="clear" w:color="auto" w:fill="auto"/>
            <w:vAlign w:val="center"/>
            <w:hideMark/>
          </w:tcPr>
          <w:p w14:paraId="02D094C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6 099 476 </w:t>
            </w:r>
          </w:p>
        </w:tc>
        <w:tc>
          <w:tcPr>
            <w:tcW w:w="321" w:type="pct"/>
            <w:tcBorders>
              <w:top w:val="nil"/>
              <w:left w:val="single" w:sz="4" w:space="0" w:color="auto"/>
              <w:bottom w:val="single" w:sz="4" w:space="0" w:color="auto"/>
              <w:right w:val="nil"/>
            </w:tcBorders>
            <w:shd w:val="clear" w:color="auto" w:fill="auto"/>
            <w:vAlign w:val="center"/>
            <w:hideMark/>
          </w:tcPr>
          <w:p w14:paraId="16E7683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86 158 281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4696A18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1BBEF5A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62 758 247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7E30A6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1 860 464 </w:t>
            </w:r>
          </w:p>
        </w:tc>
        <w:tc>
          <w:tcPr>
            <w:tcW w:w="283" w:type="pct"/>
            <w:tcBorders>
              <w:top w:val="nil"/>
              <w:left w:val="nil"/>
              <w:bottom w:val="single" w:sz="4" w:space="0" w:color="auto"/>
              <w:right w:val="single" w:sz="4" w:space="0" w:color="auto"/>
            </w:tcBorders>
            <w:shd w:val="clear" w:color="auto" w:fill="auto"/>
            <w:vAlign w:val="center"/>
            <w:hideMark/>
          </w:tcPr>
          <w:p w14:paraId="2C13834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2,88%</w:t>
            </w:r>
          </w:p>
        </w:tc>
        <w:tc>
          <w:tcPr>
            <w:tcW w:w="156" w:type="pct"/>
            <w:tcBorders>
              <w:top w:val="nil"/>
              <w:left w:val="nil"/>
              <w:bottom w:val="single" w:sz="4" w:space="0" w:color="auto"/>
              <w:right w:val="single" w:sz="8" w:space="0" w:color="auto"/>
            </w:tcBorders>
            <w:shd w:val="clear" w:color="auto" w:fill="auto"/>
            <w:vAlign w:val="center"/>
            <w:hideMark/>
          </w:tcPr>
          <w:p w14:paraId="03A06E4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3479AABC"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1D950F4E"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6.3 (ZIT)</w:t>
            </w:r>
          </w:p>
        </w:tc>
        <w:tc>
          <w:tcPr>
            <w:tcW w:w="118" w:type="pct"/>
            <w:tcBorders>
              <w:top w:val="nil"/>
              <w:left w:val="single" w:sz="4" w:space="0" w:color="auto"/>
              <w:bottom w:val="nil"/>
              <w:right w:val="single" w:sz="4" w:space="0" w:color="auto"/>
            </w:tcBorders>
            <w:shd w:val="clear" w:color="auto" w:fill="auto"/>
            <w:vAlign w:val="center"/>
            <w:hideMark/>
          </w:tcPr>
          <w:p w14:paraId="7A78E545"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9a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B008247"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8" w:space="0" w:color="auto"/>
              <w:right w:val="nil"/>
            </w:tcBorders>
            <w:shd w:val="clear" w:color="auto" w:fill="auto"/>
            <w:vAlign w:val="center"/>
            <w:hideMark/>
          </w:tcPr>
          <w:p w14:paraId="2D929B2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1 370 936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6C5744A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6AF2269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1 370 936 </w:t>
            </w:r>
          </w:p>
        </w:tc>
        <w:tc>
          <w:tcPr>
            <w:tcW w:w="321" w:type="pct"/>
            <w:tcBorders>
              <w:top w:val="nil"/>
              <w:left w:val="nil"/>
              <w:bottom w:val="single" w:sz="8" w:space="0" w:color="auto"/>
              <w:right w:val="nil"/>
            </w:tcBorders>
            <w:shd w:val="clear" w:color="000000" w:fill="808080"/>
            <w:vAlign w:val="center"/>
            <w:hideMark/>
          </w:tcPr>
          <w:p w14:paraId="66C054C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7B8197A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342 734 </w:t>
            </w:r>
          </w:p>
        </w:tc>
        <w:tc>
          <w:tcPr>
            <w:tcW w:w="321" w:type="pct"/>
            <w:tcBorders>
              <w:top w:val="nil"/>
              <w:left w:val="nil"/>
              <w:bottom w:val="single" w:sz="8" w:space="0" w:color="auto"/>
              <w:right w:val="single" w:sz="4" w:space="0" w:color="auto"/>
            </w:tcBorders>
            <w:shd w:val="clear" w:color="auto" w:fill="auto"/>
            <w:vAlign w:val="center"/>
            <w:hideMark/>
          </w:tcPr>
          <w:p w14:paraId="35A4E74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342 734 </w:t>
            </w:r>
          </w:p>
        </w:tc>
        <w:tc>
          <w:tcPr>
            <w:tcW w:w="321" w:type="pct"/>
            <w:tcBorders>
              <w:top w:val="nil"/>
              <w:left w:val="nil"/>
              <w:bottom w:val="single" w:sz="8" w:space="0" w:color="auto"/>
              <w:right w:val="single" w:sz="4" w:space="0" w:color="auto"/>
            </w:tcBorders>
            <w:shd w:val="clear" w:color="auto" w:fill="auto"/>
            <w:vAlign w:val="center"/>
            <w:hideMark/>
          </w:tcPr>
          <w:p w14:paraId="124A167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342 734 </w:t>
            </w:r>
          </w:p>
        </w:tc>
        <w:tc>
          <w:tcPr>
            <w:tcW w:w="321" w:type="pct"/>
            <w:tcBorders>
              <w:top w:val="nil"/>
              <w:left w:val="nil"/>
              <w:bottom w:val="single" w:sz="8" w:space="0" w:color="auto"/>
              <w:right w:val="single" w:sz="4" w:space="0" w:color="auto"/>
            </w:tcBorders>
            <w:shd w:val="clear" w:color="auto" w:fill="auto"/>
            <w:vAlign w:val="center"/>
            <w:hideMark/>
          </w:tcPr>
          <w:p w14:paraId="3F4CB47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nil"/>
              <w:bottom w:val="single" w:sz="8" w:space="0" w:color="auto"/>
              <w:right w:val="nil"/>
            </w:tcBorders>
            <w:shd w:val="clear" w:color="auto" w:fill="auto"/>
            <w:vAlign w:val="center"/>
            <w:hideMark/>
          </w:tcPr>
          <w:p w14:paraId="7CB4F06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single" w:sz="4" w:space="0" w:color="auto"/>
              <w:bottom w:val="single" w:sz="8" w:space="0" w:color="auto"/>
              <w:right w:val="nil"/>
            </w:tcBorders>
            <w:shd w:val="clear" w:color="auto" w:fill="auto"/>
            <w:vAlign w:val="center"/>
            <w:hideMark/>
          </w:tcPr>
          <w:p w14:paraId="4477AD2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1 713 670 </w:t>
            </w:r>
          </w:p>
        </w:tc>
        <w:tc>
          <w:tcPr>
            <w:tcW w:w="173" w:type="pct"/>
            <w:tcBorders>
              <w:top w:val="nil"/>
              <w:left w:val="single" w:sz="4" w:space="0" w:color="auto"/>
              <w:bottom w:val="single" w:sz="8" w:space="0" w:color="auto"/>
              <w:right w:val="single" w:sz="4" w:space="0" w:color="auto"/>
            </w:tcBorders>
            <w:shd w:val="clear" w:color="000000" w:fill="808080"/>
            <w:vAlign w:val="center"/>
            <w:hideMark/>
          </w:tcPr>
          <w:p w14:paraId="3E3BB10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8" w:space="0" w:color="auto"/>
              <w:right w:val="nil"/>
            </w:tcBorders>
            <w:shd w:val="clear" w:color="auto" w:fill="auto"/>
            <w:vAlign w:val="center"/>
            <w:hideMark/>
          </w:tcPr>
          <w:p w14:paraId="130321E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1 370 936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7A39466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283" w:type="pct"/>
            <w:tcBorders>
              <w:top w:val="nil"/>
              <w:left w:val="nil"/>
              <w:bottom w:val="single" w:sz="8" w:space="0" w:color="auto"/>
              <w:right w:val="single" w:sz="4" w:space="0" w:color="auto"/>
            </w:tcBorders>
            <w:shd w:val="clear" w:color="auto" w:fill="auto"/>
            <w:vAlign w:val="center"/>
            <w:hideMark/>
          </w:tcPr>
          <w:p w14:paraId="024EDE4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0,00%</w:t>
            </w:r>
          </w:p>
        </w:tc>
        <w:tc>
          <w:tcPr>
            <w:tcW w:w="156" w:type="pct"/>
            <w:tcBorders>
              <w:top w:val="nil"/>
              <w:left w:val="nil"/>
              <w:bottom w:val="single" w:sz="8" w:space="0" w:color="auto"/>
              <w:right w:val="single" w:sz="8" w:space="0" w:color="auto"/>
            </w:tcBorders>
            <w:shd w:val="clear" w:color="auto" w:fill="auto"/>
            <w:vAlign w:val="center"/>
            <w:hideMark/>
          </w:tcPr>
          <w:p w14:paraId="26B2CD4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3DF04603" w14:textId="77777777" w:rsidTr="00D26A36">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3A97B089"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Oś priorytetowa VII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685C411F"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363B3BCC"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8" w:space="0" w:color="auto"/>
              <w:right w:val="nil"/>
            </w:tcBorders>
            <w:shd w:val="clear" w:color="auto" w:fill="auto"/>
            <w:vAlign w:val="center"/>
            <w:hideMark/>
          </w:tcPr>
          <w:p w14:paraId="1971CC6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262 330 711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3DBBC70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67CF9DE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262 330 711 </w:t>
            </w:r>
          </w:p>
        </w:tc>
        <w:tc>
          <w:tcPr>
            <w:tcW w:w="321" w:type="pct"/>
            <w:tcBorders>
              <w:top w:val="nil"/>
              <w:left w:val="nil"/>
              <w:bottom w:val="single" w:sz="8" w:space="0" w:color="auto"/>
              <w:right w:val="nil"/>
            </w:tcBorders>
            <w:shd w:val="clear" w:color="000000" w:fill="808080"/>
            <w:vAlign w:val="center"/>
            <w:hideMark/>
          </w:tcPr>
          <w:p w14:paraId="22E8930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4F5C9E80" w14:textId="77777777" w:rsidR="00D26A36" w:rsidRPr="00D26A36" w:rsidRDefault="00D26A36" w:rsidP="00D26A36">
            <w:pPr>
              <w:spacing w:before="0" w:after="0" w:line="240" w:lineRule="auto"/>
              <w:jc w:val="right"/>
              <w:rPr>
                <w:rFonts w:eastAsia="Times New Roman" w:cs="Arial"/>
                <w:sz w:val="18"/>
                <w:szCs w:val="18"/>
                <w:lang w:eastAsia="pl-PL"/>
              </w:rPr>
            </w:pPr>
            <w:r w:rsidRPr="00D26A36">
              <w:rPr>
                <w:rFonts w:eastAsia="Times New Roman" w:cs="Arial"/>
                <w:sz w:val="18"/>
                <w:szCs w:val="18"/>
                <w:lang w:eastAsia="pl-PL"/>
              </w:rPr>
              <w:t xml:space="preserve">65 582 678 </w:t>
            </w:r>
          </w:p>
        </w:tc>
        <w:tc>
          <w:tcPr>
            <w:tcW w:w="321" w:type="pct"/>
            <w:tcBorders>
              <w:top w:val="nil"/>
              <w:left w:val="nil"/>
              <w:bottom w:val="single" w:sz="8" w:space="0" w:color="auto"/>
              <w:right w:val="single" w:sz="4" w:space="0" w:color="auto"/>
            </w:tcBorders>
            <w:shd w:val="clear" w:color="auto" w:fill="auto"/>
            <w:vAlign w:val="center"/>
            <w:hideMark/>
          </w:tcPr>
          <w:p w14:paraId="2F39681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60 705 321 </w:t>
            </w:r>
          </w:p>
        </w:tc>
        <w:tc>
          <w:tcPr>
            <w:tcW w:w="321" w:type="pct"/>
            <w:tcBorders>
              <w:top w:val="nil"/>
              <w:left w:val="nil"/>
              <w:bottom w:val="single" w:sz="8" w:space="0" w:color="auto"/>
              <w:right w:val="single" w:sz="4" w:space="0" w:color="auto"/>
            </w:tcBorders>
            <w:shd w:val="clear" w:color="auto" w:fill="auto"/>
            <w:vAlign w:val="center"/>
            <w:hideMark/>
          </w:tcPr>
          <w:p w14:paraId="485C3C03" w14:textId="77777777" w:rsidR="00D26A36" w:rsidRPr="00D26A36" w:rsidRDefault="00D26A36" w:rsidP="00D26A36">
            <w:pPr>
              <w:spacing w:before="0" w:after="0" w:line="240" w:lineRule="auto"/>
              <w:jc w:val="right"/>
              <w:rPr>
                <w:rFonts w:eastAsia="Times New Roman" w:cs="Arial"/>
                <w:sz w:val="18"/>
                <w:szCs w:val="18"/>
                <w:lang w:eastAsia="pl-PL"/>
              </w:rPr>
            </w:pPr>
            <w:r w:rsidRPr="00D26A36">
              <w:rPr>
                <w:rFonts w:eastAsia="Times New Roman" w:cs="Arial"/>
                <w:sz w:val="18"/>
                <w:szCs w:val="18"/>
                <w:lang w:eastAsia="pl-PL"/>
              </w:rPr>
              <w:t xml:space="preserve">34 753 883 </w:t>
            </w:r>
          </w:p>
        </w:tc>
        <w:tc>
          <w:tcPr>
            <w:tcW w:w="321" w:type="pct"/>
            <w:tcBorders>
              <w:top w:val="nil"/>
              <w:left w:val="nil"/>
              <w:bottom w:val="single" w:sz="8" w:space="0" w:color="auto"/>
              <w:right w:val="single" w:sz="4" w:space="0" w:color="auto"/>
            </w:tcBorders>
            <w:shd w:val="clear" w:color="auto" w:fill="auto"/>
            <w:vAlign w:val="center"/>
            <w:hideMark/>
          </w:tcPr>
          <w:p w14:paraId="15771543" w14:textId="77777777" w:rsidR="00D26A36" w:rsidRPr="00D26A36" w:rsidRDefault="00D26A36" w:rsidP="00D26A36">
            <w:pPr>
              <w:spacing w:before="0" w:after="0" w:line="240" w:lineRule="auto"/>
              <w:jc w:val="right"/>
              <w:rPr>
                <w:rFonts w:eastAsia="Times New Roman" w:cs="Arial"/>
                <w:sz w:val="18"/>
                <w:szCs w:val="18"/>
                <w:lang w:eastAsia="pl-PL"/>
              </w:rPr>
            </w:pPr>
            <w:r w:rsidRPr="00D26A36">
              <w:rPr>
                <w:rFonts w:eastAsia="Times New Roman" w:cs="Arial"/>
                <w:sz w:val="18"/>
                <w:szCs w:val="18"/>
                <w:lang w:eastAsia="pl-PL"/>
              </w:rPr>
              <w:t xml:space="preserve">25 951 438 </w:t>
            </w:r>
          </w:p>
        </w:tc>
        <w:tc>
          <w:tcPr>
            <w:tcW w:w="321" w:type="pct"/>
            <w:tcBorders>
              <w:top w:val="nil"/>
              <w:left w:val="nil"/>
              <w:bottom w:val="single" w:sz="8" w:space="0" w:color="auto"/>
              <w:right w:val="nil"/>
            </w:tcBorders>
            <w:shd w:val="clear" w:color="auto" w:fill="auto"/>
            <w:vAlign w:val="center"/>
            <w:hideMark/>
          </w:tcPr>
          <w:p w14:paraId="14775A79"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4 877 357 </w:t>
            </w:r>
          </w:p>
        </w:tc>
        <w:tc>
          <w:tcPr>
            <w:tcW w:w="321" w:type="pct"/>
            <w:tcBorders>
              <w:top w:val="nil"/>
              <w:left w:val="single" w:sz="4" w:space="0" w:color="auto"/>
              <w:bottom w:val="single" w:sz="8" w:space="0" w:color="auto"/>
              <w:right w:val="nil"/>
            </w:tcBorders>
            <w:shd w:val="clear" w:color="auto" w:fill="auto"/>
            <w:vAlign w:val="center"/>
            <w:hideMark/>
          </w:tcPr>
          <w:p w14:paraId="41D69119" w14:textId="77777777" w:rsidR="00D26A36" w:rsidRPr="00D26A36" w:rsidRDefault="00D26A36" w:rsidP="00D26A36">
            <w:pPr>
              <w:spacing w:before="0" w:after="0" w:line="240" w:lineRule="auto"/>
              <w:jc w:val="right"/>
              <w:rPr>
                <w:rFonts w:eastAsia="Times New Roman" w:cs="Arial"/>
                <w:sz w:val="18"/>
                <w:szCs w:val="18"/>
                <w:lang w:eastAsia="pl-PL"/>
              </w:rPr>
            </w:pPr>
            <w:r w:rsidRPr="00D26A36">
              <w:rPr>
                <w:rFonts w:eastAsia="Times New Roman" w:cs="Arial"/>
                <w:sz w:val="18"/>
                <w:szCs w:val="18"/>
                <w:lang w:eastAsia="pl-PL"/>
              </w:rPr>
              <w:t xml:space="preserve">327 913 389 </w:t>
            </w:r>
          </w:p>
        </w:tc>
        <w:tc>
          <w:tcPr>
            <w:tcW w:w="173" w:type="pct"/>
            <w:tcBorders>
              <w:top w:val="nil"/>
              <w:left w:val="single" w:sz="4" w:space="0" w:color="auto"/>
              <w:bottom w:val="single" w:sz="8" w:space="0" w:color="auto"/>
              <w:right w:val="single" w:sz="4" w:space="0" w:color="auto"/>
            </w:tcBorders>
            <w:shd w:val="clear" w:color="000000" w:fill="808080"/>
            <w:vAlign w:val="center"/>
            <w:hideMark/>
          </w:tcPr>
          <w:p w14:paraId="5F894E5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318E31E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243 664 068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371E02E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18 666 643 </w:t>
            </w:r>
          </w:p>
        </w:tc>
        <w:tc>
          <w:tcPr>
            <w:tcW w:w="283" w:type="pct"/>
            <w:tcBorders>
              <w:top w:val="nil"/>
              <w:left w:val="nil"/>
              <w:bottom w:val="single" w:sz="8" w:space="0" w:color="auto"/>
              <w:right w:val="single" w:sz="4" w:space="0" w:color="auto"/>
            </w:tcBorders>
            <w:shd w:val="clear" w:color="auto" w:fill="auto"/>
            <w:vAlign w:val="center"/>
            <w:hideMark/>
          </w:tcPr>
          <w:p w14:paraId="15630FE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7,12%</w:t>
            </w:r>
          </w:p>
        </w:tc>
        <w:tc>
          <w:tcPr>
            <w:tcW w:w="156" w:type="pct"/>
            <w:tcBorders>
              <w:top w:val="nil"/>
              <w:left w:val="nil"/>
              <w:bottom w:val="single" w:sz="8" w:space="0" w:color="auto"/>
              <w:right w:val="single" w:sz="8" w:space="0" w:color="auto"/>
            </w:tcBorders>
            <w:shd w:val="clear" w:color="auto" w:fill="auto"/>
            <w:vAlign w:val="center"/>
            <w:hideMark/>
          </w:tcPr>
          <w:p w14:paraId="146691B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3284C1E0"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45BAAD97"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lastRenderedPageBreak/>
              <w:t>Działanie nr 7.1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25A26528"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7b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20F6734"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03F70E2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161 976 961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37E6ED5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312B45F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161 976 961 </w:t>
            </w:r>
          </w:p>
        </w:tc>
        <w:tc>
          <w:tcPr>
            <w:tcW w:w="321" w:type="pct"/>
            <w:tcBorders>
              <w:top w:val="nil"/>
              <w:left w:val="nil"/>
              <w:bottom w:val="single" w:sz="4" w:space="0" w:color="auto"/>
              <w:right w:val="nil"/>
            </w:tcBorders>
            <w:shd w:val="clear" w:color="000000" w:fill="808080"/>
            <w:vAlign w:val="center"/>
            <w:hideMark/>
          </w:tcPr>
          <w:p w14:paraId="64290DF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60AB89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40 494 240 </w:t>
            </w:r>
          </w:p>
        </w:tc>
        <w:tc>
          <w:tcPr>
            <w:tcW w:w="321" w:type="pct"/>
            <w:tcBorders>
              <w:top w:val="nil"/>
              <w:left w:val="nil"/>
              <w:bottom w:val="single" w:sz="4" w:space="0" w:color="auto"/>
              <w:right w:val="single" w:sz="4" w:space="0" w:color="auto"/>
            </w:tcBorders>
            <w:shd w:val="clear" w:color="auto" w:fill="auto"/>
            <w:vAlign w:val="center"/>
            <w:hideMark/>
          </w:tcPr>
          <w:p w14:paraId="34595C1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40 494 240 </w:t>
            </w:r>
          </w:p>
        </w:tc>
        <w:tc>
          <w:tcPr>
            <w:tcW w:w="321" w:type="pct"/>
            <w:tcBorders>
              <w:top w:val="nil"/>
              <w:left w:val="nil"/>
              <w:bottom w:val="single" w:sz="4" w:space="0" w:color="auto"/>
              <w:right w:val="single" w:sz="4" w:space="0" w:color="auto"/>
            </w:tcBorders>
            <w:shd w:val="clear" w:color="auto" w:fill="auto"/>
            <w:vAlign w:val="center"/>
            <w:hideMark/>
          </w:tcPr>
          <w:p w14:paraId="632EBE4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34 753 883 </w:t>
            </w:r>
          </w:p>
        </w:tc>
        <w:tc>
          <w:tcPr>
            <w:tcW w:w="321" w:type="pct"/>
            <w:tcBorders>
              <w:top w:val="nil"/>
              <w:left w:val="nil"/>
              <w:bottom w:val="single" w:sz="4" w:space="0" w:color="auto"/>
              <w:right w:val="single" w:sz="4" w:space="0" w:color="auto"/>
            </w:tcBorders>
            <w:shd w:val="clear" w:color="auto" w:fill="auto"/>
            <w:vAlign w:val="center"/>
            <w:hideMark/>
          </w:tcPr>
          <w:p w14:paraId="1345FD5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5 740 357 </w:t>
            </w:r>
          </w:p>
        </w:tc>
        <w:tc>
          <w:tcPr>
            <w:tcW w:w="321" w:type="pct"/>
            <w:tcBorders>
              <w:top w:val="nil"/>
              <w:left w:val="nil"/>
              <w:bottom w:val="single" w:sz="4" w:space="0" w:color="auto"/>
              <w:right w:val="nil"/>
            </w:tcBorders>
            <w:shd w:val="clear" w:color="auto" w:fill="auto"/>
            <w:vAlign w:val="center"/>
            <w:hideMark/>
          </w:tcPr>
          <w:p w14:paraId="7F15974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A5944F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202 471 201 </w:t>
            </w:r>
          </w:p>
        </w:tc>
        <w:tc>
          <w:tcPr>
            <w:tcW w:w="173" w:type="pct"/>
            <w:tcBorders>
              <w:top w:val="nil"/>
              <w:left w:val="nil"/>
              <w:bottom w:val="single" w:sz="4" w:space="0" w:color="auto"/>
              <w:right w:val="single" w:sz="4" w:space="0" w:color="auto"/>
            </w:tcBorders>
            <w:shd w:val="clear" w:color="000000" w:fill="808080"/>
            <w:vAlign w:val="center"/>
            <w:hideMark/>
          </w:tcPr>
          <w:p w14:paraId="4DB8F27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B3B3EA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151 410 318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ADFBB6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10 566 643 </w:t>
            </w:r>
          </w:p>
        </w:tc>
        <w:tc>
          <w:tcPr>
            <w:tcW w:w="283" w:type="pct"/>
            <w:tcBorders>
              <w:top w:val="nil"/>
              <w:left w:val="nil"/>
              <w:bottom w:val="single" w:sz="4" w:space="0" w:color="auto"/>
              <w:right w:val="single" w:sz="4" w:space="0" w:color="auto"/>
            </w:tcBorders>
            <w:shd w:val="clear" w:color="auto" w:fill="auto"/>
            <w:vAlign w:val="center"/>
            <w:hideMark/>
          </w:tcPr>
          <w:p w14:paraId="3425286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6,52%</w:t>
            </w:r>
          </w:p>
        </w:tc>
        <w:tc>
          <w:tcPr>
            <w:tcW w:w="156" w:type="pct"/>
            <w:tcBorders>
              <w:top w:val="nil"/>
              <w:left w:val="nil"/>
              <w:bottom w:val="single" w:sz="4" w:space="0" w:color="auto"/>
              <w:right w:val="single" w:sz="8" w:space="0" w:color="auto"/>
            </w:tcBorders>
            <w:shd w:val="clear" w:color="auto" w:fill="auto"/>
            <w:vAlign w:val="center"/>
            <w:hideMark/>
          </w:tcPr>
          <w:p w14:paraId="108AA91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775DE8C1" w14:textId="77777777" w:rsidTr="00D26A36">
        <w:trPr>
          <w:trHeight w:val="319"/>
        </w:trPr>
        <w:tc>
          <w:tcPr>
            <w:tcW w:w="511" w:type="pct"/>
            <w:tcBorders>
              <w:top w:val="nil"/>
              <w:left w:val="single" w:sz="8" w:space="0" w:color="auto"/>
              <w:bottom w:val="nil"/>
              <w:right w:val="nil"/>
            </w:tcBorders>
            <w:shd w:val="clear" w:color="auto" w:fill="auto"/>
            <w:vAlign w:val="center"/>
            <w:hideMark/>
          </w:tcPr>
          <w:p w14:paraId="2A0E79E8"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7.2</w:t>
            </w:r>
          </w:p>
        </w:tc>
        <w:tc>
          <w:tcPr>
            <w:tcW w:w="118" w:type="pct"/>
            <w:tcBorders>
              <w:top w:val="nil"/>
              <w:left w:val="single" w:sz="4" w:space="0" w:color="auto"/>
              <w:bottom w:val="nil"/>
              <w:right w:val="single" w:sz="4" w:space="0" w:color="auto"/>
            </w:tcBorders>
            <w:shd w:val="clear" w:color="auto" w:fill="auto"/>
            <w:vAlign w:val="center"/>
            <w:hideMark/>
          </w:tcPr>
          <w:p w14:paraId="0867705B"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7d</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34E19F2"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nil"/>
              <w:right w:val="nil"/>
            </w:tcBorders>
            <w:shd w:val="clear" w:color="auto" w:fill="auto"/>
            <w:vAlign w:val="center"/>
            <w:hideMark/>
          </w:tcPr>
          <w:p w14:paraId="664605F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100 353 750 </w:t>
            </w:r>
          </w:p>
        </w:tc>
        <w:tc>
          <w:tcPr>
            <w:tcW w:w="118" w:type="pct"/>
            <w:tcBorders>
              <w:top w:val="nil"/>
              <w:left w:val="single" w:sz="4" w:space="0" w:color="auto"/>
              <w:bottom w:val="nil"/>
              <w:right w:val="single" w:sz="4" w:space="0" w:color="auto"/>
            </w:tcBorders>
            <w:shd w:val="clear" w:color="000000" w:fill="808080"/>
            <w:vAlign w:val="center"/>
            <w:hideMark/>
          </w:tcPr>
          <w:p w14:paraId="275EF52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00EE9FC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100 353 750 </w:t>
            </w:r>
          </w:p>
        </w:tc>
        <w:tc>
          <w:tcPr>
            <w:tcW w:w="321" w:type="pct"/>
            <w:tcBorders>
              <w:top w:val="nil"/>
              <w:left w:val="nil"/>
              <w:bottom w:val="nil"/>
              <w:right w:val="nil"/>
            </w:tcBorders>
            <w:shd w:val="clear" w:color="000000" w:fill="808080"/>
            <w:vAlign w:val="center"/>
            <w:hideMark/>
          </w:tcPr>
          <w:p w14:paraId="5D75206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nil"/>
              <w:right w:val="single" w:sz="4" w:space="0" w:color="auto"/>
            </w:tcBorders>
            <w:shd w:val="clear" w:color="auto" w:fill="auto"/>
            <w:vAlign w:val="center"/>
            <w:hideMark/>
          </w:tcPr>
          <w:p w14:paraId="71694B0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25 088 438 </w:t>
            </w:r>
          </w:p>
        </w:tc>
        <w:tc>
          <w:tcPr>
            <w:tcW w:w="321" w:type="pct"/>
            <w:tcBorders>
              <w:top w:val="nil"/>
              <w:left w:val="nil"/>
              <w:bottom w:val="nil"/>
              <w:right w:val="single" w:sz="4" w:space="0" w:color="auto"/>
            </w:tcBorders>
            <w:shd w:val="clear" w:color="auto" w:fill="auto"/>
            <w:vAlign w:val="center"/>
            <w:hideMark/>
          </w:tcPr>
          <w:p w14:paraId="6F709D5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20 211 081 </w:t>
            </w:r>
          </w:p>
        </w:tc>
        <w:tc>
          <w:tcPr>
            <w:tcW w:w="321" w:type="pct"/>
            <w:tcBorders>
              <w:top w:val="nil"/>
              <w:left w:val="nil"/>
              <w:bottom w:val="nil"/>
              <w:right w:val="single" w:sz="4" w:space="0" w:color="auto"/>
            </w:tcBorders>
            <w:shd w:val="clear" w:color="auto" w:fill="auto"/>
            <w:vAlign w:val="center"/>
            <w:hideMark/>
          </w:tcPr>
          <w:p w14:paraId="4E51033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nil"/>
              <w:bottom w:val="nil"/>
              <w:right w:val="single" w:sz="4" w:space="0" w:color="auto"/>
            </w:tcBorders>
            <w:shd w:val="clear" w:color="auto" w:fill="auto"/>
            <w:vAlign w:val="center"/>
            <w:hideMark/>
          </w:tcPr>
          <w:p w14:paraId="14F57BD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20 211 081 </w:t>
            </w:r>
          </w:p>
        </w:tc>
        <w:tc>
          <w:tcPr>
            <w:tcW w:w="321" w:type="pct"/>
            <w:tcBorders>
              <w:top w:val="nil"/>
              <w:left w:val="nil"/>
              <w:bottom w:val="nil"/>
              <w:right w:val="single" w:sz="4" w:space="0" w:color="auto"/>
            </w:tcBorders>
            <w:shd w:val="clear" w:color="auto" w:fill="auto"/>
            <w:vAlign w:val="center"/>
            <w:hideMark/>
          </w:tcPr>
          <w:p w14:paraId="289CFB0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4 877 357 </w:t>
            </w:r>
          </w:p>
        </w:tc>
        <w:tc>
          <w:tcPr>
            <w:tcW w:w="321" w:type="pct"/>
            <w:tcBorders>
              <w:top w:val="nil"/>
              <w:left w:val="single" w:sz="4" w:space="0" w:color="auto"/>
              <w:bottom w:val="nil"/>
              <w:right w:val="single" w:sz="4" w:space="0" w:color="auto"/>
            </w:tcBorders>
            <w:shd w:val="clear" w:color="auto" w:fill="auto"/>
            <w:vAlign w:val="center"/>
            <w:hideMark/>
          </w:tcPr>
          <w:p w14:paraId="2956915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125 442 188 </w:t>
            </w:r>
          </w:p>
        </w:tc>
        <w:tc>
          <w:tcPr>
            <w:tcW w:w="173" w:type="pct"/>
            <w:tcBorders>
              <w:top w:val="nil"/>
              <w:left w:val="nil"/>
              <w:bottom w:val="nil"/>
              <w:right w:val="single" w:sz="4" w:space="0" w:color="auto"/>
            </w:tcBorders>
            <w:shd w:val="clear" w:color="000000" w:fill="808080"/>
            <w:vAlign w:val="center"/>
            <w:hideMark/>
          </w:tcPr>
          <w:p w14:paraId="7913462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7376DD7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92 253 750 </w:t>
            </w:r>
          </w:p>
        </w:tc>
        <w:tc>
          <w:tcPr>
            <w:tcW w:w="321" w:type="pct"/>
            <w:tcBorders>
              <w:top w:val="nil"/>
              <w:left w:val="single" w:sz="4" w:space="0" w:color="auto"/>
              <w:bottom w:val="nil"/>
              <w:right w:val="single" w:sz="4" w:space="0" w:color="auto"/>
            </w:tcBorders>
            <w:shd w:val="clear" w:color="auto" w:fill="auto"/>
            <w:vAlign w:val="center"/>
            <w:hideMark/>
          </w:tcPr>
          <w:p w14:paraId="321B315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8 100 000 </w:t>
            </w:r>
          </w:p>
        </w:tc>
        <w:tc>
          <w:tcPr>
            <w:tcW w:w="283" w:type="pct"/>
            <w:tcBorders>
              <w:top w:val="nil"/>
              <w:left w:val="nil"/>
              <w:bottom w:val="nil"/>
              <w:right w:val="single" w:sz="4" w:space="0" w:color="auto"/>
            </w:tcBorders>
            <w:shd w:val="clear" w:color="auto" w:fill="auto"/>
            <w:vAlign w:val="center"/>
            <w:hideMark/>
          </w:tcPr>
          <w:p w14:paraId="583FB97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8,07%</w:t>
            </w:r>
          </w:p>
        </w:tc>
        <w:tc>
          <w:tcPr>
            <w:tcW w:w="156" w:type="pct"/>
            <w:tcBorders>
              <w:top w:val="nil"/>
              <w:left w:val="nil"/>
              <w:bottom w:val="nil"/>
              <w:right w:val="single" w:sz="8" w:space="0" w:color="auto"/>
            </w:tcBorders>
            <w:shd w:val="clear" w:color="auto" w:fill="auto"/>
            <w:vAlign w:val="center"/>
            <w:hideMark/>
          </w:tcPr>
          <w:p w14:paraId="1FBB815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335A2963" w14:textId="77777777" w:rsidTr="00D26A36">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68B72182"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Oś priorytetowa VIII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48D598F"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DB19AEA"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3190E64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131 272 695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1EDF723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000000" w:fill="808080"/>
            <w:vAlign w:val="center"/>
            <w:hideMark/>
          </w:tcPr>
          <w:p w14:paraId="7D2D4679"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nil"/>
            </w:tcBorders>
            <w:shd w:val="clear" w:color="auto" w:fill="auto"/>
            <w:vAlign w:val="center"/>
            <w:hideMark/>
          </w:tcPr>
          <w:p w14:paraId="4CF58D6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131 272 695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033DEB8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32 818 174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798073D9"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27 966 368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4FE950A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1 900 591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44C915E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26 065 777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715B0275"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4 851 806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4B7A28C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164 090 869 </w:t>
            </w:r>
          </w:p>
        </w:tc>
        <w:tc>
          <w:tcPr>
            <w:tcW w:w="17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87B584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10%</w:t>
            </w:r>
          </w:p>
        </w:tc>
        <w:tc>
          <w:tcPr>
            <w:tcW w:w="321" w:type="pct"/>
            <w:tcBorders>
              <w:top w:val="single" w:sz="8" w:space="0" w:color="auto"/>
              <w:left w:val="nil"/>
              <w:bottom w:val="single" w:sz="8" w:space="0" w:color="auto"/>
              <w:right w:val="nil"/>
            </w:tcBorders>
            <w:shd w:val="clear" w:color="auto" w:fill="auto"/>
            <w:vAlign w:val="center"/>
            <w:hideMark/>
          </w:tcPr>
          <w:p w14:paraId="1EF54FB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121 525 500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43FEF4D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9 747 195 </w:t>
            </w:r>
          </w:p>
        </w:tc>
        <w:tc>
          <w:tcPr>
            <w:tcW w:w="28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704D20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7,43%</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7EF90C4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6680EEE9"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24F28A04"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8.1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07A58722"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8i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743DE85C"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0607F66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100 162 247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7A8587B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6FB55D2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1BC4DA4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100 162 247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9F66F3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25 040 562 </w:t>
            </w:r>
          </w:p>
        </w:tc>
        <w:tc>
          <w:tcPr>
            <w:tcW w:w="321" w:type="pct"/>
            <w:tcBorders>
              <w:top w:val="nil"/>
              <w:left w:val="nil"/>
              <w:bottom w:val="single" w:sz="4" w:space="0" w:color="auto"/>
              <w:right w:val="single" w:sz="4" w:space="0" w:color="auto"/>
            </w:tcBorders>
            <w:shd w:val="clear" w:color="auto" w:fill="auto"/>
            <w:vAlign w:val="center"/>
            <w:hideMark/>
          </w:tcPr>
          <w:p w14:paraId="2E149AB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25 040 562 </w:t>
            </w:r>
          </w:p>
        </w:tc>
        <w:tc>
          <w:tcPr>
            <w:tcW w:w="321" w:type="pct"/>
            <w:tcBorders>
              <w:top w:val="single" w:sz="4" w:space="0" w:color="auto"/>
              <w:left w:val="nil"/>
              <w:bottom w:val="nil"/>
              <w:right w:val="single" w:sz="4" w:space="0" w:color="auto"/>
            </w:tcBorders>
            <w:shd w:val="clear" w:color="auto" w:fill="auto"/>
            <w:vAlign w:val="center"/>
            <w:hideMark/>
          </w:tcPr>
          <w:p w14:paraId="6781531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675DCB6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25 040 562 </w:t>
            </w:r>
          </w:p>
        </w:tc>
        <w:tc>
          <w:tcPr>
            <w:tcW w:w="321" w:type="pct"/>
            <w:tcBorders>
              <w:top w:val="nil"/>
              <w:left w:val="nil"/>
              <w:bottom w:val="single" w:sz="4" w:space="0" w:color="auto"/>
              <w:right w:val="nil"/>
            </w:tcBorders>
            <w:shd w:val="clear" w:color="auto" w:fill="auto"/>
            <w:vAlign w:val="center"/>
            <w:hideMark/>
          </w:tcPr>
          <w:p w14:paraId="14505E9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A4AC27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125 202 809 </w:t>
            </w:r>
          </w:p>
        </w:tc>
        <w:tc>
          <w:tcPr>
            <w:tcW w:w="173" w:type="pct"/>
            <w:tcBorders>
              <w:top w:val="nil"/>
              <w:left w:val="nil"/>
              <w:bottom w:val="single" w:sz="4" w:space="0" w:color="auto"/>
              <w:right w:val="single" w:sz="4" w:space="0" w:color="auto"/>
            </w:tcBorders>
            <w:shd w:val="clear" w:color="000000" w:fill="808080"/>
            <w:vAlign w:val="center"/>
            <w:hideMark/>
          </w:tcPr>
          <w:p w14:paraId="51124A3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5B6A9D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92 929 201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B9DEF2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7 233 046 </w:t>
            </w:r>
          </w:p>
        </w:tc>
        <w:tc>
          <w:tcPr>
            <w:tcW w:w="283" w:type="pct"/>
            <w:tcBorders>
              <w:top w:val="nil"/>
              <w:left w:val="nil"/>
              <w:bottom w:val="single" w:sz="4" w:space="0" w:color="auto"/>
              <w:right w:val="single" w:sz="4" w:space="0" w:color="auto"/>
            </w:tcBorders>
            <w:shd w:val="clear" w:color="auto" w:fill="auto"/>
            <w:vAlign w:val="center"/>
            <w:hideMark/>
          </w:tcPr>
          <w:p w14:paraId="44ED5DE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7,22%</w:t>
            </w:r>
          </w:p>
        </w:tc>
        <w:tc>
          <w:tcPr>
            <w:tcW w:w="156" w:type="pct"/>
            <w:tcBorders>
              <w:top w:val="nil"/>
              <w:left w:val="nil"/>
              <w:bottom w:val="single" w:sz="4" w:space="0" w:color="auto"/>
              <w:right w:val="single" w:sz="8" w:space="0" w:color="auto"/>
            </w:tcBorders>
            <w:shd w:val="clear" w:color="auto" w:fill="auto"/>
            <w:vAlign w:val="center"/>
            <w:hideMark/>
          </w:tcPr>
          <w:p w14:paraId="6139190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767C5D01"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7B5A5FA5"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8.2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55143892"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8i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3CB2E28"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24B6645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3 018 250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04340CB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5BD96BC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3F0979B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3 018 250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98ECD3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754 562 </w:t>
            </w:r>
          </w:p>
        </w:tc>
        <w:tc>
          <w:tcPr>
            <w:tcW w:w="321" w:type="pct"/>
            <w:tcBorders>
              <w:top w:val="nil"/>
              <w:left w:val="nil"/>
              <w:bottom w:val="single" w:sz="4" w:space="0" w:color="auto"/>
              <w:right w:val="single" w:sz="4" w:space="0" w:color="auto"/>
            </w:tcBorders>
            <w:shd w:val="clear" w:color="auto" w:fill="auto"/>
            <w:vAlign w:val="center"/>
            <w:hideMark/>
          </w:tcPr>
          <w:p w14:paraId="2664E87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567 977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083608E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7 097 </w:t>
            </w:r>
          </w:p>
        </w:tc>
        <w:tc>
          <w:tcPr>
            <w:tcW w:w="321" w:type="pct"/>
            <w:tcBorders>
              <w:top w:val="nil"/>
              <w:left w:val="nil"/>
              <w:bottom w:val="single" w:sz="4" w:space="0" w:color="auto"/>
              <w:right w:val="single" w:sz="4" w:space="0" w:color="auto"/>
            </w:tcBorders>
            <w:shd w:val="clear" w:color="auto" w:fill="auto"/>
            <w:vAlign w:val="center"/>
            <w:hideMark/>
          </w:tcPr>
          <w:p w14:paraId="1BFF3A5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560 880 </w:t>
            </w:r>
          </w:p>
        </w:tc>
        <w:tc>
          <w:tcPr>
            <w:tcW w:w="321" w:type="pct"/>
            <w:tcBorders>
              <w:top w:val="nil"/>
              <w:left w:val="nil"/>
              <w:bottom w:val="single" w:sz="4" w:space="0" w:color="auto"/>
              <w:right w:val="nil"/>
            </w:tcBorders>
            <w:shd w:val="clear" w:color="auto" w:fill="auto"/>
            <w:vAlign w:val="center"/>
            <w:hideMark/>
          </w:tcPr>
          <w:p w14:paraId="296DE19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186 585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7742A5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3 772 812 </w:t>
            </w:r>
          </w:p>
        </w:tc>
        <w:tc>
          <w:tcPr>
            <w:tcW w:w="173" w:type="pct"/>
            <w:tcBorders>
              <w:top w:val="nil"/>
              <w:left w:val="nil"/>
              <w:bottom w:val="single" w:sz="4" w:space="0" w:color="auto"/>
              <w:right w:val="single" w:sz="4" w:space="0" w:color="auto"/>
            </w:tcBorders>
            <w:shd w:val="clear" w:color="000000" w:fill="808080"/>
            <w:vAlign w:val="center"/>
            <w:hideMark/>
          </w:tcPr>
          <w:p w14:paraId="3E89D05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80B111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2 585 150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B9B9DF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433 100 </w:t>
            </w:r>
          </w:p>
        </w:tc>
        <w:tc>
          <w:tcPr>
            <w:tcW w:w="283" w:type="pct"/>
            <w:tcBorders>
              <w:top w:val="nil"/>
              <w:left w:val="nil"/>
              <w:bottom w:val="single" w:sz="4" w:space="0" w:color="auto"/>
              <w:right w:val="single" w:sz="4" w:space="0" w:color="auto"/>
            </w:tcBorders>
            <w:shd w:val="clear" w:color="auto" w:fill="auto"/>
            <w:vAlign w:val="center"/>
            <w:hideMark/>
          </w:tcPr>
          <w:p w14:paraId="4C08A55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14,35%</w:t>
            </w:r>
          </w:p>
        </w:tc>
        <w:tc>
          <w:tcPr>
            <w:tcW w:w="156" w:type="pct"/>
            <w:tcBorders>
              <w:top w:val="nil"/>
              <w:left w:val="nil"/>
              <w:bottom w:val="single" w:sz="4" w:space="0" w:color="auto"/>
              <w:right w:val="single" w:sz="8" w:space="0" w:color="auto"/>
            </w:tcBorders>
            <w:shd w:val="clear" w:color="auto" w:fill="auto"/>
            <w:vAlign w:val="center"/>
            <w:hideMark/>
          </w:tcPr>
          <w:p w14:paraId="02BBB78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5108A5A0"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1C08DA97"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8.3</w:t>
            </w:r>
          </w:p>
        </w:tc>
        <w:tc>
          <w:tcPr>
            <w:tcW w:w="118" w:type="pct"/>
            <w:tcBorders>
              <w:top w:val="nil"/>
              <w:left w:val="single" w:sz="4" w:space="0" w:color="auto"/>
              <w:bottom w:val="nil"/>
              <w:right w:val="single" w:sz="4" w:space="0" w:color="auto"/>
            </w:tcBorders>
            <w:shd w:val="clear" w:color="auto" w:fill="auto"/>
            <w:vAlign w:val="center"/>
            <w:hideMark/>
          </w:tcPr>
          <w:p w14:paraId="1AB69A90"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8iv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A5459A1"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nil"/>
              <w:right w:val="nil"/>
            </w:tcBorders>
            <w:shd w:val="clear" w:color="auto" w:fill="auto"/>
            <w:vAlign w:val="center"/>
            <w:hideMark/>
          </w:tcPr>
          <w:p w14:paraId="40FF751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28 092 198 </w:t>
            </w:r>
          </w:p>
        </w:tc>
        <w:tc>
          <w:tcPr>
            <w:tcW w:w="118" w:type="pct"/>
            <w:tcBorders>
              <w:top w:val="nil"/>
              <w:left w:val="single" w:sz="4" w:space="0" w:color="auto"/>
              <w:bottom w:val="nil"/>
              <w:right w:val="single" w:sz="4" w:space="0" w:color="auto"/>
            </w:tcBorders>
            <w:shd w:val="clear" w:color="000000" w:fill="808080"/>
            <w:vAlign w:val="center"/>
            <w:hideMark/>
          </w:tcPr>
          <w:p w14:paraId="233BDA0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single" w:sz="4" w:space="0" w:color="auto"/>
            </w:tcBorders>
            <w:shd w:val="clear" w:color="000000" w:fill="808080"/>
            <w:vAlign w:val="center"/>
            <w:hideMark/>
          </w:tcPr>
          <w:p w14:paraId="4A2752B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nil"/>
            </w:tcBorders>
            <w:shd w:val="clear" w:color="auto" w:fill="auto"/>
            <w:vAlign w:val="center"/>
            <w:hideMark/>
          </w:tcPr>
          <w:p w14:paraId="619D4E6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28 092 198 </w:t>
            </w:r>
          </w:p>
        </w:tc>
        <w:tc>
          <w:tcPr>
            <w:tcW w:w="321" w:type="pct"/>
            <w:tcBorders>
              <w:top w:val="nil"/>
              <w:left w:val="single" w:sz="4" w:space="0" w:color="auto"/>
              <w:bottom w:val="nil"/>
              <w:right w:val="nil"/>
            </w:tcBorders>
            <w:shd w:val="clear" w:color="auto" w:fill="auto"/>
            <w:vAlign w:val="center"/>
            <w:hideMark/>
          </w:tcPr>
          <w:p w14:paraId="6AD6E03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7 023 050 </w:t>
            </w:r>
          </w:p>
        </w:tc>
        <w:tc>
          <w:tcPr>
            <w:tcW w:w="321" w:type="pct"/>
            <w:tcBorders>
              <w:top w:val="nil"/>
              <w:left w:val="single" w:sz="4" w:space="0" w:color="auto"/>
              <w:bottom w:val="nil"/>
              <w:right w:val="nil"/>
            </w:tcBorders>
            <w:shd w:val="clear" w:color="auto" w:fill="auto"/>
            <w:vAlign w:val="center"/>
            <w:hideMark/>
          </w:tcPr>
          <w:p w14:paraId="5065CE9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2 357 829 </w:t>
            </w:r>
          </w:p>
        </w:tc>
        <w:tc>
          <w:tcPr>
            <w:tcW w:w="321" w:type="pct"/>
            <w:tcBorders>
              <w:top w:val="nil"/>
              <w:left w:val="single" w:sz="4" w:space="0" w:color="auto"/>
              <w:bottom w:val="nil"/>
              <w:right w:val="nil"/>
            </w:tcBorders>
            <w:shd w:val="clear" w:color="auto" w:fill="auto"/>
            <w:vAlign w:val="center"/>
            <w:hideMark/>
          </w:tcPr>
          <w:p w14:paraId="6CB4557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1 893 494 </w:t>
            </w:r>
          </w:p>
        </w:tc>
        <w:tc>
          <w:tcPr>
            <w:tcW w:w="321" w:type="pct"/>
            <w:tcBorders>
              <w:top w:val="nil"/>
              <w:left w:val="single" w:sz="4" w:space="0" w:color="auto"/>
              <w:bottom w:val="nil"/>
              <w:right w:val="nil"/>
            </w:tcBorders>
            <w:shd w:val="clear" w:color="auto" w:fill="auto"/>
            <w:vAlign w:val="center"/>
            <w:hideMark/>
          </w:tcPr>
          <w:p w14:paraId="5D3ECC4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464 335 </w:t>
            </w:r>
          </w:p>
        </w:tc>
        <w:tc>
          <w:tcPr>
            <w:tcW w:w="321" w:type="pct"/>
            <w:tcBorders>
              <w:top w:val="nil"/>
              <w:left w:val="single" w:sz="4" w:space="0" w:color="auto"/>
              <w:bottom w:val="nil"/>
              <w:right w:val="nil"/>
            </w:tcBorders>
            <w:shd w:val="clear" w:color="auto" w:fill="auto"/>
            <w:vAlign w:val="center"/>
            <w:hideMark/>
          </w:tcPr>
          <w:p w14:paraId="4D2FC64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4 665 221 </w:t>
            </w:r>
          </w:p>
        </w:tc>
        <w:tc>
          <w:tcPr>
            <w:tcW w:w="321" w:type="pct"/>
            <w:tcBorders>
              <w:top w:val="nil"/>
              <w:left w:val="single" w:sz="4" w:space="0" w:color="auto"/>
              <w:bottom w:val="nil"/>
              <w:right w:val="nil"/>
            </w:tcBorders>
            <w:shd w:val="clear" w:color="auto" w:fill="auto"/>
            <w:vAlign w:val="center"/>
            <w:hideMark/>
          </w:tcPr>
          <w:p w14:paraId="3CD6E07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35 115 248 </w:t>
            </w:r>
          </w:p>
        </w:tc>
        <w:tc>
          <w:tcPr>
            <w:tcW w:w="173" w:type="pct"/>
            <w:tcBorders>
              <w:top w:val="nil"/>
              <w:left w:val="single" w:sz="4" w:space="0" w:color="auto"/>
              <w:bottom w:val="nil"/>
              <w:right w:val="single" w:sz="4" w:space="0" w:color="auto"/>
            </w:tcBorders>
            <w:shd w:val="clear" w:color="000000" w:fill="808080"/>
            <w:vAlign w:val="center"/>
            <w:hideMark/>
          </w:tcPr>
          <w:p w14:paraId="1A6D4DE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nil"/>
              <w:right w:val="nil"/>
            </w:tcBorders>
            <w:shd w:val="clear" w:color="auto" w:fill="auto"/>
            <w:vAlign w:val="center"/>
            <w:hideMark/>
          </w:tcPr>
          <w:p w14:paraId="6E52849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26 011 149 </w:t>
            </w:r>
          </w:p>
        </w:tc>
        <w:tc>
          <w:tcPr>
            <w:tcW w:w="321" w:type="pct"/>
            <w:tcBorders>
              <w:top w:val="nil"/>
              <w:left w:val="single" w:sz="4" w:space="0" w:color="auto"/>
              <w:bottom w:val="nil"/>
              <w:right w:val="nil"/>
            </w:tcBorders>
            <w:shd w:val="clear" w:color="auto" w:fill="auto"/>
            <w:vAlign w:val="center"/>
            <w:hideMark/>
          </w:tcPr>
          <w:p w14:paraId="6EB651E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2 081 049 </w:t>
            </w:r>
          </w:p>
        </w:tc>
        <w:tc>
          <w:tcPr>
            <w:tcW w:w="283" w:type="pct"/>
            <w:tcBorders>
              <w:top w:val="nil"/>
              <w:left w:val="single" w:sz="4" w:space="0" w:color="auto"/>
              <w:bottom w:val="nil"/>
              <w:right w:val="single" w:sz="4" w:space="0" w:color="auto"/>
            </w:tcBorders>
            <w:shd w:val="clear" w:color="auto" w:fill="auto"/>
            <w:vAlign w:val="center"/>
            <w:hideMark/>
          </w:tcPr>
          <w:p w14:paraId="636FEC4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7,41%</w:t>
            </w:r>
          </w:p>
        </w:tc>
        <w:tc>
          <w:tcPr>
            <w:tcW w:w="156" w:type="pct"/>
            <w:tcBorders>
              <w:top w:val="nil"/>
              <w:left w:val="nil"/>
              <w:bottom w:val="nil"/>
              <w:right w:val="single" w:sz="8" w:space="0" w:color="auto"/>
            </w:tcBorders>
            <w:shd w:val="clear" w:color="auto" w:fill="auto"/>
            <w:vAlign w:val="center"/>
            <w:hideMark/>
          </w:tcPr>
          <w:p w14:paraId="57C8E51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4521AD1F"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53C6CCE8"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8.3.1</w:t>
            </w:r>
          </w:p>
        </w:tc>
        <w:tc>
          <w:tcPr>
            <w:tcW w:w="118" w:type="pct"/>
            <w:tcBorders>
              <w:top w:val="single" w:sz="4" w:space="0" w:color="auto"/>
              <w:left w:val="single" w:sz="4" w:space="0" w:color="auto"/>
              <w:bottom w:val="nil"/>
              <w:right w:val="single" w:sz="4" w:space="0" w:color="auto"/>
            </w:tcBorders>
            <w:shd w:val="clear" w:color="auto" w:fill="auto"/>
            <w:vAlign w:val="center"/>
            <w:hideMark/>
          </w:tcPr>
          <w:p w14:paraId="0CAFBBB2"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8iv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CC06638"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4" w:space="0" w:color="auto"/>
              <w:left w:val="nil"/>
              <w:bottom w:val="nil"/>
              <w:right w:val="nil"/>
            </w:tcBorders>
            <w:shd w:val="clear" w:color="auto" w:fill="auto"/>
            <w:vAlign w:val="center"/>
            <w:hideMark/>
          </w:tcPr>
          <w:p w14:paraId="0C1E41E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13 794 380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7FD3AA7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000000" w:fill="808080"/>
            <w:vAlign w:val="center"/>
            <w:hideMark/>
          </w:tcPr>
          <w:p w14:paraId="763F65C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nil"/>
            </w:tcBorders>
            <w:shd w:val="clear" w:color="auto" w:fill="auto"/>
            <w:vAlign w:val="center"/>
            <w:hideMark/>
          </w:tcPr>
          <w:p w14:paraId="792F84B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13 794 380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2F04289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3 448 595 </w:t>
            </w:r>
          </w:p>
        </w:tc>
        <w:tc>
          <w:tcPr>
            <w:tcW w:w="321" w:type="pct"/>
            <w:tcBorders>
              <w:top w:val="single" w:sz="4" w:space="0" w:color="auto"/>
              <w:left w:val="nil"/>
              <w:bottom w:val="nil"/>
              <w:right w:val="single" w:sz="4" w:space="0" w:color="auto"/>
            </w:tcBorders>
            <w:shd w:val="clear" w:color="auto" w:fill="auto"/>
            <w:vAlign w:val="center"/>
            <w:hideMark/>
          </w:tcPr>
          <w:p w14:paraId="4D96124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1 188 001 </w:t>
            </w:r>
          </w:p>
        </w:tc>
        <w:tc>
          <w:tcPr>
            <w:tcW w:w="321" w:type="pct"/>
            <w:tcBorders>
              <w:top w:val="single" w:sz="4" w:space="0" w:color="auto"/>
              <w:left w:val="nil"/>
              <w:bottom w:val="nil"/>
              <w:right w:val="single" w:sz="4" w:space="0" w:color="auto"/>
            </w:tcBorders>
            <w:shd w:val="clear" w:color="auto" w:fill="auto"/>
            <w:vAlign w:val="center"/>
            <w:hideMark/>
          </w:tcPr>
          <w:p w14:paraId="11481D7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798 226 </w:t>
            </w:r>
          </w:p>
        </w:tc>
        <w:tc>
          <w:tcPr>
            <w:tcW w:w="321" w:type="pct"/>
            <w:tcBorders>
              <w:top w:val="single" w:sz="4" w:space="0" w:color="auto"/>
              <w:left w:val="nil"/>
              <w:bottom w:val="nil"/>
              <w:right w:val="single" w:sz="4" w:space="0" w:color="auto"/>
            </w:tcBorders>
            <w:shd w:val="clear" w:color="auto" w:fill="auto"/>
            <w:vAlign w:val="center"/>
            <w:hideMark/>
          </w:tcPr>
          <w:p w14:paraId="169E1DE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389 775 </w:t>
            </w:r>
          </w:p>
        </w:tc>
        <w:tc>
          <w:tcPr>
            <w:tcW w:w="321" w:type="pct"/>
            <w:tcBorders>
              <w:top w:val="single" w:sz="4" w:space="0" w:color="auto"/>
              <w:left w:val="nil"/>
              <w:bottom w:val="nil"/>
              <w:right w:val="nil"/>
            </w:tcBorders>
            <w:shd w:val="clear" w:color="auto" w:fill="auto"/>
            <w:vAlign w:val="center"/>
            <w:hideMark/>
          </w:tcPr>
          <w:p w14:paraId="4AED834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2 260 594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14D11CC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17 242 975 </w:t>
            </w:r>
          </w:p>
        </w:tc>
        <w:tc>
          <w:tcPr>
            <w:tcW w:w="173" w:type="pct"/>
            <w:tcBorders>
              <w:top w:val="single" w:sz="4" w:space="0" w:color="auto"/>
              <w:left w:val="nil"/>
              <w:bottom w:val="nil"/>
              <w:right w:val="single" w:sz="4" w:space="0" w:color="auto"/>
            </w:tcBorders>
            <w:shd w:val="clear" w:color="000000" w:fill="808080"/>
            <w:vAlign w:val="center"/>
            <w:hideMark/>
          </w:tcPr>
          <w:p w14:paraId="3549885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auto" w:fill="auto"/>
            <w:vAlign w:val="center"/>
            <w:hideMark/>
          </w:tcPr>
          <w:p w14:paraId="61000BC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12 690 018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59CFD40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1 104 362 </w:t>
            </w:r>
          </w:p>
        </w:tc>
        <w:tc>
          <w:tcPr>
            <w:tcW w:w="283" w:type="pct"/>
            <w:tcBorders>
              <w:top w:val="single" w:sz="4" w:space="0" w:color="auto"/>
              <w:left w:val="nil"/>
              <w:bottom w:val="nil"/>
              <w:right w:val="single" w:sz="4" w:space="0" w:color="auto"/>
            </w:tcBorders>
            <w:shd w:val="clear" w:color="auto" w:fill="auto"/>
            <w:vAlign w:val="center"/>
            <w:hideMark/>
          </w:tcPr>
          <w:p w14:paraId="15055C5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8,01%</w:t>
            </w:r>
          </w:p>
        </w:tc>
        <w:tc>
          <w:tcPr>
            <w:tcW w:w="156" w:type="pct"/>
            <w:tcBorders>
              <w:top w:val="single" w:sz="4" w:space="0" w:color="auto"/>
              <w:left w:val="nil"/>
              <w:bottom w:val="nil"/>
              <w:right w:val="single" w:sz="8" w:space="0" w:color="auto"/>
            </w:tcBorders>
            <w:shd w:val="clear" w:color="auto" w:fill="auto"/>
            <w:vAlign w:val="center"/>
            <w:hideMark/>
          </w:tcPr>
          <w:p w14:paraId="09B3787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3C61CC7D" w14:textId="77777777" w:rsidTr="00D26A36">
        <w:trPr>
          <w:trHeight w:val="319"/>
        </w:trPr>
        <w:tc>
          <w:tcPr>
            <w:tcW w:w="511" w:type="pct"/>
            <w:tcBorders>
              <w:top w:val="nil"/>
              <w:left w:val="single" w:sz="8" w:space="0" w:color="auto"/>
              <w:bottom w:val="nil"/>
              <w:right w:val="nil"/>
            </w:tcBorders>
            <w:shd w:val="clear" w:color="auto" w:fill="auto"/>
            <w:vAlign w:val="center"/>
            <w:hideMark/>
          </w:tcPr>
          <w:p w14:paraId="37FB5F12"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8.3.2 (ZIT)</w:t>
            </w:r>
          </w:p>
        </w:tc>
        <w:tc>
          <w:tcPr>
            <w:tcW w:w="118" w:type="pct"/>
            <w:tcBorders>
              <w:top w:val="single" w:sz="4" w:space="0" w:color="auto"/>
              <w:left w:val="single" w:sz="4" w:space="0" w:color="auto"/>
              <w:bottom w:val="nil"/>
              <w:right w:val="single" w:sz="4" w:space="0" w:color="auto"/>
            </w:tcBorders>
            <w:shd w:val="clear" w:color="auto" w:fill="auto"/>
            <w:vAlign w:val="center"/>
            <w:hideMark/>
          </w:tcPr>
          <w:p w14:paraId="417B0317"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8iv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732631F"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4" w:space="0" w:color="auto"/>
              <w:left w:val="nil"/>
              <w:bottom w:val="nil"/>
              <w:right w:val="nil"/>
            </w:tcBorders>
            <w:shd w:val="clear" w:color="auto" w:fill="auto"/>
            <w:vAlign w:val="center"/>
            <w:hideMark/>
          </w:tcPr>
          <w:p w14:paraId="531166F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14 297 818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5DA7EF3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000000" w:fill="808080"/>
            <w:vAlign w:val="center"/>
            <w:hideMark/>
          </w:tcPr>
          <w:p w14:paraId="0E91EB6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nil"/>
            </w:tcBorders>
            <w:shd w:val="clear" w:color="auto" w:fill="auto"/>
            <w:noWrap/>
            <w:vAlign w:val="center"/>
            <w:hideMark/>
          </w:tcPr>
          <w:p w14:paraId="0EFF912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14 297 818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7D703F6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3 574 455 </w:t>
            </w:r>
          </w:p>
        </w:tc>
        <w:tc>
          <w:tcPr>
            <w:tcW w:w="321" w:type="pct"/>
            <w:tcBorders>
              <w:top w:val="single" w:sz="4" w:space="0" w:color="auto"/>
              <w:left w:val="nil"/>
              <w:bottom w:val="nil"/>
              <w:right w:val="single" w:sz="4" w:space="0" w:color="auto"/>
            </w:tcBorders>
            <w:shd w:val="clear" w:color="auto" w:fill="auto"/>
            <w:vAlign w:val="center"/>
            <w:hideMark/>
          </w:tcPr>
          <w:p w14:paraId="563C97F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1 169 828 </w:t>
            </w:r>
          </w:p>
        </w:tc>
        <w:tc>
          <w:tcPr>
            <w:tcW w:w="321" w:type="pct"/>
            <w:tcBorders>
              <w:top w:val="single" w:sz="4" w:space="0" w:color="auto"/>
              <w:left w:val="nil"/>
              <w:bottom w:val="nil"/>
              <w:right w:val="single" w:sz="4" w:space="0" w:color="auto"/>
            </w:tcBorders>
            <w:shd w:val="clear" w:color="auto" w:fill="auto"/>
            <w:vAlign w:val="center"/>
            <w:hideMark/>
          </w:tcPr>
          <w:p w14:paraId="6D9F119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1 095 268 </w:t>
            </w:r>
          </w:p>
        </w:tc>
        <w:tc>
          <w:tcPr>
            <w:tcW w:w="321" w:type="pct"/>
            <w:tcBorders>
              <w:top w:val="single" w:sz="4" w:space="0" w:color="auto"/>
              <w:left w:val="nil"/>
              <w:bottom w:val="nil"/>
              <w:right w:val="single" w:sz="4" w:space="0" w:color="auto"/>
            </w:tcBorders>
            <w:shd w:val="clear" w:color="auto" w:fill="auto"/>
            <w:vAlign w:val="center"/>
            <w:hideMark/>
          </w:tcPr>
          <w:p w14:paraId="0A72711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74 560 </w:t>
            </w:r>
          </w:p>
        </w:tc>
        <w:tc>
          <w:tcPr>
            <w:tcW w:w="321" w:type="pct"/>
            <w:tcBorders>
              <w:top w:val="single" w:sz="4" w:space="0" w:color="auto"/>
              <w:left w:val="nil"/>
              <w:bottom w:val="nil"/>
              <w:right w:val="nil"/>
            </w:tcBorders>
            <w:shd w:val="clear" w:color="auto" w:fill="auto"/>
            <w:vAlign w:val="center"/>
            <w:hideMark/>
          </w:tcPr>
          <w:p w14:paraId="6368A7C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2 404 627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40F8D71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17 872 273 </w:t>
            </w:r>
          </w:p>
        </w:tc>
        <w:tc>
          <w:tcPr>
            <w:tcW w:w="173" w:type="pct"/>
            <w:tcBorders>
              <w:top w:val="single" w:sz="4" w:space="0" w:color="auto"/>
              <w:left w:val="nil"/>
              <w:bottom w:val="nil"/>
              <w:right w:val="single" w:sz="4" w:space="0" w:color="auto"/>
            </w:tcBorders>
            <w:shd w:val="clear" w:color="000000" w:fill="808080"/>
            <w:vAlign w:val="center"/>
            <w:hideMark/>
          </w:tcPr>
          <w:p w14:paraId="2560020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auto" w:fill="auto"/>
            <w:vAlign w:val="center"/>
            <w:hideMark/>
          </w:tcPr>
          <w:p w14:paraId="6F3B296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13 321 131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4BB114B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976 687 </w:t>
            </w:r>
          </w:p>
        </w:tc>
        <w:tc>
          <w:tcPr>
            <w:tcW w:w="283" w:type="pct"/>
            <w:tcBorders>
              <w:top w:val="single" w:sz="4" w:space="0" w:color="auto"/>
              <w:left w:val="nil"/>
              <w:bottom w:val="nil"/>
              <w:right w:val="single" w:sz="4" w:space="0" w:color="auto"/>
            </w:tcBorders>
            <w:shd w:val="clear" w:color="auto" w:fill="auto"/>
            <w:vAlign w:val="center"/>
            <w:hideMark/>
          </w:tcPr>
          <w:p w14:paraId="63755DE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6,83%</w:t>
            </w:r>
          </w:p>
        </w:tc>
        <w:tc>
          <w:tcPr>
            <w:tcW w:w="156" w:type="pct"/>
            <w:tcBorders>
              <w:top w:val="single" w:sz="4" w:space="0" w:color="auto"/>
              <w:left w:val="nil"/>
              <w:bottom w:val="nil"/>
              <w:right w:val="single" w:sz="8" w:space="0" w:color="auto"/>
            </w:tcBorders>
            <w:shd w:val="clear" w:color="auto" w:fill="auto"/>
            <w:vAlign w:val="center"/>
            <w:hideMark/>
          </w:tcPr>
          <w:p w14:paraId="28A0D03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04CC5953" w14:textId="77777777" w:rsidTr="00D26A36">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0EEEBBD1"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Oś priorytetowa IX</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77A803AF"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3A24AB6"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0418DE9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175 031 596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492022B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000000" w:fill="808080"/>
            <w:vAlign w:val="center"/>
            <w:hideMark/>
          </w:tcPr>
          <w:p w14:paraId="70E0BAD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nil"/>
            </w:tcBorders>
            <w:shd w:val="clear" w:color="auto" w:fill="auto"/>
            <w:vAlign w:val="center"/>
            <w:hideMark/>
          </w:tcPr>
          <w:p w14:paraId="786CCDA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175 031 596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011B648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43 757 899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12ED550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33 345 866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35E4E02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6 831 483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2877933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26 514 383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0E56935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10 412 033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2A5E866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218 789 495 </w:t>
            </w:r>
          </w:p>
        </w:tc>
        <w:tc>
          <w:tcPr>
            <w:tcW w:w="17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7581B6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10%</w:t>
            </w:r>
          </w:p>
        </w:tc>
        <w:tc>
          <w:tcPr>
            <w:tcW w:w="321" w:type="pct"/>
            <w:tcBorders>
              <w:top w:val="single" w:sz="8" w:space="0" w:color="auto"/>
              <w:left w:val="nil"/>
              <w:bottom w:val="single" w:sz="8" w:space="0" w:color="auto"/>
              <w:right w:val="nil"/>
            </w:tcBorders>
            <w:shd w:val="clear" w:color="auto" w:fill="auto"/>
            <w:vAlign w:val="center"/>
            <w:hideMark/>
          </w:tcPr>
          <w:p w14:paraId="5A20186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163 053 291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1C552D6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11 978 305 </w:t>
            </w:r>
          </w:p>
        </w:tc>
        <w:tc>
          <w:tcPr>
            <w:tcW w:w="28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ABB267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6,84%</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48BFE54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11A0E22E"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2E8B67EC"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9.1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51E8700"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9i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F2DE2AA"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4E5D818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81 147 743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743EF5E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2E6D75C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384CA76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81 147 743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FBF6FF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20 286 936 </w:t>
            </w:r>
          </w:p>
        </w:tc>
        <w:tc>
          <w:tcPr>
            <w:tcW w:w="321" w:type="pct"/>
            <w:tcBorders>
              <w:top w:val="nil"/>
              <w:left w:val="nil"/>
              <w:bottom w:val="single" w:sz="4" w:space="0" w:color="auto"/>
              <w:right w:val="single" w:sz="4" w:space="0" w:color="auto"/>
            </w:tcBorders>
            <w:shd w:val="clear" w:color="auto" w:fill="auto"/>
            <w:vAlign w:val="center"/>
            <w:hideMark/>
          </w:tcPr>
          <w:p w14:paraId="1E37242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15 266 490 </w:t>
            </w:r>
          </w:p>
        </w:tc>
        <w:tc>
          <w:tcPr>
            <w:tcW w:w="321" w:type="pct"/>
            <w:tcBorders>
              <w:top w:val="nil"/>
              <w:left w:val="nil"/>
              <w:bottom w:val="single" w:sz="4" w:space="0" w:color="auto"/>
              <w:right w:val="single" w:sz="4" w:space="0" w:color="auto"/>
            </w:tcBorders>
            <w:shd w:val="clear" w:color="auto" w:fill="auto"/>
            <w:vAlign w:val="center"/>
            <w:hideMark/>
          </w:tcPr>
          <w:p w14:paraId="4471F84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4 280 958 </w:t>
            </w:r>
          </w:p>
        </w:tc>
        <w:tc>
          <w:tcPr>
            <w:tcW w:w="321" w:type="pct"/>
            <w:tcBorders>
              <w:top w:val="nil"/>
              <w:left w:val="nil"/>
              <w:bottom w:val="single" w:sz="4" w:space="0" w:color="auto"/>
              <w:right w:val="single" w:sz="4" w:space="0" w:color="auto"/>
            </w:tcBorders>
            <w:shd w:val="clear" w:color="auto" w:fill="auto"/>
            <w:vAlign w:val="center"/>
            <w:hideMark/>
          </w:tcPr>
          <w:p w14:paraId="634DAF8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10 985 532 </w:t>
            </w:r>
          </w:p>
        </w:tc>
        <w:tc>
          <w:tcPr>
            <w:tcW w:w="321" w:type="pct"/>
            <w:tcBorders>
              <w:top w:val="nil"/>
              <w:left w:val="nil"/>
              <w:bottom w:val="single" w:sz="4" w:space="0" w:color="auto"/>
              <w:right w:val="nil"/>
            </w:tcBorders>
            <w:shd w:val="clear" w:color="auto" w:fill="auto"/>
            <w:vAlign w:val="center"/>
            <w:hideMark/>
          </w:tcPr>
          <w:p w14:paraId="3653A6A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5 020 446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22E5CD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101 434 679 </w:t>
            </w:r>
          </w:p>
        </w:tc>
        <w:tc>
          <w:tcPr>
            <w:tcW w:w="173" w:type="pct"/>
            <w:tcBorders>
              <w:top w:val="nil"/>
              <w:left w:val="nil"/>
              <w:bottom w:val="single" w:sz="4" w:space="0" w:color="auto"/>
              <w:right w:val="single" w:sz="4" w:space="0" w:color="auto"/>
            </w:tcBorders>
            <w:shd w:val="clear" w:color="000000" w:fill="808080"/>
            <w:vAlign w:val="center"/>
            <w:hideMark/>
          </w:tcPr>
          <w:p w14:paraId="07AC991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03790FC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75 312 463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65ED64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5 835 280 </w:t>
            </w:r>
          </w:p>
        </w:tc>
        <w:tc>
          <w:tcPr>
            <w:tcW w:w="283" w:type="pct"/>
            <w:tcBorders>
              <w:top w:val="nil"/>
              <w:left w:val="nil"/>
              <w:bottom w:val="single" w:sz="4" w:space="0" w:color="auto"/>
              <w:right w:val="single" w:sz="4" w:space="0" w:color="auto"/>
            </w:tcBorders>
            <w:shd w:val="clear" w:color="auto" w:fill="auto"/>
            <w:vAlign w:val="center"/>
            <w:hideMark/>
          </w:tcPr>
          <w:p w14:paraId="0F502AB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7,19%</w:t>
            </w:r>
          </w:p>
        </w:tc>
        <w:tc>
          <w:tcPr>
            <w:tcW w:w="156" w:type="pct"/>
            <w:tcBorders>
              <w:top w:val="nil"/>
              <w:left w:val="nil"/>
              <w:bottom w:val="single" w:sz="4" w:space="0" w:color="auto"/>
              <w:right w:val="single" w:sz="8" w:space="0" w:color="auto"/>
            </w:tcBorders>
            <w:shd w:val="clear" w:color="auto" w:fill="auto"/>
            <w:vAlign w:val="center"/>
            <w:hideMark/>
          </w:tcPr>
          <w:p w14:paraId="11840AD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1BD5EFCD"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6411ACCA"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9.2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151EB66C"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9iv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56491C6F"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4DD4A7F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84 186 545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723B855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70765A2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076E63F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84 186 545 </w:t>
            </w:r>
          </w:p>
        </w:tc>
        <w:tc>
          <w:tcPr>
            <w:tcW w:w="321" w:type="pct"/>
            <w:tcBorders>
              <w:top w:val="nil"/>
              <w:left w:val="single" w:sz="4" w:space="0" w:color="auto"/>
              <w:bottom w:val="single" w:sz="4" w:space="0" w:color="auto"/>
              <w:right w:val="nil"/>
            </w:tcBorders>
            <w:shd w:val="clear" w:color="auto" w:fill="auto"/>
            <w:vAlign w:val="center"/>
            <w:hideMark/>
          </w:tcPr>
          <w:p w14:paraId="30FDB8B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21 046 636 </w:t>
            </w:r>
          </w:p>
        </w:tc>
        <w:tc>
          <w:tcPr>
            <w:tcW w:w="321" w:type="pct"/>
            <w:tcBorders>
              <w:top w:val="nil"/>
              <w:left w:val="single" w:sz="4" w:space="0" w:color="auto"/>
              <w:bottom w:val="single" w:sz="4" w:space="0" w:color="auto"/>
              <w:right w:val="nil"/>
            </w:tcBorders>
            <w:shd w:val="clear" w:color="auto" w:fill="auto"/>
            <w:vAlign w:val="center"/>
            <w:hideMark/>
          </w:tcPr>
          <w:p w14:paraId="10A366D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16 094 560 </w:t>
            </w:r>
          </w:p>
        </w:tc>
        <w:tc>
          <w:tcPr>
            <w:tcW w:w="321" w:type="pct"/>
            <w:tcBorders>
              <w:top w:val="nil"/>
              <w:left w:val="single" w:sz="4" w:space="0" w:color="auto"/>
              <w:bottom w:val="single" w:sz="4" w:space="0" w:color="auto"/>
              <w:right w:val="nil"/>
            </w:tcBorders>
            <w:shd w:val="clear" w:color="auto" w:fill="auto"/>
            <w:vAlign w:val="center"/>
            <w:hideMark/>
          </w:tcPr>
          <w:p w14:paraId="67AC5E2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2 369 199 </w:t>
            </w:r>
          </w:p>
        </w:tc>
        <w:tc>
          <w:tcPr>
            <w:tcW w:w="321" w:type="pct"/>
            <w:tcBorders>
              <w:top w:val="nil"/>
              <w:left w:val="single" w:sz="4" w:space="0" w:color="auto"/>
              <w:bottom w:val="single" w:sz="4" w:space="0" w:color="auto"/>
              <w:right w:val="nil"/>
            </w:tcBorders>
            <w:shd w:val="clear" w:color="auto" w:fill="auto"/>
            <w:vAlign w:val="center"/>
            <w:hideMark/>
          </w:tcPr>
          <w:p w14:paraId="5AA5E70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13 725 361 </w:t>
            </w:r>
          </w:p>
        </w:tc>
        <w:tc>
          <w:tcPr>
            <w:tcW w:w="321" w:type="pct"/>
            <w:tcBorders>
              <w:top w:val="nil"/>
              <w:left w:val="single" w:sz="4" w:space="0" w:color="auto"/>
              <w:bottom w:val="single" w:sz="4" w:space="0" w:color="auto"/>
              <w:right w:val="nil"/>
            </w:tcBorders>
            <w:shd w:val="clear" w:color="auto" w:fill="auto"/>
            <w:vAlign w:val="center"/>
            <w:hideMark/>
          </w:tcPr>
          <w:p w14:paraId="299CA2A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4 952 076 </w:t>
            </w:r>
          </w:p>
        </w:tc>
        <w:tc>
          <w:tcPr>
            <w:tcW w:w="321" w:type="pct"/>
            <w:tcBorders>
              <w:top w:val="nil"/>
              <w:left w:val="single" w:sz="4" w:space="0" w:color="auto"/>
              <w:bottom w:val="single" w:sz="4" w:space="0" w:color="auto"/>
              <w:right w:val="nil"/>
            </w:tcBorders>
            <w:shd w:val="clear" w:color="auto" w:fill="auto"/>
            <w:vAlign w:val="center"/>
            <w:hideMark/>
          </w:tcPr>
          <w:p w14:paraId="7917BEF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105 233 181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1F06310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4B94641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78 673 762 </w:t>
            </w:r>
          </w:p>
        </w:tc>
        <w:tc>
          <w:tcPr>
            <w:tcW w:w="321" w:type="pct"/>
            <w:tcBorders>
              <w:top w:val="nil"/>
              <w:left w:val="single" w:sz="4" w:space="0" w:color="auto"/>
              <w:bottom w:val="single" w:sz="4" w:space="0" w:color="auto"/>
              <w:right w:val="nil"/>
            </w:tcBorders>
            <w:shd w:val="clear" w:color="auto" w:fill="auto"/>
            <w:vAlign w:val="center"/>
            <w:hideMark/>
          </w:tcPr>
          <w:p w14:paraId="16CF975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5 512 783 </w:t>
            </w:r>
          </w:p>
        </w:tc>
        <w:tc>
          <w:tcPr>
            <w:tcW w:w="283" w:type="pct"/>
            <w:tcBorders>
              <w:top w:val="nil"/>
              <w:left w:val="single" w:sz="4" w:space="0" w:color="auto"/>
              <w:bottom w:val="single" w:sz="4" w:space="0" w:color="auto"/>
              <w:right w:val="single" w:sz="4" w:space="0" w:color="auto"/>
            </w:tcBorders>
            <w:shd w:val="clear" w:color="auto" w:fill="auto"/>
            <w:vAlign w:val="center"/>
            <w:hideMark/>
          </w:tcPr>
          <w:p w14:paraId="34ED190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6,55%</w:t>
            </w:r>
          </w:p>
        </w:tc>
        <w:tc>
          <w:tcPr>
            <w:tcW w:w="156" w:type="pct"/>
            <w:tcBorders>
              <w:top w:val="nil"/>
              <w:left w:val="nil"/>
              <w:bottom w:val="single" w:sz="4" w:space="0" w:color="auto"/>
              <w:right w:val="single" w:sz="8" w:space="0" w:color="auto"/>
            </w:tcBorders>
            <w:shd w:val="clear" w:color="auto" w:fill="auto"/>
            <w:vAlign w:val="center"/>
            <w:hideMark/>
          </w:tcPr>
          <w:p w14:paraId="06E50AA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4A260A2F"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795D441E"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9.2.1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0A0B1908"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9iv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6CBEB32"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380ACC3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30 707 612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1148EE7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35F008B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548B400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30 707 612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D2332F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7 676 903 </w:t>
            </w:r>
          </w:p>
        </w:tc>
        <w:tc>
          <w:tcPr>
            <w:tcW w:w="321" w:type="pct"/>
            <w:tcBorders>
              <w:top w:val="nil"/>
              <w:left w:val="nil"/>
              <w:bottom w:val="single" w:sz="4" w:space="0" w:color="auto"/>
              <w:right w:val="single" w:sz="4" w:space="0" w:color="auto"/>
            </w:tcBorders>
            <w:shd w:val="clear" w:color="auto" w:fill="auto"/>
            <w:vAlign w:val="center"/>
            <w:hideMark/>
          </w:tcPr>
          <w:p w14:paraId="4A66137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6 306 396 </w:t>
            </w:r>
          </w:p>
        </w:tc>
        <w:tc>
          <w:tcPr>
            <w:tcW w:w="321" w:type="pct"/>
            <w:tcBorders>
              <w:top w:val="nil"/>
              <w:left w:val="nil"/>
              <w:bottom w:val="single" w:sz="4" w:space="0" w:color="auto"/>
              <w:right w:val="single" w:sz="4" w:space="0" w:color="auto"/>
            </w:tcBorders>
            <w:shd w:val="clear" w:color="auto" w:fill="auto"/>
            <w:vAlign w:val="center"/>
            <w:hideMark/>
          </w:tcPr>
          <w:p w14:paraId="4905232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1 298 416 </w:t>
            </w:r>
          </w:p>
        </w:tc>
        <w:tc>
          <w:tcPr>
            <w:tcW w:w="321" w:type="pct"/>
            <w:tcBorders>
              <w:top w:val="nil"/>
              <w:left w:val="nil"/>
              <w:bottom w:val="single" w:sz="4" w:space="0" w:color="auto"/>
              <w:right w:val="single" w:sz="4" w:space="0" w:color="auto"/>
            </w:tcBorders>
            <w:shd w:val="clear" w:color="auto" w:fill="auto"/>
            <w:vAlign w:val="center"/>
            <w:hideMark/>
          </w:tcPr>
          <w:p w14:paraId="6521889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5 007 980 </w:t>
            </w:r>
          </w:p>
        </w:tc>
        <w:tc>
          <w:tcPr>
            <w:tcW w:w="321" w:type="pct"/>
            <w:tcBorders>
              <w:top w:val="nil"/>
              <w:left w:val="nil"/>
              <w:bottom w:val="single" w:sz="4" w:space="0" w:color="auto"/>
              <w:right w:val="nil"/>
            </w:tcBorders>
            <w:shd w:val="clear" w:color="auto" w:fill="auto"/>
            <w:vAlign w:val="center"/>
            <w:hideMark/>
          </w:tcPr>
          <w:p w14:paraId="528226B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1 370 507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614A2E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38 384 515 </w:t>
            </w:r>
          </w:p>
        </w:tc>
        <w:tc>
          <w:tcPr>
            <w:tcW w:w="173" w:type="pct"/>
            <w:tcBorders>
              <w:top w:val="nil"/>
              <w:left w:val="nil"/>
              <w:bottom w:val="single" w:sz="4" w:space="0" w:color="auto"/>
              <w:right w:val="single" w:sz="4" w:space="0" w:color="auto"/>
            </w:tcBorders>
            <w:shd w:val="clear" w:color="000000" w:fill="808080"/>
            <w:vAlign w:val="center"/>
            <w:hideMark/>
          </w:tcPr>
          <w:p w14:paraId="40BA895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F34313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28 930 677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04FE31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1 776 935 </w:t>
            </w:r>
          </w:p>
        </w:tc>
        <w:tc>
          <w:tcPr>
            <w:tcW w:w="283" w:type="pct"/>
            <w:tcBorders>
              <w:top w:val="nil"/>
              <w:left w:val="nil"/>
              <w:bottom w:val="single" w:sz="4" w:space="0" w:color="auto"/>
              <w:right w:val="single" w:sz="4" w:space="0" w:color="auto"/>
            </w:tcBorders>
            <w:shd w:val="clear" w:color="auto" w:fill="auto"/>
            <w:vAlign w:val="center"/>
            <w:hideMark/>
          </w:tcPr>
          <w:p w14:paraId="33C6DAD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5,79%</w:t>
            </w:r>
          </w:p>
        </w:tc>
        <w:tc>
          <w:tcPr>
            <w:tcW w:w="156" w:type="pct"/>
            <w:tcBorders>
              <w:top w:val="nil"/>
              <w:left w:val="nil"/>
              <w:bottom w:val="single" w:sz="4" w:space="0" w:color="auto"/>
              <w:right w:val="single" w:sz="8" w:space="0" w:color="auto"/>
            </w:tcBorders>
            <w:shd w:val="clear" w:color="auto" w:fill="auto"/>
            <w:vAlign w:val="center"/>
            <w:hideMark/>
          </w:tcPr>
          <w:p w14:paraId="6EC657D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2746AB93"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306196CD"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9.2.2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2AE2F544"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9iv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5FE7ED6B"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5F8C192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53 478 933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1CADF3F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58751BC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1FB875D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53 478 933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28DA84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13 369 733 </w:t>
            </w:r>
          </w:p>
        </w:tc>
        <w:tc>
          <w:tcPr>
            <w:tcW w:w="321" w:type="pct"/>
            <w:tcBorders>
              <w:top w:val="nil"/>
              <w:left w:val="nil"/>
              <w:bottom w:val="single" w:sz="4" w:space="0" w:color="auto"/>
              <w:right w:val="single" w:sz="4" w:space="0" w:color="auto"/>
            </w:tcBorders>
            <w:shd w:val="clear" w:color="auto" w:fill="auto"/>
            <w:vAlign w:val="center"/>
            <w:hideMark/>
          </w:tcPr>
          <w:p w14:paraId="0F7E5AB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9 788 164 </w:t>
            </w:r>
          </w:p>
        </w:tc>
        <w:tc>
          <w:tcPr>
            <w:tcW w:w="321" w:type="pct"/>
            <w:tcBorders>
              <w:top w:val="nil"/>
              <w:left w:val="nil"/>
              <w:bottom w:val="single" w:sz="4" w:space="0" w:color="auto"/>
              <w:right w:val="single" w:sz="4" w:space="0" w:color="auto"/>
            </w:tcBorders>
            <w:shd w:val="clear" w:color="auto" w:fill="auto"/>
            <w:vAlign w:val="center"/>
            <w:hideMark/>
          </w:tcPr>
          <w:p w14:paraId="7D6B79B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1 070 783 </w:t>
            </w:r>
          </w:p>
        </w:tc>
        <w:tc>
          <w:tcPr>
            <w:tcW w:w="321" w:type="pct"/>
            <w:tcBorders>
              <w:top w:val="nil"/>
              <w:left w:val="nil"/>
              <w:bottom w:val="single" w:sz="4" w:space="0" w:color="auto"/>
              <w:right w:val="single" w:sz="4" w:space="0" w:color="auto"/>
            </w:tcBorders>
            <w:shd w:val="clear" w:color="auto" w:fill="auto"/>
            <w:vAlign w:val="center"/>
            <w:hideMark/>
          </w:tcPr>
          <w:p w14:paraId="1F298B1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8 717 381 </w:t>
            </w:r>
          </w:p>
        </w:tc>
        <w:tc>
          <w:tcPr>
            <w:tcW w:w="321" w:type="pct"/>
            <w:tcBorders>
              <w:top w:val="nil"/>
              <w:left w:val="nil"/>
              <w:bottom w:val="single" w:sz="4" w:space="0" w:color="auto"/>
              <w:right w:val="nil"/>
            </w:tcBorders>
            <w:shd w:val="clear" w:color="auto" w:fill="auto"/>
            <w:vAlign w:val="center"/>
            <w:hideMark/>
          </w:tcPr>
          <w:p w14:paraId="17CAE0B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3 581 569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D1C2FD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66 848 666 </w:t>
            </w:r>
          </w:p>
        </w:tc>
        <w:tc>
          <w:tcPr>
            <w:tcW w:w="173" w:type="pct"/>
            <w:tcBorders>
              <w:top w:val="nil"/>
              <w:left w:val="nil"/>
              <w:bottom w:val="single" w:sz="4" w:space="0" w:color="auto"/>
              <w:right w:val="single" w:sz="4" w:space="0" w:color="auto"/>
            </w:tcBorders>
            <w:shd w:val="clear" w:color="000000" w:fill="808080"/>
            <w:vAlign w:val="center"/>
            <w:hideMark/>
          </w:tcPr>
          <w:p w14:paraId="1D631C2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E3BB29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49 743 085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3406F4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3 735 848 </w:t>
            </w:r>
          </w:p>
        </w:tc>
        <w:tc>
          <w:tcPr>
            <w:tcW w:w="283" w:type="pct"/>
            <w:tcBorders>
              <w:top w:val="nil"/>
              <w:left w:val="nil"/>
              <w:bottom w:val="single" w:sz="4" w:space="0" w:color="auto"/>
              <w:right w:val="single" w:sz="4" w:space="0" w:color="auto"/>
            </w:tcBorders>
            <w:shd w:val="clear" w:color="auto" w:fill="auto"/>
            <w:vAlign w:val="center"/>
            <w:hideMark/>
          </w:tcPr>
          <w:p w14:paraId="69F9D7D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6,99%</w:t>
            </w:r>
          </w:p>
        </w:tc>
        <w:tc>
          <w:tcPr>
            <w:tcW w:w="156" w:type="pct"/>
            <w:tcBorders>
              <w:top w:val="nil"/>
              <w:left w:val="nil"/>
              <w:bottom w:val="single" w:sz="4" w:space="0" w:color="auto"/>
              <w:right w:val="single" w:sz="8" w:space="0" w:color="auto"/>
            </w:tcBorders>
            <w:shd w:val="clear" w:color="auto" w:fill="auto"/>
            <w:vAlign w:val="center"/>
            <w:hideMark/>
          </w:tcPr>
          <w:p w14:paraId="30D99C1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60629AE2"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5D30F23A"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9.3</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9C99461"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9v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54E2A01"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22AE16E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9 697 308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0BB1215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2557D6E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35DC116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9 697 308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69503D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2 424 327 </w:t>
            </w:r>
          </w:p>
        </w:tc>
        <w:tc>
          <w:tcPr>
            <w:tcW w:w="321" w:type="pct"/>
            <w:tcBorders>
              <w:top w:val="nil"/>
              <w:left w:val="nil"/>
              <w:bottom w:val="single" w:sz="4" w:space="0" w:color="auto"/>
              <w:right w:val="single" w:sz="4" w:space="0" w:color="auto"/>
            </w:tcBorders>
            <w:shd w:val="clear" w:color="auto" w:fill="auto"/>
            <w:vAlign w:val="center"/>
            <w:hideMark/>
          </w:tcPr>
          <w:p w14:paraId="2DC25F3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1 984 816 </w:t>
            </w:r>
          </w:p>
        </w:tc>
        <w:tc>
          <w:tcPr>
            <w:tcW w:w="321" w:type="pct"/>
            <w:tcBorders>
              <w:top w:val="nil"/>
              <w:left w:val="nil"/>
              <w:bottom w:val="single" w:sz="4" w:space="0" w:color="auto"/>
              <w:right w:val="single" w:sz="4" w:space="0" w:color="auto"/>
            </w:tcBorders>
            <w:shd w:val="clear" w:color="auto" w:fill="auto"/>
            <w:vAlign w:val="center"/>
            <w:hideMark/>
          </w:tcPr>
          <w:p w14:paraId="14CBE60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181 326 </w:t>
            </w:r>
          </w:p>
        </w:tc>
        <w:tc>
          <w:tcPr>
            <w:tcW w:w="321" w:type="pct"/>
            <w:tcBorders>
              <w:top w:val="nil"/>
              <w:left w:val="nil"/>
              <w:bottom w:val="single" w:sz="4" w:space="0" w:color="auto"/>
              <w:right w:val="single" w:sz="4" w:space="0" w:color="auto"/>
            </w:tcBorders>
            <w:shd w:val="clear" w:color="auto" w:fill="auto"/>
            <w:vAlign w:val="center"/>
            <w:hideMark/>
          </w:tcPr>
          <w:p w14:paraId="6D453A1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1 803 490 </w:t>
            </w:r>
          </w:p>
        </w:tc>
        <w:tc>
          <w:tcPr>
            <w:tcW w:w="321" w:type="pct"/>
            <w:tcBorders>
              <w:top w:val="nil"/>
              <w:left w:val="nil"/>
              <w:bottom w:val="single" w:sz="4" w:space="0" w:color="auto"/>
              <w:right w:val="nil"/>
            </w:tcBorders>
            <w:shd w:val="clear" w:color="auto" w:fill="auto"/>
            <w:vAlign w:val="center"/>
            <w:hideMark/>
          </w:tcPr>
          <w:p w14:paraId="13D36FF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439 511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17BDD5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12 121 635 </w:t>
            </w:r>
          </w:p>
        </w:tc>
        <w:tc>
          <w:tcPr>
            <w:tcW w:w="173" w:type="pct"/>
            <w:tcBorders>
              <w:top w:val="nil"/>
              <w:left w:val="nil"/>
              <w:bottom w:val="single" w:sz="4" w:space="0" w:color="auto"/>
              <w:right w:val="single" w:sz="4" w:space="0" w:color="auto"/>
            </w:tcBorders>
            <w:shd w:val="clear" w:color="000000" w:fill="808080"/>
            <w:vAlign w:val="center"/>
            <w:hideMark/>
          </w:tcPr>
          <w:p w14:paraId="77E7B87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0F9D516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9 067 066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147B21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630 242 </w:t>
            </w:r>
          </w:p>
        </w:tc>
        <w:tc>
          <w:tcPr>
            <w:tcW w:w="283" w:type="pct"/>
            <w:tcBorders>
              <w:top w:val="nil"/>
              <w:left w:val="nil"/>
              <w:bottom w:val="single" w:sz="4" w:space="0" w:color="auto"/>
              <w:right w:val="single" w:sz="4" w:space="0" w:color="auto"/>
            </w:tcBorders>
            <w:shd w:val="clear" w:color="auto" w:fill="auto"/>
            <w:vAlign w:val="center"/>
            <w:hideMark/>
          </w:tcPr>
          <w:p w14:paraId="568894A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6,50%</w:t>
            </w:r>
          </w:p>
        </w:tc>
        <w:tc>
          <w:tcPr>
            <w:tcW w:w="156" w:type="pct"/>
            <w:tcBorders>
              <w:top w:val="nil"/>
              <w:left w:val="nil"/>
              <w:bottom w:val="single" w:sz="4" w:space="0" w:color="auto"/>
              <w:right w:val="single" w:sz="8" w:space="0" w:color="auto"/>
            </w:tcBorders>
            <w:shd w:val="clear" w:color="auto" w:fill="auto"/>
            <w:vAlign w:val="center"/>
            <w:hideMark/>
          </w:tcPr>
          <w:p w14:paraId="50BC3C5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01EFAEC9" w14:textId="77777777" w:rsidTr="00D26A36">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41DCB76E"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Oś priorytetowa X</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4B75BCF2"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7EDE5C6A"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338C39C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165 857 811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259271D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000000" w:fill="808080"/>
            <w:vAlign w:val="center"/>
            <w:hideMark/>
          </w:tcPr>
          <w:p w14:paraId="7E27504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nil"/>
            </w:tcBorders>
            <w:shd w:val="clear" w:color="auto" w:fill="auto"/>
            <w:vAlign w:val="center"/>
            <w:hideMark/>
          </w:tcPr>
          <w:p w14:paraId="453F8C95"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165 857 811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32011369"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43 416 832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6E52707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37 050 018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6BB196D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17 619 591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16F3A712"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19 430 427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1C5D1A9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6 366 814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3AD28792"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209 274 643 </w:t>
            </w:r>
          </w:p>
        </w:tc>
        <w:tc>
          <w:tcPr>
            <w:tcW w:w="17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9A7CF05"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10%</w:t>
            </w:r>
          </w:p>
        </w:tc>
        <w:tc>
          <w:tcPr>
            <w:tcW w:w="321" w:type="pct"/>
            <w:tcBorders>
              <w:top w:val="single" w:sz="8" w:space="0" w:color="auto"/>
              <w:left w:val="nil"/>
              <w:bottom w:val="single" w:sz="8" w:space="0" w:color="auto"/>
              <w:right w:val="nil"/>
            </w:tcBorders>
            <w:shd w:val="clear" w:color="auto" w:fill="auto"/>
            <w:vAlign w:val="center"/>
            <w:hideMark/>
          </w:tcPr>
          <w:p w14:paraId="75BDCAA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154 874 080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0D137E3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10 983 731 </w:t>
            </w:r>
          </w:p>
        </w:tc>
        <w:tc>
          <w:tcPr>
            <w:tcW w:w="28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FDD19C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6,62%</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2033E54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4D4139F3"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63110E43"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10.1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205D17DB"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10i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E68EC2D"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0A3935F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88 246 911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4FD91B3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56F6649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457F1ED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88 246 911 </w:t>
            </w:r>
          </w:p>
        </w:tc>
        <w:tc>
          <w:tcPr>
            <w:tcW w:w="321" w:type="pct"/>
            <w:tcBorders>
              <w:top w:val="nil"/>
              <w:left w:val="single" w:sz="4" w:space="0" w:color="auto"/>
              <w:bottom w:val="single" w:sz="4" w:space="0" w:color="auto"/>
              <w:right w:val="nil"/>
            </w:tcBorders>
            <w:shd w:val="clear" w:color="auto" w:fill="auto"/>
            <w:vAlign w:val="center"/>
            <w:hideMark/>
          </w:tcPr>
          <w:p w14:paraId="38CE502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24 005 101 </w:t>
            </w:r>
          </w:p>
        </w:tc>
        <w:tc>
          <w:tcPr>
            <w:tcW w:w="321" w:type="pct"/>
            <w:tcBorders>
              <w:top w:val="nil"/>
              <w:left w:val="single" w:sz="4" w:space="0" w:color="auto"/>
              <w:bottom w:val="single" w:sz="4" w:space="0" w:color="auto"/>
              <w:right w:val="nil"/>
            </w:tcBorders>
            <w:shd w:val="clear" w:color="auto" w:fill="auto"/>
            <w:vAlign w:val="center"/>
            <w:hideMark/>
          </w:tcPr>
          <w:p w14:paraId="5DE6D22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21 869 537 </w:t>
            </w:r>
          </w:p>
        </w:tc>
        <w:tc>
          <w:tcPr>
            <w:tcW w:w="321" w:type="pct"/>
            <w:tcBorders>
              <w:top w:val="nil"/>
              <w:left w:val="single" w:sz="4" w:space="0" w:color="auto"/>
              <w:bottom w:val="single" w:sz="4" w:space="0" w:color="auto"/>
              <w:right w:val="nil"/>
            </w:tcBorders>
            <w:shd w:val="clear" w:color="auto" w:fill="auto"/>
            <w:vAlign w:val="center"/>
            <w:hideMark/>
          </w:tcPr>
          <w:p w14:paraId="7B18C2A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11 372 502 </w:t>
            </w:r>
          </w:p>
        </w:tc>
        <w:tc>
          <w:tcPr>
            <w:tcW w:w="321" w:type="pct"/>
            <w:tcBorders>
              <w:top w:val="nil"/>
              <w:left w:val="single" w:sz="4" w:space="0" w:color="auto"/>
              <w:bottom w:val="single" w:sz="4" w:space="0" w:color="auto"/>
              <w:right w:val="nil"/>
            </w:tcBorders>
            <w:shd w:val="clear" w:color="auto" w:fill="auto"/>
            <w:vAlign w:val="center"/>
            <w:hideMark/>
          </w:tcPr>
          <w:p w14:paraId="7FF1AD5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10 497 035 </w:t>
            </w:r>
          </w:p>
        </w:tc>
        <w:tc>
          <w:tcPr>
            <w:tcW w:w="321" w:type="pct"/>
            <w:tcBorders>
              <w:top w:val="nil"/>
              <w:left w:val="single" w:sz="4" w:space="0" w:color="auto"/>
              <w:bottom w:val="single" w:sz="4" w:space="0" w:color="auto"/>
              <w:right w:val="nil"/>
            </w:tcBorders>
            <w:shd w:val="clear" w:color="auto" w:fill="auto"/>
            <w:vAlign w:val="center"/>
            <w:hideMark/>
          </w:tcPr>
          <w:p w14:paraId="7593762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2 135 564 </w:t>
            </w:r>
          </w:p>
        </w:tc>
        <w:tc>
          <w:tcPr>
            <w:tcW w:w="321" w:type="pct"/>
            <w:tcBorders>
              <w:top w:val="nil"/>
              <w:left w:val="single" w:sz="4" w:space="0" w:color="auto"/>
              <w:bottom w:val="single" w:sz="4" w:space="0" w:color="auto"/>
              <w:right w:val="nil"/>
            </w:tcBorders>
            <w:shd w:val="clear" w:color="auto" w:fill="auto"/>
            <w:vAlign w:val="center"/>
            <w:hideMark/>
          </w:tcPr>
          <w:p w14:paraId="3528EC7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112 252 012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7E048EE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0FEA656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83 123 543 </w:t>
            </w:r>
          </w:p>
        </w:tc>
        <w:tc>
          <w:tcPr>
            <w:tcW w:w="321" w:type="pct"/>
            <w:tcBorders>
              <w:top w:val="nil"/>
              <w:left w:val="single" w:sz="4" w:space="0" w:color="auto"/>
              <w:bottom w:val="single" w:sz="4" w:space="0" w:color="auto"/>
              <w:right w:val="nil"/>
            </w:tcBorders>
            <w:shd w:val="clear" w:color="auto" w:fill="auto"/>
            <w:vAlign w:val="center"/>
            <w:hideMark/>
          </w:tcPr>
          <w:p w14:paraId="2E409FB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5 123 368 </w:t>
            </w:r>
          </w:p>
        </w:tc>
        <w:tc>
          <w:tcPr>
            <w:tcW w:w="283" w:type="pct"/>
            <w:tcBorders>
              <w:top w:val="nil"/>
              <w:left w:val="single" w:sz="4" w:space="0" w:color="auto"/>
              <w:bottom w:val="single" w:sz="4" w:space="0" w:color="auto"/>
              <w:right w:val="single" w:sz="4" w:space="0" w:color="auto"/>
            </w:tcBorders>
            <w:shd w:val="clear" w:color="auto" w:fill="auto"/>
            <w:vAlign w:val="center"/>
            <w:hideMark/>
          </w:tcPr>
          <w:p w14:paraId="003D23E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5,81%</w:t>
            </w:r>
          </w:p>
        </w:tc>
        <w:tc>
          <w:tcPr>
            <w:tcW w:w="156" w:type="pct"/>
            <w:tcBorders>
              <w:top w:val="nil"/>
              <w:left w:val="nil"/>
              <w:bottom w:val="single" w:sz="4" w:space="0" w:color="auto"/>
              <w:right w:val="single" w:sz="8" w:space="0" w:color="auto"/>
            </w:tcBorders>
            <w:shd w:val="clear" w:color="auto" w:fill="auto"/>
            <w:vAlign w:val="center"/>
            <w:hideMark/>
          </w:tcPr>
          <w:p w14:paraId="449618C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5B84DC75"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5A58F538"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10.1.1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21C44C4C"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10i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2AFC91E"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2CC33EA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57 100 614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5947030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144B1DA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20BD2C7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57 100 614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45EBB4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16 122 649 </w:t>
            </w:r>
          </w:p>
        </w:tc>
        <w:tc>
          <w:tcPr>
            <w:tcW w:w="321" w:type="pct"/>
            <w:tcBorders>
              <w:top w:val="nil"/>
              <w:left w:val="nil"/>
              <w:bottom w:val="single" w:sz="4" w:space="0" w:color="auto"/>
              <w:right w:val="single" w:sz="4" w:space="0" w:color="auto"/>
            </w:tcBorders>
            <w:shd w:val="clear" w:color="auto" w:fill="auto"/>
            <w:vAlign w:val="center"/>
            <w:hideMark/>
          </w:tcPr>
          <w:p w14:paraId="1144410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15 961 966 </w:t>
            </w:r>
          </w:p>
        </w:tc>
        <w:tc>
          <w:tcPr>
            <w:tcW w:w="321" w:type="pct"/>
            <w:tcBorders>
              <w:top w:val="nil"/>
              <w:left w:val="nil"/>
              <w:bottom w:val="single" w:sz="4" w:space="0" w:color="auto"/>
              <w:right w:val="single" w:sz="4" w:space="0" w:color="auto"/>
            </w:tcBorders>
            <w:shd w:val="clear" w:color="auto" w:fill="auto"/>
            <w:vAlign w:val="center"/>
            <w:hideMark/>
          </w:tcPr>
          <w:p w14:paraId="028085E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7 701 230 </w:t>
            </w:r>
          </w:p>
        </w:tc>
        <w:tc>
          <w:tcPr>
            <w:tcW w:w="321" w:type="pct"/>
            <w:tcBorders>
              <w:top w:val="nil"/>
              <w:left w:val="nil"/>
              <w:bottom w:val="single" w:sz="4" w:space="0" w:color="auto"/>
              <w:right w:val="single" w:sz="4" w:space="0" w:color="auto"/>
            </w:tcBorders>
            <w:shd w:val="clear" w:color="auto" w:fill="auto"/>
            <w:vAlign w:val="center"/>
            <w:hideMark/>
          </w:tcPr>
          <w:p w14:paraId="179D1A1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8 260 736 </w:t>
            </w:r>
          </w:p>
        </w:tc>
        <w:tc>
          <w:tcPr>
            <w:tcW w:w="321" w:type="pct"/>
            <w:tcBorders>
              <w:top w:val="nil"/>
              <w:left w:val="nil"/>
              <w:bottom w:val="single" w:sz="4" w:space="0" w:color="auto"/>
              <w:right w:val="nil"/>
            </w:tcBorders>
            <w:shd w:val="clear" w:color="auto" w:fill="auto"/>
            <w:vAlign w:val="center"/>
            <w:hideMark/>
          </w:tcPr>
          <w:p w14:paraId="00FF199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160 683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5864F0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73 223 263 </w:t>
            </w:r>
          </w:p>
        </w:tc>
        <w:tc>
          <w:tcPr>
            <w:tcW w:w="173" w:type="pct"/>
            <w:tcBorders>
              <w:top w:val="nil"/>
              <w:left w:val="nil"/>
              <w:bottom w:val="single" w:sz="4" w:space="0" w:color="auto"/>
              <w:right w:val="single" w:sz="4" w:space="0" w:color="auto"/>
            </w:tcBorders>
            <w:shd w:val="clear" w:color="000000" w:fill="808080"/>
            <w:vAlign w:val="center"/>
            <w:hideMark/>
          </w:tcPr>
          <w:p w14:paraId="1C93E70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11341D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53 907 252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AD20C2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3 193 362 </w:t>
            </w:r>
          </w:p>
        </w:tc>
        <w:tc>
          <w:tcPr>
            <w:tcW w:w="283" w:type="pct"/>
            <w:tcBorders>
              <w:top w:val="nil"/>
              <w:left w:val="nil"/>
              <w:bottom w:val="single" w:sz="4" w:space="0" w:color="auto"/>
              <w:right w:val="single" w:sz="4" w:space="0" w:color="auto"/>
            </w:tcBorders>
            <w:shd w:val="clear" w:color="auto" w:fill="auto"/>
            <w:vAlign w:val="center"/>
            <w:hideMark/>
          </w:tcPr>
          <w:p w14:paraId="37292AC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5,59%</w:t>
            </w:r>
          </w:p>
        </w:tc>
        <w:tc>
          <w:tcPr>
            <w:tcW w:w="156" w:type="pct"/>
            <w:tcBorders>
              <w:top w:val="nil"/>
              <w:left w:val="nil"/>
              <w:bottom w:val="single" w:sz="4" w:space="0" w:color="auto"/>
              <w:right w:val="single" w:sz="8" w:space="0" w:color="auto"/>
            </w:tcBorders>
            <w:shd w:val="clear" w:color="auto" w:fill="auto"/>
            <w:vAlign w:val="center"/>
            <w:hideMark/>
          </w:tcPr>
          <w:p w14:paraId="415B02B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013C7467"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130A5F81"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lastRenderedPageBreak/>
              <w:t>Poddziałanie nr 10.1.2 (ZIT)</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0FFE9A07"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10i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3567C0EE"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686141C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8 684 304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7624540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6AB8F60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54C4124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8 684 304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0FE51E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2 173 204 </w:t>
            </w:r>
          </w:p>
        </w:tc>
        <w:tc>
          <w:tcPr>
            <w:tcW w:w="321" w:type="pct"/>
            <w:tcBorders>
              <w:top w:val="nil"/>
              <w:left w:val="nil"/>
              <w:bottom w:val="single" w:sz="4" w:space="0" w:color="auto"/>
              <w:right w:val="single" w:sz="4" w:space="0" w:color="auto"/>
            </w:tcBorders>
            <w:shd w:val="clear" w:color="auto" w:fill="auto"/>
            <w:vAlign w:val="center"/>
            <w:hideMark/>
          </w:tcPr>
          <w:p w14:paraId="3798435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2 138 683 </w:t>
            </w:r>
          </w:p>
        </w:tc>
        <w:tc>
          <w:tcPr>
            <w:tcW w:w="321" w:type="pct"/>
            <w:tcBorders>
              <w:top w:val="nil"/>
              <w:left w:val="nil"/>
              <w:bottom w:val="single" w:sz="4" w:space="0" w:color="auto"/>
              <w:right w:val="single" w:sz="4" w:space="0" w:color="auto"/>
            </w:tcBorders>
            <w:shd w:val="clear" w:color="auto" w:fill="auto"/>
            <w:vAlign w:val="center"/>
            <w:hideMark/>
          </w:tcPr>
          <w:p w14:paraId="675D0EB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906 920 </w:t>
            </w:r>
          </w:p>
        </w:tc>
        <w:tc>
          <w:tcPr>
            <w:tcW w:w="321" w:type="pct"/>
            <w:tcBorders>
              <w:top w:val="nil"/>
              <w:left w:val="nil"/>
              <w:bottom w:val="single" w:sz="4" w:space="0" w:color="auto"/>
              <w:right w:val="single" w:sz="4" w:space="0" w:color="auto"/>
            </w:tcBorders>
            <w:shd w:val="clear" w:color="auto" w:fill="auto"/>
            <w:vAlign w:val="center"/>
            <w:hideMark/>
          </w:tcPr>
          <w:p w14:paraId="780A762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1 231 763 </w:t>
            </w:r>
          </w:p>
        </w:tc>
        <w:tc>
          <w:tcPr>
            <w:tcW w:w="321" w:type="pct"/>
            <w:tcBorders>
              <w:top w:val="nil"/>
              <w:left w:val="nil"/>
              <w:bottom w:val="single" w:sz="4" w:space="0" w:color="auto"/>
              <w:right w:val="nil"/>
            </w:tcBorders>
            <w:shd w:val="clear" w:color="auto" w:fill="auto"/>
            <w:vAlign w:val="center"/>
            <w:hideMark/>
          </w:tcPr>
          <w:p w14:paraId="44643AD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34 521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432479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10 857 508 </w:t>
            </w:r>
          </w:p>
        </w:tc>
        <w:tc>
          <w:tcPr>
            <w:tcW w:w="173" w:type="pct"/>
            <w:tcBorders>
              <w:top w:val="nil"/>
              <w:left w:val="nil"/>
              <w:bottom w:val="single" w:sz="4" w:space="0" w:color="auto"/>
              <w:right w:val="single" w:sz="4" w:space="0" w:color="auto"/>
            </w:tcBorders>
            <w:shd w:val="clear" w:color="000000" w:fill="808080"/>
            <w:vAlign w:val="center"/>
            <w:hideMark/>
          </w:tcPr>
          <w:p w14:paraId="27F20F0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0C3753D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8 100 792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1981FD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583 512 </w:t>
            </w:r>
          </w:p>
        </w:tc>
        <w:tc>
          <w:tcPr>
            <w:tcW w:w="283" w:type="pct"/>
            <w:tcBorders>
              <w:top w:val="nil"/>
              <w:left w:val="nil"/>
              <w:bottom w:val="single" w:sz="4" w:space="0" w:color="auto"/>
              <w:right w:val="single" w:sz="4" w:space="0" w:color="auto"/>
            </w:tcBorders>
            <w:shd w:val="clear" w:color="auto" w:fill="auto"/>
            <w:vAlign w:val="center"/>
            <w:hideMark/>
          </w:tcPr>
          <w:p w14:paraId="040A78E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6,72%</w:t>
            </w:r>
          </w:p>
        </w:tc>
        <w:tc>
          <w:tcPr>
            <w:tcW w:w="156" w:type="pct"/>
            <w:tcBorders>
              <w:top w:val="nil"/>
              <w:left w:val="nil"/>
              <w:bottom w:val="single" w:sz="4" w:space="0" w:color="auto"/>
              <w:right w:val="single" w:sz="8" w:space="0" w:color="auto"/>
            </w:tcBorders>
            <w:shd w:val="clear" w:color="auto" w:fill="auto"/>
            <w:vAlign w:val="center"/>
            <w:hideMark/>
          </w:tcPr>
          <w:p w14:paraId="20CD5B8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22FD806F"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074A55A9"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10.1.3</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49C4D763"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10i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1F87CFA4"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38357A2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5 357 528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769B1CA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37A621C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7B69DE3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5 357 528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77F2D3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1 339 382 </w:t>
            </w:r>
          </w:p>
        </w:tc>
        <w:tc>
          <w:tcPr>
            <w:tcW w:w="321" w:type="pct"/>
            <w:tcBorders>
              <w:top w:val="nil"/>
              <w:left w:val="nil"/>
              <w:bottom w:val="single" w:sz="4" w:space="0" w:color="auto"/>
              <w:right w:val="single" w:sz="4" w:space="0" w:color="auto"/>
            </w:tcBorders>
            <w:shd w:val="clear" w:color="auto" w:fill="auto"/>
            <w:vAlign w:val="center"/>
            <w:hideMark/>
          </w:tcPr>
          <w:p w14:paraId="54F752C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1 339 382 </w:t>
            </w:r>
          </w:p>
        </w:tc>
        <w:tc>
          <w:tcPr>
            <w:tcW w:w="321" w:type="pct"/>
            <w:tcBorders>
              <w:top w:val="nil"/>
              <w:left w:val="nil"/>
              <w:bottom w:val="single" w:sz="4" w:space="0" w:color="auto"/>
              <w:right w:val="single" w:sz="4" w:space="0" w:color="auto"/>
            </w:tcBorders>
            <w:shd w:val="clear" w:color="auto" w:fill="auto"/>
            <w:vAlign w:val="center"/>
            <w:hideMark/>
          </w:tcPr>
          <w:p w14:paraId="2F3073E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334 846 </w:t>
            </w:r>
          </w:p>
        </w:tc>
        <w:tc>
          <w:tcPr>
            <w:tcW w:w="321" w:type="pct"/>
            <w:tcBorders>
              <w:top w:val="nil"/>
              <w:left w:val="nil"/>
              <w:bottom w:val="single" w:sz="4" w:space="0" w:color="auto"/>
              <w:right w:val="single" w:sz="4" w:space="0" w:color="auto"/>
            </w:tcBorders>
            <w:shd w:val="clear" w:color="auto" w:fill="auto"/>
            <w:vAlign w:val="center"/>
            <w:hideMark/>
          </w:tcPr>
          <w:p w14:paraId="70DBB1F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1 004 536 </w:t>
            </w:r>
          </w:p>
        </w:tc>
        <w:tc>
          <w:tcPr>
            <w:tcW w:w="321" w:type="pct"/>
            <w:tcBorders>
              <w:top w:val="nil"/>
              <w:left w:val="nil"/>
              <w:bottom w:val="single" w:sz="4" w:space="0" w:color="auto"/>
              <w:right w:val="nil"/>
            </w:tcBorders>
            <w:shd w:val="clear" w:color="auto" w:fill="auto"/>
            <w:vAlign w:val="center"/>
            <w:hideMark/>
          </w:tcPr>
          <w:p w14:paraId="3748633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F14390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6 696 910 </w:t>
            </w:r>
          </w:p>
        </w:tc>
        <w:tc>
          <w:tcPr>
            <w:tcW w:w="173" w:type="pct"/>
            <w:tcBorders>
              <w:top w:val="nil"/>
              <w:left w:val="nil"/>
              <w:bottom w:val="single" w:sz="4" w:space="0" w:color="auto"/>
              <w:right w:val="single" w:sz="4" w:space="0" w:color="auto"/>
            </w:tcBorders>
            <w:shd w:val="clear" w:color="000000" w:fill="808080"/>
            <w:vAlign w:val="center"/>
            <w:hideMark/>
          </w:tcPr>
          <w:p w14:paraId="75DCDD3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35207EB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5 080 426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AAB3C8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277 102 </w:t>
            </w:r>
          </w:p>
        </w:tc>
        <w:tc>
          <w:tcPr>
            <w:tcW w:w="283" w:type="pct"/>
            <w:tcBorders>
              <w:top w:val="nil"/>
              <w:left w:val="nil"/>
              <w:bottom w:val="single" w:sz="4" w:space="0" w:color="auto"/>
              <w:right w:val="single" w:sz="4" w:space="0" w:color="auto"/>
            </w:tcBorders>
            <w:shd w:val="clear" w:color="auto" w:fill="auto"/>
            <w:vAlign w:val="center"/>
            <w:hideMark/>
          </w:tcPr>
          <w:p w14:paraId="563DEA6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5,17%</w:t>
            </w:r>
          </w:p>
        </w:tc>
        <w:tc>
          <w:tcPr>
            <w:tcW w:w="156" w:type="pct"/>
            <w:tcBorders>
              <w:top w:val="nil"/>
              <w:left w:val="nil"/>
              <w:bottom w:val="single" w:sz="4" w:space="0" w:color="auto"/>
              <w:right w:val="single" w:sz="8" w:space="0" w:color="auto"/>
            </w:tcBorders>
            <w:shd w:val="clear" w:color="auto" w:fill="auto"/>
            <w:vAlign w:val="center"/>
            <w:hideMark/>
          </w:tcPr>
          <w:p w14:paraId="20561F5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416C1544"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7234F9C3"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10.1.4</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755EAD11"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10i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C224F80"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5B50B1B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17 104 465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41BFDAD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783AED2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07A9C25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17 104 465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691927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4 369 866 </w:t>
            </w:r>
          </w:p>
        </w:tc>
        <w:tc>
          <w:tcPr>
            <w:tcW w:w="321" w:type="pct"/>
            <w:tcBorders>
              <w:top w:val="nil"/>
              <w:left w:val="nil"/>
              <w:bottom w:val="single" w:sz="4" w:space="0" w:color="auto"/>
              <w:right w:val="single" w:sz="4" w:space="0" w:color="auto"/>
            </w:tcBorders>
            <w:shd w:val="clear" w:color="auto" w:fill="auto"/>
            <w:vAlign w:val="center"/>
            <w:hideMark/>
          </w:tcPr>
          <w:p w14:paraId="69ADD48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2 429 506 </w:t>
            </w:r>
          </w:p>
        </w:tc>
        <w:tc>
          <w:tcPr>
            <w:tcW w:w="321" w:type="pct"/>
            <w:tcBorders>
              <w:top w:val="nil"/>
              <w:left w:val="nil"/>
              <w:bottom w:val="single" w:sz="4" w:space="0" w:color="auto"/>
              <w:right w:val="single" w:sz="4" w:space="0" w:color="auto"/>
            </w:tcBorders>
            <w:shd w:val="clear" w:color="auto" w:fill="auto"/>
            <w:vAlign w:val="center"/>
            <w:hideMark/>
          </w:tcPr>
          <w:p w14:paraId="4CBEEFF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2 429 506 </w:t>
            </w:r>
          </w:p>
        </w:tc>
        <w:tc>
          <w:tcPr>
            <w:tcW w:w="321" w:type="pct"/>
            <w:tcBorders>
              <w:top w:val="nil"/>
              <w:left w:val="nil"/>
              <w:bottom w:val="single" w:sz="4" w:space="0" w:color="auto"/>
              <w:right w:val="single" w:sz="4" w:space="0" w:color="auto"/>
            </w:tcBorders>
            <w:shd w:val="clear" w:color="auto" w:fill="auto"/>
            <w:vAlign w:val="center"/>
            <w:hideMark/>
          </w:tcPr>
          <w:p w14:paraId="5408EE6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75AE180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1 940 360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2DC394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21 474 331 </w:t>
            </w:r>
          </w:p>
        </w:tc>
        <w:tc>
          <w:tcPr>
            <w:tcW w:w="173" w:type="pct"/>
            <w:tcBorders>
              <w:top w:val="nil"/>
              <w:left w:val="nil"/>
              <w:bottom w:val="single" w:sz="4" w:space="0" w:color="auto"/>
              <w:right w:val="single" w:sz="4" w:space="0" w:color="auto"/>
            </w:tcBorders>
            <w:shd w:val="clear" w:color="000000" w:fill="808080"/>
            <w:vAlign w:val="center"/>
            <w:hideMark/>
          </w:tcPr>
          <w:p w14:paraId="458F35E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2213030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16 035 073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E6915C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1 069 392 </w:t>
            </w:r>
          </w:p>
        </w:tc>
        <w:tc>
          <w:tcPr>
            <w:tcW w:w="283" w:type="pct"/>
            <w:tcBorders>
              <w:top w:val="nil"/>
              <w:left w:val="nil"/>
              <w:bottom w:val="single" w:sz="4" w:space="0" w:color="auto"/>
              <w:right w:val="single" w:sz="4" w:space="0" w:color="auto"/>
            </w:tcBorders>
            <w:shd w:val="clear" w:color="auto" w:fill="auto"/>
            <w:vAlign w:val="center"/>
            <w:hideMark/>
          </w:tcPr>
          <w:p w14:paraId="3074C65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6,25%</w:t>
            </w:r>
          </w:p>
        </w:tc>
        <w:tc>
          <w:tcPr>
            <w:tcW w:w="156" w:type="pct"/>
            <w:tcBorders>
              <w:top w:val="nil"/>
              <w:left w:val="nil"/>
              <w:bottom w:val="single" w:sz="4" w:space="0" w:color="auto"/>
              <w:right w:val="single" w:sz="8" w:space="0" w:color="auto"/>
            </w:tcBorders>
            <w:shd w:val="clear" w:color="auto" w:fill="auto"/>
            <w:vAlign w:val="center"/>
            <w:hideMark/>
          </w:tcPr>
          <w:p w14:paraId="0AE9ABA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1DB9FABB"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6A78B07C"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10.2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3177CA2"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10iii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71528CC"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71CADAB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15 178 270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0E34CE8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1AE4189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3B9022E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15 178 270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39723A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3 794 566 </w:t>
            </w:r>
          </w:p>
        </w:tc>
        <w:tc>
          <w:tcPr>
            <w:tcW w:w="321" w:type="pct"/>
            <w:tcBorders>
              <w:top w:val="nil"/>
              <w:left w:val="nil"/>
              <w:bottom w:val="single" w:sz="4" w:space="0" w:color="auto"/>
              <w:right w:val="single" w:sz="4" w:space="0" w:color="auto"/>
            </w:tcBorders>
            <w:shd w:val="clear" w:color="auto" w:fill="auto"/>
            <w:vAlign w:val="center"/>
            <w:hideMark/>
          </w:tcPr>
          <w:p w14:paraId="783E7DB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1 676 434 </w:t>
            </w:r>
          </w:p>
        </w:tc>
        <w:tc>
          <w:tcPr>
            <w:tcW w:w="321" w:type="pct"/>
            <w:tcBorders>
              <w:top w:val="nil"/>
              <w:left w:val="nil"/>
              <w:bottom w:val="single" w:sz="4" w:space="0" w:color="auto"/>
              <w:right w:val="single" w:sz="4" w:space="0" w:color="auto"/>
            </w:tcBorders>
            <w:shd w:val="clear" w:color="auto" w:fill="auto"/>
            <w:vAlign w:val="center"/>
            <w:hideMark/>
          </w:tcPr>
          <w:p w14:paraId="10692E4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38 867 </w:t>
            </w:r>
          </w:p>
        </w:tc>
        <w:tc>
          <w:tcPr>
            <w:tcW w:w="321" w:type="pct"/>
            <w:tcBorders>
              <w:top w:val="nil"/>
              <w:left w:val="nil"/>
              <w:bottom w:val="single" w:sz="4" w:space="0" w:color="auto"/>
              <w:right w:val="single" w:sz="4" w:space="0" w:color="auto"/>
            </w:tcBorders>
            <w:shd w:val="clear" w:color="auto" w:fill="auto"/>
            <w:vAlign w:val="center"/>
            <w:hideMark/>
          </w:tcPr>
          <w:p w14:paraId="2E21CD3D"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1 637 567 </w:t>
            </w:r>
          </w:p>
        </w:tc>
        <w:tc>
          <w:tcPr>
            <w:tcW w:w="321" w:type="pct"/>
            <w:tcBorders>
              <w:top w:val="nil"/>
              <w:left w:val="nil"/>
              <w:bottom w:val="single" w:sz="4" w:space="0" w:color="auto"/>
              <w:right w:val="nil"/>
            </w:tcBorders>
            <w:shd w:val="clear" w:color="auto" w:fill="auto"/>
            <w:vAlign w:val="center"/>
            <w:hideMark/>
          </w:tcPr>
          <w:p w14:paraId="61CB5667"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2 118 132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0BEA4E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18 972 836 </w:t>
            </w:r>
          </w:p>
        </w:tc>
        <w:tc>
          <w:tcPr>
            <w:tcW w:w="173" w:type="pct"/>
            <w:tcBorders>
              <w:top w:val="nil"/>
              <w:left w:val="nil"/>
              <w:bottom w:val="single" w:sz="4" w:space="0" w:color="auto"/>
              <w:right w:val="single" w:sz="4" w:space="0" w:color="auto"/>
            </w:tcBorders>
            <w:shd w:val="clear" w:color="000000" w:fill="808080"/>
            <w:vAlign w:val="center"/>
            <w:hideMark/>
          </w:tcPr>
          <w:p w14:paraId="3CCA0D7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2E72466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14 056 852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103802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1 121 418 </w:t>
            </w:r>
          </w:p>
        </w:tc>
        <w:tc>
          <w:tcPr>
            <w:tcW w:w="283" w:type="pct"/>
            <w:tcBorders>
              <w:top w:val="nil"/>
              <w:left w:val="nil"/>
              <w:bottom w:val="single" w:sz="4" w:space="0" w:color="auto"/>
              <w:right w:val="single" w:sz="4" w:space="0" w:color="auto"/>
            </w:tcBorders>
            <w:shd w:val="clear" w:color="auto" w:fill="auto"/>
            <w:vAlign w:val="center"/>
            <w:hideMark/>
          </w:tcPr>
          <w:p w14:paraId="2E596FB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7,39%</w:t>
            </w:r>
          </w:p>
        </w:tc>
        <w:tc>
          <w:tcPr>
            <w:tcW w:w="156" w:type="pct"/>
            <w:tcBorders>
              <w:top w:val="nil"/>
              <w:left w:val="nil"/>
              <w:bottom w:val="single" w:sz="4" w:space="0" w:color="auto"/>
              <w:right w:val="single" w:sz="8" w:space="0" w:color="auto"/>
            </w:tcBorders>
            <w:shd w:val="clear" w:color="auto" w:fill="auto"/>
            <w:vAlign w:val="center"/>
            <w:hideMark/>
          </w:tcPr>
          <w:p w14:paraId="381F242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39E1FB5E"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02D48B43"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10.3</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2EEF4D14"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10iv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D6CB38A"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3E30734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62 432 630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63C227F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2A8497D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3BC1A37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62 432 630 </w:t>
            </w:r>
          </w:p>
        </w:tc>
        <w:tc>
          <w:tcPr>
            <w:tcW w:w="321" w:type="pct"/>
            <w:tcBorders>
              <w:top w:val="nil"/>
              <w:left w:val="single" w:sz="4" w:space="0" w:color="auto"/>
              <w:bottom w:val="single" w:sz="4" w:space="0" w:color="auto"/>
              <w:right w:val="nil"/>
            </w:tcBorders>
            <w:shd w:val="clear" w:color="auto" w:fill="auto"/>
            <w:vAlign w:val="center"/>
            <w:hideMark/>
          </w:tcPr>
          <w:p w14:paraId="0EA7F07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15 617 165 </w:t>
            </w:r>
          </w:p>
        </w:tc>
        <w:tc>
          <w:tcPr>
            <w:tcW w:w="321" w:type="pct"/>
            <w:tcBorders>
              <w:top w:val="nil"/>
              <w:left w:val="single" w:sz="4" w:space="0" w:color="auto"/>
              <w:bottom w:val="single" w:sz="4" w:space="0" w:color="auto"/>
              <w:right w:val="nil"/>
            </w:tcBorders>
            <w:shd w:val="clear" w:color="auto" w:fill="auto"/>
            <w:vAlign w:val="center"/>
            <w:hideMark/>
          </w:tcPr>
          <w:p w14:paraId="5BC07A2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13 504 047 </w:t>
            </w:r>
          </w:p>
        </w:tc>
        <w:tc>
          <w:tcPr>
            <w:tcW w:w="321" w:type="pct"/>
            <w:tcBorders>
              <w:top w:val="nil"/>
              <w:left w:val="single" w:sz="4" w:space="0" w:color="auto"/>
              <w:bottom w:val="single" w:sz="4" w:space="0" w:color="auto"/>
              <w:right w:val="nil"/>
            </w:tcBorders>
            <w:shd w:val="clear" w:color="auto" w:fill="auto"/>
            <w:vAlign w:val="center"/>
            <w:hideMark/>
          </w:tcPr>
          <w:p w14:paraId="021A956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6 208 222 </w:t>
            </w:r>
          </w:p>
        </w:tc>
        <w:tc>
          <w:tcPr>
            <w:tcW w:w="321" w:type="pct"/>
            <w:tcBorders>
              <w:top w:val="nil"/>
              <w:left w:val="single" w:sz="4" w:space="0" w:color="auto"/>
              <w:bottom w:val="single" w:sz="4" w:space="0" w:color="auto"/>
              <w:right w:val="nil"/>
            </w:tcBorders>
            <w:shd w:val="clear" w:color="auto" w:fill="auto"/>
            <w:vAlign w:val="center"/>
            <w:hideMark/>
          </w:tcPr>
          <w:p w14:paraId="50E2D14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7 295 825 </w:t>
            </w:r>
          </w:p>
        </w:tc>
        <w:tc>
          <w:tcPr>
            <w:tcW w:w="321" w:type="pct"/>
            <w:tcBorders>
              <w:top w:val="nil"/>
              <w:left w:val="single" w:sz="4" w:space="0" w:color="auto"/>
              <w:bottom w:val="single" w:sz="4" w:space="0" w:color="auto"/>
              <w:right w:val="nil"/>
            </w:tcBorders>
            <w:shd w:val="clear" w:color="auto" w:fill="auto"/>
            <w:vAlign w:val="center"/>
            <w:hideMark/>
          </w:tcPr>
          <w:p w14:paraId="2883A5D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2 113 118 </w:t>
            </w:r>
          </w:p>
        </w:tc>
        <w:tc>
          <w:tcPr>
            <w:tcW w:w="321" w:type="pct"/>
            <w:tcBorders>
              <w:top w:val="nil"/>
              <w:left w:val="single" w:sz="4" w:space="0" w:color="auto"/>
              <w:bottom w:val="single" w:sz="4" w:space="0" w:color="auto"/>
              <w:right w:val="nil"/>
            </w:tcBorders>
            <w:shd w:val="clear" w:color="auto" w:fill="auto"/>
            <w:vAlign w:val="center"/>
            <w:hideMark/>
          </w:tcPr>
          <w:p w14:paraId="5D7D8B5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78 049 795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34581DF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33835D6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57 693 685 </w:t>
            </w:r>
          </w:p>
        </w:tc>
        <w:tc>
          <w:tcPr>
            <w:tcW w:w="321" w:type="pct"/>
            <w:tcBorders>
              <w:top w:val="nil"/>
              <w:left w:val="single" w:sz="4" w:space="0" w:color="auto"/>
              <w:bottom w:val="single" w:sz="4" w:space="0" w:color="auto"/>
              <w:right w:val="nil"/>
            </w:tcBorders>
            <w:shd w:val="clear" w:color="auto" w:fill="auto"/>
            <w:vAlign w:val="center"/>
            <w:hideMark/>
          </w:tcPr>
          <w:p w14:paraId="51A256B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4 738 945 </w:t>
            </w:r>
          </w:p>
        </w:tc>
        <w:tc>
          <w:tcPr>
            <w:tcW w:w="283" w:type="pct"/>
            <w:tcBorders>
              <w:top w:val="nil"/>
              <w:left w:val="single" w:sz="4" w:space="0" w:color="auto"/>
              <w:bottom w:val="single" w:sz="4" w:space="0" w:color="auto"/>
              <w:right w:val="single" w:sz="4" w:space="0" w:color="auto"/>
            </w:tcBorders>
            <w:shd w:val="clear" w:color="auto" w:fill="auto"/>
            <w:vAlign w:val="center"/>
            <w:hideMark/>
          </w:tcPr>
          <w:p w14:paraId="5BE5635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7,59%</w:t>
            </w:r>
          </w:p>
        </w:tc>
        <w:tc>
          <w:tcPr>
            <w:tcW w:w="156" w:type="pct"/>
            <w:tcBorders>
              <w:top w:val="nil"/>
              <w:left w:val="nil"/>
              <w:bottom w:val="single" w:sz="4" w:space="0" w:color="auto"/>
              <w:right w:val="single" w:sz="8" w:space="0" w:color="auto"/>
            </w:tcBorders>
            <w:shd w:val="clear" w:color="auto" w:fill="auto"/>
            <w:vAlign w:val="center"/>
            <w:hideMark/>
          </w:tcPr>
          <w:p w14:paraId="0A21485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5D90A195" w14:textId="77777777" w:rsidTr="00D26A36">
        <w:trPr>
          <w:trHeight w:val="319"/>
        </w:trPr>
        <w:tc>
          <w:tcPr>
            <w:tcW w:w="511" w:type="pct"/>
            <w:tcBorders>
              <w:top w:val="nil"/>
              <w:left w:val="single" w:sz="8" w:space="0" w:color="auto"/>
              <w:bottom w:val="nil"/>
              <w:right w:val="nil"/>
            </w:tcBorders>
            <w:shd w:val="clear" w:color="auto" w:fill="auto"/>
            <w:vAlign w:val="center"/>
            <w:hideMark/>
          </w:tcPr>
          <w:p w14:paraId="2D7507FC"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10.3.1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7DC02948"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10iv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FFCAE16"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nil"/>
              <w:right w:val="nil"/>
            </w:tcBorders>
            <w:shd w:val="clear" w:color="auto" w:fill="auto"/>
            <w:vAlign w:val="center"/>
            <w:hideMark/>
          </w:tcPr>
          <w:p w14:paraId="2BAF507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47 953 739 </w:t>
            </w:r>
          </w:p>
        </w:tc>
        <w:tc>
          <w:tcPr>
            <w:tcW w:w="118" w:type="pct"/>
            <w:tcBorders>
              <w:top w:val="nil"/>
              <w:left w:val="single" w:sz="4" w:space="0" w:color="auto"/>
              <w:bottom w:val="nil"/>
              <w:right w:val="single" w:sz="4" w:space="0" w:color="auto"/>
            </w:tcBorders>
            <w:shd w:val="clear" w:color="000000" w:fill="808080"/>
            <w:vAlign w:val="center"/>
            <w:hideMark/>
          </w:tcPr>
          <w:p w14:paraId="7FADDFB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single" w:sz="4" w:space="0" w:color="auto"/>
            </w:tcBorders>
            <w:shd w:val="clear" w:color="000000" w:fill="808080"/>
            <w:vAlign w:val="center"/>
            <w:hideMark/>
          </w:tcPr>
          <w:p w14:paraId="4C6C08BB"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nil"/>
            </w:tcBorders>
            <w:shd w:val="clear" w:color="auto" w:fill="auto"/>
            <w:vAlign w:val="center"/>
            <w:hideMark/>
          </w:tcPr>
          <w:p w14:paraId="6797D00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47 953 739 </w:t>
            </w:r>
          </w:p>
        </w:tc>
        <w:tc>
          <w:tcPr>
            <w:tcW w:w="321" w:type="pct"/>
            <w:tcBorders>
              <w:top w:val="nil"/>
              <w:left w:val="single" w:sz="4" w:space="0" w:color="auto"/>
              <w:bottom w:val="nil"/>
              <w:right w:val="single" w:sz="4" w:space="0" w:color="auto"/>
            </w:tcBorders>
            <w:shd w:val="clear" w:color="auto" w:fill="auto"/>
            <w:vAlign w:val="center"/>
            <w:hideMark/>
          </w:tcPr>
          <w:p w14:paraId="4613FA6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11 991 841 </w:t>
            </w:r>
          </w:p>
        </w:tc>
        <w:tc>
          <w:tcPr>
            <w:tcW w:w="321" w:type="pct"/>
            <w:tcBorders>
              <w:top w:val="nil"/>
              <w:left w:val="nil"/>
              <w:bottom w:val="nil"/>
              <w:right w:val="single" w:sz="4" w:space="0" w:color="auto"/>
            </w:tcBorders>
            <w:shd w:val="clear" w:color="auto" w:fill="auto"/>
            <w:vAlign w:val="center"/>
            <w:hideMark/>
          </w:tcPr>
          <w:p w14:paraId="0779155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10 968 111 </w:t>
            </w:r>
          </w:p>
        </w:tc>
        <w:tc>
          <w:tcPr>
            <w:tcW w:w="321" w:type="pct"/>
            <w:tcBorders>
              <w:top w:val="nil"/>
              <w:left w:val="nil"/>
              <w:bottom w:val="nil"/>
              <w:right w:val="single" w:sz="4" w:space="0" w:color="auto"/>
            </w:tcBorders>
            <w:shd w:val="clear" w:color="auto" w:fill="auto"/>
            <w:vAlign w:val="center"/>
            <w:hideMark/>
          </w:tcPr>
          <w:p w14:paraId="4B3348C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5 480 123 </w:t>
            </w:r>
          </w:p>
        </w:tc>
        <w:tc>
          <w:tcPr>
            <w:tcW w:w="321" w:type="pct"/>
            <w:tcBorders>
              <w:top w:val="nil"/>
              <w:left w:val="nil"/>
              <w:bottom w:val="nil"/>
              <w:right w:val="single" w:sz="4" w:space="0" w:color="auto"/>
            </w:tcBorders>
            <w:shd w:val="clear" w:color="auto" w:fill="auto"/>
            <w:vAlign w:val="center"/>
            <w:hideMark/>
          </w:tcPr>
          <w:p w14:paraId="097B9BF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5 487 988 </w:t>
            </w:r>
          </w:p>
        </w:tc>
        <w:tc>
          <w:tcPr>
            <w:tcW w:w="321" w:type="pct"/>
            <w:tcBorders>
              <w:top w:val="nil"/>
              <w:left w:val="nil"/>
              <w:bottom w:val="nil"/>
              <w:right w:val="nil"/>
            </w:tcBorders>
            <w:shd w:val="clear" w:color="auto" w:fill="auto"/>
            <w:vAlign w:val="center"/>
            <w:hideMark/>
          </w:tcPr>
          <w:p w14:paraId="661A0F0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1 023 730 </w:t>
            </w:r>
          </w:p>
        </w:tc>
        <w:tc>
          <w:tcPr>
            <w:tcW w:w="321" w:type="pct"/>
            <w:tcBorders>
              <w:top w:val="nil"/>
              <w:left w:val="single" w:sz="4" w:space="0" w:color="auto"/>
              <w:bottom w:val="nil"/>
              <w:right w:val="single" w:sz="4" w:space="0" w:color="auto"/>
            </w:tcBorders>
            <w:shd w:val="clear" w:color="auto" w:fill="auto"/>
            <w:vAlign w:val="center"/>
            <w:hideMark/>
          </w:tcPr>
          <w:p w14:paraId="10BEFB9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59 945 580 </w:t>
            </w:r>
          </w:p>
        </w:tc>
        <w:tc>
          <w:tcPr>
            <w:tcW w:w="173" w:type="pct"/>
            <w:tcBorders>
              <w:top w:val="nil"/>
              <w:left w:val="nil"/>
              <w:bottom w:val="nil"/>
              <w:right w:val="single" w:sz="4" w:space="0" w:color="auto"/>
            </w:tcBorders>
            <w:shd w:val="clear" w:color="000000" w:fill="808080"/>
            <w:vAlign w:val="center"/>
            <w:hideMark/>
          </w:tcPr>
          <w:p w14:paraId="09C5F83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0ACF35B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44 413 397 </w:t>
            </w:r>
          </w:p>
        </w:tc>
        <w:tc>
          <w:tcPr>
            <w:tcW w:w="321" w:type="pct"/>
            <w:tcBorders>
              <w:top w:val="nil"/>
              <w:left w:val="single" w:sz="4" w:space="0" w:color="auto"/>
              <w:bottom w:val="nil"/>
              <w:right w:val="single" w:sz="4" w:space="0" w:color="auto"/>
            </w:tcBorders>
            <w:shd w:val="clear" w:color="auto" w:fill="auto"/>
            <w:vAlign w:val="center"/>
            <w:hideMark/>
          </w:tcPr>
          <w:p w14:paraId="4A4C4CA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3 540 342 </w:t>
            </w:r>
          </w:p>
        </w:tc>
        <w:tc>
          <w:tcPr>
            <w:tcW w:w="283" w:type="pct"/>
            <w:tcBorders>
              <w:top w:val="nil"/>
              <w:left w:val="nil"/>
              <w:bottom w:val="nil"/>
              <w:right w:val="single" w:sz="4" w:space="0" w:color="auto"/>
            </w:tcBorders>
            <w:shd w:val="clear" w:color="auto" w:fill="auto"/>
            <w:vAlign w:val="center"/>
            <w:hideMark/>
          </w:tcPr>
          <w:p w14:paraId="6C256BB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7,38%</w:t>
            </w:r>
          </w:p>
        </w:tc>
        <w:tc>
          <w:tcPr>
            <w:tcW w:w="156" w:type="pct"/>
            <w:tcBorders>
              <w:top w:val="nil"/>
              <w:left w:val="nil"/>
              <w:bottom w:val="nil"/>
              <w:right w:val="single" w:sz="8" w:space="0" w:color="auto"/>
            </w:tcBorders>
            <w:shd w:val="clear" w:color="auto" w:fill="auto"/>
            <w:vAlign w:val="center"/>
            <w:hideMark/>
          </w:tcPr>
          <w:p w14:paraId="72A275D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2CCD86C8" w14:textId="77777777" w:rsidTr="00D26A36">
        <w:trPr>
          <w:trHeight w:val="319"/>
        </w:trPr>
        <w:tc>
          <w:tcPr>
            <w:tcW w:w="511" w:type="pct"/>
            <w:tcBorders>
              <w:top w:val="single" w:sz="4" w:space="0" w:color="auto"/>
              <w:left w:val="single" w:sz="8" w:space="0" w:color="auto"/>
              <w:bottom w:val="nil"/>
              <w:right w:val="nil"/>
            </w:tcBorders>
            <w:shd w:val="clear" w:color="auto" w:fill="auto"/>
            <w:vAlign w:val="center"/>
            <w:hideMark/>
          </w:tcPr>
          <w:p w14:paraId="1093CC8A"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10.3.2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111A83D5"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10iv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140309C"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4" w:space="0" w:color="auto"/>
              <w:left w:val="nil"/>
              <w:bottom w:val="nil"/>
              <w:right w:val="nil"/>
            </w:tcBorders>
            <w:shd w:val="clear" w:color="auto" w:fill="auto"/>
            <w:vAlign w:val="center"/>
            <w:hideMark/>
          </w:tcPr>
          <w:p w14:paraId="5695AD4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2 994 697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4725907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000000" w:fill="808080"/>
            <w:vAlign w:val="center"/>
            <w:hideMark/>
          </w:tcPr>
          <w:p w14:paraId="072472B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nil"/>
            </w:tcBorders>
            <w:shd w:val="clear" w:color="auto" w:fill="auto"/>
            <w:vAlign w:val="center"/>
            <w:hideMark/>
          </w:tcPr>
          <w:p w14:paraId="1C507FA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2 994 697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573E594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748 674 </w:t>
            </w:r>
          </w:p>
        </w:tc>
        <w:tc>
          <w:tcPr>
            <w:tcW w:w="321" w:type="pct"/>
            <w:tcBorders>
              <w:top w:val="single" w:sz="4" w:space="0" w:color="auto"/>
              <w:left w:val="nil"/>
              <w:bottom w:val="nil"/>
              <w:right w:val="single" w:sz="4" w:space="0" w:color="auto"/>
            </w:tcBorders>
            <w:shd w:val="clear" w:color="auto" w:fill="auto"/>
            <w:vAlign w:val="center"/>
            <w:hideMark/>
          </w:tcPr>
          <w:p w14:paraId="0DF4AFD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748 674 </w:t>
            </w:r>
          </w:p>
        </w:tc>
        <w:tc>
          <w:tcPr>
            <w:tcW w:w="321" w:type="pct"/>
            <w:tcBorders>
              <w:top w:val="single" w:sz="4" w:space="0" w:color="auto"/>
              <w:left w:val="nil"/>
              <w:bottom w:val="nil"/>
              <w:right w:val="single" w:sz="4" w:space="0" w:color="auto"/>
            </w:tcBorders>
            <w:shd w:val="clear" w:color="auto" w:fill="auto"/>
            <w:vAlign w:val="center"/>
            <w:hideMark/>
          </w:tcPr>
          <w:p w14:paraId="7F09E4C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374 337 </w:t>
            </w:r>
          </w:p>
        </w:tc>
        <w:tc>
          <w:tcPr>
            <w:tcW w:w="321" w:type="pct"/>
            <w:tcBorders>
              <w:top w:val="single" w:sz="4" w:space="0" w:color="auto"/>
              <w:left w:val="nil"/>
              <w:bottom w:val="nil"/>
              <w:right w:val="single" w:sz="4" w:space="0" w:color="auto"/>
            </w:tcBorders>
            <w:shd w:val="clear" w:color="auto" w:fill="auto"/>
            <w:vAlign w:val="center"/>
            <w:hideMark/>
          </w:tcPr>
          <w:p w14:paraId="3999954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374 337 </w:t>
            </w:r>
          </w:p>
        </w:tc>
        <w:tc>
          <w:tcPr>
            <w:tcW w:w="321" w:type="pct"/>
            <w:tcBorders>
              <w:top w:val="single" w:sz="4" w:space="0" w:color="auto"/>
              <w:left w:val="nil"/>
              <w:bottom w:val="nil"/>
              <w:right w:val="single" w:sz="4" w:space="0" w:color="auto"/>
            </w:tcBorders>
            <w:shd w:val="clear" w:color="auto" w:fill="auto"/>
            <w:vAlign w:val="center"/>
            <w:hideMark/>
          </w:tcPr>
          <w:p w14:paraId="5401BF6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321" w:type="pct"/>
            <w:tcBorders>
              <w:top w:val="single" w:sz="4" w:space="0" w:color="auto"/>
              <w:left w:val="nil"/>
              <w:bottom w:val="nil"/>
              <w:right w:val="single" w:sz="4" w:space="0" w:color="auto"/>
            </w:tcBorders>
            <w:shd w:val="clear" w:color="auto" w:fill="auto"/>
            <w:vAlign w:val="center"/>
            <w:hideMark/>
          </w:tcPr>
          <w:p w14:paraId="6218CC1A"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3 743 371 </w:t>
            </w:r>
          </w:p>
        </w:tc>
        <w:tc>
          <w:tcPr>
            <w:tcW w:w="173" w:type="pct"/>
            <w:tcBorders>
              <w:top w:val="single" w:sz="4" w:space="0" w:color="auto"/>
              <w:left w:val="nil"/>
              <w:bottom w:val="nil"/>
              <w:right w:val="single" w:sz="4" w:space="0" w:color="auto"/>
            </w:tcBorders>
            <w:shd w:val="clear" w:color="000000" w:fill="808080"/>
            <w:vAlign w:val="center"/>
            <w:hideMark/>
          </w:tcPr>
          <w:p w14:paraId="6C5ADAA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auto" w:fill="auto"/>
            <w:vAlign w:val="center"/>
            <w:hideMark/>
          </w:tcPr>
          <w:p w14:paraId="7484523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2 994 697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13534F3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0 </w:t>
            </w:r>
          </w:p>
        </w:tc>
        <w:tc>
          <w:tcPr>
            <w:tcW w:w="283" w:type="pct"/>
            <w:tcBorders>
              <w:top w:val="single" w:sz="4" w:space="0" w:color="auto"/>
              <w:left w:val="nil"/>
              <w:bottom w:val="nil"/>
              <w:right w:val="single" w:sz="4" w:space="0" w:color="auto"/>
            </w:tcBorders>
            <w:shd w:val="clear" w:color="auto" w:fill="auto"/>
            <w:vAlign w:val="center"/>
            <w:hideMark/>
          </w:tcPr>
          <w:p w14:paraId="7E12CA3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0,00%</w:t>
            </w:r>
          </w:p>
        </w:tc>
        <w:tc>
          <w:tcPr>
            <w:tcW w:w="156" w:type="pct"/>
            <w:tcBorders>
              <w:top w:val="single" w:sz="4" w:space="0" w:color="auto"/>
              <w:left w:val="nil"/>
              <w:bottom w:val="nil"/>
              <w:right w:val="single" w:sz="8" w:space="0" w:color="auto"/>
            </w:tcBorders>
            <w:shd w:val="clear" w:color="auto" w:fill="auto"/>
            <w:vAlign w:val="center"/>
            <w:hideMark/>
          </w:tcPr>
          <w:p w14:paraId="31E4ACF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674F6C7F" w14:textId="77777777" w:rsidTr="00D26A36">
        <w:trPr>
          <w:trHeight w:val="319"/>
        </w:trPr>
        <w:tc>
          <w:tcPr>
            <w:tcW w:w="511" w:type="pct"/>
            <w:tcBorders>
              <w:top w:val="single" w:sz="4" w:space="0" w:color="auto"/>
              <w:left w:val="single" w:sz="8" w:space="0" w:color="auto"/>
              <w:bottom w:val="nil"/>
              <w:right w:val="nil"/>
            </w:tcBorders>
            <w:shd w:val="clear" w:color="auto" w:fill="auto"/>
            <w:vAlign w:val="center"/>
            <w:hideMark/>
          </w:tcPr>
          <w:p w14:paraId="63B87FD2"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10.3.3 (ZIT)</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80C7AF9"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10iv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51D67A92"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4" w:space="0" w:color="auto"/>
              <w:left w:val="nil"/>
              <w:bottom w:val="nil"/>
              <w:right w:val="nil"/>
            </w:tcBorders>
            <w:shd w:val="clear" w:color="auto" w:fill="auto"/>
            <w:vAlign w:val="center"/>
            <w:hideMark/>
          </w:tcPr>
          <w:p w14:paraId="2C29244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1 900 475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4160BD1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000000" w:fill="808080"/>
            <w:vAlign w:val="center"/>
            <w:hideMark/>
          </w:tcPr>
          <w:p w14:paraId="3741D46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nil"/>
            </w:tcBorders>
            <w:shd w:val="clear" w:color="auto" w:fill="auto"/>
            <w:vAlign w:val="center"/>
            <w:hideMark/>
          </w:tcPr>
          <w:p w14:paraId="737F034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1 900 475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6AACD483"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480 719 </w:t>
            </w:r>
          </w:p>
        </w:tc>
        <w:tc>
          <w:tcPr>
            <w:tcW w:w="321" w:type="pct"/>
            <w:tcBorders>
              <w:top w:val="single" w:sz="4" w:space="0" w:color="auto"/>
              <w:left w:val="nil"/>
              <w:bottom w:val="nil"/>
              <w:right w:val="single" w:sz="4" w:space="0" w:color="auto"/>
            </w:tcBorders>
            <w:shd w:val="clear" w:color="auto" w:fill="auto"/>
            <w:vAlign w:val="center"/>
            <w:hideMark/>
          </w:tcPr>
          <w:p w14:paraId="0361A83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461 469 </w:t>
            </w:r>
          </w:p>
        </w:tc>
        <w:tc>
          <w:tcPr>
            <w:tcW w:w="321" w:type="pct"/>
            <w:tcBorders>
              <w:top w:val="single" w:sz="4" w:space="0" w:color="auto"/>
              <w:left w:val="nil"/>
              <w:bottom w:val="nil"/>
              <w:right w:val="single" w:sz="4" w:space="0" w:color="auto"/>
            </w:tcBorders>
            <w:shd w:val="clear" w:color="auto" w:fill="auto"/>
            <w:vAlign w:val="center"/>
            <w:hideMark/>
          </w:tcPr>
          <w:p w14:paraId="547E2A47"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291 533 </w:t>
            </w:r>
          </w:p>
        </w:tc>
        <w:tc>
          <w:tcPr>
            <w:tcW w:w="321" w:type="pct"/>
            <w:tcBorders>
              <w:top w:val="single" w:sz="4" w:space="0" w:color="auto"/>
              <w:left w:val="nil"/>
              <w:bottom w:val="nil"/>
              <w:right w:val="single" w:sz="4" w:space="0" w:color="auto"/>
            </w:tcBorders>
            <w:shd w:val="clear" w:color="auto" w:fill="auto"/>
            <w:vAlign w:val="center"/>
            <w:hideMark/>
          </w:tcPr>
          <w:p w14:paraId="0728D4C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169 936 </w:t>
            </w:r>
          </w:p>
        </w:tc>
        <w:tc>
          <w:tcPr>
            <w:tcW w:w="321" w:type="pct"/>
            <w:tcBorders>
              <w:top w:val="single" w:sz="4" w:space="0" w:color="auto"/>
              <w:left w:val="nil"/>
              <w:bottom w:val="nil"/>
              <w:right w:val="single" w:sz="4" w:space="0" w:color="auto"/>
            </w:tcBorders>
            <w:shd w:val="clear" w:color="auto" w:fill="auto"/>
            <w:vAlign w:val="center"/>
            <w:hideMark/>
          </w:tcPr>
          <w:p w14:paraId="4477170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19 250 </w:t>
            </w:r>
          </w:p>
        </w:tc>
        <w:tc>
          <w:tcPr>
            <w:tcW w:w="321" w:type="pct"/>
            <w:tcBorders>
              <w:top w:val="single" w:sz="4" w:space="0" w:color="auto"/>
              <w:left w:val="nil"/>
              <w:bottom w:val="nil"/>
              <w:right w:val="single" w:sz="4" w:space="0" w:color="auto"/>
            </w:tcBorders>
            <w:shd w:val="clear" w:color="auto" w:fill="auto"/>
            <w:vAlign w:val="center"/>
            <w:hideMark/>
          </w:tcPr>
          <w:p w14:paraId="27BC423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2 381 194 </w:t>
            </w:r>
          </w:p>
        </w:tc>
        <w:tc>
          <w:tcPr>
            <w:tcW w:w="173" w:type="pct"/>
            <w:tcBorders>
              <w:top w:val="single" w:sz="4" w:space="0" w:color="auto"/>
              <w:left w:val="nil"/>
              <w:bottom w:val="nil"/>
              <w:right w:val="single" w:sz="4" w:space="0" w:color="auto"/>
            </w:tcBorders>
            <w:shd w:val="clear" w:color="000000" w:fill="808080"/>
            <w:vAlign w:val="center"/>
            <w:hideMark/>
          </w:tcPr>
          <w:p w14:paraId="7C45E2F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auto" w:fill="auto"/>
            <w:vAlign w:val="center"/>
            <w:hideMark/>
          </w:tcPr>
          <w:p w14:paraId="20202E0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1 727 286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0D9209A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173 189 </w:t>
            </w:r>
          </w:p>
        </w:tc>
        <w:tc>
          <w:tcPr>
            <w:tcW w:w="283" w:type="pct"/>
            <w:tcBorders>
              <w:top w:val="single" w:sz="4" w:space="0" w:color="auto"/>
              <w:left w:val="nil"/>
              <w:bottom w:val="nil"/>
              <w:right w:val="single" w:sz="4" w:space="0" w:color="auto"/>
            </w:tcBorders>
            <w:shd w:val="clear" w:color="auto" w:fill="auto"/>
            <w:vAlign w:val="center"/>
            <w:hideMark/>
          </w:tcPr>
          <w:p w14:paraId="3689EA7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9,11%</w:t>
            </w:r>
          </w:p>
        </w:tc>
        <w:tc>
          <w:tcPr>
            <w:tcW w:w="156" w:type="pct"/>
            <w:tcBorders>
              <w:top w:val="single" w:sz="4" w:space="0" w:color="auto"/>
              <w:left w:val="nil"/>
              <w:bottom w:val="nil"/>
              <w:right w:val="single" w:sz="8" w:space="0" w:color="auto"/>
            </w:tcBorders>
            <w:shd w:val="clear" w:color="auto" w:fill="auto"/>
            <w:vAlign w:val="center"/>
            <w:hideMark/>
          </w:tcPr>
          <w:p w14:paraId="63F5C9E6"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028E1A4B" w14:textId="77777777" w:rsidTr="00D26A36">
        <w:trPr>
          <w:trHeight w:val="319"/>
        </w:trPr>
        <w:tc>
          <w:tcPr>
            <w:tcW w:w="511" w:type="pct"/>
            <w:tcBorders>
              <w:top w:val="single" w:sz="4" w:space="0" w:color="auto"/>
              <w:left w:val="single" w:sz="8" w:space="0" w:color="auto"/>
              <w:bottom w:val="nil"/>
              <w:right w:val="nil"/>
            </w:tcBorders>
            <w:shd w:val="clear" w:color="auto" w:fill="auto"/>
            <w:vAlign w:val="center"/>
            <w:hideMark/>
          </w:tcPr>
          <w:p w14:paraId="6D022C36" w14:textId="77777777" w:rsidR="00D26A36" w:rsidRPr="00D26A36" w:rsidRDefault="00D26A36" w:rsidP="00D26A36">
            <w:pPr>
              <w:spacing w:before="0" w:after="0" w:line="240" w:lineRule="auto"/>
              <w:jc w:val="both"/>
              <w:rPr>
                <w:rFonts w:eastAsia="Times New Roman" w:cs="Arial"/>
                <w:sz w:val="16"/>
                <w:szCs w:val="16"/>
                <w:lang w:eastAsia="pl-PL"/>
              </w:rPr>
            </w:pPr>
            <w:r w:rsidRPr="00D26A36">
              <w:rPr>
                <w:rFonts w:eastAsia="Times New Roman" w:cs="Arial"/>
                <w:sz w:val="16"/>
                <w:szCs w:val="16"/>
                <w:lang w:eastAsia="pl-PL"/>
              </w:rPr>
              <w:t>Poddziałanie nr 10.3.4</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0766F8ED"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10iv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14683F64"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4" w:space="0" w:color="auto"/>
              <w:left w:val="nil"/>
              <w:bottom w:val="nil"/>
              <w:right w:val="nil"/>
            </w:tcBorders>
            <w:shd w:val="clear" w:color="auto" w:fill="auto"/>
            <w:vAlign w:val="center"/>
            <w:hideMark/>
          </w:tcPr>
          <w:p w14:paraId="7E54A80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9 583 719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10BE35E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000000" w:fill="808080"/>
            <w:vAlign w:val="center"/>
            <w:hideMark/>
          </w:tcPr>
          <w:p w14:paraId="6C26F5B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nil"/>
            </w:tcBorders>
            <w:shd w:val="clear" w:color="auto" w:fill="auto"/>
            <w:vAlign w:val="center"/>
            <w:hideMark/>
          </w:tcPr>
          <w:p w14:paraId="2DAE92E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9 583 719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1D458A3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2 395 931 </w:t>
            </w:r>
          </w:p>
        </w:tc>
        <w:tc>
          <w:tcPr>
            <w:tcW w:w="321" w:type="pct"/>
            <w:tcBorders>
              <w:top w:val="single" w:sz="4" w:space="0" w:color="auto"/>
              <w:left w:val="nil"/>
              <w:bottom w:val="nil"/>
              <w:right w:val="single" w:sz="4" w:space="0" w:color="auto"/>
            </w:tcBorders>
            <w:shd w:val="clear" w:color="auto" w:fill="auto"/>
            <w:vAlign w:val="center"/>
            <w:hideMark/>
          </w:tcPr>
          <w:p w14:paraId="0FD36C7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1 325 793 </w:t>
            </w:r>
          </w:p>
        </w:tc>
        <w:tc>
          <w:tcPr>
            <w:tcW w:w="321" w:type="pct"/>
            <w:tcBorders>
              <w:top w:val="single" w:sz="4" w:space="0" w:color="auto"/>
              <w:left w:val="nil"/>
              <w:bottom w:val="nil"/>
              <w:right w:val="single" w:sz="4" w:space="0" w:color="auto"/>
            </w:tcBorders>
            <w:shd w:val="clear" w:color="auto" w:fill="auto"/>
            <w:vAlign w:val="center"/>
            <w:hideMark/>
          </w:tcPr>
          <w:p w14:paraId="3CF4017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62 229 </w:t>
            </w:r>
          </w:p>
        </w:tc>
        <w:tc>
          <w:tcPr>
            <w:tcW w:w="321" w:type="pct"/>
            <w:tcBorders>
              <w:top w:val="single" w:sz="4" w:space="0" w:color="auto"/>
              <w:left w:val="nil"/>
              <w:bottom w:val="nil"/>
              <w:right w:val="single" w:sz="4" w:space="0" w:color="auto"/>
            </w:tcBorders>
            <w:shd w:val="clear" w:color="auto" w:fill="auto"/>
            <w:vAlign w:val="center"/>
            <w:hideMark/>
          </w:tcPr>
          <w:p w14:paraId="77E83672"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1 263 564 </w:t>
            </w:r>
          </w:p>
        </w:tc>
        <w:tc>
          <w:tcPr>
            <w:tcW w:w="321" w:type="pct"/>
            <w:tcBorders>
              <w:top w:val="single" w:sz="4" w:space="0" w:color="auto"/>
              <w:left w:val="nil"/>
              <w:bottom w:val="nil"/>
              <w:right w:val="single" w:sz="4" w:space="0" w:color="auto"/>
            </w:tcBorders>
            <w:shd w:val="clear" w:color="auto" w:fill="auto"/>
            <w:vAlign w:val="center"/>
            <w:hideMark/>
          </w:tcPr>
          <w:p w14:paraId="227DB0E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1 070 138 </w:t>
            </w:r>
          </w:p>
        </w:tc>
        <w:tc>
          <w:tcPr>
            <w:tcW w:w="321" w:type="pct"/>
            <w:tcBorders>
              <w:top w:val="single" w:sz="4" w:space="0" w:color="auto"/>
              <w:left w:val="nil"/>
              <w:bottom w:val="nil"/>
              <w:right w:val="single" w:sz="4" w:space="0" w:color="auto"/>
            </w:tcBorders>
            <w:shd w:val="clear" w:color="auto" w:fill="auto"/>
            <w:vAlign w:val="center"/>
            <w:hideMark/>
          </w:tcPr>
          <w:p w14:paraId="4AF90AC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11 979 650 </w:t>
            </w:r>
          </w:p>
        </w:tc>
        <w:tc>
          <w:tcPr>
            <w:tcW w:w="173" w:type="pct"/>
            <w:tcBorders>
              <w:top w:val="single" w:sz="4" w:space="0" w:color="auto"/>
              <w:left w:val="nil"/>
              <w:bottom w:val="nil"/>
              <w:right w:val="single" w:sz="4" w:space="0" w:color="auto"/>
            </w:tcBorders>
            <w:shd w:val="clear" w:color="000000" w:fill="808080"/>
            <w:vAlign w:val="center"/>
            <w:hideMark/>
          </w:tcPr>
          <w:p w14:paraId="4F2035BC"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auto" w:fill="auto"/>
            <w:vAlign w:val="center"/>
            <w:hideMark/>
          </w:tcPr>
          <w:p w14:paraId="21BA5048"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8 558 305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03A68B9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xml:space="preserve">1 025 414 </w:t>
            </w:r>
          </w:p>
        </w:tc>
        <w:tc>
          <w:tcPr>
            <w:tcW w:w="283" w:type="pct"/>
            <w:tcBorders>
              <w:top w:val="single" w:sz="4" w:space="0" w:color="auto"/>
              <w:left w:val="nil"/>
              <w:bottom w:val="nil"/>
              <w:right w:val="single" w:sz="4" w:space="0" w:color="auto"/>
            </w:tcBorders>
            <w:shd w:val="clear" w:color="auto" w:fill="auto"/>
            <w:vAlign w:val="center"/>
            <w:hideMark/>
          </w:tcPr>
          <w:p w14:paraId="2746B504"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10,70%</w:t>
            </w:r>
          </w:p>
        </w:tc>
        <w:tc>
          <w:tcPr>
            <w:tcW w:w="156" w:type="pct"/>
            <w:tcBorders>
              <w:top w:val="single" w:sz="4" w:space="0" w:color="auto"/>
              <w:left w:val="nil"/>
              <w:bottom w:val="nil"/>
              <w:right w:val="single" w:sz="8" w:space="0" w:color="auto"/>
            </w:tcBorders>
            <w:shd w:val="clear" w:color="auto" w:fill="auto"/>
            <w:vAlign w:val="center"/>
            <w:hideMark/>
          </w:tcPr>
          <w:p w14:paraId="5E9B3005"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3ACAD918" w14:textId="77777777" w:rsidTr="00D26A36">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209366FF"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Oś priorytetowa XI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1E2FD82"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C244FE7"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681A051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72 991 719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4941473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000000" w:fill="808080"/>
            <w:vAlign w:val="center"/>
            <w:hideMark/>
          </w:tcPr>
          <w:p w14:paraId="68554A3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nil"/>
            </w:tcBorders>
            <w:shd w:val="clear" w:color="auto" w:fill="auto"/>
            <w:vAlign w:val="center"/>
            <w:hideMark/>
          </w:tcPr>
          <w:p w14:paraId="2B0C0B6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72 991 719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81E1A7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18 247 930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05EA8CA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18 247 930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1223478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18 247 930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6E7AC8F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0 </w:t>
            </w:r>
          </w:p>
        </w:tc>
        <w:tc>
          <w:tcPr>
            <w:tcW w:w="321" w:type="pct"/>
            <w:tcBorders>
              <w:top w:val="single" w:sz="8" w:space="0" w:color="auto"/>
              <w:left w:val="nil"/>
              <w:bottom w:val="single" w:sz="8" w:space="0" w:color="auto"/>
              <w:right w:val="nil"/>
            </w:tcBorders>
            <w:shd w:val="clear" w:color="auto" w:fill="auto"/>
            <w:vAlign w:val="center"/>
            <w:hideMark/>
          </w:tcPr>
          <w:p w14:paraId="777DD41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0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13FA24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91 239 649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7141186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6951A0A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72 991 719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B8DD97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0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0BDDD66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0,00%</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5875D07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4D0CB49B"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12F7373A"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11.1</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310E66D1"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108B22FD"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44CA0D3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72 991 719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1668DD01"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4FF33EC9"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41BC938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72 991 719 </w:t>
            </w:r>
          </w:p>
        </w:tc>
        <w:tc>
          <w:tcPr>
            <w:tcW w:w="321" w:type="pct"/>
            <w:tcBorders>
              <w:top w:val="nil"/>
              <w:left w:val="nil"/>
              <w:bottom w:val="single" w:sz="4" w:space="0" w:color="auto"/>
              <w:right w:val="single" w:sz="4" w:space="0" w:color="auto"/>
            </w:tcBorders>
            <w:shd w:val="clear" w:color="auto" w:fill="auto"/>
            <w:vAlign w:val="center"/>
            <w:hideMark/>
          </w:tcPr>
          <w:p w14:paraId="7A74EBE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18 247 930 </w:t>
            </w:r>
          </w:p>
        </w:tc>
        <w:tc>
          <w:tcPr>
            <w:tcW w:w="321" w:type="pct"/>
            <w:tcBorders>
              <w:top w:val="nil"/>
              <w:left w:val="nil"/>
              <w:bottom w:val="single" w:sz="4" w:space="0" w:color="auto"/>
              <w:right w:val="single" w:sz="4" w:space="0" w:color="auto"/>
            </w:tcBorders>
            <w:shd w:val="clear" w:color="auto" w:fill="auto"/>
            <w:vAlign w:val="center"/>
            <w:hideMark/>
          </w:tcPr>
          <w:p w14:paraId="728ABD6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18 247 930 </w:t>
            </w:r>
          </w:p>
        </w:tc>
        <w:tc>
          <w:tcPr>
            <w:tcW w:w="321" w:type="pct"/>
            <w:tcBorders>
              <w:top w:val="nil"/>
              <w:left w:val="nil"/>
              <w:bottom w:val="single" w:sz="4" w:space="0" w:color="auto"/>
              <w:right w:val="single" w:sz="4" w:space="0" w:color="auto"/>
            </w:tcBorders>
            <w:shd w:val="clear" w:color="auto" w:fill="auto"/>
            <w:vAlign w:val="center"/>
            <w:hideMark/>
          </w:tcPr>
          <w:p w14:paraId="4F920DE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18 247 930 </w:t>
            </w:r>
          </w:p>
        </w:tc>
        <w:tc>
          <w:tcPr>
            <w:tcW w:w="321" w:type="pct"/>
            <w:tcBorders>
              <w:top w:val="nil"/>
              <w:left w:val="nil"/>
              <w:bottom w:val="single" w:sz="4" w:space="0" w:color="auto"/>
              <w:right w:val="single" w:sz="4" w:space="0" w:color="auto"/>
            </w:tcBorders>
            <w:shd w:val="clear" w:color="auto" w:fill="auto"/>
            <w:vAlign w:val="center"/>
            <w:hideMark/>
          </w:tcPr>
          <w:p w14:paraId="312D7619"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3818629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single" w:sz="4" w:space="0" w:color="auto"/>
              <w:bottom w:val="single" w:sz="4" w:space="0" w:color="auto"/>
              <w:right w:val="nil"/>
            </w:tcBorders>
            <w:shd w:val="clear" w:color="auto" w:fill="auto"/>
            <w:vAlign w:val="center"/>
            <w:hideMark/>
          </w:tcPr>
          <w:p w14:paraId="1A8C107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91 239 649 </w:t>
            </w:r>
          </w:p>
        </w:tc>
        <w:tc>
          <w:tcPr>
            <w:tcW w:w="173" w:type="pct"/>
            <w:tcBorders>
              <w:top w:val="nil"/>
              <w:left w:val="single" w:sz="4" w:space="0" w:color="auto"/>
              <w:bottom w:val="single" w:sz="8" w:space="0" w:color="auto"/>
              <w:right w:val="single" w:sz="4" w:space="0" w:color="auto"/>
            </w:tcBorders>
            <w:shd w:val="clear" w:color="000000" w:fill="808080"/>
            <w:vAlign w:val="center"/>
            <w:hideMark/>
          </w:tcPr>
          <w:p w14:paraId="0A600FC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224B0743"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72 991 719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3625C5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5F7E89D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147AFB70"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72572ABA" w14:textId="77777777" w:rsidTr="00D26A36">
        <w:trPr>
          <w:trHeight w:val="495"/>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7B796BA2"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 xml:space="preserve">Oś priorytetowa XII </w:t>
            </w:r>
            <w:r w:rsidRPr="00D26A36">
              <w:rPr>
                <w:rFonts w:eastAsia="Times New Roman" w:cs="Arial"/>
                <w:b/>
                <w:bCs/>
                <w:sz w:val="18"/>
                <w:szCs w:val="18"/>
                <w:lang w:eastAsia="pl-PL"/>
              </w:rPr>
              <w:br/>
              <w:t>(REACT-EU)</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7C231112"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852DD0B" w14:textId="77777777" w:rsidR="00D26A36" w:rsidRPr="00D26A36" w:rsidRDefault="00D26A36" w:rsidP="00D26A36">
            <w:pPr>
              <w:spacing w:before="0" w:after="0" w:line="240" w:lineRule="auto"/>
              <w:jc w:val="center"/>
              <w:rPr>
                <w:rFonts w:eastAsia="Times New Roman" w:cs="Arial"/>
                <w:b/>
                <w:bCs/>
                <w:sz w:val="16"/>
                <w:szCs w:val="16"/>
                <w:lang w:eastAsia="pl-PL"/>
              </w:rPr>
            </w:pPr>
            <w:r w:rsidRPr="00D26A36">
              <w:rPr>
                <w:rFonts w:eastAsia="Times New Roman" w:cs="Arial"/>
                <w:b/>
                <w:bCs/>
                <w:sz w:val="16"/>
                <w:szCs w:val="16"/>
                <w:lang w:eastAsia="pl-PL"/>
              </w:rPr>
              <w:t>nie dotyczy</w:t>
            </w:r>
          </w:p>
        </w:tc>
        <w:tc>
          <w:tcPr>
            <w:tcW w:w="321" w:type="pct"/>
            <w:tcBorders>
              <w:top w:val="single" w:sz="8" w:space="0" w:color="auto"/>
              <w:left w:val="nil"/>
              <w:bottom w:val="single" w:sz="8" w:space="0" w:color="auto"/>
              <w:right w:val="nil"/>
            </w:tcBorders>
            <w:shd w:val="clear" w:color="auto" w:fill="auto"/>
            <w:vAlign w:val="center"/>
            <w:hideMark/>
          </w:tcPr>
          <w:p w14:paraId="4DF6D26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29 848 647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10F37AD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nil"/>
            </w:tcBorders>
            <w:shd w:val="clear" w:color="auto" w:fill="auto"/>
            <w:vAlign w:val="center"/>
            <w:hideMark/>
          </w:tcPr>
          <w:p w14:paraId="67BD2CE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29 848 647 </w:t>
            </w:r>
          </w:p>
        </w:tc>
        <w:tc>
          <w:tcPr>
            <w:tcW w:w="321" w:type="pct"/>
            <w:tcBorders>
              <w:top w:val="nil"/>
              <w:left w:val="single" w:sz="4" w:space="0" w:color="auto"/>
              <w:bottom w:val="single" w:sz="8" w:space="0" w:color="auto"/>
              <w:right w:val="nil"/>
            </w:tcBorders>
            <w:shd w:val="clear" w:color="000000" w:fill="808080"/>
            <w:vAlign w:val="center"/>
            <w:hideMark/>
          </w:tcPr>
          <w:p w14:paraId="5F7071B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77C80EA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3 656 148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50E67F25"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3 364 664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35A8991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2 225 744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2004E6D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1 138 920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77195CE9"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291 484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230E526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33 504 795 </w:t>
            </w:r>
          </w:p>
        </w:tc>
        <w:tc>
          <w:tcPr>
            <w:tcW w:w="173" w:type="pct"/>
            <w:tcBorders>
              <w:top w:val="nil"/>
              <w:left w:val="single" w:sz="4" w:space="0" w:color="auto"/>
              <w:bottom w:val="single" w:sz="8" w:space="0" w:color="auto"/>
              <w:right w:val="single" w:sz="4" w:space="0" w:color="auto"/>
            </w:tcBorders>
            <w:shd w:val="clear" w:color="000000" w:fill="808080"/>
            <w:vAlign w:val="center"/>
            <w:hideMark/>
          </w:tcPr>
          <w:p w14:paraId="777CFC22"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nil"/>
            </w:tcBorders>
            <w:shd w:val="clear" w:color="auto" w:fill="auto"/>
            <w:vAlign w:val="center"/>
            <w:hideMark/>
          </w:tcPr>
          <w:p w14:paraId="10E18AB5"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29 848 647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792FA0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0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1C8EA1D5"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0,00%</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26E3203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55320F13"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150F187C"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12.1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7F2B0AB6"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13i</w:t>
            </w:r>
          </w:p>
        </w:tc>
        <w:tc>
          <w:tcPr>
            <w:tcW w:w="110" w:type="pct"/>
            <w:vMerge/>
            <w:tcBorders>
              <w:top w:val="nil"/>
              <w:left w:val="single" w:sz="4" w:space="0" w:color="auto"/>
              <w:bottom w:val="single" w:sz="8" w:space="0" w:color="000000"/>
              <w:right w:val="single" w:sz="4" w:space="0" w:color="auto"/>
            </w:tcBorders>
            <w:vAlign w:val="center"/>
            <w:hideMark/>
          </w:tcPr>
          <w:p w14:paraId="3146D4C4"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055D255E"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14 624 592 </w:t>
            </w:r>
          </w:p>
        </w:tc>
        <w:tc>
          <w:tcPr>
            <w:tcW w:w="118"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616F4988"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0564E411"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14 624 592 </w:t>
            </w:r>
          </w:p>
        </w:tc>
        <w:tc>
          <w:tcPr>
            <w:tcW w:w="321" w:type="pct"/>
            <w:tcBorders>
              <w:top w:val="nil"/>
              <w:left w:val="nil"/>
              <w:bottom w:val="single" w:sz="4" w:space="0" w:color="auto"/>
              <w:right w:val="nil"/>
            </w:tcBorders>
            <w:shd w:val="clear" w:color="000000" w:fill="808080"/>
            <w:vAlign w:val="center"/>
            <w:hideMark/>
          </w:tcPr>
          <w:p w14:paraId="0A8E04B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558B91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3 656 148 </w:t>
            </w:r>
          </w:p>
        </w:tc>
        <w:tc>
          <w:tcPr>
            <w:tcW w:w="321" w:type="pct"/>
            <w:tcBorders>
              <w:top w:val="nil"/>
              <w:left w:val="nil"/>
              <w:bottom w:val="single" w:sz="4" w:space="0" w:color="auto"/>
              <w:right w:val="single" w:sz="4" w:space="0" w:color="auto"/>
            </w:tcBorders>
            <w:shd w:val="clear" w:color="auto" w:fill="auto"/>
            <w:vAlign w:val="center"/>
            <w:hideMark/>
          </w:tcPr>
          <w:p w14:paraId="37C0F5C1"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3 364 664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00A0BD84"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2 225 744 </w:t>
            </w:r>
          </w:p>
        </w:tc>
        <w:tc>
          <w:tcPr>
            <w:tcW w:w="321" w:type="pct"/>
            <w:tcBorders>
              <w:top w:val="nil"/>
              <w:left w:val="nil"/>
              <w:bottom w:val="nil"/>
              <w:right w:val="single" w:sz="4" w:space="0" w:color="auto"/>
            </w:tcBorders>
            <w:shd w:val="clear" w:color="auto" w:fill="auto"/>
            <w:vAlign w:val="center"/>
            <w:hideMark/>
          </w:tcPr>
          <w:p w14:paraId="3193209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1 138 920 </w:t>
            </w:r>
          </w:p>
        </w:tc>
        <w:tc>
          <w:tcPr>
            <w:tcW w:w="321" w:type="pct"/>
            <w:tcBorders>
              <w:top w:val="nil"/>
              <w:left w:val="nil"/>
              <w:bottom w:val="single" w:sz="4" w:space="0" w:color="auto"/>
              <w:right w:val="nil"/>
            </w:tcBorders>
            <w:shd w:val="clear" w:color="auto" w:fill="auto"/>
            <w:vAlign w:val="center"/>
            <w:hideMark/>
          </w:tcPr>
          <w:p w14:paraId="7456C83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291 484 </w:t>
            </w:r>
          </w:p>
        </w:tc>
        <w:tc>
          <w:tcPr>
            <w:tcW w:w="321" w:type="pct"/>
            <w:tcBorders>
              <w:top w:val="nil"/>
              <w:left w:val="single" w:sz="4" w:space="0" w:color="auto"/>
              <w:bottom w:val="single" w:sz="4" w:space="0" w:color="auto"/>
              <w:right w:val="nil"/>
            </w:tcBorders>
            <w:shd w:val="clear" w:color="auto" w:fill="auto"/>
            <w:vAlign w:val="center"/>
            <w:hideMark/>
          </w:tcPr>
          <w:p w14:paraId="404C5052"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18 280 740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4AB22398"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2F0C54D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14 624 592 </w:t>
            </w:r>
          </w:p>
        </w:tc>
        <w:tc>
          <w:tcPr>
            <w:tcW w:w="321" w:type="pct"/>
            <w:tcBorders>
              <w:top w:val="nil"/>
              <w:left w:val="nil"/>
              <w:bottom w:val="single" w:sz="4" w:space="0" w:color="auto"/>
              <w:right w:val="single" w:sz="4" w:space="0" w:color="auto"/>
            </w:tcBorders>
            <w:shd w:val="clear" w:color="auto" w:fill="auto"/>
            <w:vAlign w:val="center"/>
            <w:hideMark/>
          </w:tcPr>
          <w:p w14:paraId="071F6EB0"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5BE5FA5A"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20C2332D"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2CBF30AD" w14:textId="77777777" w:rsidTr="00D26A36">
        <w:trPr>
          <w:trHeight w:val="319"/>
        </w:trPr>
        <w:tc>
          <w:tcPr>
            <w:tcW w:w="511" w:type="pct"/>
            <w:tcBorders>
              <w:top w:val="nil"/>
              <w:left w:val="single" w:sz="8" w:space="0" w:color="auto"/>
              <w:bottom w:val="single" w:sz="4" w:space="0" w:color="auto"/>
              <w:right w:val="nil"/>
            </w:tcBorders>
            <w:shd w:val="clear" w:color="auto" w:fill="auto"/>
            <w:vAlign w:val="center"/>
            <w:hideMark/>
          </w:tcPr>
          <w:p w14:paraId="7C7941E9" w14:textId="77777777" w:rsidR="00D26A36" w:rsidRPr="00D26A36" w:rsidRDefault="00D26A36" w:rsidP="00D26A36">
            <w:pPr>
              <w:spacing w:before="0" w:after="0" w:line="240" w:lineRule="auto"/>
              <w:jc w:val="both"/>
              <w:rPr>
                <w:rFonts w:eastAsia="Times New Roman" w:cs="Arial"/>
                <w:b/>
                <w:bCs/>
                <w:sz w:val="16"/>
                <w:szCs w:val="16"/>
                <w:lang w:eastAsia="pl-PL"/>
              </w:rPr>
            </w:pPr>
            <w:r w:rsidRPr="00D26A36">
              <w:rPr>
                <w:rFonts w:eastAsia="Times New Roman" w:cs="Arial"/>
                <w:b/>
                <w:bCs/>
                <w:sz w:val="16"/>
                <w:szCs w:val="16"/>
                <w:lang w:eastAsia="pl-PL"/>
              </w:rPr>
              <w:t>Działanie nr 12.2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52E28B11" w14:textId="77777777" w:rsidR="00D26A36" w:rsidRPr="00D26A36" w:rsidRDefault="00D26A36" w:rsidP="00D26A36">
            <w:pPr>
              <w:spacing w:before="0" w:after="0" w:line="240" w:lineRule="auto"/>
              <w:jc w:val="center"/>
              <w:rPr>
                <w:rFonts w:eastAsia="Times New Roman" w:cs="Arial"/>
                <w:sz w:val="16"/>
                <w:szCs w:val="16"/>
                <w:lang w:eastAsia="pl-PL"/>
              </w:rPr>
            </w:pPr>
            <w:r w:rsidRPr="00D26A36">
              <w:rPr>
                <w:rFonts w:eastAsia="Times New Roman" w:cs="Arial"/>
                <w:sz w:val="16"/>
                <w:szCs w:val="16"/>
                <w:lang w:eastAsia="pl-PL"/>
              </w:rPr>
              <w:t>13i</w:t>
            </w:r>
          </w:p>
        </w:tc>
        <w:tc>
          <w:tcPr>
            <w:tcW w:w="110" w:type="pct"/>
            <w:vMerge/>
            <w:tcBorders>
              <w:top w:val="nil"/>
              <w:left w:val="single" w:sz="4" w:space="0" w:color="auto"/>
              <w:bottom w:val="single" w:sz="8" w:space="0" w:color="000000"/>
              <w:right w:val="single" w:sz="4" w:space="0" w:color="auto"/>
            </w:tcBorders>
            <w:vAlign w:val="center"/>
            <w:hideMark/>
          </w:tcPr>
          <w:p w14:paraId="57FDFC17" w14:textId="77777777" w:rsidR="00D26A36" w:rsidRPr="00D26A36" w:rsidRDefault="00D26A36" w:rsidP="00D26A36">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45BCF44B"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15 224 055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7CF4B756" w14:textId="77777777" w:rsidR="00D26A36" w:rsidRPr="00D26A36" w:rsidRDefault="00D26A36" w:rsidP="00D26A36">
            <w:pPr>
              <w:spacing w:before="0" w:after="0" w:line="240" w:lineRule="auto"/>
              <w:jc w:val="right"/>
              <w:rPr>
                <w:rFonts w:eastAsia="Times New Roman" w:cs="Arial"/>
                <w:color w:val="000000"/>
                <w:sz w:val="16"/>
                <w:szCs w:val="16"/>
                <w:lang w:eastAsia="pl-PL"/>
              </w:rPr>
            </w:pPr>
            <w:r w:rsidRPr="00D26A36">
              <w:rPr>
                <w:rFonts w:eastAsia="Times New Roman" w:cs="Arial"/>
                <w:color w:val="000000"/>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532A5321" w14:textId="77777777" w:rsidR="00D26A36" w:rsidRPr="00D26A36" w:rsidRDefault="00D26A36" w:rsidP="00D26A36">
            <w:pPr>
              <w:spacing w:before="0" w:after="0" w:line="240" w:lineRule="auto"/>
              <w:jc w:val="right"/>
              <w:rPr>
                <w:rFonts w:eastAsia="Times New Roman" w:cs="Arial"/>
                <w:b/>
                <w:bCs/>
                <w:color w:val="000000"/>
                <w:sz w:val="16"/>
                <w:szCs w:val="16"/>
                <w:lang w:eastAsia="pl-PL"/>
              </w:rPr>
            </w:pPr>
            <w:r w:rsidRPr="00D26A36">
              <w:rPr>
                <w:rFonts w:eastAsia="Times New Roman" w:cs="Arial"/>
                <w:b/>
                <w:bCs/>
                <w:color w:val="000000"/>
                <w:sz w:val="16"/>
                <w:szCs w:val="16"/>
                <w:lang w:eastAsia="pl-PL"/>
              </w:rPr>
              <w:t xml:space="preserve">15 224 055 </w:t>
            </w:r>
          </w:p>
        </w:tc>
        <w:tc>
          <w:tcPr>
            <w:tcW w:w="321" w:type="pct"/>
            <w:tcBorders>
              <w:top w:val="nil"/>
              <w:left w:val="nil"/>
              <w:bottom w:val="single" w:sz="4" w:space="0" w:color="auto"/>
              <w:right w:val="nil"/>
            </w:tcBorders>
            <w:shd w:val="clear" w:color="000000" w:fill="808080"/>
            <w:vAlign w:val="center"/>
            <w:hideMark/>
          </w:tcPr>
          <w:p w14:paraId="19C4009E"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F5868E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4DBCD535"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604C3F0C"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681BA5A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07AF8A0F"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321" w:type="pct"/>
            <w:tcBorders>
              <w:top w:val="nil"/>
              <w:left w:val="single" w:sz="4" w:space="0" w:color="auto"/>
              <w:bottom w:val="single" w:sz="4" w:space="0" w:color="auto"/>
              <w:right w:val="nil"/>
            </w:tcBorders>
            <w:shd w:val="clear" w:color="auto" w:fill="auto"/>
            <w:vAlign w:val="center"/>
            <w:hideMark/>
          </w:tcPr>
          <w:p w14:paraId="74501B5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15 224 055 </w:t>
            </w:r>
          </w:p>
        </w:tc>
        <w:tc>
          <w:tcPr>
            <w:tcW w:w="173" w:type="pct"/>
            <w:tcBorders>
              <w:top w:val="nil"/>
              <w:left w:val="single" w:sz="4" w:space="0" w:color="auto"/>
              <w:bottom w:val="nil"/>
              <w:right w:val="single" w:sz="4" w:space="0" w:color="auto"/>
            </w:tcBorders>
            <w:shd w:val="clear" w:color="000000" w:fill="808080"/>
            <w:vAlign w:val="center"/>
            <w:hideMark/>
          </w:tcPr>
          <w:p w14:paraId="4036CEA6"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11A2868E"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15 224 055 </w:t>
            </w:r>
          </w:p>
        </w:tc>
        <w:tc>
          <w:tcPr>
            <w:tcW w:w="321" w:type="pct"/>
            <w:tcBorders>
              <w:top w:val="nil"/>
              <w:left w:val="nil"/>
              <w:bottom w:val="single" w:sz="4" w:space="0" w:color="auto"/>
              <w:right w:val="single" w:sz="4" w:space="0" w:color="auto"/>
            </w:tcBorders>
            <w:shd w:val="clear" w:color="auto" w:fill="auto"/>
            <w:vAlign w:val="center"/>
            <w:hideMark/>
          </w:tcPr>
          <w:p w14:paraId="2310BDA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544918EB" w14:textId="77777777" w:rsidR="00D26A36" w:rsidRPr="00D26A36" w:rsidRDefault="00D26A36" w:rsidP="00D26A36">
            <w:pPr>
              <w:spacing w:before="0" w:after="0" w:line="240" w:lineRule="auto"/>
              <w:jc w:val="right"/>
              <w:rPr>
                <w:rFonts w:eastAsia="Times New Roman" w:cs="Arial"/>
                <w:b/>
                <w:bCs/>
                <w:sz w:val="16"/>
                <w:szCs w:val="16"/>
                <w:lang w:eastAsia="pl-PL"/>
              </w:rPr>
            </w:pPr>
            <w:r w:rsidRPr="00D26A36">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134DDA5F" w14:textId="77777777" w:rsidR="00D26A36" w:rsidRPr="00D26A36" w:rsidRDefault="00D26A36" w:rsidP="00D26A36">
            <w:pPr>
              <w:spacing w:before="0" w:after="0" w:line="240" w:lineRule="auto"/>
              <w:jc w:val="right"/>
              <w:rPr>
                <w:rFonts w:eastAsia="Times New Roman" w:cs="Arial"/>
                <w:sz w:val="16"/>
                <w:szCs w:val="16"/>
                <w:lang w:eastAsia="pl-PL"/>
              </w:rPr>
            </w:pPr>
            <w:r w:rsidRPr="00D26A36">
              <w:rPr>
                <w:rFonts w:eastAsia="Times New Roman" w:cs="Arial"/>
                <w:sz w:val="16"/>
                <w:szCs w:val="16"/>
                <w:lang w:eastAsia="pl-PL"/>
              </w:rPr>
              <w:t> </w:t>
            </w:r>
          </w:p>
        </w:tc>
      </w:tr>
      <w:tr w:rsidR="000E022E" w:rsidRPr="00D26A36" w14:paraId="09641054" w14:textId="77777777" w:rsidTr="00D26A36">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3DBB1F3C"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Razem EFRR</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4EAA1816"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tcBorders>
              <w:top w:val="nil"/>
              <w:left w:val="nil"/>
              <w:bottom w:val="single" w:sz="8" w:space="0" w:color="auto"/>
              <w:right w:val="nil"/>
            </w:tcBorders>
            <w:shd w:val="clear" w:color="auto" w:fill="auto"/>
            <w:vAlign w:val="center"/>
            <w:hideMark/>
          </w:tcPr>
          <w:p w14:paraId="6E6AF54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1850BD9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1 544 686 317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6C8571F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5671E819"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1 544 686 317 </w:t>
            </w:r>
          </w:p>
        </w:tc>
        <w:tc>
          <w:tcPr>
            <w:tcW w:w="321" w:type="pct"/>
            <w:tcBorders>
              <w:top w:val="single" w:sz="8" w:space="0" w:color="auto"/>
              <w:left w:val="nil"/>
              <w:bottom w:val="single" w:sz="8" w:space="0" w:color="auto"/>
              <w:right w:val="nil"/>
            </w:tcBorders>
            <w:shd w:val="clear" w:color="000000" w:fill="808080"/>
            <w:vAlign w:val="center"/>
            <w:hideMark/>
          </w:tcPr>
          <w:p w14:paraId="6AE1D92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5539CD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491 608 248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23B55DB2"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313 165 923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7FD82AE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205 116 959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22F418A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108 048 964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09625BA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178 442 325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1D636DE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2 036 294 565 </w:t>
            </w:r>
          </w:p>
        </w:tc>
        <w:tc>
          <w:tcPr>
            <w:tcW w:w="173" w:type="pct"/>
            <w:tcBorders>
              <w:top w:val="single" w:sz="8" w:space="0" w:color="auto"/>
              <w:left w:val="nil"/>
              <w:bottom w:val="single" w:sz="8" w:space="0" w:color="auto"/>
              <w:right w:val="single" w:sz="4" w:space="0" w:color="auto"/>
            </w:tcBorders>
            <w:shd w:val="clear" w:color="000000" w:fill="808080"/>
            <w:vAlign w:val="center"/>
            <w:hideMark/>
          </w:tcPr>
          <w:p w14:paraId="0A7C65B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6157617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1 452 005 140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043FF3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92 681 177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7BA2655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6,00%</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20160FA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46D7035D" w14:textId="77777777" w:rsidTr="00D26A36">
        <w:trPr>
          <w:trHeight w:val="319"/>
        </w:trPr>
        <w:tc>
          <w:tcPr>
            <w:tcW w:w="511" w:type="pct"/>
            <w:tcBorders>
              <w:top w:val="nil"/>
              <w:left w:val="single" w:sz="8" w:space="0" w:color="auto"/>
              <w:bottom w:val="single" w:sz="8" w:space="0" w:color="auto"/>
              <w:right w:val="nil"/>
            </w:tcBorders>
            <w:shd w:val="clear" w:color="auto" w:fill="auto"/>
            <w:vAlign w:val="center"/>
            <w:hideMark/>
          </w:tcPr>
          <w:p w14:paraId="5ED32DFF"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Razem EFS bez PT</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6698746A"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tcBorders>
              <w:top w:val="nil"/>
              <w:left w:val="nil"/>
              <w:bottom w:val="single" w:sz="8" w:space="0" w:color="auto"/>
              <w:right w:val="nil"/>
            </w:tcBorders>
            <w:shd w:val="clear" w:color="auto" w:fill="auto"/>
            <w:vAlign w:val="center"/>
            <w:hideMark/>
          </w:tcPr>
          <w:p w14:paraId="01B6EC1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single" w:sz="4" w:space="0" w:color="auto"/>
              <w:bottom w:val="single" w:sz="8" w:space="0" w:color="auto"/>
              <w:right w:val="nil"/>
            </w:tcBorders>
            <w:shd w:val="clear" w:color="auto" w:fill="auto"/>
            <w:vAlign w:val="center"/>
            <w:hideMark/>
          </w:tcPr>
          <w:p w14:paraId="618CD3B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472 162 102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72A2589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000000" w:fill="808080"/>
            <w:vAlign w:val="center"/>
            <w:hideMark/>
          </w:tcPr>
          <w:p w14:paraId="592D6C2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nil"/>
              <w:bottom w:val="single" w:sz="8" w:space="0" w:color="auto"/>
              <w:right w:val="nil"/>
            </w:tcBorders>
            <w:shd w:val="clear" w:color="auto" w:fill="auto"/>
            <w:vAlign w:val="center"/>
            <w:hideMark/>
          </w:tcPr>
          <w:p w14:paraId="3E9BD39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472 162 102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7B11082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119 992 905 </w:t>
            </w:r>
          </w:p>
        </w:tc>
        <w:tc>
          <w:tcPr>
            <w:tcW w:w="321" w:type="pct"/>
            <w:tcBorders>
              <w:top w:val="nil"/>
              <w:left w:val="nil"/>
              <w:bottom w:val="single" w:sz="8" w:space="0" w:color="auto"/>
              <w:right w:val="single" w:sz="4" w:space="0" w:color="auto"/>
            </w:tcBorders>
            <w:shd w:val="clear" w:color="auto" w:fill="auto"/>
            <w:vAlign w:val="center"/>
            <w:hideMark/>
          </w:tcPr>
          <w:p w14:paraId="5772476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98 362 252 </w:t>
            </w:r>
          </w:p>
        </w:tc>
        <w:tc>
          <w:tcPr>
            <w:tcW w:w="321" w:type="pct"/>
            <w:tcBorders>
              <w:top w:val="nil"/>
              <w:left w:val="nil"/>
              <w:bottom w:val="single" w:sz="8" w:space="0" w:color="auto"/>
              <w:right w:val="single" w:sz="4" w:space="0" w:color="auto"/>
            </w:tcBorders>
            <w:shd w:val="clear" w:color="auto" w:fill="auto"/>
            <w:vAlign w:val="center"/>
            <w:hideMark/>
          </w:tcPr>
          <w:p w14:paraId="562B5EF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26 351 665 </w:t>
            </w:r>
          </w:p>
        </w:tc>
        <w:tc>
          <w:tcPr>
            <w:tcW w:w="321" w:type="pct"/>
            <w:tcBorders>
              <w:top w:val="nil"/>
              <w:left w:val="nil"/>
              <w:bottom w:val="single" w:sz="8" w:space="0" w:color="auto"/>
              <w:right w:val="single" w:sz="4" w:space="0" w:color="auto"/>
            </w:tcBorders>
            <w:shd w:val="clear" w:color="auto" w:fill="auto"/>
            <w:vAlign w:val="center"/>
            <w:hideMark/>
          </w:tcPr>
          <w:p w14:paraId="58E7FEC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72 010 587 </w:t>
            </w:r>
          </w:p>
        </w:tc>
        <w:tc>
          <w:tcPr>
            <w:tcW w:w="321" w:type="pct"/>
            <w:tcBorders>
              <w:top w:val="nil"/>
              <w:left w:val="nil"/>
              <w:bottom w:val="single" w:sz="8" w:space="0" w:color="auto"/>
              <w:right w:val="single" w:sz="4" w:space="0" w:color="auto"/>
            </w:tcBorders>
            <w:shd w:val="clear" w:color="auto" w:fill="auto"/>
            <w:vAlign w:val="center"/>
            <w:hideMark/>
          </w:tcPr>
          <w:p w14:paraId="5726F815"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21 630 653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0D080FE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592 155 007 </w:t>
            </w:r>
          </w:p>
        </w:tc>
        <w:tc>
          <w:tcPr>
            <w:tcW w:w="173" w:type="pct"/>
            <w:tcBorders>
              <w:top w:val="nil"/>
              <w:left w:val="nil"/>
              <w:bottom w:val="single" w:sz="8" w:space="0" w:color="auto"/>
              <w:right w:val="single" w:sz="4" w:space="0" w:color="auto"/>
            </w:tcBorders>
            <w:shd w:val="clear" w:color="auto" w:fill="auto"/>
            <w:vAlign w:val="center"/>
            <w:hideMark/>
          </w:tcPr>
          <w:p w14:paraId="0956D555"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10%</w:t>
            </w:r>
          </w:p>
        </w:tc>
        <w:tc>
          <w:tcPr>
            <w:tcW w:w="321" w:type="pct"/>
            <w:tcBorders>
              <w:top w:val="nil"/>
              <w:left w:val="nil"/>
              <w:bottom w:val="single" w:sz="8" w:space="0" w:color="auto"/>
              <w:right w:val="single" w:sz="4" w:space="0" w:color="auto"/>
            </w:tcBorders>
            <w:shd w:val="clear" w:color="auto" w:fill="auto"/>
            <w:vAlign w:val="center"/>
            <w:hideMark/>
          </w:tcPr>
          <w:p w14:paraId="6342CB22"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439 452 871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1477CC7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32 709 231 </w:t>
            </w:r>
          </w:p>
        </w:tc>
        <w:tc>
          <w:tcPr>
            <w:tcW w:w="283" w:type="pct"/>
            <w:tcBorders>
              <w:top w:val="nil"/>
              <w:left w:val="nil"/>
              <w:bottom w:val="single" w:sz="8" w:space="0" w:color="auto"/>
              <w:right w:val="single" w:sz="4" w:space="0" w:color="auto"/>
            </w:tcBorders>
            <w:shd w:val="clear" w:color="auto" w:fill="auto"/>
            <w:vAlign w:val="center"/>
            <w:hideMark/>
          </w:tcPr>
          <w:p w14:paraId="52EBC76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6,93%</w:t>
            </w:r>
          </w:p>
        </w:tc>
        <w:tc>
          <w:tcPr>
            <w:tcW w:w="156" w:type="pct"/>
            <w:tcBorders>
              <w:top w:val="nil"/>
              <w:left w:val="nil"/>
              <w:bottom w:val="single" w:sz="8" w:space="0" w:color="auto"/>
              <w:right w:val="single" w:sz="8" w:space="0" w:color="auto"/>
            </w:tcBorders>
            <w:shd w:val="clear" w:color="auto" w:fill="auto"/>
            <w:vAlign w:val="center"/>
            <w:hideMark/>
          </w:tcPr>
          <w:p w14:paraId="3A4D698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30D8B80A" w14:textId="77777777" w:rsidTr="00D26A36">
        <w:trPr>
          <w:trHeight w:val="319"/>
        </w:trPr>
        <w:tc>
          <w:tcPr>
            <w:tcW w:w="511" w:type="pct"/>
            <w:tcBorders>
              <w:top w:val="nil"/>
              <w:left w:val="single" w:sz="8" w:space="0" w:color="auto"/>
              <w:bottom w:val="single" w:sz="8" w:space="0" w:color="auto"/>
              <w:right w:val="nil"/>
            </w:tcBorders>
            <w:shd w:val="clear" w:color="auto" w:fill="auto"/>
            <w:vAlign w:val="center"/>
            <w:hideMark/>
          </w:tcPr>
          <w:p w14:paraId="41A8E904"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lastRenderedPageBreak/>
              <w:t>Razem EFS</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08001D51"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tcBorders>
              <w:top w:val="nil"/>
              <w:left w:val="nil"/>
              <w:bottom w:val="single" w:sz="8" w:space="0" w:color="auto"/>
              <w:right w:val="nil"/>
            </w:tcBorders>
            <w:shd w:val="clear" w:color="auto" w:fill="auto"/>
            <w:vAlign w:val="center"/>
            <w:hideMark/>
          </w:tcPr>
          <w:p w14:paraId="07715E42"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single" w:sz="4" w:space="0" w:color="auto"/>
              <w:bottom w:val="single" w:sz="8" w:space="0" w:color="auto"/>
              <w:right w:val="nil"/>
            </w:tcBorders>
            <w:shd w:val="clear" w:color="auto" w:fill="auto"/>
            <w:vAlign w:val="center"/>
            <w:hideMark/>
          </w:tcPr>
          <w:p w14:paraId="2339B57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545 153 821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77F24AA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000000" w:fill="808080"/>
            <w:vAlign w:val="center"/>
            <w:hideMark/>
          </w:tcPr>
          <w:p w14:paraId="2526AEA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nil"/>
              <w:bottom w:val="single" w:sz="8" w:space="0" w:color="auto"/>
              <w:right w:val="nil"/>
            </w:tcBorders>
            <w:shd w:val="clear" w:color="auto" w:fill="auto"/>
            <w:vAlign w:val="center"/>
            <w:hideMark/>
          </w:tcPr>
          <w:p w14:paraId="58070952"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545 153 821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20FD61A9"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138 240 835 </w:t>
            </w:r>
          </w:p>
        </w:tc>
        <w:tc>
          <w:tcPr>
            <w:tcW w:w="321" w:type="pct"/>
            <w:tcBorders>
              <w:top w:val="nil"/>
              <w:left w:val="nil"/>
              <w:bottom w:val="single" w:sz="8" w:space="0" w:color="auto"/>
              <w:right w:val="single" w:sz="4" w:space="0" w:color="auto"/>
            </w:tcBorders>
            <w:shd w:val="clear" w:color="auto" w:fill="auto"/>
            <w:vAlign w:val="center"/>
            <w:hideMark/>
          </w:tcPr>
          <w:p w14:paraId="33986630"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116 610 182 </w:t>
            </w:r>
          </w:p>
        </w:tc>
        <w:tc>
          <w:tcPr>
            <w:tcW w:w="321" w:type="pct"/>
            <w:tcBorders>
              <w:top w:val="nil"/>
              <w:left w:val="nil"/>
              <w:bottom w:val="single" w:sz="8" w:space="0" w:color="auto"/>
              <w:right w:val="single" w:sz="4" w:space="0" w:color="auto"/>
            </w:tcBorders>
            <w:shd w:val="clear" w:color="auto" w:fill="auto"/>
            <w:vAlign w:val="center"/>
            <w:hideMark/>
          </w:tcPr>
          <w:p w14:paraId="7895187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44 599 595 </w:t>
            </w:r>
          </w:p>
        </w:tc>
        <w:tc>
          <w:tcPr>
            <w:tcW w:w="321" w:type="pct"/>
            <w:tcBorders>
              <w:top w:val="nil"/>
              <w:left w:val="nil"/>
              <w:bottom w:val="single" w:sz="8" w:space="0" w:color="auto"/>
              <w:right w:val="single" w:sz="4" w:space="0" w:color="auto"/>
            </w:tcBorders>
            <w:shd w:val="clear" w:color="auto" w:fill="auto"/>
            <w:vAlign w:val="center"/>
            <w:hideMark/>
          </w:tcPr>
          <w:p w14:paraId="0AD7EBE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72 010 587 </w:t>
            </w:r>
          </w:p>
        </w:tc>
        <w:tc>
          <w:tcPr>
            <w:tcW w:w="321" w:type="pct"/>
            <w:tcBorders>
              <w:top w:val="nil"/>
              <w:left w:val="nil"/>
              <w:bottom w:val="single" w:sz="8" w:space="0" w:color="auto"/>
              <w:right w:val="single" w:sz="4" w:space="0" w:color="auto"/>
            </w:tcBorders>
            <w:shd w:val="clear" w:color="auto" w:fill="auto"/>
            <w:vAlign w:val="center"/>
            <w:hideMark/>
          </w:tcPr>
          <w:p w14:paraId="188143E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21 630 653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32169FA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683 394 656 </w:t>
            </w:r>
          </w:p>
        </w:tc>
        <w:tc>
          <w:tcPr>
            <w:tcW w:w="173" w:type="pct"/>
            <w:tcBorders>
              <w:top w:val="nil"/>
              <w:left w:val="nil"/>
              <w:bottom w:val="single" w:sz="8" w:space="0" w:color="auto"/>
              <w:right w:val="single" w:sz="4" w:space="0" w:color="auto"/>
            </w:tcBorders>
            <w:shd w:val="clear" w:color="auto" w:fill="auto"/>
            <w:vAlign w:val="center"/>
            <w:hideMark/>
          </w:tcPr>
          <w:p w14:paraId="28F6AB7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9%</w:t>
            </w:r>
          </w:p>
        </w:tc>
        <w:tc>
          <w:tcPr>
            <w:tcW w:w="321" w:type="pct"/>
            <w:tcBorders>
              <w:top w:val="nil"/>
              <w:left w:val="nil"/>
              <w:bottom w:val="single" w:sz="8" w:space="0" w:color="auto"/>
              <w:right w:val="single" w:sz="4" w:space="0" w:color="auto"/>
            </w:tcBorders>
            <w:shd w:val="clear" w:color="auto" w:fill="auto"/>
            <w:vAlign w:val="center"/>
            <w:hideMark/>
          </w:tcPr>
          <w:p w14:paraId="1A1DEFF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512 444 590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098BC5D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32 709 231 </w:t>
            </w:r>
          </w:p>
        </w:tc>
        <w:tc>
          <w:tcPr>
            <w:tcW w:w="283" w:type="pct"/>
            <w:tcBorders>
              <w:top w:val="nil"/>
              <w:left w:val="nil"/>
              <w:bottom w:val="single" w:sz="8" w:space="0" w:color="auto"/>
              <w:right w:val="single" w:sz="4" w:space="0" w:color="auto"/>
            </w:tcBorders>
            <w:shd w:val="clear" w:color="auto" w:fill="auto"/>
            <w:vAlign w:val="center"/>
            <w:hideMark/>
          </w:tcPr>
          <w:p w14:paraId="5231FDF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6,00%</w:t>
            </w:r>
          </w:p>
        </w:tc>
        <w:tc>
          <w:tcPr>
            <w:tcW w:w="156" w:type="pct"/>
            <w:tcBorders>
              <w:top w:val="nil"/>
              <w:left w:val="nil"/>
              <w:bottom w:val="single" w:sz="8" w:space="0" w:color="auto"/>
              <w:right w:val="single" w:sz="8" w:space="0" w:color="auto"/>
            </w:tcBorders>
            <w:shd w:val="clear" w:color="auto" w:fill="auto"/>
            <w:vAlign w:val="center"/>
            <w:hideMark/>
          </w:tcPr>
          <w:p w14:paraId="62E9727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6F236485" w14:textId="77777777" w:rsidTr="00D26A36">
        <w:trPr>
          <w:trHeight w:val="319"/>
        </w:trPr>
        <w:tc>
          <w:tcPr>
            <w:tcW w:w="511" w:type="pct"/>
            <w:tcBorders>
              <w:top w:val="nil"/>
              <w:left w:val="single" w:sz="8" w:space="0" w:color="auto"/>
              <w:bottom w:val="single" w:sz="8" w:space="0" w:color="auto"/>
              <w:right w:val="nil"/>
            </w:tcBorders>
            <w:shd w:val="clear" w:color="auto" w:fill="auto"/>
            <w:vAlign w:val="center"/>
            <w:hideMark/>
          </w:tcPr>
          <w:p w14:paraId="051920B1"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Razem EFRR REACT-EU</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3007DD99"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tcBorders>
              <w:top w:val="nil"/>
              <w:left w:val="nil"/>
              <w:bottom w:val="single" w:sz="8" w:space="0" w:color="auto"/>
              <w:right w:val="nil"/>
            </w:tcBorders>
            <w:shd w:val="clear" w:color="auto" w:fill="auto"/>
            <w:vAlign w:val="center"/>
            <w:hideMark/>
          </w:tcPr>
          <w:p w14:paraId="38CD125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single" w:sz="4" w:space="0" w:color="auto"/>
              <w:bottom w:val="single" w:sz="8" w:space="0" w:color="auto"/>
              <w:right w:val="nil"/>
            </w:tcBorders>
            <w:shd w:val="clear" w:color="auto" w:fill="auto"/>
            <w:vAlign w:val="center"/>
            <w:hideMark/>
          </w:tcPr>
          <w:p w14:paraId="2E468D8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29 848 647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63B0EED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15C712F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29 848 647 </w:t>
            </w:r>
          </w:p>
        </w:tc>
        <w:tc>
          <w:tcPr>
            <w:tcW w:w="321" w:type="pct"/>
            <w:tcBorders>
              <w:top w:val="nil"/>
              <w:left w:val="nil"/>
              <w:bottom w:val="single" w:sz="8" w:space="0" w:color="auto"/>
              <w:right w:val="nil"/>
            </w:tcBorders>
            <w:shd w:val="clear" w:color="000000" w:fill="808080"/>
            <w:vAlign w:val="center"/>
            <w:hideMark/>
          </w:tcPr>
          <w:p w14:paraId="11300A7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7B0E448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3 656 148 </w:t>
            </w:r>
          </w:p>
        </w:tc>
        <w:tc>
          <w:tcPr>
            <w:tcW w:w="321" w:type="pct"/>
            <w:tcBorders>
              <w:top w:val="nil"/>
              <w:left w:val="nil"/>
              <w:bottom w:val="single" w:sz="8" w:space="0" w:color="auto"/>
              <w:right w:val="single" w:sz="4" w:space="0" w:color="auto"/>
            </w:tcBorders>
            <w:shd w:val="clear" w:color="auto" w:fill="auto"/>
            <w:vAlign w:val="center"/>
            <w:hideMark/>
          </w:tcPr>
          <w:p w14:paraId="6D68E6C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3 364 664 </w:t>
            </w:r>
          </w:p>
        </w:tc>
        <w:tc>
          <w:tcPr>
            <w:tcW w:w="321" w:type="pct"/>
            <w:tcBorders>
              <w:top w:val="nil"/>
              <w:left w:val="nil"/>
              <w:bottom w:val="single" w:sz="8" w:space="0" w:color="auto"/>
              <w:right w:val="single" w:sz="4" w:space="0" w:color="auto"/>
            </w:tcBorders>
            <w:shd w:val="clear" w:color="auto" w:fill="auto"/>
            <w:vAlign w:val="center"/>
            <w:hideMark/>
          </w:tcPr>
          <w:p w14:paraId="6C6B6A5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2 225 744 </w:t>
            </w:r>
          </w:p>
        </w:tc>
        <w:tc>
          <w:tcPr>
            <w:tcW w:w="321" w:type="pct"/>
            <w:tcBorders>
              <w:top w:val="nil"/>
              <w:left w:val="nil"/>
              <w:bottom w:val="single" w:sz="8" w:space="0" w:color="auto"/>
              <w:right w:val="single" w:sz="4" w:space="0" w:color="auto"/>
            </w:tcBorders>
            <w:shd w:val="clear" w:color="auto" w:fill="auto"/>
            <w:vAlign w:val="center"/>
            <w:hideMark/>
          </w:tcPr>
          <w:p w14:paraId="6FDB6F08"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1 138 920 </w:t>
            </w:r>
          </w:p>
        </w:tc>
        <w:tc>
          <w:tcPr>
            <w:tcW w:w="321" w:type="pct"/>
            <w:tcBorders>
              <w:top w:val="nil"/>
              <w:left w:val="nil"/>
              <w:bottom w:val="single" w:sz="8" w:space="0" w:color="auto"/>
              <w:right w:val="nil"/>
            </w:tcBorders>
            <w:shd w:val="clear" w:color="auto" w:fill="auto"/>
            <w:vAlign w:val="center"/>
            <w:hideMark/>
          </w:tcPr>
          <w:p w14:paraId="503F879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291 484 </w:t>
            </w:r>
          </w:p>
        </w:tc>
        <w:tc>
          <w:tcPr>
            <w:tcW w:w="321" w:type="pct"/>
            <w:tcBorders>
              <w:top w:val="nil"/>
              <w:left w:val="single" w:sz="4" w:space="0" w:color="auto"/>
              <w:bottom w:val="single" w:sz="8" w:space="0" w:color="auto"/>
              <w:right w:val="nil"/>
            </w:tcBorders>
            <w:shd w:val="clear" w:color="auto" w:fill="auto"/>
            <w:vAlign w:val="center"/>
            <w:hideMark/>
          </w:tcPr>
          <w:p w14:paraId="30422F55"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33 504 795 </w:t>
            </w:r>
          </w:p>
        </w:tc>
        <w:tc>
          <w:tcPr>
            <w:tcW w:w="173" w:type="pct"/>
            <w:tcBorders>
              <w:top w:val="nil"/>
              <w:left w:val="single" w:sz="4" w:space="0" w:color="auto"/>
              <w:bottom w:val="single" w:sz="8" w:space="0" w:color="auto"/>
              <w:right w:val="single" w:sz="4" w:space="0" w:color="auto"/>
            </w:tcBorders>
            <w:shd w:val="clear" w:color="000000" w:fill="808080"/>
            <w:vAlign w:val="center"/>
            <w:hideMark/>
          </w:tcPr>
          <w:p w14:paraId="761EAA8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nil"/>
              <w:bottom w:val="single" w:sz="8" w:space="0" w:color="auto"/>
              <w:right w:val="nil"/>
            </w:tcBorders>
            <w:shd w:val="clear" w:color="auto" w:fill="auto"/>
            <w:vAlign w:val="center"/>
            <w:hideMark/>
          </w:tcPr>
          <w:p w14:paraId="11816819"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29 848 647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2C83333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0 </w:t>
            </w:r>
          </w:p>
        </w:tc>
        <w:tc>
          <w:tcPr>
            <w:tcW w:w="283" w:type="pct"/>
            <w:tcBorders>
              <w:top w:val="nil"/>
              <w:left w:val="nil"/>
              <w:bottom w:val="single" w:sz="8" w:space="0" w:color="auto"/>
              <w:right w:val="single" w:sz="4" w:space="0" w:color="auto"/>
            </w:tcBorders>
            <w:shd w:val="clear" w:color="auto" w:fill="auto"/>
            <w:vAlign w:val="center"/>
            <w:hideMark/>
          </w:tcPr>
          <w:p w14:paraId="40509E4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0,00%</w:t>
            </w:r>
          </w:p>
        </w:tc>
        <w:tc>
          <w:tcPr>
            <w:tcW w:w="156" w:type="pct"/>
            <w:tcBorders>
              <w:top w:val="nil"/>
              <w:left w:val="nil"/>
              <w:bottom w:val="single" w:sz="8" w:space="0" w:color="auto"/>
              <w:right w:val="single" w:sz="8" w:space="0" w:color="auto"/>
            </w:tcBorders>
            <w:shd w:val="clear" w:color="auto" w:fill="auto"/>
            <w:vAlign w:val="center"/>
            <w:hideMark/>
          </w:tcPr>
          <w:p w14:paraId="6FD590D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0E022E" w:rsidRPr="00D26A36" w14:paraId="4D81C9E6" w14:textId="77777777" w:rsidTr="00D26A36">
        <w:trPr>
          <w:trHeight w:val="319"/>
        </w:trPr>
        <w:tc>
          <w:tcPr>
            <w:tcW w:w="511" w:type="pct"/>
            <w:tcBorders>
              <w:top w:val="nil"/>
              <w:left w:val="single" w:sz="8" w:space="0" w:color="auto"/>
              <w:bottom w:val="single" w:sz="8" w:space="0" w:color="auto"/>
              <w:right w:val="nil"/>
            </w:tcBorders>
            <w:shd w:val="clear" w:color="auto" w:fill="auto"/>
            <w:vAlign w:val="center"/>
            <w:hideMark/>
          </w:tcPr>
          <w:p w14:paraId="3BD4346F"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Razem REACT-EU</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56EC5260"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tcBorders>
              <w:top w:val="nil"/>
              <w:left w:val="nil"/>
              <w:bottom w:val="single" w:sz="8" w:space="0" w:color="auto"/>
              <w:right w:val="nil"/>
            </w:tcBorders>
            <w:shd w:val="clear" w:color="auto" w:fill="auto"/>
            <w:vAlign w:val="center"/>
            <w:hideMark/>
          </w:tcPr>
          <w:p w14:paraId="432114B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single" w:sz="4" w:space="0" w:color="auto"/>
              <w:bottom w:val="single" w:sz="8" w:space="0" w:color="auto"/>
              <w:right w:val="nil"/>
            </w:tcBorders>
            <w:shd w:val="clear" w:color="auto" w:fill="auto"/>
            <w:vAlign w:val="center"/>
            <w:hideMark/>
          </w:tcPr>
          <w:p w14:paraId="6724F3F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29 848 647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0FB0471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78A4EB1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29 848 647 </w:t>
            </w:r>
          </w:p>
        </w:tc>
        <w:tc>
          <w:tcPr>
            <w:tcW w:w="321" w:type="pct"/>
            <w:tcBorders>
              <w:top w:val="nil"/>
              <w:left w:val="nil"/>
              <w:bottom w:val="single" w:sz="8" w:space="0" w:color="auto"/>
              <w:right w:val="nil"/>
            </w:tcBorders>
            <w:shd w:val="clear" w:color="000000" w:fill="808080"/>
            <w:vAlign w:val="center"/>
            <w:hideMark/>
          </w:tcPr>
          <w:p w14:paraId="69DBBD1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single" w:sz="4" w:space="0" w:color="auto"/>
              <w:bottom w:val="single" w:sz="8" w:space="0" w:color="auto"/>
              <w:right w:val="nil"/>
            </w:tcBorders>
            <w:shd w:val="clear" w:color="auto" w:fill="auto"/>
            <w:vAlign w:val="center"/>
            <w:hideMark/>
          </w:tcPr>
          <w:p w14:paraId="2DF2701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3 656 148 </w:t>
            </w:r>
          </w:p>
        </w:tc>
        <w:tc>
          <w:tcPr>
            <w:tcW w:w="321" w:type="pct"/>
            <w:tcBorders>
              <w:top w:val="nil"/>
              <w:left w:val="single" w:sz="4" w:space="0" w:color="auto"/>
              <w:bottom w:val="single" w:sz="8" w:space="0" w:color="auto"/>
              <w:right w:val="nil"/>
            </w:tcBorders>
            <w:shd w:val="clear" w:color="auto" w:fill="auto"/>
            <w:vAlign w:val="center"/>
            <w:hideMark/>
          </w:tcPr>
          <w:p w14:paraId="48C27CB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3 364 664 </w:t>
            </w:r>
          </w:p>
        </w:tc>
        <w:tc>
          <w:tcPr>
            <w:tcW w:w="321" w:type="pct"/>
            <w:tcBorders>
              <w:top w:val="nil"/>
              <w:left w:val="single" w:sz="4" w:space="0" w:color="auto"/>
              <w:bottom w:val="single" w:sz="8" w:space="0" w:color="auto"/>
              <w:right w:val="nil"/>
            </w:tcBorders>
            <w:shd w:val="clear" w:color="auto" w:fill="auto"/>
            <w:vAlign w:val="center"/>
            <w:hideMark/>
          </w:tcPr>
          <w:p w14:paraId="683857D1"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2 225 744 </w:t>
            </w:r>
          </w:p>
        </w:tc>
        <w:tc>
          <w:tcPr>
            <w:tcW w:w="321" w:type="pct"/>
            <w:tcBorders>
              <w:top w:val="nil"/>
              <w:left w:val="single" w:sz="4" w:space="0" w:color="auto"/>
              <w:bottom w:val="single" w:sz="8" w:space="0" w:color="auto"/>
              <w:right w:val="nil"/>
            </w:tcBorders>
            <w:shd w:val="clear" w:color="auto" w:fill="auto"/>
            <w:vAlign w:val="center"/>
            <w:hideMark/>
          </w:tcPr>
          <w:p w14:paraId="548DE21D"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1 138 920 </w:t>
            </w:r>
          </w:p>
        </w:tc>
        <w:tc>
          <w:tcPr>
            <w:tcW w:w="321" w:type="pct"/>
            <w:tcBorders>
              <w:top w:val="nil"/>
              <w:left w:val="single" w:sz="4" w:space="0" w:color="auto"/>
              <w:bottom w:val="single" w:sz="8" w:space="0" w:color="auto"/>
              <w:right w:val="nil"/>
            </w:tcBorders>
            <w:shd w:val="clear" w:color="auto" w:fill="auto"/>
            <w:vAlign w:val="center"/>
            <w:hideMark/>
          </w:tcPr>
          <w:p w14:paraId="62284FA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291 484 </w:t>
            </w:r>
          </w:p>
        </w:tc>
        <w:tc>
          <w:tcPr>
            <w:tcW w:w="321" w:type="pct"/>
            <w:tcBorders>
              <w:top w:val="nil"/>
              <w:left w:val="single" w:sz="4" w:space="0" w:color="auto"/>
              <w:bottom w:val="single" w:sz="8" w:space="0" w:color="auto"/>
              <w:right w:val="nil"/>
            </w:tcBorders>
            <w:shd w:val="clear" w:color="auto" w:fill="auto"/>
            <w:vAlign w:val="center"/>
            <w:hideMark/>
          </w:tcPr>
          <w:p w14:paraId="3F854ADB"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33 504 795 </w:t>
            </w:r>
          </w:p>
        </w:tc>
        <w:tc>
          <w:tcPr>
            <w:tcW w:w="173" w:type="pct"/>
            <w:tcBorders>
              <w:top w:val="nil"/>
              <w:left w:val="single" w:sz="4" w:space="0" w:color="auto"/>
              <w:bottom w:val="single" w:sz="8" w:space="0" w:color="auto"/>
              <w:right w:val="single" w:sz="4" w:space="0" w:color="auto"/>
            </w:tcBorders>
            <w:shd w:val="clear" w:color="000000" w:fill="808080"/>
            <w:vAlign w:val="center"/>
            <w:hideMark/>
          </w:tcPr>
          <w:p w14:paraId="7795976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nil"/>
              <w:bottom w:val="single" w:sz="8" w:space="0" w:color="auto"/>
              <w:right w:val="nil"/>
            </w:tcBorders>
            <w:shd w:val="clear" w:color="auto" w:fill="auto"/>
            <w:vAlign w:val="center"/>
            <w:hideMark/>
          </w:tcPr>
          <w:p w14:paraId="40DF8266"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29 848 647 </w:t>
            </w:r>
          </w:p>
        </w:tc>
        <w:tc>
          <w:tcPr>
            <w:tcW w:w="321" w:type="pct"/>
            <w:tcBorders>
              <w:top w:val="nil"/>
              <w:left w:val="single" w:sz="4" w:space="0" w:color="auto"/>
              <w:bottom w:val="single" w:sz="8" w:space="0" w:color="auto"/>
              <w:right w:val="nil"/>
            </w:tcBorders>
            <w:shd w:val="clear" w:color="auto" w:fill="auto"/>
            <w:vAlign w:val="center"/>
            <w:hideMark/>
          </w:tcPr>
          <w:p w14:paraId="599A4D4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0 </w:t>
            </w:r>
          </w:p>
        </w:tc>
        <w:tc>
          <w:tcPr>
            <w:tcW w:w="283" w:type="pct"/>
            <w:tcBorders>
              <w:top w:val="nil"/>
              <w:left w:val="single" w:sz="4" w:space="0" w:color="auto"/>
              <w:bottom w:val="single" w:sz="8" w:space="0" w:color="auto"/>
              <w:right w:val="single" w:sz="4" w:space="0" w:color="auto"/>
            </w:tcBorders>
            <w:shd w:val="clear" w:color="auto" w:fill="auto"/>
            <w:vAlign w:val="center"/>
            <w:hideMark/>
          </w:tcPr>
          <w:p w14:paraId="0F94A9C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0,00%</w:t>
            </w:r>
          </w:p>
        </w:tc>
        <w:tc>
          <w:tcPr>
            <w:tcW w:w="156" w:type="pct"/>
            <w:tcBorders>
              <w:top w:val="nil"/>
              <w:left w:val="nil"/>
              <w:bottom w:val="single" w:sz="8" w:space="0" w:color="auto"/>
              <w:right w:val="single" w:sz="8" w:space="0" w:color="auto"/>
            </w:tcBorders>
            <w:shd w:val="clear" w:color="auto" w:fill="auto"/>
            <w:vAlign w:val="center"/>
            <w:hideMark/>
          </w:tcPr>
          <w:p w14:paraId="5541846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r w:rsidR="00D26A36" w:rsidRPr="00D26A36" w14:paraId="4C6D8A97" w14:textId="77777777" w:rsidTr="00D26A36">
        <w:trPr>
          <w:trHeight w:val="319"/>
        </w:trPr>
        <w:tc>
          <w:tcPr>
            <w:tcW w:w="511" w:type="pct"/>
            <w:tcBorders>
              <w:top w:val="nil"/>
              <w:left w:val="single" w:sz="8" w:space="0" w:color="auto"/>
              <w:bottom w:val="single" w:sz="8" w:space="0" w:color="auto"/>
              <w:right w:val="nil"/>
            </w:tcBorders>
            <w:shd w:val="clear" w:color="auto" w:fill="auto"/>
            <w:vAlign w:val="center"/>
            <w:hideMark/>
          </w:tcPr>
          <w:p w14:paraId="072B4BE8" w14:textId="77777777" w:rsidR="00D26A36" w:rsidRPr="00D26A36" w:rsidRDefault="00D26A36" w:rsidP="00D26A36">
            <w:pPr>
              <w:spacing w:before="0" w:after="0" w:line="240" w:lineRule="auto"/>
              <w:jc w:val="both"/>
              <w:rPr>
                <w:rFonts w:eastAsia="Times New Roman" w:cs="Arial"/>
                <w:b/>
                <w:bCs/>
                <w:sz w:val="18"/>
                <w:szCs w:val="18"/>
                <w:lang w:eastAsia="pl-PL"/>
              </w:rPr>
            </w:pPr>
            <w:r w:rsidRPr="00D26A36">
              <w:rPr>
                <w:rFonts w:eastAsia="Times New Roman" w:cs="Arial"/>
                <w:b/>
                <w:bCs/>
                <w:sz w:val="18"/>
                <w:szCs w:val="18"/>
                <w:lang w:eastAsia="pl-PL"/>
              </w:rPr>
              <w:t>Ogółem</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230BC479" w14:textId="77777777" w:rsidR="00D26A36" w:rsidRPr="00D26A36" w:rsidRDefault="00D26A36" w:rsidP="00D26A36">
            <w:pPr>
              <w:spacing w:before="0" w:after="0" w:line="240" w:lineRule="auto"/>
              <w:jc w:val="center"/>
              <w:rPr>
                <w:rFonts w:eastAsia="Times New Roman" w:cs="Arial"/>
                <w:b/>
                <w:bCs/>
                <w:sz w:val="18"/>
                <w:szCs w:val="18"/>
                <w:lang w:eastAsia="pl-PL"/>
              </w:rPr>
            </w:pPr>
            <w:r w:rsidRPr="00D26A36">
              <w:rPr>
                <w:rFonts w:eastAsia="Times New Roman" w:cs="Arial"/>
                <w:b/>
                <w:bCs/>
                <w:sz w:val="18"/>
                <w:szCs w:val="18"/>
                <w:lang w:eastAsia="pl-PL"/>
              </w:rPr>
              <w:t> </w:t>
            </w:r>
          </w:p>
        </w:tc>
        <w:tc>
          <w:tcPr>
            <w:tcW w:w="110" w:type="pct"/>
            <w:tcBorders>
              <w:top w:val="nil"/>
              <w:left w:val="nil"/>
              <w:bottom w:val="single" w:sz="8" w:space="0" w:color="auto"/>
              <w:right w:val="nil"/>
            </w:tcBorders>
            <w:shd w:val="clear" w:color="auto" w:fill="auto"/>
            <w:vAlign w:val="center"/>
            <w:hideMark/>
          </w:tcPr>
          <w:p w14:paraId="157D0A7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single" w:sz="4" w:space="0" w:color="auto"/>
              <w:bottom w:val="single" w:sz="8" w:space="0" w:color="auto"/>
              <w:right w:val="nil"/>
            </w:tcBorders>
            <w:shd w:val="clear" w:color="auto" w:fill="auto"/>
            <w:vAlign w:val="center"/>
            <w:hideMark/>
          </w:tcPr>
          <w:p w14:paraId="7907F72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2 119 688 785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41A2B27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c>
          <w:tcPr>
            <w:tcW w:w="321" w:type="pct"/>
            <w:tcBorders>
              <w:top w:val="nil"/>
              <w:left w:val="nil"/>
              <w:bottom w:val="single" w:sz="8" w:space="0" w:color="auto"/>
              <w:right w:val="nil"/>
            </w:tcBorders>
            <w:shd w:val="clear" w:color="auto" w:fill="auto"/>
            <w:vAlign w:val="center"/>
            <w:hideMark/>
          </w:tcPr>
          <w:p w14:paraId="19A685A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1 574 534 964 </w:t>
            </w:r>
          </w:p>
        </w:tc>
        <w:tc>
          <w:tcPr>
            <w:tcW w:w="321" w:type="pct"/>
            <w:tcBorders>
              <w:top w:val="nil"/>
              <w:left w:val="single" w:sz="4" w:space="0" w:color="auto"/>
              <w:bottom w:val="single" w:sz="8" w:space="0" w:color="auto"/>
              <w:right w:val="nil"/>
            </w:tcBorders>
            <w:shd w:val="clear" w:color="auto" w:fill="auto"/>
            <w:vAlign w:val="center"/>
            <w:hideMark/>
          </w:tcPr>
          <w:p w14:paraId="2463525C"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545 153 821 </w:t>
            </w:r>
          </w:p>
        </w:tc>
        <w:tc>
          <w:tcPr>
            <w:tcW w:w="321" w:type="pct"/>
            <w:tcBorders>
              <w:top w:val="nil"/>
              <w:left w:val="single" w:sz="4" w:space="0" w:color="auto"/>
              <w:bottom w:val="single" w:sz="8" w:space="0" w:color="auto"/>
              <w:right w:val="nil"/>
            </w:tcBorders>
            <w:shd w:val="clear" w:color="auto" w:fill="auto"/>
            <w:vAlign w:val="center"/>
            <w:hideMark/>
          </w:tcPr>
          <w:p w14:paraId="115B475A"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633 505 231 </w:t>
            </w:r>
          </w:p>
        </w:tc>
        <w:tc>
          <w:tcPr>
            <w:tcW w:w="321" w:type="pct"/>
            <w:tcBorders>
              <w:top w:val="nil"/>
              <w:left w:val="single" w:sz="4" w:space="0" w:color="auto"/>
              <w:bottom w:val="single" w:sz="8" w:space="0" w:color="auto"/>
              <w:right w:val="nil"/>
            </w:tcBorders>
            <w:shd w:val="clear" w:color="auto" w:fill="auto"/>
            <w:vAlign w:val="center"/>
            <w:hideMark/>
          </w:tcPr>
          <w:p w14:paraId="75CCF673"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433 140 769 </w:t>
            </w:r>
          </w:p>
        </w:tc>
        <w:tc>
          <w:tcPr>
            <w:tcW w:w="321" w:type="pct"/>
            <w:tcBorders>
              <w:top w:val="nil"/>
              <w:left w:val="single" w:sz="4" w:space="0" w:color="auto"/>
              <w:bottom w:val="single" w:sz="8" w:space="0" w:color="auto"/>
              <w:right w:val="nil"/>
            </w:tcBorders>
            <w:shd w:val="clear" w:color="auto" w:fill="auto"/>
            <w:vAlign w:val="center"/>
            <w:hideMark/>
          </w:tcPr>
          <w:p w14:paraId="531780C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251 942 298 </w:t>
            </w:r>
          </w:p>
        </w:tc>
        <w:tc>
          <w:tcPr>
            <w:tcW w:w="321" w:type="pct"/>
            <w:tcBorders>
              <w:top w:val="nil"/>
              <w:left w:val="single" w:sz="4" w:space="0" w:color="auto"/>
              <w:bottom w:val="single" w:sz="8" w:space="0" w:color="auto"/>
              <w:right w:val="nil"/>
            </w:tcBorders>
            <w:shd w:val="clear" w:color="auto" w:fill="auto"/>
            <w:vAlign w:val="center"/>
            <w:hideMark/>
          </w:tcPr>
          <w:p w14:paraId="47B52F62"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181 198 471 </w:t>
            </w:r>
          </w:p>
        </w:tc>
        <w:tc>
          <w:tcPr>
            <w:tcW w:w="321" w:type="pct"/>
            <w:tcBorders>
              <w:top w:val="nil"/>
              <w:left w:val="single" w:sz="4" w:space="0" w:color="auto"/>
              <w:bottom w:val="single" w:sz="8" w:space="0" w:color="auto"/>
              <w:right w:val="nil"/>
            </w:tcBorders>
            <w:shd w:val="clear" w:color="auto" w:fill="auto"/>
            <w:vAlign w:val="center"/>
            <w:hideMark/>
          </w:tcPr>
          <w:p w14:paraId="0CE7A68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200 364 462 </w:t>
            </w:r>
          </w:p>
        </w:tc>
        <w:tc>
          <w:tcPr>
            <w:tcW w:w="321" w:type="pct"/>
            <w:tcBorders>
              <w:top w:val="nil"/>
              <w:left w:val="single" w:sz="4" w:space="0" w:color="auto"/>
              <w:bottom w:val="single" w:sz="8" w:space="0" w:color="auto"/>
              <w:right w:val="nil"/>
            </w:tcBorders>
            <w:shd w:val="clear" w:color="auto" w:fill="auto"/>
            <w:vAlign w:val="center"/>
            <w:hideMark/>
          </w:tcPr>
          <w:p w14:paraId="2DED7B4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2 753 194 016 </w:t>
            </w:r>
          </w:p>
        </w:tc>
        <w:tc>
          <w:tcPr>
            <w:tcW w:w="173" w:type="pct"/>
            <w:tcBorders>
              <w:top w:val="nil"/>
              <w:left w:val="single" w:sz="4" w:space="0" w:color="auto"/>
              <w:bottom w:val="single" w:sz="8" w:space="0" w:color="auto"/>
              <w:right w:val="single" w:sz="4" w:space="0" w:color="auto"/>
            </w:tcBorders>
            <w:shd w:val="clear" w:color="auto" w:fill="auto"/>
            <w:vAlign w:val="center"/>
            <w:hideMark/>
          </w:tcPr>
          <w:p w14:paraId="0A9EA5D7"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2%</w:t>
            </w:r>
          </w:p>
        </w:tc>
        <w:tc>
          <w:tcPr>
            <w:tcW w:w="321" w:type="pct"/>
            <w:tcBorders>
              <w:top w:val="nil"/>
              <w:left w:val="nil"/>
              <w:bottom w:val="single" w:sz="8" w:space="0" w:color="auto"/>
              <w:right w:val="nil"/>
            </w:tcBorders>
            <w:shd w:val="clear" w:color="auto" w:fill="auto"/>
            <w:vAlign w:val="center"/>
            <w:hideMark/>
          </w:tcPr>
          <w:p w14:paraId="034CDD2F"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1 994 298 377 </w:t>
            </w:r>
          </w:p>
        </w:tc>
        <w:tc>
          <w:tcPr>
            <w:tcW w:w="321" w:type="pct"/>
            <w:tcBorders>
              <w:top w:val="nil"/>
              <w:left w:val="single" w:sz="4" w:space="0" w:color="auto"/>
              <w:bottom w:val="single" w:sz="8" w:space="0" w:color="auto"/>
              <w:right w:val="nil"/>
            </w:tcBorders>
            <w:shd w:val="clear" w:color="auto" w:fill="auto"/>
            <w:vAlign w:val="center"/>
            <w:hideMark/>
          </w:tcPr>
          <w:p w14:paraId="36CE10C4"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xml:space="preserve">125 390 408 </w:t>
            </w:r>
          </w:p>
        </w:tc>
        <w:tc>
          <w:tcPr>
            <w:tcW w:w="283" w:type="pct"/>
            <w:tcBorders>
              <w:top w:val="nil"/>
              <w:left w:val="single" w:sz="4" w:space="0" w:color="auto"/>
              <w:bottom w:val="single" w:sz="8" w:space="0" w:color="auto"/>
              <w:right w:val="single" w:sz="4" w:space="0" w:color="auto"/>
            </w:tcBorders>
            <w:shd w:val="clear" w:color="auto" w:fill="auto"/>
            <w:vAlign w:val="center"/>
            <w:hideMark/>
          </w:tcPr>
          <w:p w14:paraId="1A660DFE"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5,92%</w:t>
            </w:r>
          </w:p>
        </w:tc>
        <w:tc>
          <w:tcPr>
            <w:tcW w:w="156" w:type="pct"/>
            <w:tcBorders>
              <w:top w:val="nil"/>
              <w:left w:val="nil"/>
              <w:bottom w:val="single" w:sz="8" w:space="0" w:color="auto"/>
              <w:right w:val="single" w:sz="8" w:space="0" w:color="auto"/>
            </w:tcBorders>
            <w:shd w:val="clear" w:color="auto" w:fill="auto"/>
            <w:vAlign w:val="center"/>
            <w:hideMark/>
          </w:tcPr>
          <w:p w14:paraId="58338B22" w14:textId="77777777" w:rsidR="00D26A36" w:rsidRPr="00D26A36" w:rsidRDefault="00D26A36" w:rsidP="00D26A36">
            <w:pPr>
              <w:spacing w:before="0" w:after="0" w:line="240" w:lineRule="auto"/>
              <w:jc w:val="right"/>
              <w:rPr>
                <w:rFonts w:eastAsia="Times New Roman" w:cs="Arial"/>
                <w:b/>
                <w:bCs/>
                <w:sz w:val="18"/>
                <w:szCs w:val="18"/>
                <w:lang w:eastAsia="pl-PL"/>
              </w:rPr>
            </w:pPr>
            <w:r w:rsidRPr="00D26A36">
              <w:rPr>
                <w:rFonts w:eastAsia="Times New Roman" w:cs="Arial"/>
                <w:b/>
                <w:bCs/>
                <w:sz w:val="18"/>
                <w:szCs w:val="18"/>
                <w:lang w:eastAsia="pl-PL"/>
              </w:rPr>
              <w:t> </w:t>
            </w:r>
          </w:p>
        </w:tc>
      </w:tr>
    </w:tbl>
    <w:p w14:paraId="23A6AF60" w14:textId="0DDF1974" w:rsidR="000539D1" w:rsidRDefault="000539D1" w:rsidP="007638DD">
      <w:pPr>
        <w:pStyle w:val="Akapitzlist0"/>
        <w:tabs>
          <w:tab w:val="left" w:pos="284"/>
        </w:tabs>
        <w:suppressAutoHyphens/>
        <w:spacing w:after="120"/>
        <w:ind w:left="0"/>
        <w:rPr>
          <w:rFonts w:eastAsia="Arial Unicode MS" w:cs="Arial"/>
          <w:szCs w:val="20"/>
        </w:rPr>
        <w:sectPr w:rsidR="000539D1" w:rsidSect="001D65B4">
          <w:pgSz w:w="16838" w:h="11906" w:orient="landscape" w:code="9"/>
          <w:pgMar w:top="1281" w:right="1418" w:bottom="907" w:left="1418" w:header="907" w:footer="0" w:gutter="0"/>
          <w:cols w:space="708"/>
          <w:docGrid w:linePitch="360"/>
        </w:sectPr>
      </w:pPr>
    </w:p>
    <w:p w14:paraId="1B7D562B" w14:textId="0181A7E0" w:rsidR="00A50387" w:rsidRDefault="00A50387" w:rsidP="00524F5B">
      <w:pPr>
        <w:pStyle w:val="Akapitzlist0"/>
        <w:tabs>
          <w:tab w:val="left" w:pos="284"/>
        </w:tabs>
        <w:suppressAutoHyphens/>
        <w:spacing w:before="80" w:after="80"/>
        <w:ind w:left="0"/>
        <w:jc w:val="left"/>
        <w:rPr>
          <w:rFonts w:eastAsia="Arial Unicode MS" w:cs="Arial"/>
        </w:rPr>
      </w:pPr>
      <w:r>
        <w:rPr>
          <w:rFonts w:eastAsia="Arial Unicode MS" w:cs="Arial"/>
          <w:szCs w:val="20"/>
        </w:rPr>
        <w:lastRenderedPageBreak/>
        <w:t xml:space="preserve">(*) </w:t>
      </w:r>
      <w:r>
        <w:rPr>
          <w:rFonts w:eastAsia="Arial Unicode MS" w:cs="Arial"/>
        </w:rPr>
        <w:t xml:space="preserve">Na podstawie zapisów Aneksu nr 3 do KT zmianie ulega podział środków budżetu państwa, które </w:t>
      </w:r>
      <w:r w:rsidR="00451EAF">
        <w:rPr>
          <w:rFonts w:eastAsia="Arial Unicode MS" w:cs="Arial"/>
        </w:rPr>
        <w:t>minister właściwy ds. rozwoju regionalnego</w:t>
      </w:r>
      <w:r>
        <w:rPr>
          <w:rFonts w:eastAsia="Arial Unicode MS" w:cs="Arial"/>
        </w:rPr>
        <w:t xml:space="preserve"> przekazuje na realizację RPO WM, na</w:t>
      </w:r>
      <w:r w:rsidR="00524F5B">
        <w:rPr>
          <w:rFonts w:eastAsia="Arial Unicode MS" w:cs="Arial"/>
        </w:rPr>
        <w:t> </w:t>
      </w:r>
      <w:r>
        <w:rPr>
          <w:rFonts w:eastAsia="Arial Unicode MS" w:cs="Arial"/>
        </w:rPr>
        <w:t>finansowanie wkładu krajowego, stanowiące uzupełnienie:</w:t>
      </w:r>
    </w:p>
    <w:p w14:paraId="325F7F7F" w14:textId="6611E6C8" w:rsidR="00A50387" w:rsidRDefault="00A50387" w:rsidP="00270151">
      <w:pPr>
        <w:pStyle w:val="Akapitzlist0"/>
        <w:numPr>
          <w:ilvl w:val="0"/>
          <w:numId w:val="385"/>
        </w:numPr>
        <w:tabs>
          <w:tab w:val="left" w:pos="284"/>
        </w:tabs>
        <w:suppressAutoHyphens/>
        <w:spacing w:line="256" w:lineRule="auto"/>
        <w:jc w:val="left"/>
        <w:rPr>
          <w:rFonts w:eastAsia="Arial Unicode MS" w:cs="Arial"/>
        </w:rPr>
      </w:pPr>
      <w:r>
        <w:rPr>
          <w:rFonts w:eastAsia="Arial Unicode MS" w:cs="Arial"/>
        </w:rPr>
        <w:t>środków z EFRR do wysokości 162 220 294,49 PLN, z przeznaczeniem na część wkładu krajowego w ramach projektów realizowanych w ramach RPO, z wyjątkiem projektów publicznych uczelni i jednostek naukowych, realizowanych przez te podmioty w ramach priorytetu inwestycyjnego 1a lub 10a, stanowiących uzupełnienie do środków z EFRR, za</w:t>
      </w:r>
      <w:r w:rsidR="00524F5B">
        <w:rPr>
          <w:rFonts w:eastAsia="Arial Unicode MS" w:cs="Arial"/>
        </w:rPr>
        <w:t> </w:t>
      </w:r>
      <w:r>
        <w:rPr>
          <w:rFonts w:eastAsia="Arial Unicode MS" w:cs="Arial"/>
        </w:rPr>
        <w:t>zgodą Ministra. W celu wydania zgody, Minister może zasięgnąć opinii ministra właściwego ze względu na zakres rzeczowy projektu lub projektów, których zgoda ma dotyczyć. W odniesieniu do projektów realizowanych w trybie konkursowym zgoda może dotyczyć więcej niż jednego projektu i może być wydana przed ogłoszeniem konkursu. Zgody Ministra nie wymaga przeznaczenie środków na część wkładu krajowego w ramach projektów rewitalizacyjnych</w:t>
      </w:r>
      <w:r w:rsidR="00451EAF">
        <w:rPr>
          <w:rStyle w:val="Odwoanieprzypisudolnego"/>
          <w:rFonts w:eastAsia="Arial Unicode MS"/>
        </w:rPr>
        <w:footnoteReference w:id="137"/>
      </w:r>
      <w:r>
        <w:rPr>
          <w:rFonts w:eastAsia="Arial Unicode MS" w:cs="Arial"/>
        </w:rPr>
        <w:t>;</w:t>
      </w:r>
    </w:p>
    <w:p w14:paraId="14AAF6BE" w14:textId="77777777" w:rsidR="00A50387" w:rsidRDefault="00A50387" w:rsidP="00270151">
      <w:pPr>
        <w:pStyle w:val="Akapitzlist0"/>
        <w:numPr>
          <w:ilvl w:val="0"/>
          <w:numId w:val="385"/>
        </w:numPr>
        <w:tabs>
          <w:tab w:val="left" w:pos="284"/>
        </w:tabs>
        <w:suppressAutoHyphens/>
        <w:spacing w:line="256" w:lineRule="auto"/>
        <w:rPr>
          <w:rFonts w:eastAsia="Arial Unicode MS" w:cs="Arial"/>
          <w:strike/>
        </w:rPr>
      </w:pPr>
      <w:r>
        <w:rPr>
          <w:rFonts w:eastAsia="Arial Unicode MS" w:cs="Arial"/>
        </w:rPr>
        <w:t>środków EFS do wysokości 203 329 360,67 PLN.</w:t>
      </w:r>
    </w:p>
    <w:tbl>
      <w:tblPr>
        <w:tblW w:w="5000" w:type="pct"/>
        <w:tblCellMar>
          <w:left w:w="0" w:type="dxa"/>
          <w:right w:w="0" w:type="dxa"/>
        </w:tblCellMar>
        <w:tblLook w:val="04A0" w:firstRow="1" w:lastRow="0" w:firstColumn="1" w:lastColumn="0" w:noHBand="0" w:noVBand="1"/>
      </w:tblPr>
      <w:tblGrid>
        <w:gridCol w:w="6088"/>
        <w:gridCol w:w="3610"/>
      </w:tblGrid>
      <w:tr w:rsidR="00A50387" w14:paraId="130B6FF1" w14:textId="77777777" w:rsidTr="00A50387">
        <w:trPr>
          <w:trHeight w:val="255"/>
        </w:trPr>
        <w:tc>
          <w:tcPr>
            <w:tcW w:w="4667" w:type="pct"/>
            <w:gridSpan w:val="2"/>
            <w:tcBorders>
              <w:top w:val="single" w:sz="8" w:space="0" w:color="auto"/>
              <w:left w:val="single" w:sz="8" w:space="0" w:color="auto"/>
              <w:bottom w:val="single" w:sz="8" w:space="0" w:color="auto"/>
              <w:right w:val="single" w:sz="8" w:space="0" w:color="000000"/>
            </w:tcBorders>
            <w:shd w:val="clear" w:color="auto" w:fill="FFF2CC"/>
            <w:tcMar>
              <w:top w:w="0" w:type="dxa"/>
              <w:left w:w="70" w:type="dxa"/>
              <w:bottom w:w="0" w:type="dxa"/>
              <w:right w:w="70" w:type="dxa"/>
            </w:tcMar>
            <w:vAlign w:val="center"/>
            <w:hideMark/>
          </w:tcPr>
          <w:p w14:paraId="7DC89510" w14:textId="77777777" w:rsidR="00A50387" w:rsidRDefault="00A50387">
            <w:pPr>
              <w:jc w:val="center"/>
              <w:rPr>
                <w:rFonts w:cs="Arial"/>
                <w:b/>
                <w:bCs/>
                <w:lang w:eastAsia="pl-PL"/>
              </w:rPr>
            </w:pPr>
            <w:r>
              <w:rPr>
                <w:rFonts w:cs="Arial"/>
                <w:b/>
                <w:bCs/>
                <w:lang w:eastAsia="pl-PL"/>
              </w:rPr>
              <w:t>Limit środków budżetu państwa</w:t>
            </w:r>
            <w:r>
              <w:rPr>
                <w:rStyle w:val="Odwoanieprzypisudolnego"/>
                <w:rFonts w:cs="Arial"/>
                <w:b/>
                <w:bCs/>
                <w:lang w:eastAsia="pl-PL"/>
              </w:rPr>
              <w:footnoteReference w:id="138"/>
            </w:r>
          </w:p>
        </w:tc>
      </w:tr>
      <w:tr w:rsidR="00A50387" w14:paraId="25A3EA1E" w14:textId="77777777" w:rsidTr="00A50387">
        <w:trPr>
          <w:trHeight w:val="521"/>
        </w:trPr>
        <w:tc>
          <w:tcPr>
            <w:tcW w:w="2930" w:type="pct"/>
            <w:tcBorders>
              <w:top w:val="nil"/>
              <w:left w:val="single" w:sz="8" w:space="0" w:color="auto"/>
              <w:bottom w:val="single" w:sz="12" w:space="0" w:color="auto"/>
              <w:right w:val="single" w:sz="8" w:space="0" w:color="auto"/>
            </w:tcBorders>
            <w:noWrap/>
            <w:tcMar>
              <w:top w:w="0" w:type="dxa"/>
              <w:left w:w="70" w:type="dxa"/>
              <w:bottom w:w="0" w:type="dxa"/>
              <w:right w:w="70" w:type="dxa"/>
            </w:tcMar>
            <w:vAlign w:val="center"/>
            <w:hideMark/>
          </w:tcPr>
          <w:p w14:paraId="38D21E08" w14:textId="77777777" w:rsidR="00A50387" w:rsidRDefault="00A50387">
            <w:pPr>
              <w:rPr>
                <w:rFonts w:cs="Arial"/>
                <w:lang w:eastAsia="pl-PL"/>
              </w:rPr>
            </w:pPr>
            <w:r>
              <w:rPr>
                <w:rFonts w:cs="Arial"/>
                <w:b/>
                <w:bCs/>
                <w:lang w:eastAsia="pl-PL"/>
              </w:rPr>
              <w:t>EFRR</w:t>
            </w:r>
          </w:p>
        </w:tc>
        <w:tc>
          <w:tcPr>
            <w:tcW w:w="1737" w:type="pct"/>
            <w:tcBorders>
              <w:top w:val="nil"/>
              <w:left w:val="nil"/>
              <w:bottom w:val="single" w:sz="12" w:space="0" w:color="auto"/>
              <w:right w:val="single" w:sz="8" w:space="0" w:color="auto"/>
            </w:tcBorders>
            <w:tcMar>
              <w:top w:w="0" w:type="dxa"/>
              <w:left w:w="70" w:type="dxa"/>
              <w:bottom w:w="0" w:type="dxa"/>
              <w:right w:w="70" w:type="dxa"/>
            </w:tcMar>
            <w:vAlign w:val="center"/>
            <w:hideMark/>
          </w:tcPr>
          <w:p w14:paraId="6FD6FC8F" w14:textId="77777777" w:rsidR="00A50387" w:rsidRDefault="00A50387">
            <w:pPr>
              <w:jc w:val="right"/>
              <w:rPr>
                <w:rFonts w:cs="Arial"/>
                <w:lang w:eastAsia="pl-PL"/>
              </w:rPr>
            </w:pPr>
            <w:r>
              <w:rPr>
                <w:rFonts w:cs="Arial"/>
                <w:lang w:eastAsia="pl-PL"/>
              </w:rPr>
              <w:t>162 220 294,49 PLN</w:t>
            </w:r>
          </w:p>
        </w:tc>
      </w:tr>
      <w:tr w:rsidR="00A50387" w14:paraId="5C6FF4DC" w14:textId="77777777" w:rsidTr="00A50387">
        <w:trPr>
          <w:trHeight w:val="255"/>
        </w:trPr>
        <w:tc>
          <w:tcPr>
            <w:tcW w:w="2930" w:type="pct"/>
            <w:tcBorders>
              <w:top w:val="single" w:sz="12"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1C595798" w14:textId="77777777" w:rsidR="00A50387" w:rsidRDefault="00A50387">
            <w:pPr>
              <w:rPr>
                <w:rFonts w:cs="Arial"/>
                <w:b/>
                <w:bCs/>
                <w:lang w:eastAsia="pl-PL"/>
              </w:rPr>
            </w:pPr>
            <w:r>
              <w:rPr>
                <w:rFonts w:cs="Arial"/>
                <w:b/>
                <w:bCs/>
                <w:lang w:eastAsia="pl-PL"/>
              </w:rPr>
              <w:t>EFS</w:t>
            </w:r>
          </w:p>
        </w:tc>
        <w:tc>
          <w:tcPr>
            <w:tcW w:w="1737" w:type="pct"/>
            <w:tcBorders>
              <w:top w:val="single" w:sz="12" w:space="0" w:color="auto"/>
              <w:left w:val="nil"/>
              <w:bottom w:val="single" w:sz="8" w:space="0" w:color="auto"/>
              <w:right w:val="single" w:sz="8" w:space="0" w:color="auto"/>
            </w:tcBorders>
            <w:tcMar>
              <w:top w:w="0" w:type="dxa"/>
              <w:left w:w="70" w:type="dxa"/>
              <w:bottom w:w="0" w:type="dxa"/>
              <w:right w:w="70" w:type="dxa"/>
            </w:tcMar>
            <w:vAlign w:val="center"/>
            <w:hideMark/>
          </w:tcPr>
          <w:p w14:paraId="2A821BC4" w14:textId="77777777" w:rsidR="00A50387" w:rsidRDefault="00A50387">
            <w:pPr>
              <w:jc w:val="right"/>
              <w:rPr>
                <w:rFonts w:cs="Arial"/>
                <w:lang w:eastAsia="pl-PL"/>
              </w:rPr>
            </w:pPr>
            <w:r>
              <w:rPr>
                <w:rFonts w:cs="Arial"/>
                <w:lang w:eastAsia="pl-PL"/>
              </w:rPr>
              <w:t>203 329 360,67 PLN</w:t>
            </w:r>
          </w:p>
        </w:tc>
      </w:tr>
      <w:tr w:rsidR="00A50387" w14:paraId="0366C7E9" w14:textId="77777777" w:rsidTr="00A50387">
        <w:trPr>
          <w:trHeight w:val="255"/>
        </w:trPr>
        <w:tc>
          <w:tcPr>
            <w:tcW w:w="2930" w:type="pct"/>
            <w:tcBorders>
              <w:top w:val="nil"/>
              <w:left w:val="single" w:sz="8" w:space="0" w:color="auto"/>
              <w:bottom w:val="single" w:sz="8" w:space="0" w:color="auto"/>
              <w:right w:val="single" w:sz="8" w:space="0" w:color="000000"/>
            </w:tcBorders>
            <w:shd w:val="clear" w:color="auto" w:fill="FFF2CC"/>
            <w:noWrap/>
            <w:tcMar>
              <w:top w:w="0" w:type="dxa"/>
              <w:left w:w="70" w:type="dxa"/>
              <w:bottom w:w="0" w:type="dxa"/>
              <w:right w:w="70" w:type="dxa"/>
            </w:tcMar>
            <w:vAlign w:val="center"/>
            <w:hideMark/>
          </w:tcPr>
          <w:p w14:paraId="4E1180C6" w14:textId="77777777" w:rsidR="00A50387" w:rsidRDefault="00A50387">
            <w:pPr>
              <w:jc w:val="right"/>
              <w:rPr>
                <w:rFonts w:cs="Arial"/>
                <w:b/>
                <w:bCs/>
                <w:lang w:eastAsia="pl-PL"/>
              </w:rPr>
            </w:pPr>
            <w:r>
              <w:rPr>
                <w:rFonts w:cs="Arial"/>
                <w:b/>
                <w:bCs/>
                <w:lang w:eastAsia="pl-PL"/>
              </w:rPr>
              <w:t>RAZEM</w:t>
            </w:r>
          </w:p>
        </w:tc>
        <w:tc>
          <w:tcPr>
            <w:tcW w:w="1737" w:type="pct"/>
            <w:tcBorders>
              <w:top w:val="nil"/>
              <w:left w:val="nil"/>
              <w:bottom w:val="single" w:sz="8" w:space="0" w:color="auto"/>
              <w:right w:val="single" w:sz="8" w:space="0" w:color="auto"/>
            </w:tcBorders>
            <w:shd w:val="clear" w:color="auto" w:fill="FFF2CC"/>
            <w:tcMar>
              <w:top w:w="0" w:type="dxa"/>
              <w:left w:w="70" w:type="dxa"/>
              <w:bottom w:w="0" w:type="dxa"/>
              <w:right w:w="70" w:type="dxa"/>
            </w:tcMar>
            <w:vAlign w:val="center"/>
            <w:hideMark/>
          </w:tcPr>
          <w:p w14:paraId="10861881" w14:textId="77777777" w:rsidR="00A50387" w:rsidRDefault="00A50387">
            <w:pPr>
              <w:jc w:val="right"/>
              <w:rPr>
                <w:rFonts w:cs="Arial"/>
                <w:b/>
                <w:bCs/>
                <w:lang w:eastAsia="pl-PL"/>
              </w:rPr>
            </w:pPr>
            <w:r>
              <w:rPr>
                <w:rFonts w:cs="Arial"/>
                <w:b/>
                <w:bCs/>
                <w:lang w:eastAsia="pl-PL"/>
              </w:rPr>
              <w:t xml:space="preserve">365 549 655,16 </w:t>
            </w:r>
            <w:r>
              <w:rPr>
                <w:rFonts w:cs="Arial"/>
                <w:b/>
                <w:lang w:eastAsia="pl-PL"/>
              </w:rPr>
              <w:t>PLN</w:t>
            </w:r>
          </w:p>
        </w:tc>
      </w:tr>
    </w:tbl>
    <w:p w14:paraId="190FEE38" w14:textId="77777777" w:rsidR="00A50387" w:rsidRDefault="00A50387" w:rsidP="00A50387">
      <w:pPr>
        <w:pStyle w:val="Akapitzlist0"/>
        <w:tabs>
          <w:tab w:val="left" w:pos="284"/>
        </w:tabs>
        <w:suppressAutoHyphens/>
        <w:spacing w:before="80" w:after="80"/>
        <w:ind w:left="0"/>
        <w:rPr>
          <w:rFonts w:eastAsia="Arial Unicode MS" w:cs="Arial"/>
          <w:szCs w:val="20"/>
        </w:rPr>
      </w:pPr>
    </w:p>
    <w:p w14:paraId="2FE0F827" w14:textId="77777777" w:rsidR="00A50387" w:rsidRPr="00A663BD" w:rsidRDefault="00A50387">
      <w:pPr>
        <w:rPr>
          <w:rFonts w:cs="Arial"/>
          <w:szCs w:val="20"/>
        </w:rPr>
        <w:sectPr w:rsidR="00A50387" w:rsidRPr="00A663BD" w:rsidSect="001D65B4">
          <w:pgSz w:w="11906" w:h="16838" w:code="9"/>
          <w:pgMar w:top="1418" w:right="907" w:bottom="1418" w:left="1281" w:header="907" w:footer="0" w:gutter="0"/>
          <w:cols w:space="708"/>
          <w:docGrid w:linePitch="360"/>
        </w:sectPr>
      </w:pPr>
    </w:p>
    <w:p w14:paraId="0113841F" w14:textId="77777777" w:rsidR="0039038F" w:rsidRPr="007F6F42" w:rsidRDefault="0039038F" w:rsidP="00175CC5">
      <w:pPr>
        <w:pStyle w:val="Nagwek1"/>
      </w:pPr>
      <w:bookmarkStart w:id="597" w:name="_Toc520373283"/>
      <w:bookmarkStart w:id="598" w:name="_Toc520374297"/>
      <w:bookmarkStart w:id="599" w:name="_Toc520374384"/>
      <w:bookmarkStart w:id="600" w:name="_Toc414877848"/>
      <w:bookmarkStart w:id="601" w:name="_Toc433875202"/>
      <w:bookmarkStart w:id="602" w:name="_Toc25242991"/>
      <w:bookmarkStart w:id="603" w:name="_Toc86311901"/>
      <w:bookmarkEnd w:id="597"/>
      <w:bookmarkEnd w:id="598"/>
      <w:bookmarkEnd w:id="599"/>
      <w:r w:rsidRPr="00175CC5">
        <w:lastRenderedPageBreak/>
        <w:t>Wymiar</w:t>
      </w:r>
      <w:r w:rsidRPr="007F6F42">
        <w:t xml:space="preserve"> terytorialny prowadzonej interwencji</w:t>
      </w:r>
      <w:bookmarkEnd w:id="600"/>
      <w:bookmarkEnd w:id="601"/>
      <w:bookmarkEnd w:id="602"/>
      <w:bookmarkEnd w:id="603"/>
    </w:p>
    <w:p w14:paraId="14B42668" w14:textId="3C88C81B" w:rsidR="00D916D8" w:rsidRPr="007F6F42" w:rsidRDefault="00175CC5" w:rsidP="00175CC5">
      <w:pPr>
        <w:pStyle w:val="Nagwek2"/>
        <w:numPr>
          <w:ilvl w:val="0"/>
          <w:numId w:val="0"/>
        </w:numPr>
        <w:ind w:left="360"/>
      </w:pPr>
      <w:bookmarkStart w:id="604" w:name="_Toc25229456"/>
      <w:bookmarkStart w:id="605" w:name="_Toc25242583"/>
      <w:bookmarkStart w:id="606" w:name="_Toc25242992"/>
      <w:bookmarkStart w:id="607" w:name="_Toc47512105"/>
      <w:bookmarkStart w:id="608" w:name="_Toc47512236"/>
      <w:bookmarkStart w:id="609" w:name="_Toc47512323"/>
      <w:bookmarkStart w:id="610" w:name="_Toc47512539"/>
      <w:bookmarkStart w:id="611" w:name="_Toc47512722"/>
      <w:bookmarkStart w:id="612" w:name="_Toc54093654"/>
      <w:bookmarkStart w:id="613" w:name="_Toc25229457"/>
      <w:bookmarkStart w:id="614" w:name="_Toc25242584"/>
      <w:bookmarkStart w:id="615" w:name="_Toc25242993"/>
      <w:bookmarkStart w:id="616" w:name="_Toc47512106"/>
      <w:bookmarkStart w:id="617" w:name="_Toc47512237"/>
      <w:bookmarkStart w:id="618" w:name="_Toc47512324"/>
      <w:bookmarkStart w:id="619" w:name="_Toc47512540"/>
      <w:bookmarkStart w:id="620" w:name="_Toc47512723"/>
      <w:bookmarkStart w:id="621" w:name="_Toc54093655"/>
      <w:bookmarkStart w:id="622" w:name="_Toc420061729"/>
      <w:bookmarkStart w:id="623" w:name="_Toc433875203"/>
      <w:bookmarkStart w:id="624" w:name="_Toc25242994"/>
      <w:bookmarkStart w:id="625" w:name="_Toc86311902"/>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t xml:space="preserve">IV.1 </w:t>
      </w:r>
      <w:r w:rsidR="00D916D8" w:rsidRPr="007F6F42">
        <w:t>Wymiar terytorialny - formy obligatoryjne</w:t>
      </w:r>
      <w:bookmarkEnd w:id="622"/>
      <w:bookmarkEnd w:id="623"/>
      <w:bookmarkEnd w:id="624"/>
      <w:bookmarkEnd w:id="625"/>
    </w:p>
    <w:p w14:paraId="5E321322" w14:textId="77777777" w:rsidR="00D916D8" w:rsidRPr="007F6F42" w:rsidRDefault="00D916D8" w:rsidP="00D916D8">
      <w:pPr>
        <w:pStyle w:val="Nagwek3"/>
        <w:rPr>
          <w:rFonts w:cs="Arial"/>
        </w:rPr>
      </w:pPr>
      <w:bookmarkStart w:id="626" w:name="_Toc420061730"/>
      <w:bookmarkStart w:id="627" w:name="_Toc433875204"/>
      <w:bookmarkStart w:id="628" w:name="_Toc25242995"/>
      <w:bookmarkStart w:id="629" w:name="_Toc86311903"/>
      <w:r w:rsidRPr="007F6F42">
        <w:rPr>
          <w:rFonts w:cs="Arial"/>
        </w:rPr>
        <w:t>IV.1.1 Planowane wsparcie rewitalizacji w ramach RPO WM 2014-2020</w:t>
      </w:r>
      <w:bookmarkEnd w:id="626"/>
      <w:bookmarkEnd w:id="627"/>
      <w:bookmarkEnd w:id="628"/>
      <w:bookmarkEnd w:id="629"/>
    </w:p>
    <w:p w14:paraId="4214F7C3" w14:textId="77777777" w:rsidR="00D916D8" w:rsidRPr="007F6F42" w:rsidRDefault="00D916D8" w:rsidP="00D916D8">
      <w:pPr>
        <w:pStyle w:val="Nagwek4"/>
        <w:rPr>
          <w:rFonts w:cs="Arial"/>
          <w:szCs w:val="24"/>
        </w:rPr>
      </w:pPr>
      <w:bookmarkStart w:id="630" w:name="_Toc433875205"/>
      <w:r w:rsidRPr="007F6F42">
        <w:rPr>
          <w:rFonts w:cs="Arial"/>
          <w:szCs w:val="24"/>
        </w:rPr>
        <w:t>IV.1.1.1 Krótki opis zakresu i zasad funkcjonowania instrumentu terytorialnego</w:t>
      </w:r>
      <w:bookmarkEnd w:id="630"/>
    </w:p>
    <w:p w14:paraId="3971C9B5" w14:textId="77777777" w:rsidR="002B290D" w:rsidRPr="00F17349" w:rsidRDefault="002B290D" w:rsidP="00F17349">
      <w:pPr>
        <w:keepNext/>
        <w:rPr>
          <w:rFonts w:cs="Arial"/>
        </w:rPr>
      </w:pPr>
      <w:r w:rsidRPr="00F17349">
        <w:rPr>
          <w:rFonts w:cs="Arial"/>
        </w:rPr>
        <w:t>Wdrażanie polityki rewitalizacyjnej na poziomie regionalnym w województwie mazowieckim rozumiane jest jako zespół działań prowadzonych kompleksowo, wielowymiarowo, skoordynowanych i skoncentrowanych tematycznie i terytorialnie w celu osiągnięcia założonych przemian w obszarach kryzysowych</w:t>
      </w:r>
    </w:p>
    <w:p w14:paraId="5D5404BC" w14:textId="597A190D" w:rsidR="002B290D" w:rsidRPr="00F17349" w:rsidRDefault="002B290D" w:rsidP="00F17349">
      <w:pPr>
        <w:keepNext/>
        <w:rPr>
          <w:rFonts w:cs="Arial"/>
        </w:rPr>
      </w:pPr>
      <w:r w:rsidRPr="00F17349">
        <w:rPr>
          <w:rFonts w:cs="Arial"/>
        </w:rPr>
        <w:t xml:space="preserve">W ramach Programu zaplanowano zintegrowane planowanie i zarządzanie procesami rewitalizacji </w:t>
      </w:r>
      <w:r w:rsidRPr="00F17349">
        <w:rPr>
          <w:rFonts w:cs="Arial"/>
        </w:rPr>
        <w:br/>
        <w:t xml:space="preserve">z zakresu materialno-przestrzennego, społeczno-socjalnego oraz rozwoju gospodarczego, </w:t>
      </w:r>
      <w:r w:rsidRPr="00551C04">
        <w:rPr>
          <w:rFonts w:cs="Arial"/>
        </w:rPr>
        <w:t>w</w:t>
      </w:r>
      <w:r w:rsidR="00144F52">
        <w:rPr>
          <w:rFonts w:cs="Arial"/>
        </w:rPr>
        <w:t> </w:t>
      </w:r>
      <w:r w:rsidRPr="00F17349">
        <w:rPr>
          <w:rFonts w:cs="Arial"/>
        </w:rPr>
        <w:t xml:space="preserve">ramach działań współfinansowanych z EFRR i EFS. Działania te muszą zostać skoncentrowane w zdegradowanych obszarach miejskich, lub w poprzemysłowych, powojskowych, </w:t>
      </w:r>
      <w:proofErr w:type="spellStart"/>
      <w:r w:rsidRPr="00F17349">
        <w:rPr>
          <w:rFonts w:cs="Arial"/>
        </w:rPr>
        <w:t>pokolejowych</w:t>
      </w:r>
      <w:proofErr w:type="spellEnd"/>
      <w:r w:rsidRPr="00F17349">
        <w:rPr>
          <w:rFonts w:cs="Arial"/>
        </w:rPr>
        <w:t xml:space="preserve"> i popegeerowskich obszarach wiejskich, wskazanych w programach rewitalizacji.</w:t>
      </w:r>
    </w:p>
    <w:p w14:paraId="7B469448" w14:textId="3C1FFBCA" w:rsidR="002B290D" w:rsidRPr="00FF498E" w:rsidRDefault="002B290D" w:rsidP="00F17349">
      <w:pPr>
        <w:rPr>
          <w:rFonts w:cs="Arial"/>
        </w:rPr>
      </w:pPr>
      <w:r w:rsidRPr="00F17349">
        <w:rPr>
          <w:rFonts w:cs="Arial"/>
        </w:rPr>
        <w:t>Zasadą ogólną działań rewitalizacyjnych zaplanowanyc</w:t>
      </w:r>
      <w:r w:rsidRPr="00551C04">
        <w:rPr>
          <w:rFonts w:cs="Arial"/>
        </w:rPr>
        <w:t>h w Programie będzie włączenie społeczne. W</w:t>
      </w:r>
      <w:r w:rsidR="007719AC">
        <w:rPr>
          <w:rFonts w:cs="Arial"/>
        </w:rPr>
        <w:t> </w:t>
      </w:r>
      <w:r w:rsidRPr="00551C04">
        <w:rPr>
          <w:rFonts w:cs="Arial"/>
        </w:rPr>
        <w:t xml:space="preserve">związku z powyższym działania naprawcze prowadzić będą do polepszenia jakości życia mieszkańców, w tym zwiększenia ich szans na zatrudnienie. Pozwolą one również na trwałą odnowę obszaru, poprawę ładu przestrzennego, stanu środowiska i zabudowy poprzez zastosowanie wysokiej jakości rozwiązań architektonicznych i urbanistycznych. W celu uzyskania najlepszych rozwiązań premiowane będą takie projekty, które zostały wyłonione w konkursach architektonicznych, urbanistycznych lub architektoniczno-urbanistycznych. Podejmowane interwencje przyczynią się również do ograniczania zjawiska </w:t>
      </w:r>
      <w:proofErr w:type="spellStart"/>
      <w:r w:rsidRPr="00551C04">
        <w:rPr>
          <w:rFonts w:cs="Arial"/>
        </w:rPr>
        <w:t>eksurbanizacji</w:t>
      </w:r>
      <w:proofErr w:type="spellEnd"/>
      <w:r w:rsidRPr="00551C04">
        <w:rPr>
          <w:rFonts w:cs="Arial"/>
        </w:rPr>
        <w:t xml:space="preserve"> poprzez podnoszenie atrakcyjności stref rozwojowych w miastach i pozwolą na odnowienie lub wzmocnienie atutów rozwojowych ob</w:t>
      </w:r>
      <w:r w:rsidRPr="00FF498E">
        <w:rPr>
          <w:rFonts w:cs="Arial"/>
        </w:rPr>
        <w:t>szarów wiejskich. Rezultatem prowadzonych działań będzie zmiana wizerunku obszaru poddanego rewitalizacji, a co się z tym wiąże zwiększone zainteresowanie inwestorów tym obszarem, przy zminimalizowanym stopniu zagrożenia gentryfikacją.</w:t>
      </w:r>
    </w:p>
    <w:p w14:paraId="5DB39540" w14:textId="77777777" w:rsidR="00D916D8" w:rsidRPr="007F6F42" w:rsidRDefault="00D916D8" w:rsidP="00D916D8">
      <w:pPr>
        <w:pStyle w:val="Nagwek4"/>
        <w:rPr>
          <w:rFonts w:cs="Arial"/>
          <w:szCs w:val="24"/>
        </w:rPr>
      </w:pPr>
      <w:bookmarkStart w:id="631" w:name="_Toc433875206"/>
      <w:r w:rsidRPr="007F6F42">
        <w:rPr>
          <w:rFonts w:eastAsia="Calibri" w:cs="Arial"/>
        </w:rPr>
        <w:t>IV.1.1.2</w:t>
      </w:r>
      <w:r w:rsidRPr="007F6F42">
        <w:rPr>
          <w:rFonts w:cs="Arial"/>
          <w:szCs w:val="24"/>
        </w:rPr>
        <w:t xml:space="preserve"> Indykatywna alokacja UE planowana na projekty rewitalizacyjne</w:t>
      </w:r>
      <w:bookmarkEnd w:id="631"/>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1463"/>
        <w:gridCol w:w="1934"/>
        <w:gridCol w:w="1134"/>
        <w:gridCol w:w="1560"/>
        <w:gridCol w:w="3480"/>
      </w:tblGrid>
      <w:tr w:rsidR="00144F52" w:rsidRPr="00144F52" w14:paraId="7FAE0058" w14:textId="77777777" w:rsidTr="00E06970">
        <w:trPr>
          <w:tblHeader/>
        </w:trPr>
        <w:tc>
          <w:tcPr>
            <w:tcW w:w="764" w:type="pct"/>
            <w:shd w:val="clear" w:color="auto" w:fill="FFFFCC"/>
            <w:vAlign w:val="center"/>
          </w:tcPr>
          <w:p w14:paraId="4D71A545"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Oś priorytetowa</w:t>
            </w:r>
          </w:p>
        </w:tc>
        <w:tc>
          <w:tcPr>
            <w:tcW w:w="1010" w:type="pct"/>
            <w:shd w:val="clear" w:color="auto" w:fill="FFFFCC"/>
            <w:vAlign w:val="center"/>
          </w:tcPr>
          <w:p w14:paraId="1BDE2CEC"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Działanie/</w:t>
            </w:r>
            <w:r w:rsidRPr="00070697">
              <w:rPr>
                <w:rFonts w:cs="Arial"/>
                <w:iCs/>
                <w:color w:val="000000"/>
                <w:spacing w:val="4"/>
              </w:rPr>
              <w:br/>
              <w:t>poddziałanie</w:t>
            </w:r>
          </w:p>
        </w:tc>
        <w:tc>
          <w:tcPr>
            <w:tcW w:w="592" w:type="pct"/>
            <w:shd w:val="clear" w:color="auto" w:fill="FFFFCC"/>
            <w:vAlign w:val="center"/>
          </w:tcPr>
          <w:p w14:paraId="356E1FF1"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Fundusz</w:t>
            </w:r>
          </w:p>
        </w:tc>
        <w:tc>
          <w:tcPr>
            <w:tcW w:w="815" w:type="pct"/>
            <w:shd w:val="clear" w:color="auto" w:fill="FFFFCC"/>
            <w:vAlign w:val="center"/>
          </w:tcPr>
          <w:p w14:paraId="5CCC41F5"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Indykatywna alokacja UE</w:t>
            </w:r>
            <w:r w:rsidR="00CE7BEC" w:rsidRPr="00070697">
              <w:rPr>
                <w:rFonts w:cs="Arial"/>
                <w:iCs/>
                <w:color w:val="000000"/>
                <w:spacing w:val="4"/>
              </w:rPr>
              <w:br/>
            </w:r>
            <w:r w:rsidRPr="00070697">
              <w:rPr>
                <w:rFonts w:cs="Arial"/>
                <w:iCs/>
                <w:color w:val="000000"/>
                <w:spacing w:val="4"/>
              </w:rPr>
              <w:t>(EUR)</w:t>
            </w:r>
          </w:p>
        </w:tc>
        <w:tc>
          <w:tcPr>
            <w:tcW w:w="1818" w:type="pct"/>
            <w:shd w:val="clear" w:color="auto" w:fill="FFFFCC"/>
            <w:vAlign w:val="center"/>
          </w:tcPr>
          <w:p w14:paraId="230B32F1"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Metoda preferencji</w:t>
            </w:r>
            <w:r w:rsidR="00D03634" w:rsidRPr="00070697">
              <w:rPr>
                <w:rStyle w:val="Odwoanieprzypisudolnego"/>
                <w:rFonts w:cs="Arial"/>
                <w:iCs/>
                <w:color w:val="000000"/>
                <w:spacing w:val="4"/>
                <w:sz w:val="22"/>
              </w:rPr>
              <w:footnoteReference w:id="139"/>
            </w:r>
          </w:p>
        </w:tc>
      </w:tr>
      <w:tr w:rsidR="00144F52" w:rsidRPr="00144F52" w14:paraId="27CB5E44" w14:textId="77777777" w:rsidTr="00E06970">
        <w:tc>
          <w:tcPr>
            <w:tcW w:w="764" w:type="pct"/>
            <w:vAlign w:val="center"/>
          </w:tcPr>
          <w:p w14:paraId="51502408"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III</w:t>
            </w:r>
          </w:p>
        </w:tc>
        <w:tc>
          <w:tcPr>
            <w:tcW w:w="1010" w:type="pct"/>
            <w:vAlign w:val="center"/>
          </w:tcPr>
          <w:p w14:paraId="0A832EAF" w14:textId="77777777" w:rsidR="00C375CB" w:rsidRPr="00070697" w:rsidRDefault="00C375CB" w:rsidP="00070697">
            <w:pPr>
              <w:autoSpaceDE w:val="0"/>
              <w:autoSpaceDN w:val="0"/>
              <w:adjustRightInd w:val="0"/>
              <w:rPr>
                <w:rFonts w:cs="Arial"/>
                <w:iCs/>
                <w:color w:val="000000"/>
                <w:spacing w:val="4"/>
              </w:rPr>
            </w:pPr>
            <w:r w:rsidRPr="00070697">
              <w:rPr>
                <w:rFonts w:eastAsia="Times New Roman" w:cs="Arial"/>
                <w:color w:val="000000"/>
                <w:lang w:eastAsia="pl-PL"/>
              </w:rPr>
              <w:t>3.1 Poprawa rozwoju</w:t>
            </w:r>
            <w:r w:rsidR="003C54A7" w:rsidRPr="00070697">
              <w:rPr>
                <w:rFonts w:eastAsia="Times New Roman" w:cs="Arial"/>
                <w:color w:val="000000"/>
                <w:lang w:eastAsia="pl-PL"/>
              </w:rPr>
              <w:t xml:space="preserve"> </w:t>
            </w:r>
            <w:r w:rsidRPr="00070697">
              <w:rPr>
                <w:rFonts w:eastAsia="Times New Roman" w:cs="Arial"/>
                <w:color w:val="000000"/>
                <w:lang w:eastAsia="pl-PL"/>
              </w:rPr>
              <w:t>MŚP na Mazowszu</w:t>
            </w:r>
          </w:p>
        </w:tc>
        <w:tc>
          <w:tcPr>
            <w:tcW w:w="592" w:type="pct"/>
            <w:vAlign w:val="center"/>
          </w:tcPr>
          <w:p w14:paraId="65A2B901"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2EA03581" w14:textId="77777777" w:rsidR="00C375CB" w:rsidRPr="00070697" w:rsidRDefault="00BB4D42" w:rsidP="00070697">
            <w:pPr>
              <w:autoSpaceDE w:val="0"/>
              <w:autoSpaceDN w:val="0"/>
              <w:adjustRightInd w:val="0"/>
              <w:rPr>
                <w:rFonts w:cs="Arial"/>
                <w:iCs/>
                <w:color w:val="000000"/>
                <w:spacing w:val="4"/>
              </w:rPr>
            </w:pPr>
            <w:r w:rsidRPr="00070697">
              <w:rPr>
                <w:rFonts w:cs="Arial"/>
                <w:iCs/>
                <w:color w:val="000000"/>
                <w:spacing w:val="4"/>
              </w:rPr>
              <w:t>7 208 391</w:t>
            </w:r>
          </w:p>
        </w:tc>
        <w:tc>
          <w:tcPr>
            <w:tcW w:w="1818" w:type="pct"/>
            <w:vAlign w:val="center"/>
          </w:tcPr>
          <w:p w14:paraId="53315D0B" w14:textId="77777777" w:rsidR="00C375CB" w:rsidRPr="00070697" w:rsidRDefault="007E5208" w:rsidP="00070697">
            <w:pPr>
              <w:autoSpaceDE w:val="0"/>
              <w:autoSpaceDN w:val="0"/>
              <w:adjustRightInd w:val="0"/>
              <w:rPr>
                <w:rFonts w:cs="Arial"/>
                <w:iCs/>
                <w:color w:val="000000"/>
                <w:spacing w:val="4"/>
              </w:rPr>
            </w:pPr>
            <w:r w:rsidRPr="00070697">
              <w:rPr>
                <w:rFonts w:cs="Arial"/>
                <w:iCs/>
                <w:color w:val="000000"/>
                <w:spacing w:val="4"/>
              </w:rPr>
              <w:t>Konkursy dotyczące projektów rewitalizacyjnych realizowanych na obszarach (terytoriach) objętych programami rewitalizacji</w:t>
            </w:r>
            <w:r w:rsidR="00D03634" w:rsidRPr="00070697">
              <w:rPr>
                <w:rFonts w:cs="Arial"/>
                <w:iCs/>
                <w:color w:val="000000"/>
                <w:spacing w:val="4"/>
              </w:rPr>
              <w:t>.</w:t>
            </w:r>
          </w:p>
        </w:tc>
      </w:tr>
      <w:tr w:rsidR="00144F52" w:rsidRPr="00144F52" w14:paraId="1A37B152" w14:textId="77777777" w:rsidTr="00E06970">
        <w:tc>
          <w:tcPr>
            <w:tcW w:w="764" w:type="pct"/>
            <w:vMerge w:val="restart"/>
            <w:vAlign w:val="center"/>
          </w:tcPr>
          <w:p w14:paraId="3FEC266D"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IV</w:t>
            </w:r>
          </w:p>
        </w:tc>
        <w:tc>
          <w:tcPr>
            <w:tcW w:w="1010" w:type="pct"/>
            <w:vAlign w:val="center"/>
          </w:tcPr>
          <w:p w14:paraId="618B07A0" w14:textId="77777777" w:rsidR="00C375CB" w:rsidRPr="00070697" w:rsidRDefault="00C375CB" w:rsidP="00070697">
            <w:pPr>
              <w:autoSpaceDE w:val="0"/>
              <w:autoSpaceDN w:val="0"/>
              <w:adjustRightInd w:val="0"/>
              <w:rPr>
                <w:rFonts w:cs="Arial"/>
                <w:iCs/>
                <w:color w:val="000000"/>
                <w:spacing w:val="4"/>
              </w:rPr>
            </w:pPr>
            <w:r w:rsidRPr="00070697">
              <w:rPr>
                <w:rFonts w:eastAsia="Times New Roman" w:cs="Arial"/>
                <w:color w:val="000000"/>
                <w:lang w:eastAsia="pl-PL"/>
              </w:rPr>
              <w:t>4.2 Efektywność energetyczna</w:t>
            </w:r>
          </w:p>
        </w:tc>
        <w:tc>
          <w:tcPr>
            <w:tcW w:w="592" w:type="pct"/>
            <w:vAlign w:val="center"/>
          </w:tcPr>
          <w:p w14:paraId="2DB071C6"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65097AF1"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19 655 380</w:t>
            </w:r>
          </w:p>
        </w:tc>
        <w:tc>
          <w:tcPr>
            <w:tcW w:w="1818" w:type="pct"/>
            <w:vAlign w:val="center"/>
          </w:tcPr>
          <w:p w14:paraId="37BE4A5D" w14:textId="77777777" w:rsidR="00C375CB" w:rsidRPr="00070697" w:rsidRDefault="00F3722F"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r w:rsidRPr="00070697" w:rsidDel="00F3722F">
              <w:rPr>
                <w:rFonts w:cs="Arial"/>
                <w:iCs/>
                <w:color w:val="000000"/>
                <w:spacing w:val="4"/>
              </w:rPr>
              <w:t xml:space="preserve"> </w:t>
            </w:r>
          </w:p>
        </w:tc>
      </w:tr>
      <w:tr w:rsidR="00144F52" w:rsidRPr="00144F52" w14:paraId="2AFDD69C" w14:textId="77777777" w:rsidTr="00E06970">
        <w:tc>
          <w:tcPr>
            <w:tcW w:w="764" w:type="pct"/>
            <w:vMerge/>
            <w:vAlign w:val="center"/>
          </w:tcPr>
          <w:p w14:paraId="659A60F7" w14:textId="77777777" w:rsidR="00C375CB" w:rsidRPr="00070697" w:rsidRDefault="00C375CB" w:rsidP="00070697">
            <w:pPr>
              <w:autoSpaceDE w:val="0"/>
              <w:autoSpaceDN w:val="0"/>
              <w:adjustRightInd w:val="0"/>
              <w:rPr>
                <w:rFonts w:cs="Arial"/>
                <w:iCs/>
                <w:color w:val="000000"/>
                <w:spacing w:val="4"/>
              </w:rPr>
            </w:pPr>
          </w:p>
        </w:tc>
        <w:tc>
          <w:tcPr>
            <w:tcW w:w="1010" w:type="pct"/>
            <w:vAlign w:val="center"/>
          </w:tcPr>
          <w:p w14:paraId="6E86DD30"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4.3 Jakość powietrza</w:t>
            </w:r>
          </w:p>
        </w:tc>
        <w:tc>
          <w:tcPr>
            <w:tcW w:w="592" w:type="pct"/>
            <w:vAlign w:val="center"/>
          </w:tcPr>
          <w:p w14:paraId="46E06523"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2994BC5E"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52 007</w:t>
            </w:r>
            <w:r w:rsidR="00A57026" w:rsidRPr="00070697">
              <w:rPr>
                <w:rFonts w:cs="Arial"/>
                <w:iCs/>
                <w:color w:val="000000"/>
                <w:spacing w:val="4"/>
              </w:rPr>
              <w:t> </w:t>
            </w:r>
            <w:r w:rsidRPr="00070697">
              <w:rPr>
                <w:rFonts w:cs="Arial"/>
                <w:iCs/>
                <w:color w:val="000000"/>
                <w:spacing w:val="4"/>
              </w:rPr>
              <w:t>593</w:t>
            </w:r>
          </w:p>
        </w:tc>
        <w:tc>
          <w:tcPr>
            <w:tcW w:w="1818" w:type="pct"/>
            <w:vAlign w:val="center"/>
          </w:tcPr>
          <w:p w14:paraId="4A0B3505" w14:textId="77777777" w:rsidR="00C375CB" w:rsidRPr="00070697" w:rsidRDefault="00A57026"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 xml:space="preserve">środków poprzez premiowanie projektów rewitalizacyjnych realizowanych na </w:t>
            </w:r>
            <w:r w:rsidRPr="00070697">
              <w:rPr>
                <w:rFonts w:cs="Arial"/>
                <w:iCs/>
                <w:color w:val="000000"/>
                <w:spacing w:val="4"/>
              </w:rPr>
              <w:lastRenderedPageBreak/>
              <w:t>obszarach (terytoriach) objętych programami rewitalizacji.</w:t>
            </w:r>
          </w:p>
        </w:tc>
      </w:tr>
      <w:tr w:rsidR="00144F52" w:rsidRPr="00144F52" w14:paraId="232D5A50" w14:textId="77777777" w:rsidTr="00E06970">
        <w:tc>
          <w:tcPr>
            <w:tcW w:w="764" w:type="pct"/>
            <w:vAlign w:val="center"/>
          </w:tcPr>
          <w:p w14:paraId="671EF7AF"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lastRenderedPageBreak/>
              <w:t>V</w:t>
            </w:r>
          </w:p>
        </w:tc>
        <w:tc>
          <w:tcPr>
            <w:tcW w:w="1010" w:type="pct"/>
            <w:vAlign w:val="center"/>
          </w:tcPr>
          <w:p w14:paraId="2A10ECB0"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5.3 Dziedzictwo kultury</w:t>
            </w:r>
          </w:p>
        </w:tc>
        <w:tc>
          <w:tcPr>
            <w:tcW w:w="592" w:type="pct"/>
            <w:vAlign w:val="center"/>
          </w:tcPr>
          <w:p w14:paraId="6654D5EE"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5F9FFBED"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8 929 585</w:t>
            </w:r>
          </w:p>
        </w:tc>
        <w:tc>
          <w:tcPr>
            <w:tcW w:w="1818" w:type="pct"/>
            <w:vAlign w:val="center"/>
          </w:tcPr>
          <w:p w14:paraId="1790A597" w14:textId="77777777" w:rsidR="00C375CB" w:rsidRPr="00070697" w:rsidRDefault="00AD1296"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436F08CB" w14:textId="77777777" w:rsidTr="00E06970">
        <w:tc>
          <w:tcPr>
            <w:tcW w:w="764" w:type="pct"/>
            <w:vMerge w:val="restart"/>
            <w:vAlign w:val="center"/>
          </w:tcPr>
          <w:p w14:paraId="1DEE7B58"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VI</w:t>
            </w:r>
          </w:p>
        </w:tc>
        <w:tc>
          <w:tcPr>
            <w:tcW w:w="1010" w:type="pct"/>
            <w:vAlign w:val="center"/>
          </w:tcPr>
          <w:p w14:paraId="60FE8EFF"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 xml:space="preserve">6.1 </w:t>
            </w:r>
            <w:r w:rsidR="009B18D8" w:rsidRPr="00070697">
              <w:rPr>
                <w:rFonts w:cs="Arial"/>
                <w:iCs/>
                <w:color w:val="000000"/>
                <w:spacing w:val="4"/>
              </w:rPr>
              <w:t>I</w:t>
            </w:r>
            <w:r w:rsidR="00D700E8" w:rsidRPr="00070697">
              <w:rPr>
                <w:rFonts w:cs="Arial"/>
                <w:iCs/>
                <w:color w:val="000000"/>
                <w:spacing w:val="4"/>
              </w:rPr>
              <w:t>nfrastruktura ochrony zdrowia</w:t>
            </w:r>
          </w:p>
        </w:tc>
        <w:tc>
          <w:tcPr>
            <w:tcW w:w="592" w:type="pct"/>
            <w:vAlign w:val="center"/>
          </w:tcPr>
          <w:p w14:paraId="20C0B70A"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1C3AAB6A"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5 568 405</w:t>
            </w:r>
          </w:p>
        </w:tc>
        <w:tc>
          <w:tcPr>
            <w:tcW w:w="1818" w:type="pct"/>
            <w:vAlign w:val="center"/>
          </w:tcPr>
          <w:p w14:paraId="11CEBE81" w14:textId="77777777" w:rsidR="00C375CB" w:rsidRPr="00070697" w:rsidRDefault="0067799E"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w:t>
            </w:r>
            <w:r w:rsidR="003C54A7" w:rsidRPr="00070697">
              <w:rPr>
                <w:rFonts w:cs="Arial"/>
                <w:iCs/>
                <w:color w:val="000000"/>
                <w:spacing w:val="4"/>
              </w:rPr>
              <w:t xml:space="preserve"> </w:t>
            </w:r>
            <w:r w:rsidRPr="00070697">
              <w:rPr>
                <w:rFonts w:cs="Arial"/>
                <w:iCs/>
                <w:color w:val="000000"/>
                <w:spacing w:val="4"/>
              </w:rPr>
              <w:t>poprzez premiowanie projektów rewitalizacyjnych realizowanych na obszarach (terytoriach) objętych programami rewitalizacji</w:t>
            </w:r>
          </w:p>
        </w:tc>
      </w:tr>
      <w:tr w:rsidR="00144F52" w:rsidRPr="00144F52" w14:paraId="30859350" w14:textId="77777777" w:rsidTr="00E06970">
        <w:tc>
          <w:tcPr>
            <w:tcW w:w="764" w:type="pct"/>
            <w:vMerge/>
            <w:vAlign w:val="center"/>
          </w:tcPr>
          <w:p w14:paraId="15B13ADA" w14:textId="77777777" w:rsidR="00C375CB" w:rsidRPr="00070697" w:rsidRDefault="00C375CB" w:rsidP="00070697">
            <w:pPr>
              <w:autoSpaceDE w:val="0"/>
              <w:autoSpaceDN w:val="0"/>
              <w:adjustRightInd w:val="0"/>
              <w:rPr>
                <w:rFonts w:cs="Arial"/>
                <w:iCs/>
                <w:color w:val="000000"/>
                <w:spacing w:val="4"/>
              </w:rPr>
            </w:pPr>
          </w:p>
        </w:tc>
        <w:tc>
          <w:tcPr>
            <w:tcW w:w="1010" w:type="pct"/>
            <w:vAlign w:val="center"/>
          </w:tcPr>
          <w:p w14:paraId="4B2B6E46"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6.2 Rewitalizacja obszarów zmarginalizowanych</w:t>
            </w:r>
          </w:p>
        </w:tc>
        <w:tc>
          <w:tcPr>
            <w:tcW w:w="592" w:type="pct"/>
            <w:vAlign w:val="center"/>
          </w:tcPr>
          <w:p w14:paraId="5C324C4B"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10A5C36C"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60 727 896</w:t>
            </w:r>
          </w:p>
        </w:tc>
        <w:tc>
          <w:tcPr>
            <w:tcW w:w="1818" w:type="pct"/>
            <w:vAlign w:val="center"/>
          </w:tcPr>
          <w:p w14:paraId="4246C879"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Konkursy dotyczące projektów</w:t>
            </w:r>
            <w:r w:rsidR="003733CB" w:rsidRPr="00070697">
              <w:rPr>
                <w:rFonts w:cs="Arial"/>
              </w:rPr>
              <w:t xml:space="preserve"> </w:t>
            </w:r>
            <w:r w:rsidR="003733CB" w:rsidRPr="00070697">
              <w:rPr>
                <w:rFonts w:cs="Arial"/>
                <w:iCs/>
                <w:color w:val="000000"/>
                <w:spacing w:val="4"/>
              </w:rPr>
              <w:t>rewitalizacyjnych</w:t>
            </w:r>
            <w:r w:rsidRPr="00070697">
              <w:rPr>
                <w:rFonts w:cs="Arial"/>
                <w:iCs/>
                <w:color w:val="000000"/>
                <w:spacing w:val="4"/>
              </w:rPr>
              <w:t xml:space="preserve"> realizowanych na obszarach (terytoriach) objętych</w:t>
            </w:r>
            <w:r w:rsidRPr="00070697">
              <w:rPr>
                <w:rFonts w:cs="Arial"/>
                <w:color w:val="000000"/>
              </w:rPr>
              <w:t xml:space="preserve"> </w:t>
            </w:r>
            <w:r w:rsidRPr="00070697">
              <w:rPr>
                <w:rFonts w:cs="Arial"/>
                <w:iCs/>
                <w:color w:val="000000"/>
                <w:spacing w:val="4"/>
              </w:rPr>
              <w:t>programami rewitalizacji</w:t>
            </w:r>
          </w:p>
        </w:tc>
      </w:tr>
      <w:tr w:rsidR="00144F52" w:rsidRPr="00144F52" w14:paraId="611F850E" w14:textId="77777777" w:rsidTr="00E06970">
        <w:tc>
          <w:tcPr>
            <w:tcW w:w="764" w:type="pct"/>
            <w:vMerge w:val="restart"/>
            <w:vAlign w:val="center"/>
          </w:tcPr>
          <w:p w14:paraId="0F71373C"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VIII</w:t>
            </w:r>
          </w:p>
        </w:tc>
        <w:tc>
          <w:tcPr>
            <w:tcW w:w="1010" w:type="pct"/>
            <w:vAlign w:val="center"/>
          </w:tcPr>
          <w:p w14:paraId="0560C41B"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 xml:space="preserve">8.2 </w:t>
            </w:r>
            <w:r w:rsidRPr="00070697">
              <w:rPr>
                <w:rFonts w:eastAsia="Times New Roman" w:cs="Arial"/>
                <w:color w:val="000000"/>
                <w:lang w:eastAsia="pl-PL"/>
              </w:rPr>
              <w:t>Aktywizacja zawodowa osób poszukujących pracy biernych zawodowo</w:t>
            </w:r>
          </w:p>
        </w:tc>
        <w:tc>
          <w:tcPr>
            <w:tcW w:w="592" w:type="pct"/>
            <w:vAlign w:val="center"/>
          </w:tcPr>
          <w:p w14:paraId="6C4FE1F9"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vAlign w:val="center"/>
          </w:tcPr>
          <w:p w14:paraId="4F9D0711" w14:textId="77777777" w:rsidR="00C67913" w:rsidRPr="00070697" w:rsidRDefault="00C67913" w:rsidP="00070697">
            <w:pPr>
              <w:autoSpaceDE w:val="0"/>
              <w:autoSpaceDN w:val="0"/>
              <w:adjustRightInd w:val="0"/>
              <w:rPr>
                <w:rFonts w:cs="Arial"/>
                <w:iCs/>
                <w:color w:val="000000"/>
                <w:spacing w:val="4"/>
              </w:rPr>
            </w:pPr>
            <w:proofErr w:type="spellStart"/>
            <w:r w:rsidRPr="00070697">
              <w:rPr>
                <w:rFonts w:cs="Arial"/>
                <w:iCs/>
                <w:color w:val="000000"/>
                <w:spacing w:val="4"/>
              </w:rPr>
              <w:t>nd</w:t>
            </w:r>
            <w:proofErr w:type="spellEnd"/>
          </w:p>
        </w:tc>
        <w:tc>
          <w:tcPr>
            <w:tcW w:w="1818" w:type="pct"/>
            <w:vAlign w:val="center"/>
          </w:tcPr>
          <w:p w14:paraId="5624E985"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137F0C51" w14:textId="77777777" w:rsidTr="00E06970">
        <w:tc>
          <w:tcPr>
            <w:tcW w:w="764" w:type="pct"/>
            <w:vMerge/>
            <w:vAlign w:val="center"/>
          </w:tcPr>
          <w:p w14:paraId="11405FF4"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6DADBC66"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 xml:space="preserve">8.3 </w:t>
            </w:r>
            <w:r w:rsidRPr="00070697">
              <w:rPr>
                <w:rFonts w:eastAsia="Times New Roman" w:cs="Arial"/>
                <w:color w:val="000000"/>
                <w:lang w:eastAsia="pl-PL"/>
              </w:rPr>
              <w:t>Ułatwianie powrotu do aktywności zawodowej osób sprawujących opiekę nad dziećmi do lat 3</w:t>
            </w:r>
          </w:p>
        </w:tc>
        <w:tc>
          <w:tcPr>
            <w:tcW w:w="592" w:type="pct"/>
            <w:vAlign w:val="center"/>
          </w:tcPr>
          <w:p w14:paraId="3D218E10"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vAlign w:val="center"/>
          </w:tcPr>
          <w:p w14:paraId="4B53E323" w14:textId="77777777" w:rsidR="00C67913" w:rsidRPr="00070697" w:rsidRDefault="00C67913" w:rsidP="00070697">
            <w:pPr>
              <w:autoSpaceDE w:val="0"/>
              <w:autoSpaceDN w:val="0"/>
              <w:adjustRightInd w:val="0"/>
              <w:rPr>
                <w:rFonts w:cs="Arial"/>
                <w:iCs/>
                <w:color w:val="000000"/>
                <w:spacing w:val="4"/>
              </w:rPr>
            </w:pPr>
            <w:proofErr w:type="spellStart"/>
            <w:r w:rsidRPr="00070697">
              <w:rPr>
                <w:rFonts w:cs="Arial"/>
                <w:iCs/>
                <w:color w:val="000000"/>
                <w:spacing w:val="4"/>
              </w:rPr>
              <w:t>nd</w:t>
            </w:r>
            <w:proofErr w:type="spellEnd"/>
          </w:p>
        </w:tc>
        <w:tc>
          <w:tcPr>
            <w:tcW w:w="1818" w:type="pct"/>
            <w:vAlign w:val="center"/>
          </w:tcPr>
          <w:p w14:paraId="6C3DA20F"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73CFE0F7" w14:textId="77777777" w:rsidTr="00E06970">
        <w:tc>
          <w:tcPr>
            <w:tcW w:w="764" w:type="pct"/>
            <w:vMerge w:val="restart"/>
            <w:vAlign w:val="center"/>
          </w:tcPr>
          <w:p w14:paraId="0C084470"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IX</w:t>
            </w:r>
          </w:p>
        </w:tc>
        <w:tc>
          <w:tcPr>
            <w:tcW w:w="1010" w:type="pct"/>
            <w:vAlign w:val="center"/>
          </w:tcPr>
          <w:p w14:paraId="34363B54"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 xml:space="preserve">9.1 </w:t>
            </w:r>
            <w:r w:rsidRPr="00070697">
              <w:rPr>
                <w:rFonts w:eastAsia="Times New Roman" w:cs="Arial"/>
                <w:color w:val="000000"/>
                <w:lang w:eastAsia="pl-PL"/>
              </w:rPr>
              <w:t>Aktywizacja społeczno-zawodowa osób wykluczonych i przeciwdziałanie wykluczeniu społecznemu</w:t>
            </w:r>
          </w:p>
        </w:tc>
        <w:tc>
          <w:tcPr>
            <w:tcW w:w="592" w:type="pct"/>
            <w:vAlign w:val="center"/>
          </w:tcPr>
          <w:p w14:paraId="1F8ED9AA"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EFS</w:t>
            </w:r>
          </w:p>
        </w:tc>
        <w:tc>
          <w:tcPr>
            <w:tcW w:w="815" w:type="pct"/>
            <w:shd w:val="clear" w:color="auto" w:fill="auto"/>
            <w:vAlign w:val="center"/>
          </w:tcPr>
          <w:p w14:paraId="4641018F" w14:textId="77777777" w:rsidR="00C67913" w:rsidRPr="00070697" w:rsidRDefault="00C67913" w:rsidP="00070697">
            <w:pPr>
              <w:rPr>
                <w:rFonts w:cs="Arial"/>
                <w:color w:val="000000"/>
              </w:rPr>
            </w:pPr>
            <w:r w:rsidRPr="00070697">
              <w:rPr>
                <w:rFonts w:cs="Arial"/>
                <w:color w:val="000000"/>
              </w:rPr>
              <w:t>12 000 000</w:t>
            </w:r>
          </w:p>
        </w:tc>
        <w:tc>
          <w:tcPr>
            <w:tcW w:w="1818" w:type="pct"/>
            <w:tcBorders>
              <w:top w:val="nil"/>
              <w:left w:val="nil"/>
              <w:bottom w:val="single" w:sz="8" w:space="0" w:color="660066"/>
              <w:right w:val="single" w:sz="8" w:space="0" w:color="660066"/>
            </w:tcBorders>
            <w:vAlign w:val="center"/>
          </w:tcPr>
          <w:p w14:paraId="46E5AAA2" w14:textId="77777777" w:rsidR="00C67913" w:rsidRPr="00070697" w:rsidRDefault="00C67913" w:rsidP="00070697">
            <w:pPr>
              <w:autoSpaceDE w:val="0"/>
              <w:autoSpaceDN w:val="0"/>
              <w:rPr>
                <w:rFonts w:cs="Arial"/>
                <w:color w:val="000000"/>
                <w:spacing w:val="4"/>
              </w:rPr>
            </w:pPr>
            <w:r w:rsidRPr="00070697">
              <w:rPr>
                <w:rFonts w:cs="Arial"/>
                <w:color w:val="000000"/>
                <w:spacing w:val="4"/>
              </w:rPr>
              <w:t>Preferencje w dostępie do</w:t>
            </w:r>
            <w:r w:rsidR="00144F52">
              <w:rPr>
                <w:rFonts w:cs="Arial"/>
                <w:color w:val="000000"/>
                <w:spacing w:val="4"/>
              </w:rPr>
              <w:t> </w:t>
            </w:r>
            <w:r w:rsidRPr="00070697">
              <w:rPr>
                <w:rFonts w:cs="Arial"/>
                <w:color w:val="000000"/>
                <w:spacing w:val="4"/>
              </w:rPr>
              <w:t>środków poprzez premiowanie w trakcie wyboru do dofinansowania projektów</w:t>
            </w:r>
            <w:r w:rsidRPr="00070697">
              <w:rPr>
                <w:rFonts w:cs="Arial"/>
              </w:rPr>
              <w:t xml:space="preserve"> </w:t>
            </w:r>
            <w:r w:rsidRPr="00070697">
              <w:rPr>
                <w:rFonts w:cs="Arial"/>
                <w:color w:val="000000"/>
                <w:spacing w:val="4"/>
              </w:rPr>
              <w:t>rewitalizacyjnych, w których w</w:t>
            </w:r>
            <w:r w:rsidRPr="00070697">
              <w:rPr>
                <w:rFonts w:cs="Arial"/>
                <w:color w:val="000000"/>
              </w:rPr>
              <w:t>sparcie osób lub rodzin zagrożonych ubóstwem lub wykluczeniem społecznym odbywa się na obszarach (terytoriach) objętych programami rewitalizacji</w:t>
            </w:r>
          </w:p>
        </w:tc>
      </w:tr>
      <w:tr w:rsidR="00144F52" w:rsidRPr="00144F52" w14:paraId="09956348" w14:textId="77777777" w:rsidTr="00E06970">
        <w:tc>
          <w:tcPr>
            <w:tcW w:w="764" w:type="pct"/>
            <w:vMerge/>
            <w:vAlign w:val="center"/>
          </w:tcPr>
          <w:p w14:paraId="08F654F3"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6D25B36F"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 xml:space="preserve">9.2 </w:t>
            </w:r>
            <w:r w:rsidRPr="00070697">
              <w:rPr>
                <w:rFonts w:eastAsia="Times New Roman" w:cs="Arial"/>
                <w:color w:val="000000"/>
                <w:lang w:eastAsia="pl-PL"/>
              </w:rPr>
              <w:t>Usługi społeczne i usługi opieki zdrowotnej</w:t>
            </w:r>
          </w:p>
        </w:tc>
        <w:tc>
          <w:tcPr>
            <w:tcW w:w="592" w:type="pct"/>
            <w:vAlign w:val="center"/>
          </w:tcPr>
          <w:p w14:paraId="5A619C43"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EFS</w:t>
            </w:r>
          </w:p>
        </w:tc>
        <w:tc>
          <w:tcPr>
            <w:tcW w:w="815" w:type="pct"/>
            <w:shd w:val="clear" w:color="auto" w:fill="auto"/>
            <w:vAlign w:val="center"/>
          </w:tcPr>
          <w:p w14:paraId="6DB4A8C1" w14:textId="77777777" w:rsidR="00C67913" w:rsidRPr="00070697" w:rsidRDefault="00C67913" w:rsidP="00F17349">
            <w:pPr>
              <w:rPr>
                <w:rFonts w:cs="Arial"/>
                <w:color w:val="000000"/>
              </w:rPr>
            </w:pPr>
            <w:r w:rsidRPr="00070697">
              <w:rPr>
                <w:rFonts w:cs="Arial"/>
                <w:color w:val="000000"/>
              </w:rPr>
              <w:t>8 000 000</w:t>
            </w:r>
          </w:p>
        </w:tc>
        <w:tc>
          <w:tcPr>
            <w:tcW w:w="1818" w:type="pct"/>
            <w:tcBorders>
              <w:top w:val="nil"/>
              <w:left w:val="nil"/>
              <w:bottom w:val="single" w:sz="8" w:space="0" w:color="660066"/>
              <w:right w:val="single" w:sz="8" w:space="0" w:color="660066"/>
            </w:tcBorders>
            <w:vAlign w:val="center"/>
          </w:tcPr>
          <w:p w14:paraId="46BADBF7" w14:textId="77777777" w:rsidR="00C67913" w:rsidRPr="00070697" w:rsidRDefault="00C67913" w:rsidP="00070697">
            <w:pPr>
              <w:autoSpaceDE w:val="0"/>
              <w:autoSpaceDN w:val="0"/>
              <w:rPr>
                <w:rFonts w:cs="Arial"/>
                <w:color w:val="000000"/>
                <w:spacing w:val="4"/>
              </w:rPr>
            </w:pPr>
            <w:r w:rsidRPr="00070697">
              <w:rPr>
                <w:rFonts w:cs="Arial"/>
                <w:color w:val="000000"/>
                <w:spacing w:val="4"/>
              </w:rPr>
              <w:t>Preferencje w dostępie do</w:t>
            </w:r>
            <w:r w:rsidR="00144F52">
              <w:rPr>
                <w:rFonts w:cs="Arial"/>
                <w:color w:val="000000"/>
                <w:spacing w:val="4"/>
              </w:rPr>
              <w:t> </w:t>
            </w:r>
            <w:r w:rsidRPr="00070697">
              <w:rPr>
                <w:rFonts w:cs="Arial"/>
                <w:color w:val="000000"/>
                <w:spacing w:val="4"/>
              </w:rPr>
              <w:t>środków poprzez premiowanie w trakcie wyboru do dofinansowania projektów</w:t>
            </w:r>
            <w:r w:rsidRPr="00070697">
              <w:rPr>
                <w:rFonts w:cs="Arial"/>
              </w:rPr>
              <w:t xml:space="preserve"> </w:t>
            </w:r>
            <w:r w:rsidRPr="00070697">
              <w:rPr>
                <w:rFonts w:cs="Arial"/>
                <w:color w:val="000000"/>
                <w:spacing w:val="4"/>
              </w:rPr>
              <w:t>rewitalizacyjnych, w których w</w:t>
            </w:r>
            <w:r w:rsidRPr="00070697">
              <w:rPr>
                <w:rFonts w:cs="Arial"/>
                <w:color w:val="000000"/>
              </w:rPr>
              <w:t>sparcie osób lub rodzin zagrożonych ubóstwem lub wykluczeniem społecznym odbywa się</w:t>
            </w:r>
            <w:r w:rsidRPr="00070697">
              <w:rPr>
                <w:rFonts w:cs="Arial"/>
              </w:rPr>
              <w:t xml:space="preserve"> </w:t>
            </w:r>
            <w:r w:rsidRPr="00070697">
              <w:rPr>
                <w:rFonts w:cs="Arial"/>
                <w:color w:val="000000"/>
              </w:rPr>
              <w:t>na obszarach (terytoriach) objętych programami rewitalizacji</w:t>
            </w:r>
          </w:p>
        </w:tc>
      </w:tr>
      <w:tr w:rsidR="00144F52" w:rsidRPr="00144F52" w14:paraId="25710F39" w14:textId="77777777" w:rsidTr="00E06970">
        <w:tc>
          <w:tcPr>
            <w:tcW w:w="764" w:type="pct"/>
            <w:vMerge/>
            <w:vAlign w:val="center"/>
          </w:tcPr>
          <w:p w14:paraId="430E7EBF"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1E214B11"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 xml:space="preserve">9.3 </w:t>
            </w:r>
            <w:r w:rsidRPr="00070697">
              <w:rPr>
                <w:rFonts w:eastAsia="Times New Roman" w:cs="Arial"/>
                <w:color w:val="000000"/>
                <w:lang w:eastAsia="pl-PL"/>
              </w:rPr>
              <w:t>Rozwój ekonomii społecznej</w:t>
            </w:r>
          </w:p>
        </w:tc>
        <w:tc>
          <w:tcPr>
            <w:tcW w:w="592" w:type="pct"/>
            <w:vAlign w:val="center"/>
          </w:tcPr>
          <w:p w14:paraId="7E49914E"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EFS</w:t>
            </w:r>
          </w:p>
        </w:tc>
        <w:tc>
          <w:tcPr>
            <w:tcW w:w="815" w:type="pct"/>
            <w:shd w:val="clear" w:color="auto" w:fill="auto"/>
            <w:vAlign w:val="center"/>
          </w:tcPr>
          <w:p w14:paraId="67585E23" w14:textId="77777777" w:rsidR="00C67913" w:rsidRPr="00070697" w:rsidRDefault="00C67913" w:rsidP="00F17349">
            <w:pPr>
              <w:rPr>
                <w:rFonts w:cs="Arial"/>
                <w:color w:val="000000"/>
              </w:rPr>
            </w:pPr>
            <w:r w:rsidRPr="00070697">
              <w:rPr>
                <w:rFonts w:cs="Arial"/>
                <w:color w:val="000000"/>
              </w:rPr>
              <w:t>3 500 000</w:t>
            </w:r>
          </w:p>
        </w:tc>
        <w:tc>
          <w:tcPr>
            <w:tcW w:w="1818" w:type="pct"/>
            <w:tcBorders>
              <w:top w:val="nil"/>
              <w:left w:val="nil"/>
              <w:bottom w:val="single" w:sz="4" w:space="0" w:color="auto"/>
              <w:right w:val="single" w:sz="8" w:space="0" w:color="660066"/>
            </w:tcBorders>
            <w:vAlign w:val="center"/>
          </w:tcPr>
          <w:p w14:paraId="442047D8" w14:textId="77777777" w:rsidR="00C67913" w:rsidRPr="00070697" w:rsidRDefault="00C67913" w:rsidP="00070697">
            <w:pPr>
              <w:autoSpaceDE w:val="0"/>
              <w:autoSpaceDN w:val="0"/>
              <w:rPr>
                <w:rFonts w:cs="Arial"/>
                <w:color w:val="000000"/>
                <w:spacing w:val="4"/>
              </w:rPr>
            </w:pPr>
            <w:r w:rsidRPr="00070697">
              <w:rPr>
                <w:rFonts w:cs="Arial"/>
                <w:color w:val="000000"/>
                <w:spacing w:val="4"/>
              </w:rPr>
              <w:t>Preferencje w dostępie do</w:t>
            </w:r>
            <w:r w:rsidR="00144F52">
              <w:rPr>
                <w:rFonts w:cs="Arial"/>
                <w:color w:val="000000"/>
                <w:spacing w:val="4"/>
              </w:rPr>
              <w:t> </w:t>
            </w:r>
            <w:r w:rsidRPr="00070697">
              <w:rPr>
                <w:rFonts w:cs="Arial"/>
                <w:color w:val="000000"/>
                <w:spacing w:val="4"/>
              </w:rPr>
              <w:t>środków poprzez premiowanie w trakcie wyboru do dofinansowania projektów</w:t>
            </w:r>
            <w:r w:rsidRPr="00070697">
              <w:rPr>
                <w:rFonts w:cs="Arial"/>
              </w:rPr>
              <w:t xml:space="preserve"> </w:t>
            </w:r>
            <w:r w:rsidRPr="00070697">
              <w:rPr>
                <w:rFonts w:cs="Arial"/>
                <w:color w:val="000000"/>
                <w:spacing w:val="4"/>
              </w:rPr>
              <w:t>rewitalizacyjnych, w których w</w:t>
            </w:r>
            <w:r w:rsidRPr="00070697">
              <w:rPr>
                <w:rFonts w:cs="Arial"/>
                <w:color w:val="000000"/>
              </w:rPr>
              <w:t>sparcie osób lub rodzin zagrożonych ubóstwem lub wykluczeniem społecznym odbywa się na obszarach (terytoriach) objętych programami rewitalizacji.</w:t>
            </w:r>
          </w:p>
        </w:tc>
      </w:tr>
      <w:tr w:rsidR="00144F52" w:rsidRPr="00144F52" w14:paraId="447AE385" w14:textId="77777777" w:rsidTr="00E06970">
        <w:tc>
          <w:tcPr>
            <w:tcW w:w="764" w:type="pct"/>
            <w:vMerge w:val="restart"/>
            <w:vAlign w:val="center"/>
          </w:tcPr>
          <w:p w14:paraId="7D61CACE"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X</w:t>
            </w:r>
          </w:p>
        </w:tc>
        <w:tc>
          <w:tcPr>
            <w:tcW w:w="1010" w:type="pct"/>
            <w:vAlign w:val="center"/>
          </w:tcPr>
          <w:p w14:paraId="2BAE3D85" w14:textId="77777777" w:rsidR="00C67913" w:rsidRPr="00070697" w:rsidRDefault="00C67913" w:rsidP="00070697">
            <w:pPr>
              <w:autoSpaceDE w:val="0"/>
              <w:autoSpaceDN w:val="0"/>
              <w:adjustRightInd w:val="0"/>
              <w:rPr>
                <w:rFonts w:cs="Arial"/>
                <w:iCs/>
                <w:color w:val="000000"/>
                <w:spacing w:val="4"/>
              </w:rPr>
            </w:pPr>
            <w:r w:rsidRPr="00070697">
              <w:rPr>
                <w:rFonts w:eastAsia="Times New Roman" w:cs="Arial"/>
                <w:lang w:eastAsia="pl-PL"/>
              </w:rPr>
              <w:t>10.1 Edukacja ogólna i przedszkolna</w:t>
            </w:r>
          </w:p>
        </w:tc>
        <w:tc>
          <w:tcPr>
            <w:tcW w:w="592" w:type="pct"/>
            <w:vAlign w:val="center"/>
          </w:tcPr>
          <w:p w14:paraId="567AD462"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shd w:val="clear" w:color="auto" w:fill="auto"/>
            <w:vAlign w:val="center"/>
          </w:tcPr>
          <w:p w14:paraId="41328EDD" w14:textId="77777777" w:rsidR="00C67913" w:rsidRPr="00070697" w:rsidRDefault="00C67913" w:rsidP="00F17349">
            <w:pPr>
              <w:rPr>
                <w:rFonts w:cs="Arial"/>
                <w:color w:val="000000"/>
              </w:rPr>
            </w:pPr>
            <w:proofErr w:type="spellStart"/>
            <w:r w:rsidRPr="00070697">
              <w:rPr>
                <w:rFonts w:cs="Arial"/>
                <w:color w:val="000000"/>
              </w:rPr>
              <w:t>nd</w:t>
            </w:r>
            <w:proofErr w:type="spellEnd"/>
          </w:p>
        </w:tc>
        <w:tc>
          <w:tcPr>
            <w:tcW w:w="1818" w:type="pct"/>
            <w:tcBorders>
              <w:top w:val="single" w:sz="4" w:space="0" w:color="auto"/>
              <w:left w:val="nil"/>
              <w:bottom w:val="single" w:sz="4" w:space="0" w:color="auto"/>
              <w:right w:val="single" w:sz="8" w:space="0" w:color="660066"/>
            </w:tcBorders>
            <w:vAlign w:val="center"/>
          </w:tcPr>
          <w:p w14:paraId="4B9F9744" w14:textId="77777777" w:rsidR="00C67913" w:rsidRPr="00070697" w:rsidRDefault="00C67913" w:rsidP="00070697">
            <w:pPr>
              <w:autoSpaceDE w:val="0"/>
              <w:autoSpaceDN w:val="0"/>
              <w:rPr>
                <w:rFonts w:cs="Arial"/>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405B1EA6" w14:textId="77777777" w:rsidTr="00E06970">
        <w:tc>
          <w:tcPr>
            <w:tcW w:w="764" w:type="pct"/>
            <w:vMerge/>
            <w:vAlign w:val="center"/>
          </w:tcPr>
          <w:p w14:paraId="39773AA9"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2E123AF7" w14:textId="77777777" w:rsidR="00C67913" w:rsidRPr="00070697" w:rsidRDefault="00C67913" w:rsidP="00070697">
            <w:pPr>
              <w:autoSpaceDE w:val="0"/>
              <w:autoSpaceDN w:val="0"/>
              <w:adjustRightInd w:val="0"/>
              <w:rPr>
                <w:rFonts w:cs="Arial"/>
                <w:iCs/>
                <w:color w:val="000000"/>
                <w:spacing w:val="4"/>
              </w:rPr>
            </w:pPr>
            <w:r w:rsidRPr="00070697">
              <w:rPr>
                <w:rFonts w:eastAsia="Times New Roman" w:cs="Arial"/>
                <w:lang w:eastAsia="pl-PL"/>
              </w:rPr>
              <w:t>10.2 Kompetencje kluczowe osób dorosłych</w:t>
            </w:r>
          </w:p>
        </w:tc>
        <w:tc>
          <w:tcPr>
            <w:tcW w:w="592" w:type="pct"/>
            <w:vAlign w:val="center"/>
          </w:tcPr>
          <w:p w14:paraId="0C6CD9D8"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shd w:val="clear" w:color="auto" w:fill="auto"/>
            <w:vAlign w:val="center"/>
          </w:tcPr>
          <w:p w14:paraId="46EDEB37" w14:textId="77777777" w:rsidR="00C67913" w:rsidRPr="00070697" w:rsidRDefault="00C67913" w:rsidP="00F17349">
            <w:pPr>
              <w:rPr>
                <w:rFonts w:cs="Arial"/>
                <w:color w:val="000000"/>
              </w:rPr>
            </w:pPr>
            <w:proofErr w:type="spellStart"/>
            <w:r w:rsidRPr="00070697">
              <w:rPr>
                <w:rFonts w:cs="Arial"/>
                <w:color w:val="000000"/>
              </w:rPr>
              <w:t>nd</w:t>
            </w:r>
            <w:proofErr w:type="spellEnd"/>
          </w:p>
        </w:tc>
        <w:tc>
          <w:tcPr>
            <w:tcW w:w="1818" w:type="pct"/>
            <w:tcBorders>
              <w:top w:val="single" w:sz="4" w:space="0" w:color="auto"/>
              <w:left w:val="nil"/>
              <w:bottom w:val="single" w:sz="4" w:space="0" w:color="auto"/>
              <w:right w:val="single" w:sz="8" w:space="0" w:color="660066"/>
            </w:tcBorders>
            <w:vAlign w:val="center"/>
          </w:tcPr>
          <w:p w14:paraId="30657C37" w14:textId="77777777" w:rsidR="00C67913" w:rsidRPr="00070697" w:rsidRDefault="00C67913" w:rsidP="00070697">
            <w:pPr>
              <w:autoSpaceDE w:val="0"/>
              <w:autoSpaceDN w:val="0"/>
              <w:rPr>
                <w:rFonts w:cs="Arial"/>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07C75988" w14:textId="77777777" w:rsidTr="00E06970">
        <w:tc>
          <w:tcPr>
            <w:tcW w:w="764" w:type="pct"/>
            <w:vMerge/>
            <w:vAlign w:val="center"/>
          </w:tcPr>
          <w:p w14:paraId="02B3A9E3"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41892C4D" w14:textId="77777777" w:rsidR="00C67913" w:rsidRPr="00070697" w:rsidRDefault="00C67913" w:rsidP="00070697">
            <w:pPr>
              <w:autoSpaceDE w:val="0"/>
              <w:autoSpaceDN w:val="0"/>
              <w:adjustRightInd w:val="0"/>
              <w:rPr>
                <w:rFonts w:cs="Arial"/>
                <w:iCs/>
                <w:color w:val="000000"/>
                <w:spacing w:val="4"/>
              </w:rPr>
            </w:pPr>
            <w:r w:rsidRPr="00070697">
              <w:rPr>
                <w:rFonts w:eastAsia="Times New Roman" w:cs="Arial"/>
                <w:lang w:eastAsia="pl-PL"/>
              </w:rPr>
              <w:t>10.3 Doskonalenie zawodowe</w:t>
            </w:r>
          </w:p>
        </w:tc>
        <w:tc>
          <w:tcPr>
            <w:tcW w:w="592" w:type="pct"/>
            <w:vAlign w:val="center"/>
          </w:tcPr>
          <w:p w14:paraId="467560B7"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shd w:val="clear" w:color="auto" w:fill="auto"/>
            <w:vAlign w:val="center"/>
          </w:tcPr>
          <w:p w14:paraId="200C15B0" w14:textId="77777777" w:rsidR="00C67913" w:rsidRPr="00070697" w:rsidRDefault="00C67913" w:rsidP="00F17349">
            <w:pPr>
              <w:rPr>
                <w:rFonts w:cs="Arial"/>
                <w:color w:val="000000"/>
              </w:rPr>
            </w:pPr>
            <w:proofErr w:type="spellStart"/>
            <w:r w:rsidRPr="00070697">
              <w:rPr>
                <w:rFonts w:cs="Arial"/>
                <w:color w:val="000000"/>
              </w:rPr>
              <w:t>nd</w:t>
            </w:r>
            <w:proofErr w:type="spellEnd"/>
          </w:p>
        </w:tc>
        <w:tc>
          <w:tcPr>
            <w:tcW w:w="1818" w:type="pct"/>
            <w:tcBorders>
              <w:top w:val="single" w:sz="4" w:space="0" w:color="auto"/>
              <w:left w:val="nil"/>
              <w:bottom w:val="single" w:sz="8" w:space="0" w:color="660066"/>
              <w:right w:val="single" w:sz="8" w:space="0" w:color="660066"/>
            </w:tcBorders>
            <w:vAlign w:val="center"/>
          </w:tcPr>
          <w:p w14:paraId="0AA8C62D" w14:textId="77777777" w:rsidR="00C67913" w:rsidRPr="00070697" w:rsidRDefault="00C67913" w:rsidP="00070697">
            <w:pPr>
              <w:autoSpaceDE w:val="0"/>
              <w:autoSpaceDN w:val="0"/>
              <w:rPr>
                <w:rFonts w:cs="Arial"/>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bl>
    <w:p w14:paraId="05C27E31" w14:textId="77777777" w:rsidR="00D916D8" w:rsidRPr="007F6F42" w:rsidRDefault="00D916D8" w:rsidP="00D94660">
      <w:pPr>
        <w:pStyle w:val="Nagwek3"/>
        <w:spacing w:before="480"/>
        <w:rPr>
          <w:rFonts w:cs="Arial"/>
        </w:rPr>
      </w:pPr>
      <w:bookmarkStart w:id="632" w:name="_Toc420061731"/>
      <w:bookmarkStart w:id="633" w:name="_Toc433875207"/>
      <w:bookmarkStart w:id="634" w:name="_Toc25242996"/>
      <w:bookmarkStart w:id="635" w:name="_Toc86311904"/>
      <w:r w:rsidRPr="007F6F42">
        <w:rPr>
          <w:rFonts w:cs="Arial"/>
        </w:rPr>
        <w:t>IV.1.2 Wsparcie przedsięwzięć z zakresu zrównoważonego rozwoju obszarów funkcjonalnych miast wojewódzkich w ramach ZIT</w:t>
      </w:r>
      <w:bookmarkEnd w:id="632"/>
      <w:bookmarkEnd w:id="633"/>
      <w:bookmarkEnd w:id="634"/>
      <w:bookmarkEnd w:id="635"/>
    </w:p>
    <w:p w14:paraId="116FD1BB" w14:textId="77777777" w:rsidR="00D916D8" w:rsidRPr="007F6F42" w:rsidRDefault="00D916D8" w:rsidP="009502E7">
      <w:pPr>
        <w:pStyle w:val="Nagwek4"/>
        <w:spacing w:after="240"/>
        <w:rPr>
          <w:rFonts w:cs="Arial"/>
          <w:szCs w:val="24"/>
        </w:rPr>
      </w:pPr>
      <w:bookmarkStart w:id="636" w:name="_Toc433875208"/>
      <w:r w:rsidRPr="007F6F42">
        <w:rPr>
          <w:rFonts w:cs="Arial"/>
          <w:szCs w:val="24"/>
        </w:rPr>
        <w:t>IV.1.2.1 Krótki opis zakresu i zasad funkcjonowania instrumentu terytorialnego</w:t>
      </w:r>
      <w:bookmarkEnd w:id="636"/>
    </w:p>
    <w:p w14:paraId="09CDA1B1" w14:textId="77777777" w:rsidR="004E77BB" w:rsidRPr="00F17349" w:rsidRDefault="004E77BB" w:rsidP="00F17349">
      <w:pPr>
        <w:rPr>
          <w:rFonts w:cs="Arial"/>
        </w:rPr>
      </w:pPr>
      <w:r w:rsidRPr="00F17349">
        <w:rPr>
          <w:rFonts w:cs="Arial"/>
        </w:rPr>
        <w:t>Politykę terytorialną RPO WM 2014-2020 oparto na realizacji Zintegrowanych Inwestycji Terytorialnych dla m.st. Warszawy i jej obszaru funkcjonalnego.</w:t>
      </w:r>
    </w:p>
    <w:p w14:paraId="30C0C3F7" w14:textId="3CE76843" w:rsidR="004E77BB" w:rsidRPr="00F17349" w:rsidRDefault="004E77BB" w:rsidP="00F17349">
      <w:pPr>
        <w:rPr>
          <w:rFonts w:cs="Arial"/>
        </w:rPr>
      </w:pPr>
      <w:r w:rsidRPr="00F17349">
        <w:rPr>
          <w:rFonts w:cs="Arial"/>
        </w:rPr>
        <w:t>Funkcjonowanie ZIT WOF na Mazowszu opiera się na zinstytucjonalizowanej partnerskiej współpracy gmin, położonych w WOF. W skład WOF wchodzi 40 JST, które podpisały porozumienie o współpracy w zakresie realizacji ZIT: Miasto stołeczne Warszawa, a także gminy: Błonie, Brwinów, Czosnów, Góra Kalwaria, Grodzisk Mazowiecki, Halinów, Izabelin, Jabłonna, Jaktorów, Józefów, Karczew, Kobyłka, Konstancin-Jeziorna, Legionowo, Leszno, Lesznowola, Łomianki, Marki, Michałowice, Milanówek, Nadarzyn, Nieporęt, Nowy Dwór Mazowiecki, Otwock, Ożarów Mazowiecki, Piaseczno, Piastów, Podkowa Leśna, Pruszków, Radzymin, Raszyn, Stare Babice, Sulejówek, Wiązowna, Wieliszew, Wołomin, Ząbki, Zielonka, Żyrardów.</w:t>
      </w:r>
    </w:p>
    <w:p w14:paraId="6E2AAB33" w14:textId="14979BFF" w:rsidR="004E77BB" w:rsidRPr="00144F52" w:rsidRDefault="004E77BB" w:rsidP="00F17349">
      <w:pPr>
        <w:rPr>
          <w:rFonts w:cs="Arial"/>
        </w:rPr>
      </w:pPr>
      <w:r w:rsidRPr="00551C04">
        <w:rPr>
          <w:rFonts w:cs="Arial"/>
        </w:rPr>
        <w:t xml:space="preserve">Funkcję IP ZIT w systemie wdrażania RPO WM 2014 - 2020 na zasadach określonych w ustawie z dnia </w:t>
      </w:r>
      <w:r w:rsidR="003840DB" w:rsidRPr="00551C04">
        <w:rPr>
          <w:rFonts w:cs="Arial"/>
        </w:rPr>
        <w:t>11</w:t>
      </w:r>
      <w:r w:rsidR="00787B31">
        <w:rPr>
          <w:rFonts w:cs="Arial"/>
        </w:rPr>
        <w:t> </w:t>
      </w:r>
      <w:r w:rsidRPr="00FF498E">
        <w:rPr>
          <w:rFonts w:cs="Arial"/>
        </w:rPr>
        <w:t>lipca 201</w:t>
      </w:r>
      <w:r w:rsidR="003840DB" w:rsidRPr="00EB07F0">
        <w:rPr>
          <w:rFonts w:cs="Arial"/>
        </w:rPr>
        <w:t>4</w:t>
      </w:r>
      <w:r w:rsidRPr="00144F52">
        <w:rPr>
          <w:rFonts w:cs="Arial"/>
        </w:rPr>
        <w:t xml:space="preserve"> r. o zasadach realizacji programów w zakresie polityki spójności finansowanych w perspektywie finansowej 2014-2020 pełni m.st. Warszawa działające na podstawie „Porozumienia gmin Warszawskiego Obszaru Funkcjonalnego o współpracy w zakresie realizacji Zintegrowanych Inwestycji Terytorialnych w perspektywie finansowej UE 2014-2020 z dnia 21 lutego 2014 r. z </w:t>
      </w:r>
      <w:proofErr w:type="spellStart"/>
      <w:r w:rsidRPr="00144F52">
        <w:rPr>
          <w:rFonts w:cs="Arial"/>
        </w:rPr>
        <w:t>późn</w:t>
      </w:r>
      <w:proofErr w:type="spellEnd"/>
      <w:r w:rsidRPr="00144F52">
        <w:rPr>
          <w:rFonts w:cs="Arial"/>
        </w:rPr>
        <w:t>. zm.</w:t>
      </w:r>
    </w:p>
    <w:p w14:paraId="75F6C6E0" w14:textId="5F5882B3" w:rsidR="004E77BB" w:rsidRPr="00F17349" w:rsidRDefault="004E77BB" w:rsidP="00F17349">
      <w:pPr>
        <w:rPr>
          <w:rFonts w:cs="Arial"/>
        </w:rPr>
      </w:pPr>
      <w:r w:rsidRPr="00144F52">
        <w:rPr>
          <w:rFonts w:cs="Arial"/>
        </w:rPr>
        <w:t>Zakres powierzenia zadań związanych z realizacją programu w ramach Strategii ZIT WOF określa pisemne porozumienie pomiędzy IZ RPO WM 2014-2020 a m.st. Warszawą, reprezentowanym przez Prezydenta m.st. Warszawy „w sprawie powierzenia zadań instytucji pośredniczącej w</w:t>
      </w:r>
      <w:r w:rsidR="00144F52">
        <w:rPr>
          <w:rFonts w:cs="Arial"/>
        </w:rPr>
        <w:t> </w:t>
      </w:r>
      <w:r w:rsidRPr="00F17349">
        <w:rPr>
          <w:rFonts w:cs="Arial"/>
        </w:rPr>
        <w:t xml:space="preserve">ramach instrumentu </w:t>
      </w:r>
      <w:r w:rsidRPr="00F17349">
        <w:rPr>
          <w:rFonts w:cs="Arial"/>
        </w:rPr>
        <w:lastRenderedPageBreak/>
        <w:t>zintegrowane inwestycje terytorialne regionalnego programu operacyjnego województwa mazowieckiego na</w:t>
      </w:r>
      <w:r w:rsidR="003F7D87">
        <w:rPr>
          <w:rFonts w:cs="Arial"/>
        </w:rPr>
        <w:t> </w:t>
      </w:r>
      <w:r w:rsidRPr="00F17349">
        <w:rPr>
          <w:rFonts w:cs="Arial"/>
        </w:rPr>
        <w:t>lata 2014-2020”.</w:t>
      </w:r>
    </w:p>
    <w:p w14:paraId="17386940" w14:textId="77777777" w:rsidR="004E77BB" w:rsidRPr="00F17349" w:rsidRDefault="004E77BB" w:rsidP="00F17349">
      <w:pPr>
        <w:rPr>
          <w:rFonts w:cs="Arial"/>
        </w:rPr>
      </w:pPr>
      <w:r w:rsidRPr="00F17349">
        <w:rPr>
          <w:rFonts w:cs="Arial"/>
        </w:rPr>
        <w:t>Dokumentem warunkującym realizację ZIT WOF, jest Strategia ZIT WOF 2014-2020+. Dokument ten zawiera m.in. spójny zestaw powiązanych ze sobą działań, a także zasady wyboru projektów</w:t>
      </w:r>
      <w:r w:rsidRPr="007F6F42">
        <w:rPr>
          <w:rFonts w:cs="Arial"/>
        </w:rPr>
        <w:t xml:space="preserve"> </w:t>
      </w:r>
      <w:r w:rsidRPr="00F17349">
        <w:rPr>
          <w:rFonts w:cs="Arial"/>
        </w:rPr>
        <w:t xml:space="preserve">dla ZIT, stanowiące podstawę do opracowania szczegółowych kryteriów wyboru projektów ustanawianych przez KM RPO WM 2014-2020. </w:t>
      </w:r>
    </w:p>
    <w:p w14:paraId="6A2A890D" w14:textId="77777777" w:rsidR="004E77BB" w:rsidRPr="00F17349" w:rsidRDefault="004E77BB" w:rsidP="00F17349">
      <w:pPr>
        <w:rPr>
          <w:rFonts w:cs="Arial"/>
        </w:rPr>
      </w:pPr>
      <w:r w:rsidRPr="00F17349">
        <w:rPr>
          <w:rFonts w:cs="Arial"/>
        </w:rPr>
        <w:t>Celem głównym Strategii ZIT WOF jest: Rozwój i wykorzystanie potencjałów WOF ZIT poprzez integrację obszaru i budowanie jego przewag konkurencyjnych zgodnie z artykułem 7 rozporządzenia EFRR.</w:t>
      </w:r>
    </w:p>
    <w:p w14:paraId="7CD89887" w14:textId="0353D77F" w:rsidR="004E77BB" w:rsidRPr="00144F52" w:rsidRDefault="004E77BB" w:rsidP="00551C04">
      <w:pPr>
        <w:rPr>
          <w:rFonts w:cs="Arial"/>
        </w:rPr>
      </w:pPr>
      <w:r w:rsidRPr="00F17349">
        <w:rPr>
          <w:rFonts w:cs="Arial"/>
        </w:rPr>
        <w:t xml:space="preserve">Na finansowanie ZIT zostanie wydzielona kwota w wysokości min. </w:t>
      </w:r>
      <w:r w:rsidR="00235D50">
        <w:rPr>
          <w:rFonts w:cs="Arial"/>
        </w:rPr>
        <w:t>166,</w:t>
      </w:r>
      <w:r w:rsidR="00BC613A">
        <w:rPr>
          <w:rFonts w:cs="Arial"/>
        </w:rPr>
        <w:t>5</w:t>
      </w:r>
      <w:r w:rsidR="00E92CD9" w:rsidRPr="00551C04">
        <w:rPr>
          <w:rFonts w:cs="Arial"/>
        </w:rPr>
        <w:t xml:space="preserve"> </w:t>
      </w:r>
      <w:r w:rsidRPr="00551C04">
        <w:rPr>
          <w:rFonts w:cs="Arial"/>
        </w:rPr>
        <w:t>mln euro (</w:t>
      </w:r>
      <w:r w:rsidR="00235D50">
        <w:rPr>
          <w:rFonts w:cs="Arial"/>
        </w:rPr>
        <w:t>7,9</w:t>
      </w:r>
      <w:r w:rsidR="00914F37">
        <w:rPr>
          <w:rFonts w:cs="Arial"/>
        </w:rPr>
        <w:t>7</w:t>
      </w:r>
      <w:r w:rsidRPr="00EB07F0">
        <w:rPr>
          <w:rFonts w:cs="Arial"/>
        </w:rPr>
        <w:t>% środków RPO WM 2014-2020</w:t>
      </w:r>
      <w:r w:rsidR="00726DFC">
        <w:rPr>
          <w:rFonts w:cs="Arial"/>
        </w:rPr>
        <w:t>, bez REACT-EU</w:t>
      </w:r>
      <w:r w:rsidRPr="00EB07F0">
        <w:rPr>
          <w:rFonts w:cs="Arial"/>
        </w:rPr>
        <w:t>). W SZOOP wydzielone zostały w odrębne Poddziałania dedykowane mechanizmowi ZIT WOF w osiach p</w:t>
      </w:r>
      <w:r w:rsidRPr="00144F52">
        <w:rPr>
          <w:rFonts w:cs="Arial"/>
        </w:rPr>
        <w:t>riorytetowych zgodnie z tabelą IV.1.2.2 Alokacja UE przeznaczona na</w:t>
      </w:r>
      <w:r w:rsidR="003F7D87">
        <w:rPr>
          <w:rFonts w:cs="Arial"/>
        </w:rPr>
        <w:t> </w:t>
      </w:r>
      <w:r w:rsidRPr="00144F52">
        <w:rPr>
          <w:rFonts w:cs="Arial"/>
        </w:rPr>
        <w:t>ZIT wojewódzki.</w:t>
      </w:r>
    </w:p>
    <w:p w14:paraId="1C6066F6" w14:textId="77777777" w:rsidR="004E77BB" w:rsidRPr="00144F52" w:rsidRDefault="004E77BB" w:rsidP="00551C04">
      <w:pPr>
        <w:rPr>
          <w:rFonts w:cs="Arial"/>
        </w:rPr>
      </w:pPr>
      <w:r w:rsidRPr="00144F52">
        <w:rPr>
          <w:rFonts w:cs="Arial"/>
        </w:rPr>
        <w:t>Projekty w ramach ZIT mogą być realizowane w formule konkursowej i pozakonkursowej.</w:t>
      </w:r>
    </w:p>
    <w:p w14:paraId="395A9ED8" w14:textId="1D8BFC7A" w:rsidR="00D916D8" w:rsidRPr="007F6F42" w:rsidRDefault="00D916D8" w:rsidP="009502E7">
      <w:pPr>
        <w:pStyle w:val="Nagwek4"/>
        <w:spacing w:after="240"/>
        <w:rPr>
          <w:rFonts w:cs="Arial"/>
          <w:szCs w:val="24"/>
        </w:rPr>
      </w:pPr>
      <w:bookmarkStart w:id="637" w:name="_Toc433875209"/>
      <w:bookmarkStart w:id="638" w:name="_Hlk87868012"/>
      <w:r w:rsidRPr="007F6F42">
        <w:rPr>
          <w:rFonts w:cs="Arial"/>
          <w:szCs w:val="24"/>
        </w:rPr>
        <w:t>IV.1.2.</w:t>
      </w:r>
      <w:r w:rsidRPr="007F6F42">
        <w:rPr>
          <w:rFonts w:cs="Arial"/>
        </w:rPr>
        <w:t xml:space="preserve">2 </w:t>
      </w:r>
      <w:r w:rsidRPr="007F6F42">
        <w:rPr>
          <w:rFonts w:cs="Arial"/>
          <w:szCs w:val="24"/>
        </w:rPr>
        <w:t xml:space="preserve">Alokacja UE przeznaczona na ZIT </w:t>
      </w:r>
      <w:r w:rsidR="00DA61F9" w:rsidRPr="007F6F42">
        <w:rPr>
          <w:rFonts w:cs="Arial"/>
          <w:szCs w:val="24"/>
        </w:rPr>
        <w:t xml:space="preserve">obszaru funkcjonalnego miasta </w:t>
      </w:r>
      <w:r w:rsidRPr="007F6F42">
        <w:rPr>
          <w:rFonts w:cs="Arial"/>
          <w:szCs w:val="24"/>
        </w:rPr>
        <w:t>wojewódzki</w:t>
      </w:r>
      <w:r w:rsidR="00DA61F9" w:rsidRPr="007F6F42">
        <w:rPr>
          <w:rFonts w:cs="Arial"/>
          <w:szCs w:val="24"/>
        </w:rPr>
        <w:t>ego</w:t>
      </w:r>
      <w:bookmarkEnd w:id="637"/>
      <w:bookmarkEnd w:id="638"/>
    </w:p>
    <w:tbl>
      <w:tblPr>
        <w:tblW w:w="4444"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Caption w:val="IV.1.2.2 Alokacja UE przeznaczona na ZIT obszaru funkcjonalnego miasta wojewódzkiego"/>
        <w:tblDescription w:val="IV.1.2.2 Alokacja UE przeznaczona na ZIT obszaru funkcjonalnego miasta wojewódzkiego"/>
      </w:tblPr>
      <w:tblGrid>
        <w:gridCol w:w="1354"/>
        <w:gridCol w:w="2954"/>
        <w:gridCol w:w="1012"/>
        <w:gridCol w:w="1642"/>
        <w:gridCol w:w="1545"/>
      </w:tblGrid>
      <w:tr w:rsidR="001602E0" w:rsidRPr="00144F52" w14:paraId="0F1BF2A9" w14:textId="77777777" w:rsidTr="00767251">
        <w:tc>
          <w:tcPr>
            <w:tcW w:w="247" w:type="pct"/>
            <w:shd w:val="clear" w:color="auto" w:fill="FFFFCC"/>
            <w:vAlign w:val="center"/>
          </w:tcPr>
          <w:p w14:paraId="648C9624" w14:textId="77777777" w:rsidR="00D916D8" w:rsidRPr="00070697" w:rsidRDefault="00D916D8" w:rsidP="00070697">
            <w:pPr>
              <w:autoSpaceDE w:val="0"/>
              <w:autoSpaceDN w:val="0"/>
              <w:adjustRightInd w:val="0"/>
              <w:rPr>
                <w:rFonts w:cs="Arial"/>
                <w:iCs/>
                <w:spacing w:val="4"/>
              </w:rPr>
            </w:pPr>
            <w:r w:rsidRPr="00070697">
              <w:rPr>
                <w:rFonts w:cs="Arial"/>
                <w:iCs/>
                <w:spacing w:val="4"/>
              </w:rPr>
              <w:t>Oś priorytetowa</w:t>
            </w:r>
          </w:p>
        </w:tc>
        <w:tc>
          <w:tcPr>
            <w:tcW w:w="1873" w:type="pct"/>
            <w:shd w:val="clear" w:color="auto" w:fill="FFFFCC"/>
            <w:vAlign w:val="center"/>
          </w:tcPr>
          <w:p w14:paraId="0068BC79" w14:textId="6C6C32DA" w:rsidR="00D916D8" w:rsidRPr="00070697" w:rsidRDefault="00600851" w:rsidP="00070697">
            <w:pPr>
              <w:autoSpaceDE w:val="0"/>
              <w:autoSpaceDN w:val="0"/>
              <w:adjustRightInd w:val="0"/>
              <w:rPr>
                <w:rFonts w:cs="Arial"/>
                <w:iCs/>
                <w:spacing w:val="4"/>
              </w:rPr>
            </w:pPr>
            <w:r>
              <w:rPr>
                <w:rFonts w:cs="Arial"/>
                <w:iCs/>
                <w:spacing w:val="4"/>
              </w:rPr>
              <w:t xml:space="preserve">Działanie / </w:t>
            </w:r>
            <w:r w:rsidR="00D916D8" w:rsidRPr="00070697">
              <w:rPr>
                <w:rFonts w:cs="Arial"/>
                <w:iCs/>
                <w:spacing w:val="4"/>
              </w:rPr>
              <w:t>Poddziałanie</w:t>
            </w:r>
          </w:p>
        </w:tc>
        <w:tc>
          <w:tcPr>
            <w:tcW w:w="666" w:type="pct"/>
            <w:shd w:val="clear" w:color="auto" w:fill="FFFFCC"/>
            <w:vAlign w:val="center"/>
          </w:tcPr>
          <w:p w14:paraId="4D1315D2" w14:textId="77777777" w:rsidR="00D916D8" w:rsidRPr="00070697" w:rsidRDefault="00D916D8" w:rsidP="00070697">
            <w:pPr>
              <w:autoSpaceDE w:val="0"/>
              <w:autoSpaceDN w:val="0"/>
              <w:adjustRightInd w:val="0"/>
              <w:rPr>
                <w:rFonts w:cs="Arial"/>
                <w:iCs/>
                <w:spacing w:val="4"/>
              </w:rPr>
            </w:pPr>
            <w:r w:rsidRPr="00070697">
              <w:rPr>
                <w:rFonts w:cs="Arial"/>
                <w:iCs/>
                <w:spacing w:val="4"/>
              </w:rPr>
              <w:t>Fundusz</w:t>
            </w:r>
          </w:p>
        </w:tc>
        <w:tc>
          <w:tcPr>
            <w:tcW w:w="1168" w:type="pct"/>
            <w:shd w:val="clear" w:color="auto" w:fill="FFFFCC"/>
            <w:vAlign w:val="center"/>
          </w:tcPr>
          <w:p w14:paraId="7038E50A" w14:textId="427EE440" w:rsidR="00D916D8" w:rsidRPr="00070697" w:rsidRDefault="00D916D8" w:rsidP="00070697">
            <w:pPr>
              <w:autoSpaceDE w:val="0"/>
              <w:autoSpaceDN w:val="0"/>
              <w:adjustRightInd w:val="0"/>
              <w:rPr>
                <w:rFonts w:cs="Arial"/>
                <w:iCs/>
                <w:spacing w:val="4"/>
              </w:rPr>
            </w:pPr>
            <w:r w:rsidRPr="00070697">
              <w:rPr>
                <w:rFonts w:cs="Arial"/>
                <w:iCs/>
                <w:spacing w:val="4"/>
              </w:rPr>
              <w:t xml:space="preserve">Alokacja UE przeznaczona </w:t>
            </w:r>
            <w:r w:rsidRPr="00070697">
              <w:rPr>
                <w:rFonts w:cs="Arial"/>
                <w:iCs/>
                <w:spacing w:val="4"/>
              </w:rPr>
              <w:br/>
              <w:t>na ZIT (EUR)</w:t>
            </w:r>
          </w:p>
        </w:tc>
        <w:tc>
          <w:tcPr>
            <w:tcW w:w="1045" w:type="pct"/>
            <w:shd w:val="clear" w:color="auto" w:fill="FFFFCC"/>
            <w:vAlign w:val="center"/>
          </w:tcPr>
          <w:p w14:paraId="51B7B15C" w14:textId="77777777" w:rsidR="00D916D8" w:rsidRPr="00070697" w:rsidRDefault="00D916D8" w:rsidP="00070697">
            <w:pPr>
              <w:autoSpaceDE w:val="0"/>
              <w:autoSpaceDN w:val="0"/>
              <w:adjustRightInd w:val="0"/>
              <w:rPr>
                <w:rFonts w:cs="Arial"/>
                <w:iCs/>
                <w:spacing w:val="4"/>
              </w:rPr>
            </w:pPr>
            <w:r w:rsidRPr="00070697">
              <w:rPr>
                <w:rFonts w:cs="Arial"/>
                <w:iCs/>
                <w:spacing w:val="4"/>
              </w:rPr>
              <w:t>Finansowanie ogółem</w:t>
            </w:r>
            <w:r w:rsidR="00F517F6" w:rsidRPr="00070697">
              <w:rPr>
                <w:rFonts w:cs="Arial"/>
                <w:iCs/>
                <w:spacing w:val="4"/>
              </w:rPr>
              <w:br/>
            </w:r>
            <w:r w:rsidRPr="00070697">
              <w:rPr>
                <w:rFonts w:cs="Arial"/>
                <w:iCs/>
                <w:spacing w:val="4"/>
              </w:rPr>
              <w:t>(EUR)</w:t>
            </w:r>
          </w:p>
        </w:tc>
      </w:tr>
      <w:tr w:rsidR="00D916D8" w:rsidRPr="00144F52" w14:paraId="5794224A" w14:textId="0C07B76C" w:rsidTr="00767251">
        <w:tc>
          <w:tcPr>
            <w:tcW w:w="247" w:type="pct"/>
            <w:vAlign w:val="center"/>
          </w:tcPr>
          <w:p w14:paraId="3E3907E0" w14:textId="77777777" w:rsidR="00D916D8" w:rsidRPr="00070697" w:rsidRDefault="00D916D8" w:rsidP="00070697">
            <w:pPr>
              <w:autoSpaceDE w:val="0"/>
              <w:autoSpaceDN w:val="0"/>
              <w:adjustRightInd w:val="0"/>
              <w:rPr>
                <w:rFonts w:cs="Arial"/>
                <w:iCs/>
                <w:spacing w:val="4"/>
              </w:rPr>
            </w:pPr>
            <w:r w:rsidRPr="00070697">
              <w:rPr>
                <w:rFonts w:cs="Arial"/>
                <w:iCs/>
                <w:spacing w:val="4"/>
              </w:rPr>
              <w:t>II</w:t>
            </w:r>
          </w:p>
        </w:tc>
        <w:tc>
          <w:tcPr>
            <w:tcW w:w="1873" w:type="pct"/>
            <w:vAlign w:val="center"/>
          </w:tcPr>
          <w:p w14:paraId="2CEFE4FB" w14:textId="77777777" w:rsidR="00D916D8" w:rsidRPr="00070697" w:rsidRDefault="00D916D8" w:rsidP="00070697">
            <w:pPr>
              <w:tabs>
                <w:tab w:val="center" w:pos="1269"/>
              </w:tabs>
              <w:autoSpaceDE w:val="0"/>
              <w:autoSpaceDN w:val="0"/>
              <w:adjustRightInd w:val="0"/>
              <w:rPr>
                <w:rFonts w:cs="Arial"/>
                <w:iCs/>
                <w:spacing w:val="4"/>
              </w:rPr>
            </w:pPr>
            <w:r w:rsidRPr="00070697">
              <w:rPr>
                <w:rFonts w:cs="Arial"/>
                <w:iCs/>
                <w:spacing w:val="4"/>
              </w:rPr>
              <w:t xml:space="preserve">2.1.2 </w:t>
            </w:r>
            <w:r w:rsidRPr="00070697">
              <w:rPr>
                <w:rFonts w:cs="Arial"/>
                <w:iCs/>
                <w:spacing w:val="4"/>
              </w:rPr>
              <w:tab/>
            </w:r>
            <w:r w:rsidRPr="00070697">
              <w:rPr>
                <w:rFonts w:eastAsia="Times New Roman" w:cs="Arial"/>
                <w:color w:val="000000"/>
                <w:lang w:eastAsia="pl-PL"/>
              </w:rPr>
              <w:t>E -usługi dla Mazowsza w ramach ZIT</w:t>
            </w:r>
          </w:p>
        </w:tc>
        <w:tc>
          <w:tcPr>
            <w:tcW w:w="666" w:type="pct"/>
            <w:vAlign w:val="center"/>
          </w:tcPr>
          <w:p w14:paraId="0A304B67" w14:textId="77777777" w:rsidR="00D916D8" w:rsidRPr="00070697" w:rsidRDefault="00D916D8" w:rsidP="00070697">
            <w:pPr>
              <w:autoSpaceDE w:val="0"/>
              <w:autoSpaceDN w:val="0"/>
              <w:adjustRightInd w:val="0"/>
              <w:rPr>
                <w:rFonts w:cs="Arial"/>
                <w:iCs/>
                <w:spacing w:val="4"/>
              </w:rPr>
            </w:pPr>
            <w:r w:rsidRPr="00070697">
              <w:rPr>
                <w:rFonts w:cs="Arial"/>
                <w:iCs/>
                <w:spacing w:val="4"/>
              </w:rPr>
              <w:t>EFRR</w:t>
            </w:r>
          </w:p>
        </w:tc>
        <w:tc>
          <w:tcPr>
            <w:tcW w:w="1168" w:type="pct"/>
            <w:vAlign w:val="center"/>
          </w:tcPr>
          <w:p w14:paraId="79C95634" w14:textId="02F3E264" w:rsidR="00D916D8" w:rsidRPr="00070697" w:rsidRDefault="00F54E90" w:rsidP="00D058E9">
            <w:pPr>
              <w:autoSpaceDE w:val="0"/>
              <w:autoSpaceDN w:val="0"/>
              <w:adjustRightInd w:val="0"/>
              <w:ind w:right="195"/>
              <w:rPr>
                <w:rFonts w:cs="Arial"/>
                <w:iCs/>
                <w:spacing w:val="4"/>
              </w:rPr>
            </w:pPr>
            <w:r w:rsidRPr="00F54E90">
              <w:rPr>
                <w:rFonts w:cs="Arial"/>
                <w:iCs/>
                <w:spacing w:val="4"/>
              </w:rPr>
              <w:t>23 348 861</w:t>
            </w:r>
          </w:p>
        </w:tc>
        <w:tc>
          <w:tcPr>
            <w:tcW w:w="1045" w:type="pct"/>
            <w:vAlign w:val="center"/>
          </w:tcPr>
          <w:p w14:paraId="3BFCF40A" w14:textId="6140D03F" w:rsidR="00D916D8" w:rsidRPr="00070697" w:rsidRDefault="00F54E90" w:rsidP="00070697">
            <w:pPr>
              <w:autoSpaceDE w:val="0"/>
              <w:autoSpaceDN w:val="0"/>
              <w:adjustRightInd w:val="0"/>
              <w:rPr>
                <w:rFonts w:cs="Arial"/>
                <w:iCs/>
                <w:spacing w:val="4"/>
              </w:rPr>
            </w:pPr>
            <w:r>
              <w:rPr>
                <w:rFonts w:cs="Arial"/>
                <w:iCs/>
                <w:spacing w:val="4"/>
              </w:rPr>
              <w:t>29 186 077</w:t>
            </w:r>
          </w:p>
        </w:tc>
      </w:tr>
      <w:tr w:rsidR="00D916D8" w:rsidRPr="00144F52" w14:paraId="113FDA9A" w14:textId="77777777" w:rsidTr="00767251">
        <w:tc>
          <w:tcPr>
            <w:tcW w:w="247" w:type="pct"/>
            <w:vMerge w:val="restart"/>
            <w:vAlign w:val="center"/>
          </w:tcPr>
          <w:p w14:paraId="68F44FE4" w14:textId="77777777" w:rsidR="00D916D8" w:rsidRPr="00070697" w:rsidRDefault="00D916D8" w:rsidP="00070697">
            <w:pPr>
              <w:autoSpaceDE w:val="0"/>
              <w:autoSpaceDN w:val="0"/>
              <w:adjustRightInd w:val="0"/>
              <w:rPr>
                <w:rFonts w:cs="Arial"/>
                <w:iCs/>
                <w:spacing w:val="4"/>
              </w:rPr>
            </w:pPr>
            <w:r w:rsidRPr="00070697">
              <w:rPr>
                <w:rFonts w:cs="Arial"/>
                <w:iCs/>
                <w:spacing w:val="4"/>
              </w:rPr>
              <w:t>III</w:t>
            </w:r>
          </w:p>
        </w:tc>
        <w:tc>
          <w:tcPr>
            <w:tcW w:w="1873" w:type="pct"/>
            <w:vAlign w:val="center"/>
          </w:tcPr>
          <w:p w14:paraId="7FA9C3F4"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3.1.1 Rozwój MŚP w ramach ZIT</w:t>
            </w:r>
          </w:p>
        </w:tc>
        <w:tc>
          <w:tcPr>
            <w:tcW w:w="666" w:type="pct"/>
            <w:vAlign w:val="center"/>
          </w:tcPr>
          <w:p w14:paraId="2ECF5796" w14:textId="77777777" w:rsidR="00D916D8" w:rsidRPr="00070697" w:rsidRDefault="00D916D8" w:rsidP="00070697">
            <w:pPr>
              <w:autoSpaceDE w:val="0"/>
              <w:autoSpaceDN w:val="0"/>
              <w:adjustRightInd w:val="0"/>
              <w:rPr>
                <w:rFonts w:cs="Arial"/>
                <w:iCs/>
                <w:spacing w:val="4"/>
              </w:rPr>
            </w:pPr>
            <w:r w:rsidRPr="00070697">
              <w:rPr>
                <w:rFonts w:cs="Arial"/>
                <w:iCs/>
                <w:spacing w:val="4"/>
              </w:rPr>
              <w:t>EFRR</w:t>
            </w:r>
          </w:p>
        </w:tc>
        <w:tc>
          <w:tcPr>
            <w:tcW w:w="1168" w:type="pct"/>
            <w:vAlign w:val="center"/>
          </w:tcPr>
          <w:p w14:paraId="635FD75A" w14:textId="611F1023" w:rsidR="00D916D8" w:rsidRPr="00070697" w:rsidRDefault="00A43ABE" w:rsidP="00070697">
            <w:pPr>
              <w:autoSpaceDE w:val="0"/>
              <w:autoSpaceDN w:val="0"/>
              <w:adjustRightInd w:val="0"/>
              <w:ind w:right="195"/>
              <w:rPr>
                <w:rFonts w:cs="Arial"/>
                <w:iCs/>
                <w:spacing w:val="4"/>
              </w:rPr>
            </w:pPr>
            <w:r>
              <w:rPr>
                <w:rFonts w:cs="Arial"/>
                <w:iCs/>
                <w:spacing w:val="4"/>
              </w:rPr>
              <w:t>0</w:t>
            </w:r>
            <w:r w:rsidR="00AB74A7" w:rsidRPr="00070697">
              <w:rPr>
                <w:rFonts w:cs="Arial"/>
                <w:iCs/>
                <w:spacing w:val="4"/>
              </w:rPr>
              <w:t xml:space="preserve"> </w:t>
            </w:r>
          </w:p>
        </w:tc>
        <w:tc>
          <w:tcPr>
            <w:tcW w:w="1045" w:type="pct"/>
            <w:vAlign w:val="center"/>
          </w:tcPr>
          <w:p w14:paraId="6ED58AEF" w14:textId="7FBB0878" w:rsidR="00D916D8" w:rsidRPr="00070697" w:rsidRDefault="00A43ABE" w:rsidP="00070697">
            <w:pPr>
              <w:autoSpaceDE w:val="0"/>
              <w:autoSpaceDN w:val="0"/>
              <w:adjustRightInd w:val="0"/>
              <w:rPr>
                <w:rFonts w:cs="Arial"/>
                <w:iCs/>
                <w:spacing w:val="4"/>
              </w:rPr>
            </w:pPr>
            <w:r>
              <w:rPr>
                <w:rFonts w:cs="Arial"/>
                <w:iCs/>
                <w:spacing w:val="4"/>
              </w:rPr>
              <w:t>0</w:t>
            </w:r>
          </w:p>
        </w:tc>
      </w:tr>
      <w:tr w:rsidR="00D916D8" w:rsidRPr="00144F52" w14:paraId="332412DA" w14:textId="77777777" w:rsidTr="00767251">
        <w:tc>
          <w:tcPr>
            <w:tcW w:w="247" w:type="pct"/>
            <w:vMerge/>
            <w:vAlign w:val="center"/>
          </w:tcPr>
          <w:p w14:paraId="59B20F73" w14:textId="77777777" w:rsidR="00D916D8" w:rsidRPr="00070697" w:rsidRDefault="00D916D8" w:rsidP="00070697">
            <w:pPr>
              <w:autoSpaceDE w:val="0"/>
              <w:autoSpaceDN w:val="0"/>
              <w:adjustRightInd w:val="0"/>
              <w:rPr>
                <w:rFonts w:cs="Arial"/>
                <w:iCs/>
                <w:spacing w:val="4"/>
              </w:rPr>
            </w:pPr>
          </w:p>
        </w:tc>
        <w:tc>
          <w:tcPr>
            <w:tcW w:w="1873" w:type="pct"/>
            <w:vAlign w:val="center"/>
          </w:tcPr>
          <w:p w14:paraId="1F078FE3" w14:textId="77777777" w:rsidR="00D916D8" w:rsidRPr="00070697" w:rsidRDefault="00D916D8" w:rsidP="00070697">
            <w:pPr>
              <w:autoSpaceDE w:val="0"/>
              <w:autoSpaceDN w:val="0"/>
              <w:adjustRightInd w:val="0"/>
              <w:rPr>
                <w:rFonts w:cs="Arial"/>
                <w:iCs/>
                <w:spacing w:val="4"/>
              </w:rPr>
            </w:pPr>
            <w:r w:rsidRPr="00070697">
              <w:rPr>
                <w:rFonts w:eastAsia="Times New Roman" w:cs="Arial"/>
                <w:color w:val="000000"/>
                <w:lang w:eastAsia="pl-PL"/>
              </w:rPr>
              <w:t xml:space="preserve">3.2.1 </w:t>
            </w:r>
            <w:r w:rsidR="006C03C2" w:rsidRPr="00070697">
              <w:rPr>
                <w:rFonts w:eastAsia="Times New Roman" w:cs="Arial"/>
                <w:color w:val="000000"/>
                <w:lang w:eastAsia="pl-PL"/>
              </w:rPr>
              <w:t>Promocja gospodarcza regionu</w:t>
            </w:r>
            <w:r w:rsidRPr="00070697">
              <w:rPr>
                <w:rFonts w:eastAsia="Times New Roman" w:cs="Arial"/>
                <w:color w:val="000000"/>
                <w:lang w:eastAsia="pl-PL"/>
              </w:rPr>
              <w:t xml:space="preserve"> w ramach ZIT</w:t>
            </w:r>
          </w:p>
        </w:tc>
        <w:tc>
          <w:tcPr>
            <w:tcW w:w="666" w:type="pct"/>
            <w:vAlign w:val="center"/>
          </w:tcPr>
          <w:p w14:paraId="0027BA88" w14:textId="77777777" w:rsidR="00D916D8" w:rsidRPr="00070697" w:rsidRDefault="00D916D8" w:rsidP="00070697">
            <w:pPr>
              <w:autoSpaceDE w:val="0"/>
              <w:autoSpaceDN w:val="0"/>
              <w:adjustRightInd w:val="0"/>
              <w:rPr>
                <w:rFonts w:cs="Arial"/>
                <w:iCs/>
                <w:spacing w:val="4"/>
              </w:rPr>
            </w:pPr>
            <w:r w:rsidRPr="00070697">
              <w:rPr>
                <w:rFonts w:cs="Arial"/>
                <w:iCs/>
                <w:spacing w:val="4"/>
              </w:rPr>
              <w:t>EFRR</w:t>
            </w:r>
          </w:p>
        </w:tc>
        <w:tc>
          <w:tcPr>
            <w:tcW w:w="1168" w:type="pct"/>
            <w:vAlign w:val="center"/>
          </w:tcPr>
          <w:p w14:paraId="0F2B9653" w14:textId="77777777" w:rsidR="00D916D8" w:rsidRPr="00070697" w:rsidRDefault="00F0674C" w:rsidP="00070697">
            <w:pPr>
              <w:autoSpaceDE w:val="0"/>
              <w:autoSpaceDN w:val="0"/>
              <w:adjustRightInd w:val="0"/>
              <w:ind w:right="195"/>
              <w:rPr>
                <w:rFonts w:cs="Arial"/>
                <w:iCs/>
                <w:spacing w:val="4"/>
              </w:rPr>
            </w:pPr>
            <w:r w:rsidRPr="00070697">
              <w:rPr>
                <w:rFonts w:cs="Arial"/>
                <w:iCs/>
                <w:spacing w:val="4"/>
              </w:rPr>
              <w:t>0</w:t>
            </w:r>
          </w:p>
        </w:tc>
        <w:tc>
          <w:tcPr>
            <w:tcW w:w="1045" w:type="pct"/>
            <w:vAlign w:val="center"/>
          </w:tcPr>
          <w:p w14:paraId="1632BA5C" w14:textId="77777777" w:rsidR="00D916D8" w:rsidRPr="00070697" w:rsidRDefault="00F0674C" w:rsidP="00070697">
            <w:pPr>
              <w:autoSpaceDE w:val="0"/>
              <w:autoSpaceDN w:val="0"/>
              <w:adjustRightInd w:val="0"/>
              <w:rPr>
                <w:rFonts w:cs="Arial"/>
                <w:iCs/>
                <w:spacing w:val="4"/>
              </w:rPr>
            </w:pPr>
            <w:r w:rsidRPr="00070697">
              <w:rPr>
                <w:rFonts w:cs="Arial"/>
                <w:iCs/>
                <w:spacing w:val="4"/>
              </w:rPr>
              <w:t>0</w:t>
            </w:r>
          </w:p>
        </w:tc>
      </w:tr>
      <w:tr w:rsidR="00D916D8" w:rsidRPr="00144F52" w14:paraId="086694BE" w14:textId="77777777" w:rsidTr="00767251">
        <w:tc>
          <w:tcPr>
            <w:tcW w:w="247" w:type="pct"/>
            <w:vAlign w:val="center"/>
          </w:tcPr>
          <w:p w14:paraId="09F40069" w14:textId="77777777" w:rsidR="00D916D8" w:rsidRPr="00070697" w:rsidRDefault="00D916D8" w:rsidP="00070697">
            <w:pPr>
              <w:autoSpaceDE w:val="0"/>
              <w:autoSpaceDN w:val="0"/>
              <w:adjustRightInd w:val="0"/>
              <w:rPr>
                <w:rFonts w:cs="Arial"/>
                <w:iCs/>
                <w:spacing w:val="4"/>
              </w:rPr>
            </w:pPr>
            <w:r w:rsidRPr="00070697">
              <w:rPr>
                <w:rFonts w:cs="Arial"/>
                <w:iCs/>
                <w:spacing w:val="4"/>
              </w:rPr>
              <w:t>IV</w:t>
            </w:r>
          </w:p>
        </w:tc>
        <w:tc>
          <w:tcPr>
            <w:tcW w:w="1873" w:type="pct"/>
            <w:vAlign w:val="center"/>
          </w:tcPr>
          <w:p w14:paraId="70C05F35" w14:textId="77777777" w:rsidR="00D916D8" w:rsidRPr="00070697" w:rsidRDefault="00D916D8" w:rsidP="00070697">
            <w:pPr>
              <w:autoSpaceDE w:val="0"/>
              <w:autoSpaceDN w:val="0"/>
              <w:adjustRightInd w:val="0"/>
              <w:rPr>
                <w:rFonts w:cs="Arial"/>
                <w:iCs/>
                <w:spacing w:val="4"/>
              </w:rPr>
            </w:pPr>
            <w:r w:rsidRPr="00070697">
              <w:rPr>
                <w:rFonts w:eastAsia="Times New Roman" w:cs="Arial"/>
                <w:color w:val="000000"/>
                <w:lang w:eastAsia="pl-PL"/>
              </w:rPr>
              <w:t>4.3.2 Mobilność miejska w</w:t>
            </w:r>
            <w:r w:rsidR="00144F52">
              <w:rPr>
                <w:rFonts w:eastAsia="Times New Roman" w:cs="Arial"/>
                <w:color w:val="000000"/>
                <w:lang w:eastAsia="pl-PL"/>
              </w:rPr>
              <w:t> </w:t>
            </w:r>
            <w:r w:rsidRPr="00070697">
              <w:rPr>
                <w:rFonts w:eastAsia="Times New Roman" w:cs="Arial"/>
                <w:color w:val="000000"/>
                <w:lang w:eastAsia="pl-PL"/>
              </w:rPr>
              <w:t>ramach ZIT</w:t>
            </w:r>
          </w:p>
        </w:tc>
        <w:tc>
          <w:tcPr>
            <w:tcW w:w="666" w:type="pct"/>
            <w:vAlign w:val="center"/>
          </w:tcPr>
          <w:p w14:paraId="1F1174C2" w14:textId="77777777" w:rsidR="00D916D8" w:rsidRPr="00070697" w:rsidRDefault="00D916D8" w:rsidP="00070697">
            <w:pPr>
              <w:autoSpaceDE w:val="0"/>
              <w:autoSpaceDN w:val="0"/>
              <w:adjustRightInd w:val="0"/>
              <w:rPr>
                <w:rFonts w:cs="Arial"/>
                <w:iCs/>
                <w:spacing w:val="4"/>
              </w:rPr>
            </w:pPr>
            <w:r w:rsidRPr="00070697">
              <w:rPr>
                <w:rFonts w:cs="Arial"/>
                <w:iCs/>
                <w:spacing w:val="4"/>
              </w:rPr>
              <w:t>EFRR</w:t>
            </w:r>
          </w:p>
        </w:tc>
        <w:tc>
          <w:tcPr>
            <w:tcW w:w="1168" w:type="pct"/>
            <w:vAlign w:val="center"/>
          </w:tcPr>
          <w:p w14:paraId="7BB8FDBB" w14:textId="19073F2D" w:rsidR="00D916D8" w:rsidRPr="00070697" w:rsidRDefault="00434575" w:rsidP="00070697">
            <w:pPr>
              <w:autoSpaceDE w:val="0"/>
              <w:autoSpaceDN w:val="0"/>
              <w:adjustRightInd w:val="0"/>
              <w:ind w:right="195"/>
              <w:rPr>
                <w:rFonts w:cs="Arial"/>
                <w:iCs/>
                <w:spacing w:val="4"/>
              </w:rPr>
            </w:pPr>
            <w:r>
              <w:rPr>
                <w:rFonts w:cs="Arial"/>
                <w:iCs/>
                <w:spacing w:val="4"/>
              </w:rPr>
              <w:t xml:space="preserve">117 </w:t>
            </w:r>
            <w:r w:rsidR="0072148C">
              <w:rPr>
                <w:rFonts w:cs="Arial"/>
                <w:iCs/>
                <w:spacing w:val="4"/>
              </w:rPr>
              <w:t>0</w:t>
            </w:r>
            <w:r>
              <w:rPr>
                <w:rFonts w:cs="Arial"/>
                <w:iCs/>
                <w:spacing w:val="4"/>
              </w:rPr>
              <w:t xml:space="preserve">61 </w:t>
            </w:r>
            <w:r w:rsidR="0072148C">
              <w:rPr>
                <w:rFonts w:cs="Arial"/>
                <w:iCs/>
                <w:spacing w:val="4"/>
              </w:rPr>
              <w:t>470</w:t>
            </w:r>
          </w:p>
        </w:tc>
        <w:tc>
          <w:tcPr>
            <w:tcW w:w="1045" w:type="pct"/>
            <w:vAlign w:val="center"/>
          </w:tcPr>
          <w:p w14:paraId="02EAE52D" w14:textId="556C91DE" w:rsidR="00D916D8" w:rsidRPr="00070697" w:rsidRDefault="00434575" w:rsidP="00070697">
            <w:pPr>
              <w:autoSpaceDE w:val="0"/>
              <w:autoSpaceDN w:val="0"/>
              <w:adjustRightInd w:val="0"/>
              <w:rPr>
                <w:rFonts w:cs="Arial"/>
                <w:iCs/>
                <w:spacing w:val="4"/>
              </w:rPr>
            </w:pPr>
            <w:r>
              <w:rPr>
                <w:rFonts w:cs="Arial"/>
                <w:iCs/>
                <w:spacing w:val="4"/>
              </w:rPr>
              <w:t xml:space="preserve">146 </w:t>
            </w:r>
            <w:r w:rsidR="0072148C">
              <w:rPr>
                <w:rFonts w:cs="Arial"/>
                <w:iCs/>
                <w:spacing w:val="4"/>
              </w:rPr>
              <w:t>326 838</w:t>
            </w:r>
          </w:p>
        </w:tc>
      </w:tr>
      <w:tr w:rsidR="002267F5" w:rsidRPr="00144F52" w14:paraId="7690AA91" w14:textId="77777777" w:rsidTr="00767251">
        <w:tc>
          <w:tcPr>
            <w:tcW w:w="247" w:type="pct"/>
            <w:vAlign w:val="center"/>
          </w:tcPr>
          <w:p w14:paraId="2D10BDC8" w14:textId="3433645A" w:rsidR="002267F5" w:rsidRPr="00070697" w:rsidRDefault="002267F5" w:rsidP="00070697">
            <w:pPr>
              <w:autoSpaceDE w:val="0"/>
              <w:autoSpaceDN w:val="0"/>
              <w:adjustRightInd w:val="0"/>
              <w:rPr>
                <w:rFonts w:cs="Arial"/>
                <w:iCs/>
                <w:spacing w:val="4"/>
              </w:rPr>
            </w:pPr>
            <w:r>
              <w:rPr>
                <w:rFonts w:cs="Arial"/>
                <w:iCs/>
                <w:spacing w:val="4"/>
              </w:rPr>
              <w:t>VI</w:t>
            </w:r>
          </w:p>
        </w:tc>
        <w:tc>
          <w:tcPr>
            <w:tcW w:w="1873" w:type="pct"/>
            <w:vAlign w:val="center"/>
          </w:tcPr>
          <w:p w14:paraId="764D5D12" w14:textId="4C014CC3" w:rsidR="002267F5" w:rsidRPr="00070697" w:rsidRDefault="00600851" w:rsidP="00070697">
            <w:pPr>
              <w:autoSpaceDE w:val="0"/>
              <w:autoSpaceDN w:val="0"/>
              <w:adjustRightInd w:val="0"/>
              <w:rPr>
                <w:rFonts w:eastAsia="Times New Roman" w:cs="Arial"/>
                <w:color w:val="000000"/>
                <w:lang w:eastAsia="pl-PL"/>
              </w:rPr>
            </w:pPr>
            <w:r>
              <w:rPr>
                <w:rFonts w:eastAsia="Times New Roman" w:cs="Arial"/>
                <w:color w:val="000000"/>
                <w:lang w:eastAsia="pl-PL"/>
              </w:rPr>
              <w:t xml:space="preserve">6.3 </w:t>
            </w:r>
            <w:r w:rsidRPr="00600851">
              <w:rPr>
                <w:rFonts w:eastAsia="Times New Roman" w:cs="Arial"/>
                <w:color w:val="000000"/>
                <w:lang w:eastAsia="pl-PL"/>
              </w:rPr>
              <w:t>Wsparcie ochrony zdrowia w ramach ZIT w związku z epidemią COVID-19</w:t>
            </w:r>
          </w:p>
        </w:tc>
        <w:tc>
          <w:tcPr>
            <w:tcW w:w="666" w:type="pct"/>
            <w:vAlign w:val="center"/>
          </w:tcPr>
          <w:p w14:paraId="10F87D51" w14:textId="6DDD419A" w:rsidR="002267F5" w:rsidRPr="00070697" w:rsidRDefault="00600851" w:rsidP="00070697">
            <w:pPr>
              <w:autoSpaceDE w:val="0"/>
              <w:autoSpaceDN w:val="0"/>
              <w:adjustRightInd w:val="0"/>
              <w:rPr>
                <w:rFonts w:cs="Arial"/>
                <w:iCs/>
                <w:spacing w:val="4"/>
              </w:rPr>
            </w:pPr>
            <w:r>
              <w:rPr>
                <w:rFonts w:cs="Arial"/>
                <w:iCs/>
                <w:spacing w:val="4"/>
              </w:rPr>
              <w:t>EFRR</w:t>
            </w:r>
          </w:p>
        </w:tc>
        <w:tc>
          <w:tcPr>
            <w:tcW w:w="1168" w:type="pct"/>
            <w:vAlign w:val="center"/>
          </w:tcPr>
          <w:p w14:paraId="27EC56FB" w14:textId="75F9865B" w:rsidR="002267F5" w:rsidRPr="00A43ABE" w:rsidRDefault="00F54E90" w:rsidP="00070697">
            <w:pPr>
              <w:autoSpaceDE w:val="0"/>
              <w:autoSpaceDN w:val="0"/>
              <w:adjustRightInd w:val="0"/>
              <w:ind w:right="195"/>
              <w:rPr>
                <w:rFonts w:cs="Arial"/>
                <w:iCs/>
                <w:spacing w:val="4"/>
              </w:rPr>
            </w:pPr>
            <w:r w:rsidRPr="00F54E90">
              <w:rPr>
                <w:rFonts w:cs="Arial"/>
                <w:iCs/>
                <w:spacing w:val="4"/>
              </w:rPr>
              <w:t>1 370 936</w:t>
            </w:r>
          </w:p>
        </w:tc>
        <w:tc>
          <w:tcPr>
            <w:tcW w:w="1045" w:type="pct"/>
            <w:vAlign w:val="center"/>
          </w:tcPr>
          <w:p w14:paraId="30D1AAC2" w14:textId="00A4480D" w:rsidR="002267F5" w:rsidRPr="00A43ABE" w:rsidRDefault="00F54E90" w:rsidP="00070697">
            <w:pPr>
              <w:autoSpaceDE w:val="0"/>
              <w:autoSpaceDN w:val="0"/>
              <w:adjustRightInd w:val="0"/>
              <w:rPr>
                <w:rFonts w:cs="Arial"/>
                <w:iCs/>
                <w:spacing w:val="4"/>
              </w:rPr>
            </w:pPr>
            <w:r>
              <w:rPr>
                <w:rFonts w:cs="Arial"/>
                <w:iCs/>
                <w:spacing w:val="4"/>
              </w:rPr>
              <w:t>1 713 670</w:t>
            </w:r>
          </w:p>
        </w:tc>
      </w:tr>
      <w:tr w:rsidR="00D916D8" w:rsidRPr="00144F52" w14:paraId="5B57CF19" w14:textId="77777777" w:rsidTr="00767251">
        <w:tc>
          <w:tcPr>
            <w:tcW w:w="247" w:type="pct"/>
            <w:vAlign w:val="center"/>
          </w:tcPr>
          <w:p w14:paraId="6264E2A3" w14:textId="77777777" w:rsidR="00D916D8" w:rsidRPr="00070697" w:rsidRDefault="00D916D8" w:rsidP="00070697">
            <w:pPr>
              <w:autoSpaceDE w:val="0"/>
              <w:autoSpaceDN w:val="0"/>
              <w:adjustRightInd w:val="0"/>
              <w:rPr>
                <w:rFonts w:cs="Arial"/>
                <w:iCs/>
                <w:spacing w:val="4"/>
              </w:rPr>
            </w:pPr>
            <w:r w:rsidRPr="00070697">
              <w:rPr>
                <w:rFonts w:cs="Arial"/>
                <w:iCs/>
                <w:spacing w:val="4"/>
              </w:rPr>
              <w:t>VIII</w:t>
            </w:r>
          </w:p>
        </w:tc>
        <w:tc>
          <w:tcPr>
            <w:tcW w:w="1873" w:type="pct"/>
            <w:vAlign w:val="center"/>
          </w:tcPr>
          <w:p w14:paraId="53577F17" w14:textId="77777777" w:rsidR="00D916D8" w:rsidRPr="00070697" w:rsidRDefault="00D916D8" w:rsidP="00070697">
            <w:pPr>
              <w:autoSpaceDE w:val="0"/>
              <w:autoSpaceDN w:val="0"/>
              <w:adjustRightInd w:val="0"/>
              <w:rPr>
                <w:rFonts w:cs="Arial"/>
                <w:iCs/>
                <w:spacing w:val="4"/>
              </w:rPr>
            </w:pPr>
            <w:r w:rsidRPr="00070697">
              <w:rPr>
                <w:rFonts w:cs="Arial"/>
                <w:iCs/>
                <w:spacing w:val="4"/>
              </w:rPr>
              <w:t xml:space="preserve">8.3.2 </w:t>
            </w:r>
            <w:r w:rsidRPr="00070697">
              <w:rPr>
                <w:rFonts w:eastAsia="Times New Roman" w:cs="Arial"/>
                <w:color w:val="000000"/>
                <w:lang w:eastAsia="pl-PL"/>
              </w:rPr>
              <w:t>Ułatwianie powrotu do</w:t>
            </w:r>
            <w:r w:rsidR="00144F52">
              <w:rPr>
                <w:rFonts w:eastAsia="Times New Roman" w:cs="Arial"/>
                <w:color w:val="000000"/>
                <w:lang w:eastAsia="pl-PL"/>
              </w:rPr>
              <w:t> </w:t>
            </w:r>
            <w:r w:rsidRPr="00070697">
              <w:rPr>
                <w:rFonts w:eastAsia="Times New Roman" w:cs="Arial"/>
                <w:color w:val="000000"/>
                <w:lang w:eastAsia="pl-PL"/>
              </w:rPr>
              <w:t>aktywności zawodowej</w:t>
            </w:r>
            <w:r w:rsidR="003C54A7" w:rsidRPr="00070697">
              <w:rPr>
                <w:rFonts w:eastAsia="Times New Roman" w:cs="Arial"/>
                <w:color w:val="000000"/>
                <w:lang w:eastAsia="pl-PL"/>
              </w:rPr>
              <w:t xml:space="preserve"> </w:t>
            </w:r>
            <w:r w:rsidRPr="00070697">
              <w:rPr>
                <w:rFonts w:eastAsia="Times New Roman" w:cs="Arial"/>
                <w:color w:val="000000"/>
                <w:lang w:eastAsia="pl-PL"/>
              </w:rPr>
              <w:t>w</w:t>
            </w:r>
            <w:r w:rsidR="00144F52">
              <w:rPr>
                <w:rFonts w:eastAsia="Times New Roman" w:cs="Arial"/>
                <w:color w:val="000000"/>
                <w:lang w:eastAsia="pl-PL"/>
              </w:rPr>
              <w:t> </w:t>
            </w:r>
            <w:r w:rsidRPr="00070697">
              <w:rPr>
                <w:rFonts w:eastAsia="Times New Roman" w:cs="Arial"/>
                <w:color w:val="000000"/>
                <w:lang w:eastAsia="pl-PL"/>
              </w:rPr>
              <w:t>ramach ZIT</w:t>
            </w:r>
          </w:p>
        </w:tc>
        <w:tc>
          <w:tcPr>
            <w:tcW w:w="666" w:type="pct"/>
            <w:vAlign w:val="center"/>
          </w:tcPr>
          <w:p w14:paraId="5EB377E2" w14:textId="77777777" w:rsidR="00D916D8" w:rsidRPr="00070697" w:rsidRDefault="00D916D8" w:rsidP="00070697">
            <w:pPr>
              <w:autoSpaceDE w:val="0"/>
              <w:autoSpaceDN w:val="0"/>
              <w:adjustRightInd w:val="0"/>
              <w:rPr>
                <w:rFonts w:cs="Arial"/>
                <w:iCs/>
                <w:spacing w:val="4"/>
              </w:rPr>
            </w:pPr>
            <w:r w:rsidRPr="00070697">
              <w:rPr>
                <w:rFonts w:cs="Arial"/>
                <w:iCs/>
                <w:spacing w:val="4"/>
              </w:rPr>
              <w:t>EFS</w:t>
            </w:r>
          </w:p>
        </w:tc>
        <w:tc>
          <w:tcPr>
            <w:tcW w:w="1168" w:type="pct"/>
            <w:vAlign w:val="center"/>
          </w:tcPr>
          <w:p w14:paraId="260B13D6" w14:textId="396CB8EB" w:rsidR="00D916D8" w:rsidRPr="00070697" w:rsidRDefault="00F54E90" w:rsidP="00070697">
            <w:pPr>
              <w:autoSpaceDE w:val="0"/>
              <w:autoSpaceDN w:val="0"/>
              <w:adjustRightInd w:val="0"/>
              <w:ind w:right="195"/>
              <w:rPr>
                <w:rFonts w:cs="Arial"/>
                <w:iCs/>
                <w:spacing w:val="4"/>
              </w:rPr>
            </w:pPr>
            <w:r w:rsidRPr="00F54E90">
              <w:rPr>
                <w:rFonts w:cs="Arial"/>
              </w:rPr>
              <w:t>14 297 818</w:t>
            </w:r>
            <w:r w:rsidR="00545EB3" w:rsidRPr="00070697">
              <w:rPr>
                <w:rFonts w:cs="Arial"/>
                <w:iCs/>
                <w:spacing w:val="4"/>
              </w:rPr>
              <w:t> </w:t>
            </w:r>
          </w:p>
        </w:tc>
        <w:tc>
          <w:tcPr>
            <w:tcW w:w="1045" w:type="pct"/>
            <w:vAlign w:val="center"/>
          </w:tcPr>
          <w:p w14:paraId="1204C074" w14:textId="1AFEF0EE" w:rsidR="00D916D8" w:rsidRPr="00070697" w:rsidRDefault="00F54E90" w:rsidP="00070697">
            <w:pPr>
              <w:autoSpaceDE w:val="0"/>
              <w:autoSpaceDN w:val="0"/>
              <w:adjustRightInd w:val="0"/>
              <w:rPr>
                <w:rFonts w:cs="Arial"/>
                <w:iCs/>
                <w:spacing w:val="4"/>
              </w:rPr>
            </w:pPr>
            <w:r>
              <w:rPr>
                <w:rFonts w:cs="Arial"/>
                <w:iCs/>
                <w:spacing w:val="4"/>
              </w:rPr>
              <w:t>17 872 273</w:t>
            </w:r>
          </w:p>
        </w:tc>
      </w:tr>
      <w:tr w:rsidR="00D916D8" w:rsidRPr="00144F52" w14:paraId="03FFF73E" w14:textId="77777777" w:rsidTr="00767251">
        <w:tc>
          <w:tcPr>
            <w:tcW w:w="247" w:type="pct"/>
            <w:vMerge w:val="restart"/>
            <w:vAlign w:val="center"/>
          </w:tcPr>
          <w:p w14:paraId="52B0CB52" w14:textId="77777777" w:rsidR="00D916D8" w:rsidRPr="00070697" w:rsidRDefault="00D916D8" w:rsidP="00070697">
            <w:pPr>
              <w:autoSpaceDE w:val="0"/>
              <w:autoSpaceDN w:val="0"/>
              <w:adjustRightInd w:val="0"/>
              <w:rPr>
                <w:rFonts w:cs="Arial"/>
                <w:iCs/>
                <w:spacing w:val="4"/>
              </w:rPr>
            </w:pPr>
            <w:r w:rsidRPr="00070697">
              <w:rPr>
                <w:rFonts w:cs="Arial"/>
                <w:iCs/>
                <w:spacing w:val="4"/>
              </w:rPr>
              <w:t>X</w:t>
            </w:r>
          </w:p>
        </w:tc>
        <w:tc>
          <w:tcPr>
            <w:tcW w:w="1873" w:type="pct"/>
            <w:vAlign w:val="center"/>
          </w:tcPr>
          <w:p w14:paraId="6374EF70" w14:textId="77777777" w:rsidR="00D916D8" w:rsidRPr="00070697" w:rsidRDefault="00D916D8" w:rsidP="00070697">
            <w:pPr>
              <w:rPr>
                <w:rFonts w:cs="Arial"/>
                <w:iCs/>
                <w:spacing w:val="4"/>
              </w:rPr>
            </w:pPr>
            <w:r w:rsidRPr="00070697">
              <w:rPr>
                <w:rFonts w:cs="Arial"/>
                <w:iCs/>
                <w:spacing w:val="4"/>
              </w:rPr>
              <w:t xml:space="preserve">10.1.2 </w:t>
            </w:r>
            <w:r w:rsidRPr="00070697">
              <w:rPr>
                <w:rFonts w:eastAsia="Times New Roman" w:cs="Arial"/>
                <w:color w:val="000000"/>
                <w:lang w:eastAsia="pl-PL"/>
              </w:rPr>
              <w:t>Edukacja ogólna w ramach ZIT</w:t>
            </w:r>
          </w:p>
        </w:tc>
        <w:tc>
          <w:tcPr>
            <w:tcW w:w="666" w:type="pct"/>
            <w:vAlign w:val="center"/>
          </w:tcPr>
          <w:p w14:paraId="1812960C" w14:textId="77777777" w:rsidR="00D916D8" w:rsidRPr="00070697" w:rsidRDefault="00D916D8" w:rsidP="00070697">
            <w:pPr>
              <w:autoSpaceDE w:val="0"/>
              <w:autoSpaceDN w:val="0"/>
              <w:adjustRightInd w:val="0"/>
              <w:rPr>
                <w:rFonts w:cs="Arial"/>
                <w:iCs/>
                <w:spacing w:val="4"/>
              </w:rPr>
            </w:pPr>
            <w:r w:rsidRPr="00070697">
              <w:rPr>
                <w:rFonts w:cs="Arial"/>
                <w:iCs/>
                <w:spacing w:val="4"/>
              </w:rPr>
              <w:t>EFS</w:t>
            </w:r>
          </w:p>
        </w:tc>
        <w:tc>
          <w:tcPr>
            <w:tcW w:w="1168" w:type="pct"/>
            <w:vAlign w:val="center"/>
          </w:tcPr>
          <w:p w14:paraId="1C131597" w14:textId="05887228" w:rsidR="00D916D8" w:rsidRPr="00070697" w:rsidRDefault="005315C0" w:rsidP="00070697">
            <w:pPr>
              <w:autoSpaceDE w:val="0"/>
              <w:autoSpaceDN w:val="0"/>
              <w:adjustRightInd w:val="0"/>
              <w:ind w:right="195"/>
              <w:rPr>
                <w:rFonts w:cs="Arial"/>
                <w:iCs/>
                <w:spacing w:val="4"/>
              </w:rPr>
            </w:pPr>
            <w:r>
              <w:rPr>
                <w:rFonts w:cs="Arial"/>
                <w:iCs/>
                <w:spacing w:val="4"/>
              </w:rPr>
              <w:t>8 684 304</w:t>
            </w:r>
          </w:p>
        </w:tc>
        <w:tc>
          <w:tcPr>
            <w:tcW w:w="1045" w:type="pct"/>
            <w:vAlign w:val="center"/>
          </w:tcPr>
          <w:p w14:paraId="2330036B" w14:textId="3BA48B93" w:rsidR="00D916D8" w:rsidRPr="00070697" w:rsidRDefault="005315C0" w:rsidP="00070697">
            <w:pPr>
              <w:autoSpaceDE w:val="0"/>
              <w:autoSpaceDN w:val="0"/>
              <w:adjustRightInd w:val="0"/>
              <w:rPr>
                <w:rFonts w:cs="Arial"/>
                <w:iCs/>
                <w:spacing w:val="4"/>
              </w:rPr>
            </w:pPr>
            <w:r>
              <w:rPr>
                <w:rFonts w:cs="Arial"/>
                <w:iCs/>
                <w:spacing w:val="4"/>
              </w:rPr>
              <w:t>10 857 508</w:t>
            </w:r>
          </w:p>
        </w:tc>
      </w:tr>
      <w:tr w:rsidR="00D916D8" w:rsidRPr="00144F52" w14:paraId="709785EB" w14:textId="77777777" w:rsidTr="00767251">
        <w:tc>
          <w:tcPr>
            <w:tcW w:w="247" w:type="pct"/>
            <w:vMerge/>
            <w:vAlign w:val="center"/>
          </w:tcPr>
          <w:p w14:paraId="0DBCB10F" w14:textId="77777777" w:rsidR="00D916D8" w:rsidRPr="00070697" w:rsidRDefault="00D916D8" w:rsidP="00070697">
            <w:pPr>
              <w:autoSpaceDE w:val="0"/>
              <w:autoSpaceDN w:val="0"/>
              <w:adjustRightInd w:val="0"/>
              <w:rPr>
                <w:rFonts w:cs="Arial"/>
                <w:iCs/>
                <w:spacing w:val="4"/>
              </w:rPr>
            </w:pPr>
          </w:p>
        </w:tc>
        <w:tc>
          <w:tcPr>
            <w:tcW w:w="1873" w:type="pct"/>
            <w:vAlign w:val="center"/>
          </w:tcPr>
          <w:p w14:paraId="1AE15462" w14:textId="77777777" w:rsidR="00D916D8" w:rsidRPr="00070697" w:rsidRDefault="00D916D8" w:rsidP="00070697">
            <w:pPr>
              <w:tabs>
                <w:tab w:val="center" w:pos="1269"/>
              </w:tabs>
              <w:autoSpaceDE w:val="0"/>
              <w:autoSpaceDN w:val="0"/>
              <w:adjustRightInd w:val="0"/>
              <w:rPr>
                <w:rFonts w:cs="Arial"/>
                <w:iCs/>
                <w:spacing w:val="4"/>
              </w:rPr>
            </w:pPr>
            <w:r w:rsidRPr="00070697">
              <w:rPr>
                <w:rFonts w:cs="Arial"/>
                <w:iCs/>
                <w:spacing w:val="4"/>
              </w:rPr>
              <w:t xml:space="preserve">10.3.3 </w:t>
            </w:r>
            <w:r w:rsidRPr="00070697">
              <w:rPr>
                <w:rFonts w:eastAsia="Times New Roman" w:cs="Arial"/>
                <w:color w:val="000000"/>
                <w:lang w:eastAsia="pl-PL"/>
              </w:rPr>
              <w:t>Doradztwo zawodowe w ramach ZIT</w:t>
            </w:r>
          </w:p>
        </w:tc>
        <w:tc>
          <w:tcPr>
            <w:tcW w:w="666" w:type="pct"/>
            <w:vAlign w:val="center"/>
          </w:tcPr>
          <w:p w14:paraId="516EF576" w14:textId="77777777" w:rsidR="00D916D8" w:rsidRPr="00070697" w:rsidRDefault="00D916D8" w:rsidP="00070697">
            <w:pPr>
              <w:autoSpaceDE w:val="0"/>
              <w:autoSpaceDN w:val="0"/>
              <w:adjustRightInd w:val="0"/>
              <w:rPr>
                <w:rFonts w:cs="Arial"/>
                <w:iCs/>
                <w:spacing w:val="4"/>
              </w:rPr>
            </w:pPr>
            <w:r w:rsidRPr="00070697">
              <w:rPr>
                <w:rFonts w:cs="Arial"/>
                <w:iCs/>
                <w:spacing w:val="4"/>
              </w:rPr>
              <w:t>EFS</w:t>
            </w:r>
          </w:p>
        </w:tc>
        <w:tc>
          <w:tcPr>
            <w:tcW w:w="1168" w:type="pct"/>
            <w:vAlign w:val="center"/>
          </w:tcPr>
          <w:p w14:paraId="28CBA31C" w14:textId="0F93714D" w:rsidR="00D916D8" w:rsidRPr="00070697" w:rsidRDefault="005315C0" w:rsidP="00070697">
            <w:pPr>
              <w:autoSpaceDE w:val="0"/>
              <w:autoSpaceDN w:val="0"/>
              <w:adjustRightInd w:val="0"/>
              <w:ind w:right="195"/>
              <w:rPr>
                <w:rFonts w:cs="Arial"/>
                <w:iCs/>
                <w:spacing w:val="4"/>
              </w:rPr>
            </w:pPr>
            <w:r>
              <w:rPr>
                <w:rFonts w:cs="Arial"/>
                <w:iCs/>
                <w:spacing w:val="4"/>
              </w:rPr>
              <w:t>1 900 475</w:t>
            </w:r>
          </w:p>
        </w:tc>
        <w:tc>
          <w:tcPr>
            <w:tcW w:w="1045" w:type="pct"/>
            <w:vAlign w:val="center"/>
          </w:tcPr>
          <w:p w14:paraId="273D2A96" w14:textId="738C2885" w:rsidR="00D916D8" w:rsidRPr="00070697" w:rsidRDefault="005315C0" w:rsidP="00070697">
            <w:pPr>
              <w:autoSpaceDE w:val="0"/>
              <w:autoSpaceDN w:val="0"/>
              <w:adjustRightInd w:val="0"/>
              <w:rPr>
                <w:rFonts w:cs="Arial"/>
                <w:iCs/>
                <w:spacing w:val="4"/>
              </w:rPr>
            </w:pPr>
            <w:r>
              <w:rPr>
                <w:rFonts w:cs="Arial"/>
                <w:iCs/>
                <w:spacing w:val="4"/>
              </w:rPr>
              <w:t>2 381 194</w:t>
            </w:r>
          </w:p>
        </w:tc>
      </w:tr>
    </w:tbl>
    <w:p w14:paraId="12DA5016" w14:textId="6DB67732" w:rsidR="00D916D8" w:rsidRPr="007F6F42" w:rsidRDefault="00D916D8" w:rsidP="00D94660">
      <w:pPr>
        <w:pStyle w:val="Nagwek3"/>
        <w:spacing w:before="480"/>
        <w:rPr>
          <w:rFonts w:cs="Arial"/>
        </w:rPr>
      </w:pPr>
      <w:bookmarkStart w:id="639" w:name="_Toc420061732"/>
      <w:bookmarkStart w:id="640" w:name="_Toc433875210"/>
      <w:bookmarkStart w:id="641" w:name="_Toc25242997"/>
      <w:bookmarkStart w:id="642" w:name="_Toc86311905"/>
      <w:r w:rsidRPr="007F6F42">
        <w:rPr>
          <w:rFonts w:cs="Arial"/>
        </w:rPr>
        <w:t>IV.1.3 Obszary wiejskie</w:t>
      </w:r>
      <w:bookmarkEnd w:id="639"/>
      <w:bookmarkEnd w:id="640"/>
      <w:bookmarkEnd w:id="641"/>
      <w:bookmarkEnd w:id="642"/>
    </w:p>
    <w:p w14:paraId="5C3F09EC" w14:textId="77777777" w:rsidR="00D916D8" w:rsidRPr="007F6F42" w:rsidRDefault="00D916D8" w:rsidP="00D916D8">
      <w:pPr>
        <w:pStyle w:val="Nagwek4"/>
        <w:rPr>
          <w:rFonts w:cs="Arial"/>
        </w:rPr>
      </w:pPr>
      <w:bookmarkStart w:id="643" w:name="_Toc433875211"/>
      <w:r w:rsidRPr="007F6F42">
        <w:rPr>
          <w:rFonts w:cs="Arial"/>
        </w:rPr>
        <w:t>IV.1.3.1</w:t>
      </w:r>
      <w:r w:rsidRPr="007F6F42">
        <w:rPr>
          <w:rFonts w:cs="Arial"/>
          <w:szCs w:val="24"/>
        </w:rPr>
        <w:t xml:space="preserve"> Krótki opis zakresu i zasad funkcjonowania instrumentu terytorialnego</w:t>
      </w:r>
      <w:bookmarkEnd w:id="643"/>
    </w:p>
    <w:p w14:paraId="796C89D5" w14:textId="4BF15A9B" w:rsidR="002D1E38" w:rsidRPr="00551C04" w:rsidRDefault="002D1E38" w:rsidP="00F17349">
      <w:pPr>
        <w:rPr>
          <w:rFonts w:cs="Arial"/>
          <w:iCs/>
          <w:color w:val="000000"/>
          <w:spacing w:val="4"/>
        </w:rPr>
      </w:pPr>
      <w:r w:rsidRPr="00F17349">
        <w:rPr>
          <w:rFonts w:cs="Arial"/>
          <w:iCs/>
          <w:color w:val="000000"/>
          <w:spacing w:val="4"/>
        </w:rPr>
        <w:t>Uzupełnieniem podejścia terytorialnego w Programie będą preferencje punktowe w</w:t>
      </w:r>
      <w:r w:rsidR="004E77BB" w:rsidRPr="00F17349">
        <w:rPr>
          <w:rFonts w:cs="Arial"/>
          <w:iCs/>
          <w:color w:val="000000"/>
          <w:spacing w:val="4"/>
        </w:rPr>
        <w:t xml:space="preserve"> </w:t>
      </w:r>
      <w:r w:rsidRPr="00F17349">
        <w:rPr>
          <w:rFonts w:cs="Arial"/>
          <w:iCs/>
          <w:color w:val="000000"/>
          <w:spacing w:val="4"/>
        </w:rPr>
        <w:t>wybranych działaniach dla obszarów wiejskich, na które łącznie przeznaczone zostanie min. 11% alokacji Programu. Co do zasady w ramach osi priorytetowych nie przewidziano alokacji dedykowanych wyłącznie obszarom wiejskim, ale jedynie działania</w:t>
      </w:r>
      <w:r w:rsidRPr="00551C04">
        <w:rPr>
          <w:rFonts w:cs="Arial"/>
          <w:color w:val="000000"/>
        </w:rPr>
        <w:t xml:space="preserve"> w ramach których przewidziano </w:t>
      </w:r>
      <w:r w:rsidRPr="00551C04">
        <w:rPr>
          <w:rFonts w:cs="Arial"/>
          <w:iCs/>
          <w:color w:val="000000"/>
          <w:spacing w:val="4"/>
        </w:rPr>
        <w:t xml:space="preserve">preferencje </w:t>
      </w:r>
      <w:r w:rsidRPr="00551C04">
        <w:rPr>
          <w:rFonts w:cs="Arial"/>
          <w:iCs/>
          <w:color w:val="000000"/>
          <w:spacing w:val="4"/>
        </w:rPr>
        <w:lastRenderedPageBreak/>
        <w:t>w</w:t>
      </w:r>
      <w:r w:rsidR="00787B31">
        <w:rPr>
          <w:rFonts w:cs="Arial"/>
          <w:iCs/>
          <w:color w:val="000000"/>
          <w:spacing w:val="4"/>
        </w:rPr>
        <w:t> </w:t>
      </w:r>
      <w:r w:rsidRPr="00551C04">
        <w:rPr>
          <w:rFonts w:cs="Arial"/>
          <w:iCs/>
          <w:color w:val="000000"/>
          <w:spacing w:val="4"/>
        </w:rPr>
        <w:t>dostępie do środków</w:t>
      </w:r>
      <w:r w:rsidR="003C54A7" w:rsidRPr="00551C04">
        <w:rPr>
          <w:rFonts w:cs="Arial"/>
          <w:iCs/>
          <w:color w:val="000000"/>
          <w:spacing w:val="4"/>
        </w:rPr>
        <w:t xml:space="preserve"> </w:t>
      </w:r>
      <w:r w:rsidRPr="00FF498E">
        <w:rPr>
          <w:rFonts w:cs="Arial"/>
          <w:iCs/>
          <w:color w:val="000000"/>
          <w:spacing w:val="4"/>
        </w:rPr>
        <w:t xml:space="preserve">poprzez premiowanie w trakcie wyboru </w:t>
      </w:r>
      <w:r w:rsidRPr="00144F52">
        <w:rPr>
          <w:rFonts w:cs="Arial"/>
          <w:iCs/>
          <w:color w:val="000000"/>
          <w:spacing w:val="4"/>
        </w:rPr>
        <w:t>do</w:t>
      </w:r>
      <w:r w:rsidR="00144F52">
        <w:rPr>
          <w:rFonts w:cs="Arial"/>
          <w:iCs/>
          <w:color w:val="000000"/>
          <w:spacing w:val="4"/>
        </w:rPr>
        <w:t> </w:t>
      </w:r>
      <w:r w:rsidRPr="00F17349">
        <w:rPr>
          <w:rFonts w:cs="Arial"/>
          <w:iCs/>
          <w:color w:val="000000"/>
          <w:spacing w:val="4"/>
        </w:rPr>
        <w:t xml:space="preserve">dofinansowania projektów realizowanych na </w:t>
      </w:r>
      <w:r w:rsidR="00C9629F" w:rsidRPr="00F17349">
        <w:rPr>
          <w:rFonts w:cs="Arial"/>
          <w:iCs/>
          <w:color w:val="000000"/>
          <w:spacing w:val="4"/>
        </w:rPr>
        <w:t xml:space="preserve">obszarach </w:t>
      </w:r>
      <w:r w:rsidRPr="00F17349">
        <w:rPr>
          <w:rFonts w:cs="Arial"/>
          <w:iCs/>
          <w:color w:val="000000"/>
          <w:spacing w:val="4"/>
        </w:rPr>
        <w:t>wiejskich lub których ostatecznymi odbiorcami są podmioty/osoby z</w:t>
      </w:r>
      <w:r w:rsidR="00787B31">
        <w:rPr>
          <w:rFonts w:cs="Arial"/>
          <w:iCs/>
          <w:color w:val="000000"/>
          <w:spacing w:val="4"/>
        </w:rPr>
        <w:t> </w:t>
      </w:r>
      <w:r w:rsidRPr="00F17349">
        <w:rPr>
          <w:rFonts w:cs="Arial"/>
          <w:iCs/>
          <w:color w:val="000000"/>
          <w:spacing w:val="4"/>
        </w:rPr>
        <w:t>obszarów wiejskich. Jako podstawa przyznania preferencji służy analiza potrzeb terytorium, którego dotyczy dany obszar wsparcia</w:t>
      </w:r>
      <w:r w:rsidRPr="00F17349">
        <w:rPr>
          <w:rFonts w:cs="Arial"/>
          <w:color w:val="000000"/>
        </w:rPr>
        <w:t xml:space="preserve"> oraz </w:t>
      </w:r>
      <w:r w:rsidRPr="00551C04">
        <w:rPr>
          <w:rFonts w:cs="Arial"/>
          <w:iCs/>
          <w:color w:val="000000"/>
          <w:spacing w:val="4"/>
        </w:rPr>
        <w:t>osiągnięcie wyznaczonych w tym zakresie celów.</w:t>
      </w:r>
    </w:p>
    <w:p w14:paraId="53F0AE2F" w14:textId="77777777" w:rsidR="002D1E38" w:rsidRPr="00F17349" w:rsidRDefault="002D1E38" w:rsidP="00F17349">
      <w:pPr>
        <w:rPr>
          <w:rFonts w:cs="Arial"/>
          <w:iCs/>
          <w:color w:val="000000"/>
          <w:spacing w:val="4"/>
        </w:rPr>
      </w:pPr>
      <w:r w:rsidRPr="00551C04">
        <w:rPr>
          <w:rFonts w:cs="Arial"/>
          <w:iCs/>
          <w:color w:val="000000"/>
          <w:spacing w:val="4"/>
        </w:rPr>
        <w:t xml:space="preserve">Założeniem interwencji EFRR na </w:t>
      </w:r>
      <w:r w:rsidR="00C9629F" w:rsidRPr="00551C04">
        <w:rPr>
          <w:rFonts w:cs="Arial"/>
          <w:iCs/>
          <w:color w:val="000000"/>
          <w:spacing w:val="4"/>
        </w:rPr>
        <w:t xml:space="preserve">obszarach </w:t>
      </w:r>
      <w:r w:rsidRPr="00FF498E">
        <w:rPr>
          <w:rFonts w:cs="Arial"/>
          <w:iCs/>
          <w:color w:val="000000"/>
          <w:spacing w:val="4"/>
        </w:rPr>
        <w:t>wiejskich jest uzupełnienie infrastruktury służącej ich rozwojo</w:t>
      </w:r>
      <w:r w:rsidRPr="00EB07F0">
        <w:rPr>
          <w:rFonts w:cs="Arial"/>
          <w:iCs/>
          <w:color w:val="000000"/>
          <w:spacing w:val="4"/>
        </w:rPr>
        <w:t>wi</w:t>
      </w:r>
      <w:r w:rsidRPr="00144F52">
        <w:rPr>
          <w:rFonts w:cs="Arial"/>
          <w:color w:val="000000"/>
        </w:rPr>
        <w:t xml:space="preserve"> oraz </w:t>
      </w:r>
      <w:r w:rsidRPr="00144F52">
        <w:rPr>
          <w:rFonts w:cs="Arial"/>
          <w:iCs/>
          <w:color w:val="000000"/>
          <w:spacing w:val="4"/>
        </w:rPr>
        <w:t xml:space="preserve">poprawę dostępu i jakości usług. Założeniem interwencji EFS na </w:t>
      </w:r>
      <w:r w:rsidR="0081442B" w:rsidRPr="00144F52">
        <w:rPr>
          <w:rFonts w:cs="Arial"/>
          <w:iCs/>
          <w:color w:val="000000"/>
          <w:spacing w:val="4"/>
        </w:rPr>
        <w:t xml:space="preserve">obszarach </w:t>
      </w:r>
      <w:r w:rsidRPr="00144F52">
        <w:rPr>
          <w:rFonts w:cs="Arial"/>
          <w:iCs/>
          <w:color w:val="000000"/>
          <w:spacing w:val="4"/>
        </w:rPr>
        <w:t>wiejskich jest rozwiązywanie konkretnych problemów poszczególnych grup docelowych, a</w:t>
      </w:r>
      <w:r w:rsidR="00144F52">
        <w:rPr>
          <w:rFonts w:cs="Arial"/>
          <w:iCs/>
          <w:color w:val="000000"/>
          <w:spacing w:val="4"/>
        </w:rPr>
        <w:t> </w:t>
      </w:r>
      <w:r w:rsidRPr="00F17349">
        <w:rPr>
          <w:rFonts w:cs="Arial"/>
          <w:iCs/>
          <w:color w:val="000000"/>
          <w:spacing w:val="4"/>
        </w:rPr>
        <w:t>co</w:t>
      </w:r>
      <w:r w:rsidR="00144F52">
        <w:rPr>
          <w:rFonts w:cs="Arial"/>
          <w:iCs/>
          <w:color w:val="000000"/>
          <w:spacing w:val="4"/>
        </w:rPr>
        <w:t> </w:t>
      </w:r>
      <w:r w:rsidRPr="00F17349">
        <w:rPr>
          <w:rFonts w:cs="Arial"/>
          <w:iCs/>
          <w:color w:val="000000"/>
          <w:spacing w:val="4"/>
        </w:rPr>
        <w:t>za tym idzie, kierowanie interwencji bezpośrednio do osób, których one dotyczą.</w:t>
      </w:r>
    </w:p>
    <w:p w14:paraId="53571A03" w14:textId="77777777" w:rsidR="002D1E38" w:rsidRPr="00F17349" w:rsidRDefault="002D1E38" w:rsidP="00F17349">
      <w:pPr>
        <w:rPr>
          <w:rFonts w:cs="Arial"/>
          <w:iCs/>
          <w:color w:val="000000"/>
          <w:spacing w:val="4"/>
        </w:rPr>
      </w:pPr>
      <w:r w:rsidRPr="00F17349">
        <w:rPr>
          <w:rFonts w:cs="Arial"/>
          <w:iCs/>
          <w:color w:val="000000"/>
          <w:spacing w:val="4"/>
        </w:rPr>
        <w:t>Wzrost poziomu aktywności zawodowej mieszkańców wsi i małych miast bez konieczności emigracji związany jest z rozwojem lokalnych i regionalnych ośrodków, rozwojem poza rolniczej przedsiębiorczości, ale także</w:t>
      </w:r>
      <w:r w:rsidR="003C54A7" w:rsidRPr="00F17349">
        <w:rPr>
          <w:rFonts w:cs="Arial"/>
          <w:iCs/>
          <w:color w:val="000000"/>
          <w:spacing w:val="4"/>
        </w:rPr>
        <w:t xml:space="preserve"> </w:t>
      </w:r>
      <w:r w:rsidRPr="00F17349">
        <w:rPr>
          <w:rFonts w:cs="Arial"/>
          <w:iCs/>
          <w:color w:val="000000"/>
          <w:spacing w:val="4"/>
        </w:rPr>
        <w:t xml:space="preserve">poprawą dostępności komunikacyjnych lokalnych </w:t>
      </w:r>
      <w:r w:rsidRPr="00551C04">
        <w:rPr>
          <w:rFonts w:cs="Arial"/>
          <w:iCs/>
          <w:color w:val="000000"/>
          <w:spacing w:val="4"/>
        </w:rPr>
        <w:t>i</w:t>
      </w:r>
      <w:r w:rsidR="00144F52">
        <w:rPr>
          <w:rFonts w:cs="Arial"/>
          <w:iCs/>
          <w:color w:val="000000"/>
          <w:spacing w:val="4"/>
        </w:rPr>
        <w:t> </w:t>
      </w:r>
      <w:r w:rsidRPr="00F17349">
        <w:rPr>
          <w:rFonts w:cs="Arial"/>
          <w:iCs/>
          <w:color w:val="000000"/>
          <w:spacing w:val="4"/>
        </w:rPr>
        <w:t>regionalnych rynków pracy.</w:t>
      </w:r>
    </w:p>
    <w:p w14:paraId="4F8DD63B" w14:textId="77777777" w:rsidR="002D1E38" w:rsidRPr="00070697" w:rsidRDefault="002D1E38" w:rsidP="00F17349">
      <w:pPr>
        <w:rPr>
          <w:rFonts w:cs="Arial"/>
          <w:b/>
        </w:rPr>
      </w:pPr>
      <w:r w:rsidRPr="00070697">
        <w:rPr>
          <w:rFonts w:cs="Arial"/>
          <w:b/>
        </w:rPr>
        <w:t>Szczegółowe wyjaśnienie podejścia terytorialnego w wybranych Osiach Priorytetowych</w:t>
      </w:r>
    </w:p>
    <w:p w14:paraId="0F6079EA" w14:textId="77777777" w:rsidR="00F77220" w:rsidRPr="00551C04" w:rsidRDefault="004B5167" w:rsidP="00F17349">
      <w:pPr>
        <w:rPr>
          <w:rFonts w:cs="Arial"/>
          <w:iCs/>
          <w:color w:val="000000"/>
          <w:spacing w:val="4"/>
        </w:rPr>
      </w:pPr>
      <w:r w:rsidRPr="00F17349">
        <w:rPr>
          <w:rFonts w:cs="Arial"/>
          <w:iCs/>
          <w:color w:val="000000"/>
          <w:spacing w:val="4"/>
        </w:rPr>
        <w:t xml:space="preserve">W VII Osi Priorytetowej w przypadku Działania 7.1 Infrastruktura drogowa oraz Działania 7.2. Infrastruktura kolejowa zakłada się, że znaczna część infrastruktury będącej przedmiotem realizowanych projektów (drogi, linie kolejowe) jest położona na obszarach wiejskich i będzie użytkowana przez osoby zamieszkujące te obszary. W związku z powyższym nie ma potrzeby definiowania dodatkowych kryteriów, które preferowałby projekty z obszarów wiejskich. </w:t>
      </w:r>
      <w:r w:rsidR="00220591" w:rsidRPr="00F17349">
        <w:rPr>
          <w:rFonts w:cs="Arial"/>
          <w:iCs/>
          <w:color w:val="000000"/>
          <w:spacing w:val="4"/>
        </w:rPr>
        <w:br/>
      </w:r>
      <w:r w:rsidRPr="00F17349">
        <w:rPr>
          <w:rFonts w:cs="Arial"/>
          <w:iCs/>
          <w:color w:val="000000"/>
          <w:spacing w:val="4"/>
        </w:rPr>
        <w:t>W</w:t>
      </w:r>
      <w:r w:rsidR="000C38A7" w:rsidRPr="00551C04">
        <w:rPr>
          <w:rFonts w:cs="Arial"/>
          <w:iCs/>
          <w:color w:val="000000"/>
          <w:spacing w:val="4"/>
        </w:rPr>
        <w:t xml:space="preserve"> </w:t>
      </w:r>
      <w:r w:rsidRPr="00551C04">
        <w:rPr>
          <w:rFonts w:cs="Arial"/>
          <w:iCs/>
          <w:color w:val="000000"/>
          <w:spacing w:val="4"/>
        </w:rPr>
        <w:t>przypadku ww. działań założono % udział alokacji środków UE przeznaczonych na obszary wiejskie.</w:t>
      </w:r>
    </w:p>
    <w:p w14:paraId="0331CFBE" w14:textId="4423BCAB" w:rsidR="00D916D8" w:rsidRPr="00F17349" w:rsidRDefault="002D1E38" w:rsidP="00F17349">
      <w:pPr>
        <w:rPr>
          <w:rFonts w:cs="Arial"/>
          <w:iCs/>
          <w:spacing w:val="4"/>
        </w:rPr>
      </w:pPr>
      <w:r w:rsidRPr="00EB07F0">
        <w:rPr>
          <w:rFonts w:cs="Arial"/>
          <w:iCs/>
          <w:color w:val="000000"/>
          <w:spacing w:val="4"/>
        </w:rPr>
        <w:t xml:space="preserve">W VIII Osi Priorytetowej, w przypadku Działania 8.1 </w:t>
      </w:r>
      <w:r w:rsidRPr="00144F52">
        <w:rPr>
          <w:rFonts w:cs="Arial"/>
          <w:color w:val="000000"/>
        </w:rPr>
        <w:t>Aktywizacja zawodowa osób bezrobotnych przez PUP</w:t>
      </w:r>
      <w:r w:rsidRPr="00144F52">
        <w:rPr>
          <w:rFonts w:cs="Arial"/>
          <w:iCs/>
          <w:color w:val="000000"/>
          <w:spacing w:val="4"/>
        </w:rPr>
        <w:t>, na podstawie statystyk publicznych</w:t>
      </w:r>
      <w:r w:rsidRPr="00070697">
        <w:rPr>
          <w:rFonts w:cs="Arial"/>
          <w:iCs/>
          <w:color w:val="000000"/>
          <w:spacing w:val="4"/>
          <w:vertAlign w:val="superscript"/>
        </w:rPr>
        <w:footnoteReference w:id="140"/>
      </w:r>
      <w:r w:rsidRPr="00F17349">
        <w:rPr>
          <w:rFonts w:cs="Arial"/>
          <w:iCs/>
          <w:color w:val="000000"/>
          <w:spacing w:val="4"/>
        </w:rPr>
        <w:t xml:space="preserve"> można dokonać założenia, iż odbiorcami planowanej interwencji w znaczącej większości będą mieszkańcy obszarów wiejskich i</w:t>
      </w:r>
      <w:r w:rsidR="00144F52">
        <w:rPr>
          <w:rFonts w:cs="Arial"/>
          <w:iCs/>
          <w:color w:val="000000"/>
          <w:spacing w:val="4"/>
        </w:rPr>
        <w:t> </w:t>
      </w:r>
      <w:r w:rsidRPr="00F17349">
        <w:rPr>
          <w:rFonts w:cs="Arial"/>
          <w:iCs/>
          <w:color w:val="000000"/>
          <w:spacing w:val="4"/>
        </w:rPr>
        <w:t>powyższe nie wymaga definiowania dodatkowego skwantyfikowanego kryterium wyboru projektów. Ponadto w przypadku ustanowienia kryterium, które musiałoby być jednakowe dla</w:t>
      </w:r>
      <w:r w:rsidR="00F12CA8">
        <w:rPr>
          <w:rFonts w:cs="Arial"/>
          <w:iCs/>
          <w:color w:val="000000"/>
          <w:spacing w:val="4"/>
        </w:rPr>
        <w:t> </w:t>
      </w:r>
      <w:r w:rsidRPr="00F17349">
        <w:rPr>
          <w:rFonts w:cs="Arial"/>
          <w:iCs/>
          <w:color w:val="000000"/>
          <w:spacing w:val="4"/>
        </w:rPr>
        <w:t>wszystkich beneficjentów w naborze, mogłoby przyczynić się do dyskryminowania bezrobotnych w powiatach o wyższym udziale bezrobotnych pochodzących z obszarów miejskich i sztucznym ograniczeniu grupy docelowej, a nawet niemożliwością prawidłowego zrealizowania projektu.</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CellMar>
          <w:left w:w="70" w:type="dxa"/>
          <w:right w:w="70" w:type="dxa"/>
        </w:tblCellMar>
        <w:tblLook w:val="04A0" w:firstRow="1" w:lastRow="0" w:firstColumn="1" w:lastColumn="0" w:noHBand="0" w:noVBand="1"/>
      </w:tblPr>
      <w:tblGrid>
        <w:gridCol w:w="2142"/>
        <w:gridCol w:w="2098"/>
        <w:gridCol w:w="2263"/>
        <w:gridCol w:w="3068"/>
      </w:tblGrid>
      <w:tr w:rsidR="00D916D8" w:rsidRPr="00144F52" w14:paraId="7F19F5D1" w14:textId="77777777" w:rsidTr="00945FA0">
        <w:trPr>
          <w:trHeight w:val="672"/>
          <w:tblHeader/>
        </w:trPr>
        <w:tc>
          <w:tcPr>
            <w:tcW w:w="1119" w:type="pct"/>
            <w:shd w:val="clear" w:color="auto" w:fill="FFFFCC"/>
            <w:vAlign w:val="center"/>
            <w:hideMark/>
          </w:tcPr>
          <w:p w14:paraId="28FB5550"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Lata</w:t>
            </w:r>
          </w:p>
        </w:tc>
        <w:tc>
          <w:tcPr>
            <w:tcW w:w="2278" w:type="pct"/>
            <w:gridSpan w:val="2"/>
            <w:shd w:val="clear" w:color="auto" w:fill="FFFFCC"/>
            <w:vAlign w:val="center"/>
            <w:hideMark/>
          </w:tcPr>
          <w:p w14:paraId="4D0494C3"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Liczba bezrobotnych zamieszkałych na wsi</w:t>
            </w:r>
          </w:p>
        </w:tc>
        <w:tc>
          <w:tcPr>
            <w:tcW w:w="1603" w:type="pct"/>
            <w:shd w:val="clear" w:color="auto" w:fill="FFFFCC"/>
            <w:vAlign w:val="center"/>
            <w:hideMark/>
          </w:tcPr>
          <w:p w14:paraId="43CBDE3F"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Odsetek ogółu bezrobotnych zamieszkałych na wsi</w:t>
            </w:r>
          </w:p>
        </w:tc>
      </w:tr>
      <w:tr w:rsidR="00D916D8" w:rsidRPr="00144F52" w14:paraId="2F56CF3F" w14:textId="77777777" w:rsidTr="00945FA0">
        <w:trPr>
          <w:trHeight w:val="225"/>
        </w:trPr>
        <w:tc>
          <w:tcPr>
            <w:tcW w:w="1119" w:type="pct"/>
            <w:shd w:val="clear" w:color="auto" w:fill="FFFFCC"/>
            <w:vAlign w:val="center"/>
            <w:hideMark/>
          </w:tcPr>
          <w:p w14:paraId="21F85873" w14:textId="77777777" w:rsidR="00D916D8" w:rsidRPr="00070697" w:rsidRDefault="00D916D8" w:rsidP="00070697">
            <w:pPr>
              <w:rPr>
                <w:rFonts w:eastAsia="Times New Roman" w:cs="Arial"/>
                <w:b/>
                <w:bCs/>
                <w:color w:val="FFFFCC"/>
                <w:lang w:eastAsia="pl-PL"/>
              </w:rPr>
            </w:pPr>
            <w:r w:rsidRPr="00070697">
              <w:rPr>
                <w:rFonts w:eastAsia="Times New Roman" w:cs="Arial"/>
                <w:b/>
                <w:bCs/>
                <w:color w:val="FFFFCC"/>
                <w:lang w:eastAsia="pl-PL"/>
              </w:rPr>
              <w:t> </w:t>
            </w:r>
            <w:r w:rsidR="00220591" w:rsidRPr="00070697">
              <w:rPr>
                <w:rFonts w:eastAsia="Times New Roman" w:cs="Arial"/>
                <w:b/>
                <w:bCs/>
                <w:color w:val="FFFFCC"/>
                <w:lang w:eastAsia="pl-PL"/>
              </w:rPr>
              <w:t>Pusta komórka</w:t>
            </w:r>
          </w:p>
        </w:tc>
        <w:tc>
          <w:tcPr>
            <w:tcW w:w="1096" w:type="pct"/>
            <w:shd w:val="clear" w:color="auto" w:fill="FFFFCC"/>
            <w:vAlign w:val="center"/>
            <w:hideMark/>
          </w:tcPr>
          <w:p w14:paraId="4F6601A1" w14:textId="77777777" w:rsidR="00D916D8" w:rsidRPr="00070697" w:rsidRDefault="00220591" w:rsidP="00070697">
            <w:pPr>
              <w:rPr>
                <w:rFonts w:eastAsia="Times New Roman" w:cs="Arial"/>
                <w:b/>
                <w:bCs/>
                <w:color w:val="FFFFCC"/>
                <w:lang w:eastAsia="pl-PL"/>
              </w:rPr>
            </w:pPr>
            <w:r w:rsidRPr="00070697">
              <w:rPr>
                <w:rFonts w:eastAsia="Times New Roman" w:cs="Arial"/>
                <w:b/>
                <w:bCs/>
                <w:color w:val="FFFFCC"/>
                <w:lang w:eastAsia="pl-PL"/>
              </w:rPr>
              <w:t>Pusta komórka</w:t>
            </w:r>
            <w:r w:rsidR="00D916D8" w:rsidRPr="00070697">
              <w:rPr>
                <w:rFonts w:eastAsia="Times New Roman" w:cs="Arial"/>
                <w:b/>
                <w:bCs/>
                <w:color w:val="FFFFCC"/>
                <w:lang w:eastAsia="pl-PL"/>
              </w:rPr>
              <w:t> </w:t>
            </w:r>
          </w:p>
        </w:tc>
        <w:tc>
          <w:tcPr>
            <w:tcW w:w="1182" w:type="pct"/>
            <w:shd w:val="clear" w:color="auto" w:fill="FFFFCC"/>
            <w:vAlign w:val="center"/>
            <w:hideMark/>
          </w:tcPr>
          <w:p w14:paraId="17594CC4"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w tym kobiet</w:t>
            </w:r>
          </w:p>
        </w:tc>
        <w:tc>
          <w:tcPr>
            <w:tcW w:w="1603" w:type="pct"/>
            <w:shd w:val="clear" w:color="auto" w:fill="FFFFCC"/>
            <w:vAlign w:val="center"/>
            <w:hideMark/>
          </w:tcPr>
          <w:p w14:paraId="57E2B56C" w14:textId="4124C977" w:rsidR="00D916D8" w:rsidRPr="00070697" w:rsidRDefault="00220591" w:rsidP="00070697">
            <w:pPr>
              <w:rPr>
                <w:rFonts w:eastAsia="Times New Roman" w:cs="Arial"/>
                <w:b/>
                <w:bCs/>
                <w:color w:val="FFFFCC"/>
                <w:lang w:eastAsia="pl-PL"/>
              </w:rPr>
            </w:pPr>
            <w:r w:rsidRPr="00070697">
              <w:rPr>
                <w:rFonts w:eastAsia="Times New Roman" w:cs="Arial"/>
                <w:b/>
                <w:bCs/>
                <w:color w:val="FFFFCC"/>
                <w:lang w:eastAsia="pl-PL"/>
              </w:rPr>
              <w:t>Pusta komórka</w:t>
            </w:r>
          </w:p>
        </w:tc>
      </w:tr>
      <w:tr w:rsidR="00D916D8" w:rsidRPr="00144F52" w14:paraId="1C97E503" w14:textId="77777777" w:rsidTr="00945FA0">
        <w:trPr>
          <w:trHeight w:val="324"/>
        </w:trPr>
        <w:tc>
          <w:tcPr>
            <w:tcW w:w="1119" w:type="pct"/>
            <w:shd w:val="clear" w:color="auto" w:fill="auto"/>
            <w:vAlign w:val="center"/>
            <w:hideMark/>
          </w:tcPr>
          <w:p w14:paraId="305963A7"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2010</w:t>
            </w:r>
          </w:p>
        </w:tc>
        <w:tc>
          <w:tcPr>
            <w:tcW w:w="1096" w:type="pct"/>
            <w:shd w:val="clear" w:color="auto" w:fill="auto"/>
            <w:noWrap/>
            <w:vAlign w:val="center"/>
            <w:hideMark/>
          </w:tcPr>
          <w:p w14:paraId="7050C73F"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105 153</w:t>
            </w:r>
          </w:p>
        </w:tc>
        <w:tc>
          <w:tcPr>
            <w:tcW w:w="1182" w:type="pct"/>
            <w:shd w:val="clear" w:color="auto" w:fill="auto"/>
            <w:vAlign w:val="center"/>
            <w:hideMark/>
          </w:tcPr>
          <w:p w14:paraId="65F8A3F6"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50 209</w:t>
            </w:r>
          </w:p>
        </w:tc>
        <w:tc>
          <w:tcPr>
            <w:tcW w:w="1603" w:type="pct"/>
            <w:shd w:val="clear" w:color="auto" w:fill="auto"/>
            <w:vAlign w:val="center"/>
            <w:hideMark/>
          </w:tcPr>
          <w:p w14:paraId="0EB6F9C0"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47,0%</w:t>
            </w:r>
          </w:p>
        </w:tc>
      </w:tr>
      <w:tr w:rsidR="00D916D8" w:rsidRPr="00144F52" w14:paraId="453FF335" w14:textId="77777777" w:rsidTr="00945FA0">
        <w:trPr>
          <w:trHeight w:val="356"/>
        </w:trPr>
        <w:tc>
          <w:tcPr>
            <w:tcW w:w="1119" w:type="pct"/>
            <w:shd w:val="clear" w:color="auto" w:fill="auto"/>
            <w:vAlign w:val="center"/>
            <w:hideMark/>
          </w:tcPr>
          <w:p w14:paraId="0A3968A7"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2011</w:t>
            </w:r>
          </w:p>
        </w:tc>
        <w:tc>
          <w:tcPr>
            <w:tcW w:w="1096" w:type="pct"/>
            <w:shd w:val="clear" w:color="auto" w:fill="auto"/>
            <w:noWrap/>
            <w:vAlign w:val="center"/>
            <w:hideMark/>
          </w:tcPr>
          <w:p w14:paraId="577089DC"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108 992</w:t>
            </w:r>
          </w:p>
        </w:tc>
        <w:tc>
          <w:tcPr>
            <w:tcW w:w="1182" w:type="pct"/>
            <w:shd w:val="clear" w:color="auto" w:fill="auto"/>
            <w:noWrap/>
            <w:vAlign w:val="center"/>
            <w:hideMark/>
          </w:tcPr>
          <w:p w14:paraId="1365A9CC"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53 602</w:t>
            </w:r>
          </w:p>
        </w:tc>
        <w:tc>
          <w:tcPr>
            <w:tcW w:w="1603" w:type="pct"/>
            <w:shd w:val="clear" w:color="auto" w:fill="auto"/>
            <w:vAlign w:val="center"/>
            <w:hideMark/>
          </w:tcPr>
          <w:p w14:paraId="3E2FA7AA"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49,2%</w:t>
            </w:r>
          </w:p>
        </w:tc>
      </w:tr>
      <w:tr w:rsidR="00D916D8" w:rsidRPr="00144F52" w14:paraId="60D94ADE" w14:textId="77777777" w:rsidTr="00945FA0">
        <w:trPr>
          <w:trHeight w:val="387"/>
        </w:trPr>
        <w:tc>
          <w:tcPr>
            <w:tcW w:w="1119" w:type="pct"/>
            <w:shd w:val="clear" w:color="auto" w:fill="auto"/>
            <w:vAlign w:val="center"/>
            <w:hideMark/>
          </w:tcPr>
          <w:p w14:paraId="416218E9"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2012</w:t>
            </w:r>
          </w:p>
        </w:tc>
        <w:tc>
          <w:tcPr>
            <w:tcW w:w="1096" w:type="pct"/>
            <w:shd w:val="clear" w:color="auto" w:fill="auto"/>
            <w:noWrap/>
            <w:vAlign w:val="center"/>
            <w:hideMark/>
          </w:tcPr>
          <w:p w14:paraId="6B62889F"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118 669</w:t>
            </w:r>
          </w:p>
        </w:tc>
        <w:tc>
          <w:tcPr>
            <w:tcW w:w="1182" w:type="pct"/>
            <w:shd w:val="clear" w:color="auto" w:fill="auto"/>
            <w:noWrap/>
            <w:vAlign w:val="center"/>
            <w:hideMark/>
          </w:tcPr>
          <w:p w14:paraId="3E201DC5"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55 651</w:t>
            </w:r>
          </w:p>
        </w:tc>
        <w:tc>
          <w:tcPr>
            <w:tcW w:w="1603" w:type="pct"/>
            <w:shd w:val="clear" w:color="auto" w:fill="auto"/>
            <w:vAlign w:val="center"/>
            <w:hideMark/>
          </w:tcPr>
          <w:p w14:paraId="7122D885"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46,9%</w:t>
            </w:r>
          </w:p>
        </w:tc>
      </w:tr>
      <w:tr w:rsidR="00D916D8" w:rsidRPr="00144F52" w14:paraId="532AC865" w14:textId="77777777" w:rsidTr="00945FA0">
        <w:trPr>
          <w:trHeight w:val="419"/>
        </w:trPr>
        <w:tc>
          <w:tcPr>
            <w:tcW w:w="1119" w:type="pct"/>
            <w:shd w:val="clear" w:color="auto" w:fill="auto"/>
            <w:vAlign w:val="center"/>
            <w:hideMark/>
          </w:tcPr>
          <w:p w14:paraId="0B1A1DDD"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2013</w:t>
            </w:r>
          </w:p>
        </w:tc>
        <w:tc>
          <w:tcPr>
            <w:tcW w:w="1096" w:type="pct"/>
            <w:shd w:val="clear" w:color="auto" w:fill="auto"/>
            <w:vAlign w:val="center"/>
            <w:hideMark/>
          </w:tcPr>
          <w:p w14:paraId="03F85A64"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122 458</w:t>
            </w:r>
          </w:p>
        </w:tc>
        <w:tc>
          <w:tcPr>
            <w:tcW w:w="1182" w:type="pct"/>
            <w:shd w:val="clear" w:color="auto" w:fill="auto"/>
            <w:vAlign w:val="center"/>
            <w:hideMark/>
          </w:tcPr>
          <w:p w14:paraId="69B05D28"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56 873</w:t>
            </w:r>
          </w:p>
        </w:tc>
        <w:tc>
          <w:tcPr>
            <w:tcW w:w="1603" w:type="pct"/>
            <w:shd w:val="clear" w:color="auto" w:fill="auto"/>
            <w:vAlign w:val="center"/>
            <w:hideMark/>
          </w:tcPr>
          <w:p w14:paraId="2DF2B587"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46,4%</w:t>
            </w:r>
          </w:p>
        </w:tc>
      </w:tr>
      <w:tr w:rsidR="00D916D8" w:rsidRPr="00144F52" w14:paraId="2ACAE426" w14:textId="77777777" w:rsidTr="00945FA0">
        <w:trPr>
          <w:trHeight w:val="436"/>
        </w:trPr>
        <w:tc>
          <w:tcPr>
            <w:tcW w:w="1119" w:type="pct"/>
            <w:shd w:val="clear" w:color="auto" w:fill="auto"/>
            <w:vAlign w:val="center"/>
            <w:hideMark/>
          </w:tcPr>
          <w:p w14:paraId="2B56A80E"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2014</w:t>
            </w:r>
          </w:p>
        </w:tc>
        <w:tc>
          <w:tcPr>
            <w:tcW w:w="1096" w:type="pct"/>
            <w:shd w:val="clear" w:color="auto" w:fill="auto"/>
            <w:vAlign w:val="center"/>
            <w:hideMark/>
          </w:tcPr>
          <w:p w14:paraId="3679E100"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107 807</w:t>
            </w:r>
          </w:p>
        </w:tc>
        <w:tc>
          <w:tcPr>
            <w:tcW w:w="1182" w:type="pct"/>
            <w:shd w:val="clear" w:color="auto" w:fill="auto"/>
            <w:vAlign w:val="center"/>
            <w:hideMark/>
          </w:tcPr>
          <w:p w14:paraId="7CB99483"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51 009</w:t>
            </w:r>
          </w:p>
        </w:tc>
        <w:tc>
          <w:tcPr>
            <w:tcW w:w="1603" w:type="pct"/>
            <w:shd w:val="clear" w:color="auto" w:fill="auto"/>
            <w:vAlign w:val="center"/>
            <w:hideMark/>
          </w:tcPr>
          <w:p w14:paraId="76836BC9"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43,2%</w:t>
            </w:r>
          </w:p>
        </w:tc>
      </w:tr>
      <w:tr w:rsidR="00D916D8" w:rsidRPr="00144F52" w14:paraId="6D570FB3" w14:textId="77777777" w:rsidTr="00945FA0">
        <w:trPr>
          <w:trHeight w:val="450"/>
        </w:trPr>
        <w:tc>
          <w:tcPr>
            <w:tcW w:w="1119" w:type="pct"/>
            <w:shd w:val="clear" w:color="auto" w:fill="FFFFCC"/>
            <w:vAlign w:val="center"/>
            <w:hideMark/>
          </w:tcPr>
          <w:p w14:paraId="449F4F76"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średniorocznie dla badanego okresu.</w:t>
            </w:r>
          </w:p>
        </w:tc>
        <w:tc>
          <w:tcPr>
            <w:tcW w:w="1096" w:type="pct"/>
            <w:shd w:val="clear" w:color="auto" w:fill="FFFFCC"/>
            <w:vAlign w:val="center"/>
            <w:hideMark/>
          </w:tcPr>
          <w:p w14:paraId="2EB82A8D" w14:textId="77777777" w:rsidR="00D916D8" w:rsidRPr="00070697" w:rsidRDefault="00D916D8" w:rsidP="00070697">
            <w:pPr>
              <w:tabs>
                <w:tab w:val="left" w:pos="1168"/>
              </w:tabs>
              <w:ind w:right="392"/>
              <w:rPr>
                <w:rFonts w:eastAsia="Times New Roman" w:cs="Arial"/>
                <w:b/>
                <w:bCs/>
                <w:color w:val="000000"/>
                <w:lang w:eastAsia="pl-PL"/>
              </w:rPr>
            </w:pPr>
            <w:r w:rsidRPr="00070697">
              <w:rPr>
                <w:rFonts w:eastAsia="Times New Roman" w:cs="Arial"/>
                <w:b/>
                <w:bCs/>
                <w:color w:val="000000"/>
                <w:lang w:eastAsia="pl-PL"/>
              </w:rPr>
              <w:t>140 770</w:t>
            </w:r>
          </w:p>
        </w:tc>
        <w:tc>
          <w:tcPr>
            <w:tcW w:w="1182" w:type="pct"/>
            <w:shd w:val="clear" w:color="auto" w:fill="FFFFCC"/>
            <w:vAlign w:val="center"/>
            <w:hideMark/>
          </w:tcPr>
          <w:p w14:paraId="6A451E0A" w14:textId="77777777" w:rsidR="00D916D8" w:rsidRPr="00070697" w:rsidRDefault="00D916D8" w:rsidP="00070697">
            <w:pPr>
              <w:ind w:right="535"/>
              <w:rPr>
                <w:rFonts w:eastAsia="Times New Roman" w:cs="Arial"/>
                <w:b/>
                <w:bCs/>
                <w:color w:val="000000"/>
                <w:lang w:eastAsia="pl-PL"/>
              </w:rPr>
            </w:pPr>
            <w:r w:rsidRPr="00070697">
              <w:rPr>
                <w:rFonts w:eastAsia="Times New Roman" w:cs="Arial"/>
                <w:b/>
                <w:bCs/>
                <w:color w:val="000000"/>
                <w:lang w:eastAsia="pl-PL"/>
              </w:rPr>
              <w:t>54 084</w:t>
            </w:r>
          </w:p>
        </w:tc>
        <w:tc>
          <w:tcPr>
            <w:tcW w:w="1603" w:type="pct"/>
            <w:shd w:val="clear" w:color="auto" w:fill="FFFFCC"/>
            <w:vAlign w:val="center"/>
            <w:hideMark/>
          </w:tcPr>
          <w:p w14:paraId="789E5606" w14:textId="77777777" w:rsidR="00D916D8" w:rsidRPr="00070697" w:rsidRDefault="00D916D8" w:rsidP="00070697">
            <w:pPr>
              <w:ind w:right="960"/>
              <w:rPr>
                <w:rFonts w:eastAsia="Times New Roman" w:cs="Arial"/>
                <w:b/>
                <w:bCs/>
                <w:color w:val="000000"/>
                <w:lang w:eastAsia="pl-PL"/>
              </w:rPr>
            </w:pPr>
            <w:r w:rsidRPr="00070697">
              <w:rPr>
                <w:rFonts w:eastAsia="Times New Roman" w:cs="Arial"/>
                <w:b/>
                <w:bCs/>
                <w:color w:val="000000"/>
                <w:lang w:eastAsia="pl-PL"/>
              </w:rPr>
              <w:t>46,5%</w:t>
            </w:r>
          </w:p>
        </w:tc>
      </w:tr>
    </w:tbl>
    <w:p w14:paraId="4002390B" w14:textId="052DDCB4" w:rsidR="00D916D8" w:rsidRPr="00F17349" w:rsidRDefault="00D916D8" w:rsidP="00070697">
      <w:pPr>
        <w:rPr>
          <w:rFonts w:cs="Arial"/>
          <w:iCs/>
          <w:spacing w:val="4"/>
        </w:rPr>
      </w:pPr>
      <w:r w:rsidRPr="00144F52">
        <w:rPr>
          <w:rFonts w:cs="Arial"/>
          <w:iCs/>
          <w:spacing w:val="4"/>
        </w:rPr>
        <w:t>Ponadto z danych na koniec grudnia 2014 r. wynika, że bezrobotni zamieszkali na wsi przeważali w 29 z 42 powiatów, a w 13 powiatach stanowili 70,0% i więcej. Poza miastami na</w:t>
      </w:r>
      <w:r w:rsidR="00B37EF2">
        <w:rPr>
          <w:rFonts w:cs="Arial"/>
          <w:iCs/>
          <w:spacing w:val="4"/>
        </w:rPr>
        <w:t> </w:t>
      </w:r>
      <w:r w:rsidRPr="00F17349">
        <w:rPr>
          <w:rFonts w:cs="Arial"/>
          <w:iCs/>
          <w:spacing w:val="4"/>
        </w:rPr>
        <w:t>prawach powiatu udział bezrobotnych zamieszkałych na wsi w ogólnej liczbie bezrobotnych kształtował się od 34,7% w</w:t>
      </w:r>
      <w:r w:rsidR="00787B31">
        <w:rPr>
          <w:rFonts w:cs="Arial"/>
          <w:iCs/>
          <w:spacing w:val="4"/>
        </w:rPr>
        <w:t> </w:t>
      </w:r>
      <w:r w:rsidRPr="00F17349">
        <w:rPr>
          <w:rFonts w:cs="Arial"/>
          <w:iCs/>
          <w:spacing w:val="4"/>
        </w:rPr>
        <w:t>powiecie otwockim do 96,8% w powiecie siedleckim.</w:t>
      </w:r>
    </w:p>
    <w:p w14:paraId="30532DF1" w14:textId="4B78AA8D" w:rsidR="00D916D8" w:rsidRPr="00070697" w:rsidRDefault="00D916D8" w:rsidP="00F17349">
      <w:pPr>
        <w:rPr>
          <w:rFonts w:cs="Arial"/>
          <w:iCs/>
          <w:spacing w:val="4"/>
        </w:rPr>
      </w:pPr>
      <w:r w:rsidRPr="00F17349">
        <w:rPr>
          <w:rFonts w:cs="Arial"/>
          <w:iCs/>
          <w:spacing w:val="4"/>
        </w:rPr>
        <w:t>Z uwagi na fakt, iż planowana kwota alokacji dedykowanej do</w:t>
      </w:r>
      <w:r w:rsidR="000C38A7" w:rsidRPr="00F17349">
        <w:rPr>
          <w:rFonts w:cs="Arial"/>
          <w:iCs/>
          <w:spacing w:val="4"/>
        </w:rPr>
        <w:t xml:space="preserve"> obszarów wiejskich w Działaniu </w:t>
      </w:r>
      <w:r w:rsidRPr="00F17349">
        <w:rPr>
          <w:rFonts w:cs="Arial"/>
          <w:iCs/>
          <w:spacing w:val="4"/>
        </w:rPr>
        <w:t>8.1 (wynosząca 12 267 040 euro) stanowi ok. 12% alokacji środkó</w:t>
      </w:r>
      <w:r w:rsidR="000C38A7" w:rsidRPr="00551C04">
        <w:rPr>
          <w:rFonts w:cs="Arial"/>
          <w:iCs/>
          <w:spacing w:val="4"/>
        </w:rPr>
        <w:t xml:space="preserve">w na przedmiotowe Działanie, IZ </w:t>
      </w:r>
      <w:r w:rsidRPr="00551C04">
        <w:rPr>
          <w:rFonts w:cs="Arial"/>
          <w:iCs/>
          <w:spacing w:val="4"/>
        </w:rPr>
        <w:t xml:space="preserve">będzie na bieżąco monitorować publikowane przez WUP raporty dotyczące rynku pracy na Mazowszu </w:t>
      </w:r>
      <w:r w:rsidRPr="00551C04">
        <w:rPr>
          <w:rFonts w:cs="Arial"/>
          <w:iCs/>
          <w:spacing w:val="4"/>
        </w:rPr>
        <w:lastRenderedPageBreak/>
        <w:t>i</w:t>
      </w:r>
      <w:r w:rsidR="00787B31">
        <w:rPr>
          <w:rFonts w:cs="Arial"/>
          <w:iCs/>
          <w:spacing w:val="4"/>
        </w:rPr>
        <w:t> </w:t>
      </w:r>
      <w:r w:rsidRPr="00551C04">
        <w:rPr>
          <w:rFonts w:cs="Arial"/>
          <w:iCs/>
          <w:spacing w:val="4"/>
        </w:rPr>
        <w:t>podejmować środki zaradcze w przypadku zmiany trendu struktury udziału bezrobot</w:t>
      </w:r>
      <w:r w:rsidR="000C38A7" w:rsidRPr="00FF498E">
        <w:rPr>
          <w:rFonts w:cs="Arial"/>
          <w:iCs/>
          <w:spacing w:val="4"/>
        </w:rPr>
        <w:t xml:space="preserve">nych z </w:t>
      </w:r>
      <w:r w:rsidRPr="00EB07F0">
        <w:rPr>
          <w:rFonts w:cs="Arial"/>
          <w:iCs/>
          <w:spacing w:val="4"/>
        </w:rPr>
        <w:t>obszarów wiejskich.</w:t>
      </w:r>
      <w:r w:rsidRPr="00070697">
        <w:rPr>
          <w:rFonts w:cs="Arial"/>
          <w:iCs/>
          <w:spacing w:val="4"/>
        </w:rPr>
        <w:t xml:space="preserve"> </w:t>
      </w:r>
    </w:p>
    <w:p w14:paraId="02165351" w14:textId="47C96FF8" w:rsidR="002D1E38" w:rsidRPr="007F6F42" w:rsidRDefault="002D1E38" w:rsidP="00F17349">
      <w:pPr>
        <w:rPr>
          <w:rFonts w:cs="Arial"/>
          <w:iCs/>
          <w:color w:val="000000"/>
          <w:spacing w:val="4"/>
        </w:rPr>
      </w:pPr>
      <w:r w:rsidRPr="00F17349">
        <w:rPr>
          <w:rFonts w:cs="Arial"/>
          <w:iCs/>
          <w:color w:val="000000"/>
          <w:spacing w:val="4"/>
        </w:rPr>
        <w:t>W IX Osi Priorytetowej nie zastosowano wprawdzie preferencji dla obszarów wiejskich, natomiast jest wyraźna preferencja punktowa (15) dla obszarów (gmin) o najwyższym wskaźniku ubóstwa i</w:t>
      </w:r>
      <w:r w:rsidR="00787B31">
        <w:rPr>
          <w:rFonts w:cs="Arial"/>
          <w:iCs/>
          <w:color w:val="000000"/>
          <w:spacing w:val="4"/>
        </w:rPr>
        <w:t> </w:t>
      </w:r>
      <w:r w:rsidRPr="00F17349">
        <w:rPr>
          <w:rFonts w:cs="Arial"/>
          <w:iCs/>
          <w:color w:val="000000"/>
          <w:spacing w:val="4"/>
        </w:rPr>
        <w:t>wykluczenia społecznego. Statystyki pokazują, że problem ubóstwa i</w:t>
      </w:r>
      <w:r w:rsidR="00787B31">
        <w:rPr>
          <w:rFonts w:cs="Arial"/>
          <w:iCs/>
          <w:color w:val="000000"/>
          <w:spacing w:val="4"/>
        </w:rPr>
        <w:t> </w:t>
      </w:r>
      <w:r w:rsidRPr="00F17349">
        <w:rPr>
          <w:rFonts w:cs="Arial"/>
          <w:iCs/>
          <w:color w:val="000000"/>
          <w:spacing w:val="4"/>
        </w:rPr>
        <w:t>wykluczenia społecznego i</w:t>
      </w:r>
      <w:r w:rsidR="007838A0">
        <w:rPr>
          <w:rFonts w:cs="Arial"/>
          <w:iCs/>
          <w:color w:val="000000"/>
          <w:spacing w:val="4"/>
        </w:rPr>
        <w:t> </w:t>
      </w:r>
      <w:r w:rsidRPr="00F17349">
        <w:rPr>
          <w:rFonts w:cs="Arial"/>
          <w:iCs/>
          <w:color w:val="000000"/>
          <w:spacing w:val="4"/>
        </w:rPr>
        <w:t>największy wskaźnik ubóstwa dotyczą przede wszystkim</w:t>
      </w:r>
      <w:r w:rsidRPr="007F6F42">
        <w:rPr>
          <w:rFonts w:cs="Arial"/>
          <w:iCs/>
          <w:color w:val="000000"/>
          <w:spacing w:val="4"/>
        </w:rPr>
        <w:t xml:space="preserve"> obszarów wiejskich. Można więc założyć, że</w:t>
      </w:r>
      <w:r w:rsidR="007838A0">
        <w:rPr>
          <w:rFonts w:cs="Arial"/>
          <w:iCs/>
          <w:color w:val="000000"/>
          <w:spacing w:val="4"/>
        </w:rPr>
        <w:t> </w:t>
      </w:r>
      <w:r w:rsidRPr="007F6F42">
        <w:rPr>
          <w:rFonts w:cs="Arial"/>
          <w:iCs/>
          <w:color w:val="000000"/>
          <w:spacing w:val="4"/>
        </w:rPr>
        <w:t>preferowanie projektów realizowanych w gminach o najwyższym wskaźniku ubóstwa pozwoli na zrealizowanie założeń RPO dotyczących alokacji dla obszarów wiejskich. Ewentualna zmiana preferencji, tzn. ich rozszerzenie o</w:t>
      </w:r>
      <w:r w:rsidR="00787B31">
        <w:rPr>
          <w:rFonts w:cs="Arial"/>
          <w:iCs/>
          <w:color w:val="000000"/>
          <w:spacing w:val="4"/>
        </w:rPr>
        <w:t> </w:t>
      </w:r>
      <w:r w:rsidRPr="007F6F42">
        <w:rPr>
          <w:rFonts w:cs="Arial"/>
          <w:iCs/>
          <w:color w:val="000000"/>
          <w:spacing w:val="4"/>
        </w:rPr>
        <w:t>preferencje punktowe (lub wydzielenie alokacji) dla obszarów wiejskich można będzie zastosować po</w:t>
      </w:r>
      <w:r w:rsidR="00787B31">
        <w:rPr>
          <w:rFonts w:cs="Arial"/>
          <w:iCs/>
          <w:color w:val="000000"/>
          <w:spacing w:val="4"/>
        </w:rPr>
        <w:t> </w:t>
      </w:r>
      <w:r w:rsidRPr="007F6F42">
        <w:rPr>
          <w:rFonts w:cs="Arial"/>
          <w:iCs/>
          <w:color w:val="000000"/>
          <w:spacing w:val="4"/>
        </w:rPr>
        <w:t>ocenie wyników realizacji projektów realizowanych w ramach pierwszych konkursów.</w:t>
      </w:r>
    </w:p>
    <w:p w14:paraId="2D86F8F5" w14:textId="5284096D" w:rsidR="002D1E38" w:rsidRPr="007F6F42" w:rsidRDefault="002D1E38" w:rsidP="004F5855">
      <w:pPr>
        <w:rPr>
          <w:rFonts w:cs="Arial"/>
          <w:iCs/>
          <w:spacing w:val="4"/>
        </w:rPr>
      </w:pPr>
      <w:r w:rsidRPr="007F6F42">
        <w:rPr>
          <w:rFonts w:cs="Arial"/>
          <w:iCs/>
          <w:color w:val="000000"/>
          <w:spacing w:val="4"/>
        </w:rPr>
        <w:t>W Osi Priorytetowej X, w ramach Po</w:t>
      </w:r>
      <w:r w:rsidR="00853759" w:rsidRPr="007F6F42">
        <w:rPr>
          <w:rFonts w:cs="Arial"/>
          <w:iCs/>
          <w:color w:val="000000"/>
          <w:spacing w:val="4"/>
        </w:rPr>
        <w:t>d</w:t>
      </w:r>
      <w:r w:rsidRPr="007F6F42">
        <w:rPr>
          <w:rFonts w:cs="Arial"/>
          <w:iCs/>
          <w:color w:val="000000"/>
          <w:spacing w:val="4"/>
        </w:rPr>
        <w:t xml:space="preserve">działania 10.1.3 w trybie pozakonkursowym przewidziano m.in. </w:t>
      </w:r>
      <w:r w:rsidR="00853759" w:rsidRPr="007F6F42">
        <w:rPr>
          <w:rFonts w:cs="Arial"/>
          <w:iCs/>
          <w:color w:val="000000"/>
          <w:spacing w:val="4"/>
        </w:rPr>
        <w:t>65</w:t>
      </w:r>
      <w:r w:rsidRPr="007F6F42">
        <w:rPr>
          <w:rFonts w:cs="Arial"/>
          <w:iCs/>
          <w:color w:val="000000"/>
          <w:spacing w:val="4"/>
        </w:rPr>
        <w:t>% stypendiów dla uczniów z obszarów wiejskich. Założenie uzasadnione jest udziałem uczniów z</w:t>
      </w:r>
      <w:r w:rsidR="00787B31">
        <w:rPr>
          <w:rFonts w:cs="Arial"/>
          <w:iCs/>
          <w:color w:val="000000"/>
          <w:spacing w:val="4"/>
        </w:rPr>
        <w:t> </w:t>
      </w:r>
      <w:r w:rsidRPr="007F6F42">
        <w:rPr>
          <w:rFonts w:cs="Arial"/>
          <w:iCs/>
          <w:color w:val="000000"/>
          <w:spacing w:val="4"/>
        </w:rPr>
        <w:t xml:space="preserve">obszarów wiejskich w projekcie </w:t>
      </w:r>
      <w:r w:rsidRPr="007F6F42">
        <w:rPr>
          <w:rFonts w:cs="Arial"/>
          <w:iCs/>
        </w:rPr>
        <w:t>Regionalny program stypendialny dla</w:t>
      </w:r>
      <w:r w:rsidR="00787B31">
        <w:rPr>
          <w:rFonts w:cs="Arial"/>
          <w:iCs/>
        </w:rPr>
        <w:t> </w:t>
      </w:r>
      <w:r w:rsidRPr="007F6F42">
        <w:rPr>
          <w:rFonts w:cs="Arial"/>
          <w:iCs/>
        </w:rPr>
        <w:t xml:space="preserve">uczniów szczególnie uzdolnionych </w:t>
      </w:r>
      <w:r w:rsidRPr="007F6F42">
        <w:rPr>
          <w:rFonts w:cs="Arial"/>
        </w:rPr>
        <w:t>(9.1.3 PO KL) w latach 2009-2015.</w:t>
      </w:r>
    </w:p>
    <w:p w14:paraId="2E09A121" w14:textId="2E6A7257" w:rsidR="00D916D8" w:rsidRPr="007F6F42" w:rsidRDefault="00D916D8" w:rsidP="009502E7">
      <w:pPr>
        <w:pStyle w:val="Nagwek4"/>
        <w:spacing w:after="240"/>
        <w:rPr>
          <w:rFonts w:cs="Arial"/>
          <w:szCs w:val="24"/>
        </w:rPr>
      </w:pPr>
      <w:bookmarkStart w:id="644" w:name="_Toc433875212"/>
      <w:r w:rsidRPr="00967C7D">
        <w:rPr>
          <w:rFonts w:cs="Arial"/>
          <w:szCs w:val="24"/>
        </w:rPr>
        <w:t>IV.1.3.2</w:t>
      </w:r>
      <w:r w:rsidR="003C54A7" w:rsidRPr="00967C7D">
        <w:rPr>
          <w:rFonts w:cs="Arial"/>
          <w:szCs w:val="24"/>
        </w:rPr>
        <w:t xml:space="preserve"> </w:t>
      </w:r>
      <w:r w:rsidRPr="00967C7D">
        <w:rPr>
          <w:rFonts w:cs="Arial"/>
          <w:szCs w:val="24"/>
        </w:rPr>
        <w:t>Indykatywna alokacja UE planowana na projekty realizowane na obszarach wiejskich lub projekty, których ostatecznymi odbiorcami są podmioty/osoby z</w:t>
      </w:r>
      <w:r w:rsidR="00787B31" w:rsidRPr="00967C7D">
        <w:rPr>
          <w:rFonts w:cs="Arial"/>
          <w:szCs w:val="24"/>
        </w:rPr>
        <w:t> </w:t>
      </w:r>
      <w:r w:rsidRPr="00967C7D">
        <w:rPr>
          <w:rFonts w:cs="Arial"/>
          <w:szCs w:val="24"/>
        </w:rPr>
        <w:t>obszarów wiejskich lub realizowana infrastruktura obejmuje obszary wiejskie</w:t>
      </w:r>
      <w:bookmarkEnd w:id="644"/>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847"/>
        <w:gridCol w:w="1984"/>
        <w:gridCol w:w="1135"/>
        <w:gridCol w:w="1558"/>
        <w:gridCol w:w="4047"/>
      </w:tblGrid>
      <w:tr w:rsidR="003440B8" w:rsidRPr="007F6F42" w14:paraId="2977D194" w14:textId="77777777" w:rsidTr="00F540F9">
        <w:trPr>
          <w:trHeight w:val="676"/>
          <w:tblHeader/>
        </w:trPr>
        <w:tc>
          <w:tcPr>
            <w:tcW w:w="442" w:type="pct"/>
            <w:shd w:val="clear" w:color="auto" w:fill="FFFFCC"/>
            <w:vAlign w:val="center"/>
          </w:tcPr>
          <w:p w14:paraId="42773C77" w14:textId="77777777" w:rsidR="003440B8" w:rsidRPr="00070697" w:rsidRDefault="003440B8" w:rsidP="00070697">
            <w:pPr>
              <w:autoSpaceDE w:val="0"/>
              <w:autoSpaceDN w:val="0"/>
              <w:adjustRightInd w:val="0"/>
              <w:rPr>
                <w:rFonts w:cs="Arial"/>
                <w:iCs/>
                <w:spacing w:val="4"/>
              </w:rPr>
            </w:pPr>
            <w:r w:rsidRPr="00070697">
              <w:rPr>
                <w:rFonts w:cs="Arial"/>
                <w:iCs/>
                <w:spacing w:val="4"/>
              </w:rPr>
              <w:t>Oś priorytetowa</w:t>
            </w:r>
          </w:p>
        </w:tc>
        <w:tc>
          <w:tcPr>
            <w:tcW w:w="1036" w:type="pct"/>
            <w:shd w:val="clear" w:color="auto" w:fill="FFFFCC"/>
            <w:vAlign w:val="center"/>
          </w:tcPr>
          <w:p w14:paraId="73577406" w14:textId="77777777" w:rsidR="003440B8" w:rsidRPr="00070697" w:rsidRDefault="003440B8" w:rsidP="00070697">
            <w:pPr>
              <w:autoSpaceDE w:val="0"/>
              <w:autoSpaceDN w:val="0"/>
              <w:adjustRightInd w:val="0"/>
              <w:rPr>
                <w:rFonts w:cs="Arial"/>
                <w:iCs/>
                <w:spacing w:val="4"/>
              </w:rPr>
            </w:pPr>
            <w:r w:rsidRPr="00070697">
              <w:rPr>
                <w:rFonts w:cs="Arial"/>
                <w:iCs/>
                <w:spacing w:val="4"/>
              </w:rPr>
              <w:t>Działanie/</w:t>
            </w:r>
            <w:r w:rsidRPr="00070697">
              <w:rPr>
                <w:rFonts w:cs="Arial"/>
                <w:iCs/>
                <w:spacing w:val="4"/>
              </w:rPr>
              <w:br/>
              <w:t>poddziałanie</w:t>
            </w:r>
          </w:p>
        </w:tc>
        <w:tc>
          <w:tcPr>
            <w:tcW w:w="593" w:type="pct"/>
            <w:shd w:val="clear" w:color="auto" w:fill="FFFFCC"/>
            <w:vAlign w:val="center"/>
          </w:tcPr>
          <w:p w14:paraId="7D0AFF5D" w14:textId="77777777" w:rsidR="003440B8" w:rsidRPr="00070697" w:rsidRDefault="003440B8" w:rsidP="00070697">
            <w:pPr>
              <w:autoSpaceDE w:val="0"/>
              <w:autoSpaceDN w:val="0"/>
              <w:adjustRightInd w:val="0"/>
              <w:rPr>
                <w:rFonts w:cs="Arial"/>
                <w:iCs/>
                <w:spacing w:val="4"/>
              </w:rPr>
            </w:pPr>
            <w:r w:rsidRPr="00070697">
              <w:rPr>
                <w:rFonts w:cs="Arial"/>
                <w:iCs/>
                <w:spacing w:val="4"/>
              </w:rPr>
              <w:t>Fundusz</w:t>
            </w:r>
          </w:p>
        </w:tc>
        <w:tc>
          <w:tcPr>
            <w:tcW w:w="814" w:type="pct"/>
            <w:shd w:val="clear" w:color="auto" w:fill="FFFFCC"/>
            <w:vAlign w:val="center"/>
          </w:tcPr>
          <w:p w14:paraId="29F39649" w14:textId="15D96792" w:rsidR="003440B8" w:rsidRPr="00070697" w:rsidRDefault="003440B8" w:rsidP="00070697">
            <w:pPr>
              <w:autoSpaceDE w:val="0"/>
              <w:autoSpaceDN w:val="0"/>
              <w:adjustRightInd w:val="0"/>
              <w:rPr>
                <w:rFonts w:cs="Arial"/>
                <w:iCs/>
                <w:spacing w:val="4"/>
              </w:rPr>
            </w:pPr>
            <w:r w:rsidRPr="00070697">
              <w:rPr>
                <w:rFonts w:cs="Arial"/>
                <w:iCs/>
                <w:spacing w:val="4"/>
              </w:rPr>
              <w:t xml:space="preserve">Indykatywna alokacja </w:t>
            </w:r>
            <w:r w:rsidRPr="00070697">
              <w:rPr>
                <w:rFonts w:cs="Arial"/>
                <w:iCs/>
                <w:spacing w:val="4"/>
              </w:rPr>
              <w:br/>
              <w:t>UE</w:t>
            </w:r>
            <w:r w:rsidR="007838A0">
              <w:rPr>
                <w:rFonts w:cs="Arial"/>
                <w:iCs/>
                <w:spacing w:val="4"/>
              </w:rPr>
              <w:t xml:space="preserve"> </w:t>
            </w:r>
            <w:r w:rsidRPr="00070697">
              <w:rPr>
                <w:rFonts w:cs="Arial"/>
                <w:iCs/>
                <w:spacing w:val="4"/>
              </w:rPr>
              <w:t>(EUR)</w:t>
            </w:r>
          </w:p>
        </w:tc>
        <w:tc>
          <w:tcPr>
            <w:tcW w:w="2114" w:type="pct"/>
            <w:shd w:val="clear" w:color="auto" w:fill="FFFFCC"/>
            <w:vAlign w:val="center"/>
          </w:tcPr>
          <w:p w14:paraId="00D93FF9" w14:textId="62553994" w:rsidR="003440B8" w:rsidRPr="00070697" w:rsidRDefault="003440B8" w:rsidP="00070697">
            <w:pPr>
              <w:autoSpaceDE w:val="0"/>
              <w:autoSpaceDN w:val="0"/>
              <w:adjustRightInd w:val="0"/>
              <w:rPr>
                <w:rFonts w:cs="Arial"/>
                <w:iCs/>
                <w:spacing w:val="4"/>
              </w:rPr>
            </w:pPr>
            <w:r w:rsidRPr="00070697">
              <w:rPr>
                <w:rFonts w:cs="Arial"/>
                <w:iCs/>
                <w:spacing w:val="4"/>
              </w:rPr>
              <w:t>Metoda preferencji projektów z</w:t>
            </w:r>
            <w:r w:rsidR="00074354">
              <w:rPr>
                <w:rFonts w:cs="Arial"/>
                <w:iCs/>
                <w:spacing w:val="4"/>
              </w:rPr>
              <w:t> </w:t>
            </w:r>
            <w:r w:rsidRPr="00070697">
              <w:rPr>
                <w:rFonts w:cs="Arial"/>
                <w:iCs/>
                <w:spacing w:val="4"/>
              </w:rPr>
              <w:t>obszarów wiejskich</w:t>
            </w:r>
          </w:p>
        </w:tc>
      </w:tr>
      <w:tr w:rsidR="003440B8" w:rsidRPr="007F6F42" w14:paraId="475324CF" w14:textId="77777777" w:rsidTr="00F540F9">
        <w:tc>
          <w:tcPr>
            <w:tcW w:w="442" w:type="pct"/>
            <w:vMerge w:val="restart"/>
            <w:vAlign w:val="center"/>
          </w:tcPr>
          <w:p w14:paraId="74AFF55A" w14:textId="77777777" w:rsidR="003440B8" w:rsidRPr="00070697" w:rsidRDefault="003440B8" w:rsidP="00070697">
            <w:pPr>
              <w:autoSpaceDE w:val="0"/>
              <w:autoSpaceDN w:val="0"/>
              <w:adjustRightInd w:val="0"/>
              <w:rPr>
                <w:rFonts w:cs="Arial"/>
                <w:iCs/>
                <w:spacing w:val="4"/>
              </w:rPr>
            </w:pPr>
            <w:r w:rsidRPr="00070697">
              <w:rPr>
                <w:rFonts w:cs="Arial"/>
                <w:iCs/>
                <w:spacing w:val="4"/>
              </w:rPr>
              <w:t>I</w:t>
            </w:r>
          </w:p>
        </w:tc>
        <w:tc>
          <w:tcPr>
            <w:tcW w:w="1036" w:type="pct"/>
            <w:vAlign w:val="center"/>
          </w:tcPr>
          <w:p w14:paraId="1D647A31"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1.1 </w:t>
            </w:r>
            <w:r w:rsidRPr="00EA17C3">
              <w:rPr>
                <w:rFonts w:eastAsia="Times New Roman" w:cs="Arial"/>
                <w:color w:val="000000"/>
                <w:lang w:eastAsia="pl-PL"/>
              </w:rPr>
              <w:t>Działalność badawczo - rozwojowa jednostek naukowych</w:t>
            </w:r>
          </w:p>
        </w:tc>
        <w:tc>
          <w:tcPr>
            <w:tcW w:w="593" w:type="pct"/>
            <w:vAlign w:val="center"/>
          </w:tcPr>
          <w:p w14:paraId="32B068AB"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34AC2ACF" w14:textId="277CED3A" w:rsidR="003440B8" w:rsidRPr="005E3687" w:rsidRDefault="00B162C8" w:rsidP="00070697">
            <w:pPr>
              <w:autoSpaceDE w:val="0"/>
              <w:autoSpaceDN w:val="0"/>
              <w:adjustRightInd w:val="0"/>
              <w:ind w:right="177"/>
              <w:rPr>
                <w:rFonts w:cs="Arial"/>
                <w:iCs/>
                <w:spacing w:val="4"/>
              </w:rPr>
            </w:pPr>
            <w:r w:rsidRPr="00B162C8">
              <w:rPr>
                <w:rFonts w:cs="Arial"/>
                <w:iCs/>
                <w:spacing w:val="4"/>
              </w:rPr>
              <w:t>17 456 219</w:t>
            </w:r>
          </w:p>
        </w:tc>
        <w:tc>
          <w:tcPr>
            <w:tcW w:w="2114" w:type="pct"/>
            <w:vAlign w:val="center"/>
          </w:tcPr>
          <w:p w14:paraId="4BF31400" w14:textId="24CF0EC6"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366C709C" w14:textId="77777777" w:rsidTr="00F540F9">
        <w:tc>
          <w:tcPr>
            <w:tcW w:w="442" w:type="pct"/>
            <w:vMerge/>
            <w:vAlign w:val="center"/>
          </w:tcPr>
          <w:p w14:paraId="5BB7E6C0"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391C2D84"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1.2 </w:t>
            </w:r>
            <w:r w:rsidRPr="00EA17C3">
              <w:rPr>
                <w:rFonts w:eastAsia="Times New Roman" w:cs="Arial"/>
                <w:color w:val="000000"/>
                <w:lang w:eastAsia="pl-PL"/>
              </w:rPr>
              <w:t>Działalność badawczo - rozwojowa przedsiębiorstw</w:t>
            </w:r>
          </w:p>
        </w:tc>
        <w:tc>
          <w:tcPr>
            <w:tcW w:w="593" w:type="pct"/>
            <w:vAlign w:val="center"/>
          </w:tcPr>
          <w:p w14:paraId="090AEBA9"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02FF698C" w14:textId="7EA587CF" w:rsidR="003440B8" w:rsidRPr="005E3687" w:rsidRDefault="00B162C8" w:rsidP="00070697">
            <w:pPr>
              <w:autoSpaceDE w:val="0"/>
              <w:autoSpaceDN w:val="0"/>
              <w:adjustRightInd w:val="0"/>
              <w:ind w:right="177"/>
              <w:rPr>
                <w:rFonts w:cs="Arial"/>
                <w:iCs/>
                <w:spacing w:val="4"/>
              </w:rPr>
            </w:pPr>
            <w:r w:rsidRPr="00B162C8">
              <w:rPr>
                <w:rFonts w:cs="Arial"/>
                <w:iCs/>
                <w:spacing w:val="4"/>
              </w:rPr>
              <w:t>12 296 151</w:t>
            </w:r>
          </w:p>
        </w:tc>
        <w:tc>
          <w:tcPr>
            <w:tcW w:w="2114" w:type="pct"/>
            <w:vAlign w:val="center"/>
          </w:tcPr>
          <w:p w14:paraId="1B80C759" w14:textId="0BDE604A"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39DB863F" w14:textId="77777777" w:rsidTr="00F540F9">
        <w:tc>
          <w:tcPr>
            <w:tcW w:w="442" w:type="pct"/>
            <w:vAlign w:val="center"/>
          </w:tcPr>
          <w:p w14:paraId="7928E1E4" w14:textId="77777777" w:rsidR="003440B8" w:rsidRPr="00070697" w:rsidRDefault="003440B8" w:rsidP="00070697">
            <w:pPr>
              <w:autoSpaceDE w:val="0"/>
              <w:autoSpaceDN w:val="0"/>
              <w:adjustRightInd w:val="0"/>
              <w:rPr>
                <w:rFonts w:cs="Arial"/>
                <w:iCs/>
                <w:spacing w:val="4"/>
              </w:rPr>
            </w:pPr>
            <w:r w:rsidRPr="00070697">
              <w:rPr>
                <w:rFonts w:cs="Arial"/>
                <w:iCs/>
                <w:spacing w:val="4"/>
              </w:rPr>
              <w:t>II</w:t>
            </w:r>
          </w:p>
        </w:tc>
        <w:tc>
          <w:tcPr>
            <w:tcW w:w="1036" w:type="pct"/>
            <w:vAlign w:val="center"/>
          </w:tcPr>
          <w:p w14:paraId="306EE423" w14:textId="77777777" w:rsidR="003440B8" w:rsidRPr="00070697" w:rsidRDefault="003440B8" w:rsidP="00070697">
            <w:pPr>
              <w:autoSpaceDE w:val="0"/>
              <w:autoSpaceDN w:val="0"/>
              <w:adjustRightInd w:val="0"/>
              <w:rPr>
                <w:rFonts w:cs="Arial"/>
                <w:iCs/>
                <w:spacing w:val="4"/>
              </w:rPr>
            </w:pPr>
            <w:r w:rsidRPr="00070697">
              <w:rPr>
                <w:rFonts w:cs="Arial"/>
                <w:iCs/>
                <w:spacing w:val="4"/>
              </w:rPr>
              <w:t xml:space="preserve">2.1 </w:t>
            </w:r>
            <w:r w:rsidRPr="00070697">
              <w:rPr>
                <w:rFonts w:eastAsia="Times New Roman" w:cs="Arial"/>
                <w:color w:val="000000"/>
                <w:lang w:eastAsia="pl-PL"/>
              </w:rPr>
              <w:t>E-usługi</w:t>
            </w:r>
          </w:p>
        </w:tc>
        <w:tc>
          <w:tcPr>
            <w:tcW w:w="593" w:type="pct"/>
            <w:vAlign w:val="center"/>
          </w:tcPr>
          <w:p w14:paraId="2932D361" w14:textId="77777777" w:rsidR="003440B8" w:rsidRPr="00070697" w:rsidRDefault="003440B8" w:rsidP="00070697">
            <w:pPr>
              <w:autoSpaceDE w:val="0"/>
              <w:autoSpaceDN w:val="0"/>
              <w:adjustRightInd w:val="0"/>
              <w:rPr>
                <w:rFonts w:cs="Arial"/>
                <w:iCs/>
                <w:spacing w:val="4"/>
              </w:rPr>
            </w:pPr>
            <w:r w:rsidRPr="00070697">
              <w:rPr>
                <w:rFonts w:cs="Arial"/>
                <w:iCs/>
                <w:spacing w:val="4"/>
              </w:rPr>
              <w:t>EFRR</w:t>
            </w:r>
          </w:p>
        </w:tc>
        <w:tc>
          <w:tcPr>
            <w:tcW w:w="814" w:type="pct"/>
            <w:vAlign w:val="center"/>
          </w:tcPr>
          <w:p w14:paraId="1DE400B7" w14:textId="2F5803D1" w:rsidR="003440B8" w:rsidRPr="00070697" w:rsidRDefault="00B162C8" w:rsidP="00070697">
            <w:pPr>
              <w:ind w:right="177"/>
              <w:rPr>
                <w:rFonts w:cs="Arial"/>
                <w:iCs/>
                <w:spacing w:val="4"/>
              </w:rPr>
            </w:pPr>
            <w:r w:rsidRPr="00B162C8">
              <w:rPr>
                <w:rFonts w:cs="Arial"/>
                <w:iCs/>
                <w:spacing w:val="4"/>
              </w:rPr>
              <w:t>11 642 209</w:t>
            </w:r>
          </w:p>
        </w:tc>
        <w:tc>
          <w:tcPr>
            <w:tcW w:w="2114" w:type="pct"/>
            <w:vAlign w:val="center"/>
          </w:tcPr>
          <w:p w14:paraId="4EFC231A" w14:textId="3DEA2A08" w:rsidR="003440B8" w:rsidRPr="00070697" w:rsidRDefault="003440B8" w:rsidP="00070697">
            <w:pPr>
              <w:autoSpaceDE w:val="0"/>
              <w:autoSpaceDN w:val="0"/>
              <w:adjustRightInd w:val="0"/>
              <w:rPr>
                <w:rFonts w:cs="Arial"/>
                <w:iCs/>
                <w:spacing w:val="4"/>
              </w:rPr>
            </w:pPr>
            <w:r w:rsidRPr="00070697">
              <w:rPr>
                <w:rFonts w:cs="Arial"/>
                <w:iCs/>
                <w:spacing w:val="4"/>
              </w:rPr>
              <w:t>Preferencje w dostępie do</w:t>
            </w:r>
            <w:r w:rsidR="00B37EF2">
              <w:rPr>
                <w:rFonts w:cs="Arial"/>
                <w:iCs/>
                <w:spacing w:val="4"/>
              </w:rPr>
              <w:t> </w:t>
            </w:r>
            <w:r w:rsidRPr="00070697">
              <w:rPr>
                <w:rFonts w:cs="Arial"/>
                <w:iCs/>
                <w:spacing w:val="4"/>
              </w:rPr>
              <w:t>środków poprzez premiowanie w trakcie wyboru do dofinansowania projektów realizowanych na</w:t>
            </w:r>
            <w:r w:rsidR="00B37EF2">
              <w:rPr>
                <w:rFonts w:cs="Arial"/>
                <w:iCs/>
                <w:spacing w:val="4"/>
              </w:rPr>
              <w:t> </w:t>
            </w:r>
            <w:r w:rsidRPr="00070697">
              <w:rPr>
                <w:rFonts w:cs="Arial"/>
                <w:iCs/>
                <w:spacing w:val="4"/>
              </w:rPr>
              <w:t>terenach wiejskich</w:t>
            </w:r>
          </w:p>
        </w:tc>
      </w:tr>
      <w:tr w:rsidR="003440B8" w:rsidRPr="007F6F42" w14:paraId="2A8DC65A" w14:textId="77777777" w:rsidTr="00F540F9">
        <w:tc>
          <w:tcPr>
            <w:tcW w:w="442" w:type="pct"/>
            <w:vMerge w:val="restart"/>
            <w:vAlign w:val="center"/>
          </w:tcPr>
          <w:p w14:paraId="35B9E4A5" w14:textId="77777777" w:rsidR="003440B8" w:rsidRPr="00070697" w:rsidRDefault="003440B8" w:rsidP="00070697">
            <w:pPr>
              <w:autoSpaceDE w:val="0"/>
              <w:autoSpaceDN w:val="0"/>
              <w:adjustRightInd w:val="0"/>
              <w:rPr>
                <w:rFonts w:cs="Arial"/>
                <w:iCs/>
                <w:spacing w:val="4"/>
              </w:rPr>
            </w:pPr>
            <w:r w:rsidRPr="00070697">
              <w:rPr>
                <w:rFonts w:cs="Arial"/>
                <w:iCs/>
                <w:spacing w:val="4"/>
              </w:rPr>
              <w:t>III</w:t>
            </w:r>
          </w:p>
        </w:tc>
        <w:tc>
          <w:tcPr>
            <w:tcW w:w="1036" w:type="pct"/>
            <w:vAlign w:val="center"/>
          </w:tcPr>
          <w:p w14:paraId="37856BE7" w14:textId="5B38ED39" w:rsidR="003440B8" w:rsidRPr="005E3687" w:rsidRDefault="003440B8" w:rsidP="00070697">
            <w:pPr>
              <w:autoSpaceDE w:val="0"/>
              <w:autoSpaceDN w:val="0"/>
              <w:adjustRightInd w:val="0"/>
              <w:rPr>
                <w:rFonts w:cs="Arial"/>
                <w:iCs/>
                <w:spacing w:val="4"/>
              </w:rPr>
            </w:pPr>
            <w:r w:rsidRPr="00EA17C3">
              <w:rPr>
                <w:rFonts w:cs="Arial"/>
                <w:iCs/>
                <w:spacing w:val="4"/>
              </w:rPr>
              <w:t xml:space="preserve">3.1 </w:t>
            </w:r>
            <w:r w:rsidRPr="00EA17C3">
              <w:rPr>
                <w:rFonts w:eastAsia="Times New Roman" w:cs="Arial"/>
                <w:color w:val="000000"/>
                <w:lang w:eastAsia="pl-PL"/>
              </w:rPr>
              <w:t>Poprawa rozwoju MŚP na</w:t>
            </w:r>
            <w:r w:rsidR="00B37EF2" w:rsidRPr="005E3687">
              <w:rPr>
                <w:rFonts w:eastAsia="Times New Roman" w:cs="Arial"/>
                <w:color w:val="000000"/>
                <w:lang w:eastAsia="pl-PL"/>
              </w:rPr>
              <w:t> </w:t>
            </w:r>
            <w:r w:rsidRPr="005E3687">
              <w:rPr>
                <w:rFonts w:eastAsia="Times New Roman" w:cs="Arial"/>
                <w:color w:val="000000"/>
                <w:lang w:eastAsia="pl-PL"/>
              </w:rPr>
              <w:t>Mazowszu</w:t>
            </w:r>
          </w:p>
        </w:tc>
        <w:tc>
          <w:tcPr>
            <w:tcW w:w="593" w:type="pct"/>
            <w:vAlign w:val="center"/>
          </w:tcPr>
          <w:p w14:paraId="14894E38"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728A70E4" w14:textId="5E9726E4" w:rsidR="003440B8" w:rsidRPr="005E3687" w:rsidRDefault="00B162C8" w:rsidP="00070697">
            <w:pPr>
              <w:autoSpaceDE w:val="0"/>
              <w:autoSpaceDN w:val="0"/>
              <w:adjustRightInd w:val="0"/>
              <w:ind w:right="177"/>
              <w:rPr>
                <w:rFonts w:cs="Arial"/>
                <w:iCs/>
                <w:spacing w:val="4"/>
              </w:rPr>
            </w:pPr>
            <w:r w:rsidRPr="00B162C8">
              <w:rPr>
                <w:rFonts w:cs="Arial"/>
                <w:iCs/>
                <w:spacing w:val="4"/>
              </w:rPr>
              <w:t>13 296 705</w:t>
            </w:r>
          </w:p>
        </w:tc>
        <w:tc>
          <w:tcPr>
            <w:tcW w:w="2114" w:type="pct"/>
            <w:vAlign w:val="center"/>
          </w:tcPr>
          <w:p w14:paraId="4419BDA9" w14:textId="6EA28BD7"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41BA9383" w14:textId="77777777" w:rsidTr="00F540F9">
        <w:tc>
          <w:tcPr>
            <w:tcW w:w="442" w:type="pct"/>
            <w:vMerge/>
            <w:vAlign w:val="center"/>
          </w:tcPr>
          <w:p w14:paraId="1BFF28E3"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26D05D2A"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3.2 </w:t>
            </w:r>
            <w:r w:rsidRPr="005E3687">
              <w:rPr>
                <w:rFonts w:eastAsia="Times New Roman" w:cs="Arial"/>
                <w:color w:val="000000"/>
                <w:lang w:eastAsia="pl-PL"/>
              </w:rPr>
              <w:t>Internacjonalizacja MŚP</w:t>
            </w:r>
          </w:p>
        </w:tc>
        <w:tc>
          <w:tcPr>
            <w:tcW w:w="593" w:type="pct"/>
            <w:vAlign w:val="center"/>
          </w:tcPr>
          <w:p w14:paraId="2292DFCA"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779FFF74" w14:textId="67BBDAFB" w:rsidR="003440B8" w:rsidRPr="005E3687" w:rsidRDefault="00B162C8" w:rsidP="00070697">
            <w:pPr>
              <w:autoSpaceDE w:val="0"/>
              <w:autoSpaceDN w:val="0"/>
              <w:adjustRightInd w:val="0"/>
              <w:ind w:right="177"/>
              <w:rPr>
                <w:rFonts w:cs="Arial"/>
                <w:iCs/>
                <w:spacing w:val="4"/>
              </w:rPr>
            </w:pPr>
            <w:r w:rsidRPr="00B162C8">
              <w:rPr>
                <w:rFonts w:cs="Arial"/>
                <w:iCs/>
                <w:spacing w:val="4"/>
              </w:rPr>
              <w:t>2 369 524</w:t>
            </w:r>
          </w:p>
        </w:tc>
        <w:tc>
          <w:tcPr>
            <w:tcW w:w="2114" w:type="pct"/>
            <w:vAlign w:val="center"/>
          </w:tcPr>
          <w:p w14:paraId="5017F263" w14:textId="0B28A483"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613A6063" w14:textId="77777777" w:rsidTr="00F540F9">
        <w:tc>
          <w:tcPr>
            <w:tcW w:w="442" w:type="pct"/>
            <w:vMerge/>
            <w:vAlign w:val="center"/>
          </w:tcPr>
          <w:p w14:paraId="2DB9D05F"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4C7BA6CD"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3.3 </w:t>
            </w:r>
            <w:r w:rsidRPr="00EA17C3">
              <w:rPr>
                <w:rFonts w:eastAsia="Times New Roman" w:cs="Arial"/>
                <w:color w:val="000000"/>
                <w:lang w:eastAsia="pl-PL"/>
              </w:rPr>
              <w:t>Innowacje w</w:t>
            </w:r>
            <w:r w:rsidR="009F5D7B" w:rsidRPr="005E3687">
              <w:rPr>
                <w:rFonts w:eastAsia="Times New Roman" w:cs="Arial"/>
                <w:color w:val="000000"/>
                <w:lang w:eastAsia="pl-PL"/>
              </w:rPr>
              <w:t> </w:t>
            </w:r>
            <w:r w:rsidRPr="005E3687">
              <w:rPr>
                <w:rFonts w:eastAsia="Times New Roman" w:cs="Arial"/>
                <w:color w:val="000000"/>
                <w:lang w:eastAsia="pl-PL"/>
              </w:rPr>
              <w:t>MŚP</w:t>
            </w:r>
          </w:p>
        </w:tc>
        <w:tc>
          <w:tcPr>
            <w:tcW w:w="593" w:type="pct"/>
            <w:vAlign w:val="center"/>
          </w:tcPr>
          <w:p w14:paraId="3EBADB97"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218716E2" w14:textId="2CCCCD70" w:rsidR="003440B8" w:rsidRPr="005E3687" w:rsidRDefault="00B162C8" w:rsidP="00070697">
            <w:pPr>
              <w:autoSpaceDE w:val="0"/>
              <w:autoSpaceDN w:val="0"/>
              <w:adjustRightInd w:val="0"/>
              <w:ind w:right="177"/>
              <w:rPr>
                <w:rFonts w:cs="Arial"/>
                <w:iCs/>
                <w:spacing w:val="4"/>
              </w:rPr>
            </w:pPr>
            <w:r w:rsidRPr="00B162C8">
              <w:rPr>
                <w:rFonts w:cs="Arial"/>
                <w:iCs/>
                <w:spacing w:val="4"/>
              </w:rPr>
              <w:t>32 756 729</w:t>
            </w:r>
          </w:p>
        </w:tc>
        <w:tc>
          <w:tcPr>
            <w:tcW w:w="2114" w:type="pct"/>
            <w:vAlign w:val="center"/>
          </w:tcPr>
          <w:p w14:paraId="5685AC93" w14:textId="18CD8057"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20E609CA" w14:textId="77777777" w:rsidTr="00F540F9">
        <w:tc>
          <w:tcPr>
            <w:tcW w:w="442" w:type="pct"/>
            <w:vMerge w:val="restart"/>
            <w:vAlign w:val="center"/>
          </w:tcPr>
          <w:p w14:paraId="17909FC4" w14:textId="77777777" w:rsidR="003440B8" w:rsidRPr="00070697" w:rsidRDefault="003440B8" w:rsidP="00070697">
            <w:pPr>
              <w:autoSpaceDE w:val="0"/>
              <w:autoSpaceDN w:val="0"/>
              <w:adjustRightInd w:val="0"/>
              <w:rPr>
                <w:rFonts w:cs="Arial"/>
                <w:iCs/>
                <w:spacing w:val="4"/>
              </w:rPr>
            </w:pPr>
            <w:r w:rsidRPr="00070697">
              <w:rPr>
                <w:rFonts w:cs="Arial"/>
                <w:iCs/>
                <w:spacing w:val="4"/>
              </w:rPr>
              <w:lastRenderedPageBreak/>
              <w:t>IV</w:t>
            </w:r>
          </w:p>
        </w:tc>
        <w:tc>
          <w:tcPr>
            <w:tcW w:w="1036" w:type="pct"/>
            <w:vAlign w:val="center"/>
          </w:tcPr>
          <w:p w14:paraId="224DE7F7"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4.1 </w:t>
            </w:r>
            <w:r w:rsidRPr="00EA17C3">
              <w:rPr>
                <w:rFonts w:eastAsia="Times New Roman" w:cs="Arial"/>
                <w:color w:val="000000"/>
                <w:lang w:eastAsia="pl-PL"/>
              </w:rPr>
              <w:t>Odnawialne źródła energii</w:t>
            </w:r>
          </w:p>
        </w:tc>
        <w:tc>
          <w:tcPr>
            <w:tcW w:w="593" w:type="pct"/>
            <w:vAlign w:val="center"/>
          </w:tcPr>
          <w:p w14:paraId="21C8A654"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29A1B5D1" w14:textId="47F21E00" w:rsidR="003440B8" w:rsidRPr="005E3687" w:rsidRDefault="00B162C8" w:rsidP="00070697">
            <w:pPr>
              <w:autoSpaceDE w:val="0"/>
              <w:autoSpaceDN w:val="0"/>
              <w:adjustRightInd w:val="0"/>
              <w:ind w:right="177"/>
              <w:rPr>
                <w:rFonts w:cs="Arial"/>
                <w:iCs/>
                <w:spacing w:val="4"/>
              </w:rPr>
            </w:pPr>
            <w:r w:rsidRPr="00B162C8">
              <w:rPr>
                <w:rFonts w:cs="Arial"/>
                <w:iCs/>
                <w:spacing w:val="4"/>
              </w:rPr>
              <w:t>65 983 964</w:t>
            </w:r>
          </w:p>
        </w:tc>
        <w:tc>
          <w:tcPr>
            <w:tcW w:w="2114" w:type="pct"/>
            <w:vAlign w:val="center"/>
          </w:tcPr>
          <w:p w14:paraId="3BC8C979" w14:textId="2241ED0D"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6EA7CE92" w14:textId="77777777" w:rsidTr="00F540F9">
        <w:trPr>
          <w:trHeight w:val="510"/>
        </w:trPr>
        <w:tc>
          <w:tcPr>
            <w:tcW w:w="442" w:type="pct"/>
            <w:vMerge/>
            <w:vAlign w:val="center"/>
          </w:tcPr>
          <w:p w14:paraId="34125443"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3E376BED"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4.2 </w:t>
            </w:r>
            <w:r w:rsidRPr="00EA17C3">
              <w:rPr>
                <w:rFonts w:eastAsia="Times New Roman" w:cs="Arial"/>
                <w:color w:val="000000"/>
                <w:lang w:eastAsia="pl-PL"/>
              </w:rPr>
              <w:t>Efektywność energetyczna</w:t>
            </w:r>
          </w:p>
        </w:tc>
        <w:tc>
          <w:tcPr>
            <w:tcW w:w="593" w:type="pct"/>
            <w:vAlign w:val="center"/>
          </w:tcPr>
          <w:p w14:paraId="6F3437EA"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4151FD86" w14:textId="2E75B773" w:rsidR="003440B8" w:rsidRPr="005E3687" w:rsidRDefault="00B162C8" w:rsidP="00070697">
            <w:pPr>
              <w:autoSpaceDE w:val="0"/>
              <w:autoSpaceDN w:val="0"/>
              <w:adjustRightInd w:val="0"/>
              <w:ind w:right="177"/>
              <w:rPr>
                <w:rFonts w:cs="Arial"/>
                <w:iCs/>
                <w:spacing w:val="4"/>
              </w:rPr>
            </w:pPr>
            <w:r w:rsidRPr="00B162C8">
              <w:rPr>
                <w:rFonts w:cs="Arial"/>
                <w:iCs/>
                <w:spacing w:val="4"/>
              </w:rPr>
              <w:t>59 857 760</w:t>
            </w:r>
          </w:p>
        </w:tc>
        <w:tc>
          <w:tcPr>
            <w:tcW w:w="2114" w:type="pct"/>
            <w:vAlign w:val="center"/>
          </w:tcPr>
          <w:p w14:paraId="0177DEB7" w14:textId="272E6DF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2D0A2521" w14:textId="77777777" w:rsidTr="00F540F9">
        <w:tc>
          <w:tcPr>
            <w:tcW w:w="442" w:type="pct"/>
            <w:vMerge w:val="restart"/>
            <w:vAlign w:val="center"/>
          </w:tcPr>
          <w:p w14:paraId="36ACAACE" w14:textId="77777777" w:rsidR="003440B8" w:rsidRPr="00070697" w:rsidRDefault="003440B8" w:rsidP="00070697">
            <w:pPr>
              <w:autoSpaceDE w:val="0"/>
              <w:autoSpaceDN w:val="0"/>
              <w:adjustRightInd w:val="0"/>
              <w:rPr>
                <w:rFonts w:cs="Arial"/>
                <w:iCs/>
                <w:spacing w:val="4"/>
              </w:rPr>
            </w:pPr>
            <w:r w:rsidRPr="00070697">
              <w:rPr>
                <w:rFonts w:cs="Arial"/>
                <w:iCs/>
                <w:spacing w:val="4"/>
              </w:rPr>
              <w:t>V</w:t>
            </w:r>
          </w:p>
        </w:tc>
        <w:tc>
          <w:tcPr>
            <w:tcW w:w="1036" w:type="pct"/>
            <w:vAlign w:val="center"/>
          </w:tcPr>
          <w:p w14:paraId="19217848"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5.1 </w:t>
            </w:r>
            <w:r w:rsidRPr="005E3687">
              <w:rPr>
                <w:rFonts w:eastAsia="Times New Roman" w:cs="Arial"/>
                <w:color w:val="000000"/>
                <w:lang w:eastAsia="pl-PL"/>
              </w:rPr>
              <w:t>Dostosowanie do zmian klimatu</w:t>
            </w:r>
          </w:p>
        </w:tc>
        <w:tc>
          <w:tcPr>
            <w:tcW w:w="593" w:type="pct"/>
            <w:vAlign w:val="center"/>
          </w:tcPr>
          <w:p w14:paraId="341014A9"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67F55B34" w14:textId="548493ED" w:rsidR="003440B8" w:rsidRPr="005E3687" w:rsidRDefault="00B162C8" w:rsidP="00070697">
            <w:pPr>
              <w:autoSpaceDE w:val="0"/>
              <w:autoSpaceDN w:val="0"/>
              <w:adjustRightInd w:val="0"/>
              <w:ind w:right="177"/>
              <w:rPr>
                <w:rFonts w:cs="Arial"/>
                <w:iCs/>
                <w:spacing w:val="4"/>
              </w:rPr>
            </w:pPr>
            <w:r w:rsidRPr="00B162C8">
              <w:rPr>
                <w:rFonts w:cs="Arial"/>
                <w:iCs/>
                <w:spacing w:val="4"/>
              </w:rPr>
              <w:t>7 732 011</w:t>
            </w:r>
          </w:p>
        </w:tc>
        <w:tc>
          <w:tcPr>
            <w:tcW w:w="2114" w:type="pct"/>
            <w:vAlign w:val="center"/>
          </w:tcPr>
          <w:p w14:paraId="4AB8C27D" w14:textId="63EE9ED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116A02CE" w14:textId="77777777" w:rsidTr="00F540F9">
        <w:tc>
          <w:tcPr>
            <w:tcW w:w="442" w:type="pct"/>
            <w:vMerge/>
            <w:vAlign w:val="center"/>
          </w:tcPr>
          <w:p w14:paraId="793F3628"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090D8E33"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5.2 </w:t>
            </w:r>
            <w:r w:rsidRPr="00EA17C3">
              <w:rPr>
                <w:rFonts w:eastAsia="Times New Roman" w:cs="Arial"/>
                <w:color w:val="000000"/>
                <w:lang w:eastAsia="pl-PL"/>
              </w:rPr>
              <w:t>Gospodarka odpadami</w:t>
            </w:r>
          </w:p>
        </w:tc>
        <w:tc>
          <w:tcPr>
            <w:tcW w:w="593" w:type="pct"/>
            <w:vAlign w:val="center"/>
          </w:tcPr>
          <w:p w14:paraId="68150321"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09260992" w14:textId="7D2BDC29" w:rsidR="003440B8" w:rsidRPr="005E3687" w:rsidRDefault="00B162C8" w:rsidP="00070697">
            <w:pPr>
              <w:autoSpaceDE w:val="0"/>
              <w:autoSpaceDN w:val="0"/>
              <w:adjustRightInd w:val="0"/>
              <w:ind w:right="177"/>
              <w:rPr>
                <w:rFonts w:cs="Arial"/>
                <w:iCs/>
                <w:spacing w:val="4"/>
              </w:rPr>
            </w:pPr>
            <w:r w:rsidRPr="00B162C8">
              <w:rPr>
                <w:rFonts w:cs="Arial"/>
                <w:iCs/>
                <w:spacing w:val="4"/>
              </w:rPr>
              <w:t>3 166 319</w:t>
            </w:r>
          </w:p>
        </w:tc>
        <w:tc>
          <w:tcPr>
            <w:tcW w:w="2114" w:type="pct"/>
            <w:vAlign w:val="center"/>
          </w:tcPr>
          <w:p w14:paraId="1349CDD4" w14:textId="2CC26020"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6191613A" w14:textId="77777777" w:rsidTr="00F540F9">
        <w:tc>
          <w:tcPr>
            <w:tcW w:w="442" w:type="pct"/>
            <w:vMerge/>
            <w:vAlign w:val="center"/>
          </w:tcPr>
          <w:p w14:paraId="2AFA4293"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5DD8BB8C"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5.3 </w:t>
            </w:r>
            <w:r w:rsidRPr="00EA17C3">
              <w:rPr>
                <w:rFonts w:eastAsia="Times New Roman" w:cs="Arial"/>
                <w:color w:val="000000"/>
                <w:lang w:eastAsia="pl-PL"/>
              </w:rPr>
              <w:t>Dziedzictwo kultury</w:t>
            </w:r>
          </w:p>
        </w:tc>
        <w:tc>
          <w:tcPr>
            <w:tcW w:w="593" w:type="pct"/>
            <w:vAlign w:val="center"/>
          </w:tcPr>
          <w:p w14:paraId="5E9FC1E6"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31DE7ECE" w14:textId="16AA14C5" w:rsidR="003440B8" w:rsidRPr="005E3687" w:rsidRDefault="00B162C8" w:rsidP="00070697">
            <w:pPr>
              <w:autoSpaceDE w:val="0"/>
              <w:autoSpaceDN w:val="0"/>
              <w:adjustRightInd w:val="0"/>
              <w:ind w:right="177"/>
              <w:rPr>
                <w:rFonts w:cs="Arial"/>
                <w:iCs/>
                <w:spacing w:val="4"/>
              </w:rPr>
            </w:pPr>
            <w:r w:rsidRPr="00B162C8">
              <w:rPr>
                <w:rFonts w:cs="Arial"/>
                <w:iCs/>
                <w:spacing w:val="4"/>
              </w:rPr>
              <w:t>16 953 271</w:t>
            </w:r>
          </w:p>
        </w:tc>
        <w:tc>
          <w:tcPr>
            <w:tcW w:w="2114" w:type="pct"/>
            <w:vAlign w:val="center"/>
          </w:tcPr>
          <w:p w14:paraId="3FB36E0B" w14:textId="7B3C09A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59F2496E" w14:textId="77777777" w:rsidTr="00F540F9">
        <w:tc>
          <w:tcPr>
            <w:tcW w:w="442" w:type="pct"/>
            <w:vAlign w:val="center"/>
          </w:tcPr>
          <w:p w14:paraId="214BE7FB" w14:textId="77777777" w:rsidR="003440B8" w:rsidRPr="00070697" w:rsidRDefault="003440B8" w:rsidP="00F17349">
            <w:pPr>
              <w:rPr>
                <w:rFonts w:cs="Arial"/>
                <w:iCs/>
                <w:spacing w:val="4"/>
              </w:rPr>
            </w:pPr>
            <w:r w:rsidRPr="00070697">
              <w:rPr>
                <w:rFonts w:cs="Arial"/>
                <w:iCs/>
                <w:spacing w:val="4"/>
              </w:rPr>
              <w:t>VI</w:t>
            </w:r>
          </w:p>
        </w:tc>
        <w:tc>
          <w:tcPr>
            <w:tcW w:w="1036" w:type="pct"/>
            <w:vAlign w:val="center"/>
          </w:tcPr>
          <w:p w14:paraId="780F4FF6"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6.2 </w:t>
            </w:r>
            <w:r w:rsidRPr="005E3687">
              <w:rPr>
                <w:rFonts w:eastAsia="Times New Roman" w:cs="Arial"/>
                <w:color w:val="000000"/>
                <w:lang w:eastAsia="pl-PL"/>
              </w:rPr>
              <w:t>Rewitalizacja obszarów zmarginalizowanych</w:t>
            </w:r>
          </w:p>
        </w:tc>
        <w:tc>
          <w:tcPr>
            <w:tcW w:w="593" w:type="pct"/>
            <w:vAlign w:val="center"/>
          </w:tcPr>
          <w:p w14:paraId="7E7B9104"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65774202" w14:textId="15EB976B" w:rsidR="003440B8" w:rsidRPr="005E3687" w:rsidRDefault="00B162C8" w:rsidP="00070697">
            <w:pPr>
              <w:autoSpaceDE w:val="0"/>
              <w:autoSpaceDN w:val="0"/>
              <w:adjustRightInd w:val="0"/>
              <w:ind w:right="177"/>
              <w:rPr>
                <w:rFonts w:cs="Arial"/>
                <w:iCs/>
                <w:spacing w:val="4"/>
              </w:rPr>
            </w:pPr>
            <w:r w:rsidRPr="00B162C8">
              <w:rPr>
                <w:rFonts w:cs="Arial"/>
                <w:iCs/>
                <w:spacing w:val="4"/>
              </w:rPr>
              <w:t>5 301 642</w:t>
            </w:r>
          </w:p>
        </w:tc>
        <w:tc>
          <w:tcPr>
            <w:tcW w:w="2114" w:type="pct"/>
            <w:vAlign w:val="center"/>
          </w:tcPr>
          <w:p w14:paraId="2B2C34CC" w14:textId="3473CC86"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2EA3F98A" w14:textId="77777777" w:rsidTr="00F540F9">
        <w:tc>
          <w:tcPr>
            <w:tcW w:w="442" w:type="pct"/>
            <w:vMerge w:val="restart"/>
            <w:vAlign w:val="center"/>
          </w:tcPr>
          <w:p w14:paraId="3EF7DA33" w14:textId="77777777" w:rsidR="003440B8" w:rsidRPr="00070697" w:rsidRDefault="003440B8" w:rsidP="00F17349">
            <w:pPr>
              <w:rPr>
                <w:rFonts w:cs="Arial"/>
                <w:iCs/>
                <w:spacing w:val="4"/>
              </w:rPr>
            </w:pPr>
            <w:r w:rsidRPr="00070697">
              <w:rPr>
                <w:rFonts w:cs="Arial"/>
                <w:iCs/>
                <w:spacing w:val="4"/>
              </w:rPr>
              <w:t>VII</w:t>
            </w:r>
          </w:p>
        </w:tc>
        <w:tc>
          <w:tcPr>
            <w:tcW w:w="1036" w:type="pct"/>
            <w:vAlign w:val="center"/>
          </w:tcPr>
          <w:p w14:paraId="457ABD2E"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7.1 </w:t>
            </w:r>
            <w:r w:rsidRPr="00EA17C3">
              <w:rPr>
                <w:rFonts w:eastAsia="Times New Roman" w:cs="Arial"/>
                <w:color w:val="000000"/>
                <w:lang w:eastAsia="pl-PL"/>
              </w:rPr>
              <w:t>Transport drogowy</w:t>
            </w:r>
          </w:p>
        </w:tc>
        <w:tc>
          <w:tcPr>
            <w:tcW w:w="593" w:type="pct"/>
            <w:vAlign w:val="center"/>
          </w:tcPr>
          <w:p w14:paraId="10B861B5"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0C8927FC" w14:textId="0A1CB326" w:rsidR="003440B8" w:rsidRPr="005E3687" w:rsidRDefault="00B162C8" w:rsidP="00070697">
            <w:pPr>
              <w:autoSpaceDE w:val="0"/>
              <w:autoSpaceDN w:val="0"/>
              <w:adjustRightInd w:val="0"/>
              <w:ind w:right="177"/>
              <w:rPr>
                <w:rFonts w:cs="Arial"/>
                <w:iCs/>
                <w:spacing w:val="4"/>
              </w:rPr>
            </w:pPr>
            <w:r w:rsidRPr="00B162C8">
              <w:rPr>
                <w:rFonts w:cs="Arial"/>
                <w:iCs/>
                <w:spacing w:val="4"/>
              </w:rPr>
              <w:t>16 279 848</w:t>
            </w:r>
          </w:p>
        </w:tc>
        <w:tc>
          <w:tcPr>
            <w:tcW w:w="2114" w:type="pct"/>
            <w:vAlign w:val="center"/>
          </w:tcPr>
          <w:p w14:paraId="04CFB01D" w14:textId="16291EE0"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6A7B4F70" w14:textId="77777777" w:rsidTr="00F540F9">
        <w:tc>
          <w:tcPr>
            <w:tcW w:w="442" w:type="pct"/>
            <w:vMerge/>
            <w:vAlign w:val="center"/>
          </w:tcPr>
          <w:p w14:paraId="63A8F507"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63CCFBD6"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7.2 </w:t>
            </w:r>
            <w:r w:rsidRPr="00EA17C3">
              <w:rPr>
                <w:rFonts w:eastAsia="Times New Roman" w:cs="Arial"/>
                <w:color w:val="000000"/>
                <w:lang w:eastAsia="pl-PL"/>
              </w:rPr>
              <w:t>Transport kolejowy</w:t>
            </w:r>
          </w:p>
        </w:tc>
        <w:tc>
          <w:tcPr>
            <w:tcW w:w="593" w:type="pct"/>
            <w:vAlign w:val="center"/>
          </w:tcPr>
          <w:p w14:paraId="49E628F8"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1DBE7EF9" w14:textId="0A117307" w:rsidR="003440B8" w:rsidRPr="005E3687" w:rsidRDefault="00B162C8" w:rsidP="00070697">
            <w:pPr>
              <w:autoSpaceDE w:val="0"/>
              <w:autoSpaceDN w:val="0"/>
              <w:adjustRightInd w:val="0"/>
              <w:ind w:right="177"/>
              <w:rPr>
                <w:rFonts w:cs="Arial"/>
                <w:iCs/>
                <w:spacing w:val="4"/>
              </w:rPr>
            </w:pPr>
            <w:r w:rsidRPr="00B162C8">
              <w:rPr>
                <w:rFonts w:cs="Arial"/>
                <w:iCs/>
                <w:spacing w:val="4"/>
              </w:rPr>
              <w:t>11 233 440</w:t>
            </w:r>
          </w:p>
        </w:tc>
        <w:tc>
          <w:tcPr>
            <w:tcW w:w="2114" w:type="pct"/>
            <w:vAlign w:val="center"/>
          </w:tcPr>
          <w:p w14:paraId="3019D7DF" w14:textId="3E048A86"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77888C99" w14:textId="77777777" w:rsidTr="00F540F9">
        <w:tc>
          <w:tcPr>
            <w:tcW w:w="442" w:type="pct"/>
            <w:vMerge w:val="restart"/>
            <w:vAlign w:val="center"/>
          </w:tcPr>
          <w:p w14:paraId="17A37C31" w14:textId="77777777" w:rsidR="003440B8" w:rsidRPr="00070697" w:rsidRDefault="003440B8" w:rsidP="00070697">
            <w:pPr>
              <w:autoSpaceDE w:val="0"/>
              <w:autoSpaceDN w:val="0"/>
              <w:adjustRightInd w:val="0"/>
              <w:rPr>
                <w:rFonts w:cs="Arial"/>
                <w:iCs/>
                <w:spacing w:val="4"/>
              </w:rPr>
            </w:pPr>
            <w:r w:rsidRPr="00070697">
              <w:rPr>
                <w:rFonts w:cs="Arial"/>
                <w:iCs/>
                <w:spacing w:val="4"/>
              </w:rPr>
              <w:t>VIII</w:t>
            </w:r>
          </w:p>
        </w:tc>
        <w:tc>
          <w:tcPr>
            <w:tcW w:w="1036" w:type="pct"/>
            <w:vAlign w:val="center"/>
          </w:tcPr>
          <w:p w14:paraId="75E02AFB"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8.1 </w:t>
            </w:r>
            <w:r w:rsidRPr="00EA17C3">
              <w:rPr>
                <w:rFonts w:eastAsia="Times New Roman" w:cs="Arial"/>
                <w:color w:val="000000"/>
                <w:lang w:eastAsia="pl-PL"/>
              </w:rPr>
              <w:t>Aktywizacja zawodowa osób bezrobotnych przez PUP</w:t>
            </w:r>
          </w:p>
        </w:tc>
        <w:tc>
          <w:tcPr>
            <w:tcW w:w="593" w:type="pct"/>
            <w:vAlign w:val="center"/>
          </w:tcPr>
          <w:p w14:paraId="33DDCE74"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5F4607F0" w14:textId="5A768C30" w:rsidR="003440B8" w:rsidRPr="005E3687" w:rsidRDefault="00B162C8" w:rsidP="00070697">
            <w:pPr>
              <w:autoSpaceDE w:val="0"/>
              <w:autoSpaceDN w:val="0"/>
              <w:adjustRightInd w:val="0"/>
              <w:ind w:right="177"/>
              <w:rPr>
                <w:rFonts w:cs="Arial"/>
                <w:iCs/>
                <w:spacing w:val="4"/>
              </w:rPr>
            </w:pPr>
            <w:r w:rsidRPr="00B162C8">
              <w:rPr>
                <w:rFonts w:cs="Arial"/>
                <w:iCs/>
                <w:spacing w:val="4"/>
              </w:rPr>
              <w:t>36 372 735</w:t>
            </w:r>
          </w:p>
        </w:tc>
        <w:tc>
          <w:tcPr>
            <w:tcW w:w="2114" w:type="pct"/>
            <w:vAlign w:val="center"/>
          </w:tcPr>
          <w:p w14:paraId="1CAB6D30" w14:textId="066F6CBE"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6A2C411B" w14:textId="77777777" w:rsidTr="00F540F9">
        <w:tc>
          <w:tcPr>
            <w:tcW w:w="442" w:type="pct"/>
            <w:vMerge/>
            <w:vAlign w:val="center"/>
          </w:tcPr>
          <w:p w14:paraId="4C86B255"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66743E51" w14:textId="77777777" w:rsidR="003440B8" w:rsidRPr="00EA17C3" w:rsidRDefault="003440B8" w:rsidP="00070697">
            <w:pPr>
              <w:autoSpaceDE w:val="0"/>
              <w:autoSpaceDN w:val="0"/>
              <w:adjustRightInd w:val="0"/>
              <w:rPr>
                <w:rFonts w:cs="Arial"/>
                <w:iCs/>
                <w:spacing w:val="4"/>
              </w:rPr>
            </w:pPr>
            <w:r w:rsidRPr="00EA17C3">
              <w:rPr>
                <w:rFonts w:cs="Arial"/>
                <w:iCs/>
                <w:spacing w:val="4"/>
              </w:rPr>
              <w:t xml:space="preserve">8.2 </w:t>
            </w:r>
            <w:r w:rsidRPr="00EA17C3">
              <w:rPr>
                <w:rFonts w:eastAsia="Times New Roman" w:cs="Arial"/>
                <w:color w:val="000000"/>
                <w:lang w:eastAsia="pl-PL"/>
              </w:rPr>
              <w:t xml:space="preserve">Aktywizacja zawodowa </w:t>
            </w:r>
            <w:r w:rsidRPr="005E3687">
              <w:rPr>
                <w:rFonts w:eastAsia="Times New Roman" w:cs="Arial"/>
                <w:color w:val="000000"/>
                <w:lang w:eastAsia="pl-PL"/>
              </w:rPr>
              <w:t>osób poszukujących pracy biernych zawodowo</w:t>
            </w:r>
          </w:p>
        </w:tc>
        <w:tc>
          <w:tcPr>
            <w:tcW w:w="593" w:type="pct"/>
            <w:vAlign w:val="center"/>
          </w:tcPr>
          <w:p w14:paraId="1487A8A8" w14:textId="77777777" w:rsidR="003440B8" w:rsidRPr="00EA17C3" w:rsidRDefault="003440B8" w:rsidP="00070697">
            <w:pPr>
              <w:autoSpaceDE w:val="0"/>
              <w:autoSpaceDN w:val="0"/>
              <w:adjustRightInd w:val="0"/>
              <w:rPr>
                <w:rFonts w:cs="Arial"/>
                <w:iCs/>
                <w:spacing w:val="4"/>
              </w:rPr>
            </w:pPr>
            <w:r w:rsidRPr="00EA17C3">
              <w:rPr>
                <w:rFonts w:cs="Arial"/>
                <w:iCs/>
                <w:spacing w:val="4"/>
              </w:rPr>
              <w:t>EFS</w:t>
            </w:r>
          </w:p>
        </w:tc>
        <w:tc>
          <w:tcPr>
            <w:tcW w:w="814" w:type="pct"/>
            <w:vAlign w:val="center"/>
          </w:tcPr>
          <w:p w14:paraId="335DF8D8" w14:textId="10ECF391" w:rsidR="003440B8" w:rsidRPr="005E3687" w:rsidRDefault="00B162C8" w:rsidP="00070697">
            <w:pPr>
              <w:autoSpaceDE w:val="0"/>
              <w:autoSpaceDN w:val="0"/>
              <w:adjustRightInd w:val="0"/>
              <w:ind w:right="177"/>
              <w:rPr>
                <w:rFonts w:cs="Arial"/>
                <w:iCs/>
                <w:spacing w:val="4"/>
              </w:rPr>
            </w:pPr>
            <w:r w:rsidRPr="00B162C8">
              <w:rPr>
                <w:rFonts w:cs="Arial"/>
                <w:iCs/>
                <w:spacing w:val="4"/>
              </w:rPr>
              <w:t>3 269 643</w:t>
            </w:r>
          </w:p>
        </w:tc>
        <w:tc>
          <w:tcPr>
            <w:tcW w:w="2114" w:type="pct"/>
            <w:vAlign w:val="center"/>
          </w:tcPr>
          <w:p w14:paraId="372038B5" w14:textId="3C6584D2"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4A955E1C" w14:textId="77777777" w:rsidTr="00F540F9">
        <w:tc>
          <w:tcPr>
            <w:tcW w:w="442" w:type="pct"/>
            <w:vMerge/>
            <w:vAlign w:val="center"/>
          </w:tcPr>
          <w:p w14:paraId="3ECAA258"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7EC2D545"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8.3 </w:t>
            </w:r>
            <w:r w:rsidRPr="00EA17C3">
              <w:rPr>
                <w:rFonts w:eastAsia="Times New Roman" w:cs="Arial"/>
                <w:color w:val="000000"/>
                <w:lang w:eastAsia="pl-PL"/>
              </w:rPr>
              <w:t xml:space="preserve">Ułatwianie powrotu do aktywności zawodowej osób </w:t>
            </w:r>
            <w:r w:rsidRPr="005E3687">
              <w:rPr>
                <w:rFonts w:eastAsia="Times New Roman" w:cs="Arial"/>
                <w:color w:val="000000"/>
                <w:lang w:eastAsia="pl-PL"/>
              </w:rPr>
              <w:lastRenderedPageBreak/>
              <w:t>sprawujących opiekę nad dziećmi do lat 3</w:t>
            </w:r>
          </w:p>
        </w:tc>
        <w:tc>
          <w:tcPr>
            <w:tcW w:w="593" w:type="pct"/>
            <w:vAlign w:val="center"/>
          </w:tcPr>
          <w:p w14:paraId="137CA6F7" w14:textId="77777777" w:rsidR="003440B8" w:rsidRPr="005E3687" w:rsidRDefault="003440B8" w:rsidP="00070697">
            <w:pPr>
              <w:autoSpaceDE w:val="0"/>
              <w:autoSpaceDN w:val="0"/>
              <w:adjustRightInd w:val="0"/>
              <w:rPr>
                <w:rFonts w:cs="Arial"/>
                <w:iCs/>
                <w:spacing w:val="4"/>
              </w:rPr>
            </w:pPr>
            <w:r w:rsidRPr="005E3687">
              <w:rPr>
                <w:rFonts w:cs="Arial"/>
                <w:iCs/>
                <w:spacing w:val="4"/>
              </w:rPr>
              <w:lastRenderedPageBreak/>
              <w:t>EFS</w:t>
            </w:r>
          </w:p>
        </w:tc>
        <w:tc>
          <w:tcPr>
            <w:tcW w:w="814" w:type="pct"/>
            <w:vAlign w:val="center"/>
          </w:tcPr>
          <w:p w14:paraId="301DFE9D" w14:textId="6D48CB41" w:rsidR="003440B8" w:rsidRPr="005E3687" w:rsidRDefault="00B162C8" w:rsidP="00070697">
            <w:pPr>
              <w:autoSpaceDE w:val="0"/>
              <w:autoSpaceDN w:val="0"/>
              <w:adjustRightInd w:val="0"/>
              <w:ind w:right="177"/>
              <w:rPr>
                <w:rFonts w:cs="Arial"/>
                <w:iCs/>
                <w:spacing w:val="4"/>
              </w:rPr>
            </w:pPr>
            <w:r w:rsidRPr="00B162C8">
              <w:rPr>
                <w:rFonts w:cs="Arial"/>
                <w:iCs/>
                <w:spacing w:val="4"/>
              </w:rPr>
              <w:t>2 070 806</w:t>
            </w:r>
          </w:p>
        </w:tc>
        <w:tc>
          <w:tcPr>
            <w:tcW w:w="2114" w:type="pct"/>
            <w:vAlign w:val="center"/>
          </w:tcPr>
          <w:p w14:paraId="09BD9F4F" w14:textId="4EEF0370"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3C5B9854" w14:textId="77777777" w:rsidTr="00F540F9">
        <w:tc>
          <w:tcPr>
            <w:tcW w:w="442" w:type="pct"/>
            <w:vMerge w:val="restart"/>
            <w:vAlign w:val="center"/>
          </w:tcPr>
          <w:p w14:paraId="5F482BCA" w14:textId="77777777" w:rsidR="003440B8" w:rsidRPr="00070697" w:rsidRDefault="003440B8" w:rsidP="00070697">
            <w:pPr>
              <w:autoSpaceDE w:val="0"/>
              <w:autoSpaceDN w:val="0"/>
              <w:adjustRightInd w:val="0"/>
              <w:rPr>
                <w:rFonts w:cs="Arial"/>
                <w:iCs/>
                <w:spacing w:val="4"/>
              </w:rPr>
            </w:pPr>
            <w:r w:rsidRPr="00070697">
              <w:rPr>
                <w:rFonts w:cs="Arial"/>
                <w:iCs/>
                <w:spacing w:val="4"/>
              </w:rPr>
              <w:t>IX</w:t>
            </w:r>
          </w:p>
        </w:tc>
        <w:tc>
          <w:tcPr>
            <w:tcW w:w="1036" w:type="pct"/>
            <w:vAlign w:val="center"/>
          </w:tcPr>
          <w:p w14:paraId="6EC4D97E" w14:textId="77777777" w:rsidR="003440B8" w:rsidRPr="005E3687" w:rsidRDefault="003440B8" w:rsidP="00070697">
            <w:pPr>
              <w:autoSpaceDE w:val="0"/>
              <w:autoSpaceDN w:val="0"/>
              <w:adjustRightInd w:val="0"/>
              <w:rPr>
                <w:rFonts w:cs="Arial"/>
                <w:iCs/>
                <w:spacing w:val="4"/>
              </w:rPr>
            </w:pPr>
            <w:r w:rsidRPr="00EA17C3">
              <w:rPr>
                <w:rFonts w:eastAsia="Times New Roman" w:cs="Arial"/>
                <w:color w:val="000000"/>
                <w:lang w:eastAsia="pl-PL"/>
              </w:rPr>
              <w:t>9.1 Aktywizacja społeczno-zawodowa osób wykluczonych i przeciwdziałanie wykluczeniu społecznemu</w:t>
            </w:r>
          </w:p>
        </w:tc>
        <w:tc>
          <w:tcPr>
            <w:tcW w:w="593" w:type="pct"/>
            <w:vAlign w:val="center"/>
          </w:tcPr>
          <w:p w14:paraId="10D8B34F"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64638CFA" w14:textId="1CAA64B1" w:rsidR="003440B8" w:rsidRPr="005E3687" w:rsidRDefault="00B162C8" w:rsidP="00070697">
            <w:pPr>
              <w:autoSpaceDE w:val="0"/>
              <w:autoSpaceDN w:val="0"/>
              <w:adjustRightInd w:val="0"/>
              <w:ind w:right="177"/>
              <w:rPr>
                <w:rFonts w:cs="Arial"/>
                <w:iCs/>
                <w:spacing w:val="4"/>
              </w:rPr>
            </w:pPr>
            <w:r w:rsidRPr="00B162C8">
              <w:rPr>
                <w:rFonts w:cs="Arial"/>
                <w:iCs/>
                <w:spacing w:val="4"/>
              </w:rPr>
              <w:t>29 213 414</w:t>
            </w:r>
          </w:p>
        </w:tc>
        <w:tc>
          <w:tcPr>
            <w:tcW w:w="2114" w:type="pct"/>
            <w:vAlign w:val="center"/>
          </w:tcPr>
          <w:p w14:paraId="5A244443" w14:textId="21B2C473"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2A79C50C" w14:textId="77777777" w:rsidTr="00F540F9">
        <w:tc>
          <w:tcPr>
            <w:tcW w:w="442" w:type="pct"/>
            <w:vMerge/>
            <w:vAlign w:val="center"/>
          </w:tcPr>
          <w:p w14:paraId="20EFAE20"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25F7D2C6" w14:textId="77777777" w:rsidR="003440B8" w:rsidRPr="005E3687" w:rsidRDefault="003440B8" w:rsidP="00070697">
            <w:pPr>
              <w:autoSpaceDE w:val="0"/>
              <w:autoSpaceDN w:val="0"/>
              <w:adjustRightInd w:val="0"/>
              <w:rPr>
                <w:rFonts w:cs="Arial"/>
                <w:iCs/>
                <w:spacing w:val="4"/>
              </w:rPr>
            </w:pPr>
            <w:r w:rsidRPr="00EA17C3">
              <w:rPr>
                <w:rFonts w:eastAsia="Times New Roman" w:cs="Arial"/>
                <w:color w:val="000000"/>
                <w:lang w:eastAsia="pl-PL"/>
              </w:rPr>
              <w:t>9.2 Usługi społeczne i</w:t>
            </w:r>
            <w:r w:rsidR="009F5D7B" w:rsidRPr="00EA17C3">
              <w:rPr>
                <w:rFonts w:eastAsia="Times New Roman" w:cs="Arial"/>
                <w:color w:val="000000"/>
                <w:lang w:eastAsia="pl-PL"/>
              </w:rPr>
              <w:t> </w:t>
            </w:r>
            <w:r w:rsidRPr="005E3687">
              <w:rPr>
                <w:rFonts w:eastAsia="Times New Roman" w:cs="Arial"/>
                <w:color w:val="000000"/>
                <w:lang w:eastAsia="pl-PL"/>
              </w:rPr>
              <w:t>usługi opieki zdrowotnej</w:t>
            </w:r>
          </w:p>
        </w:tc>
        <w:tc>
          <w:tcPr>
            <w:tcW w:w="593" w:type="pct"/>
            <w:vAlign w:val="center"/>
          </w:tcPr>
          <w:p w14:paraId="2F5DC4E8"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3B57BCFE" w14:textId="4FE59951" w:rsidR="003440B8" w:rsidRPr="005E3687" w:rsidRDefault="00B162C8" w:rsidP="00070697">
            <w:pPr>
              <w:autoSpaceDE w:val="0"/>
              <w:autoSpaceDN w:val="0"/>
              <w:adjustRightInd w:val="0"/>
              <w:ind w:right="177"/>
              <w:rPr>
                <w:rFonts w:cs="Arial"/>
                <w:iCs/>
                <w:spacing w:val="4"/>
              </w:rPr>
            </w:pPr>
            <w:r w:rsidRPr="00B162C8">
              <w:rPr>
                <w:rFonts w:cs="Arial"/>
                <w:iCs/>
                <w:spacing w:val="4"/>
              </w:rPr>
              <w:t>16 782 249</w:t>
            </w:r>
          </w:p>
        </w:tc>
        <w:tc>
          <w:tcPr>
            <w:tcW w:w="2114" w:type="pct"/>
            <w:vAlign w:val="center"/>
          </w:tcPr>
          <w:p w14:paraId="2FFA2568" w14:textId="5DC3E02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5101EEEF" w14:textId="77777777" w:rsidTr="00F540F9">
        <w:tc>
          <w:tcPr>
            <w:tcW w:w="442" w:type="pct"/>
            <w:vMerge/>
            <w:vAlign w:val="center"/>
          </w:tcPr>
          <w:p w14:paraId="1C893507"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56C414F3" w14:textId="77777777" w:rsidR="003440B8" w:rsidRPr="00EA17C3" w:rsidRDefault="003440B8" w:rsidP="00070697">
            <w:pPr>
              <w:autoSpaceDE w:val="0"/>
              <w:autoSpaceDN w:val="0"/>
              <w:adjustRightInd w:val="0"/>
              <w:rPr>
                <w:rFonts w:cs="Arial"/>
                <w:iCs/>
                <w:spacing w:val="4"/>
              </w:rPr>
            </w:pPr>
            <w:r w:rsidRPr="00EA17C3">
              <w:rPr>
                <w:rFonts w:eastAsia="Times New Roman" w:cs="Arial"/>
                <w:color w:val="000000"/>
                <w:lang w:eastAsia="pl-PL"/>
              </w:rPr>
              <w:t>9.3 Rozwój ekonomii społecznej</w:t>
            </w:r>
          </w:p>
        </w:tc>
        <w:tc>
          <w:tcPr>
            <w:tcW w:w="593" w:type="pct"/>
            <w:vAlign w:val="center"/>
          </w:tcPr>
          <w:p w14:paraId="3B648C17"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1B5F11B8" w14:textId="3637890D" w:rsidR="003440B8" w:rsidRPr="005E3687" w:rsidRDefault="00B162C8" w:rsidP="00070697">
            <w:pPr>
              <w:autoSpaceDE w:val="0"/>
              <w:autoSpaceDN w:val="0"/>
              <w:adjustRightInd w:val="0"/>
              <w:ind w:right="177"/>
              <w:rPr>
                <w:rFonts w:cs="Arial"/>
                <w:iCs/>
                <w:spacing w:val="4"/>
              </w:rPr>
            </w:pPr>
            <w:r w:rsidRPr="00B162C8">
              <w:rPr>
                <w:rFonts w:cs="Arial"/>
                <w:iCs/>
                <w:spacing w:val="4"/>
              </w:rPr>
              <w:t>3 800 656</w:t>
            </w:r>
          </w:p>
        </w:tc>
        <w:tc>
          <w:tcPr>
            <w:tcW w:w="2114" w:type="pct"/>
            <w:vAlign w:val="center"/>
          </w:tcPr>
          <w:p w14:paraId="29377EA3" w14:textId="48CC8F5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6951F085" w14:textId="77777777" w:rsidTr="00F540F9">
        <w:tc>
          <w:tcPr>
            <w:tcW w:w="442" w:type="pct"/>
            <w:vMerge w:val="restart"/>
            <w:vAlign w:val="center"/>
          </w:tcPr>
          <w:p w14:paraId="523817BF" w14:textId="77777777" w:rsidR="003440B8" w:rsidRPr="00070697" w:rsidRDefault="003440B8" w:rsidP="00070697">
            <w:pPr>
              <w:autoSpaceDE w:val="0"/>
              <w:autoSpaceDN w:val="0"/>
              <w:adjustRightInd w:val="0"/>
              <w:rPr>
                <w:rFonts w:cs="Arial"/>
                <w:iCs/>
                <w:spacing w:val="4"/>
              </w:rPr>
            </w:pPr>
            <w:r w:rsidRPr="00070697">
              <w:rPr>
                <w:rFonts w:cs="Arial"/>
                <w:iCs/>
                <w:spacing w:val="4"/>
              </w:rPr>
              <w:t>X</w:t>
            </w:r>
          </w:p>
        </w:tc>
        <w:tc>
          <w:tcPr>
            <w:tcW w:w="1036" w:type="pct"/>
            <w:vAlign w:val="center"/>
          </w:tcPr>
          <w:p w14:paraId="4CF3DAD2" w14:textId="77777777" w:rsidR="003440B8" w:rsidRPr="00EA17C3" w:rsidRDefault="003440B8" w:rsidP="00070697">
            <w:pPr>
              <w:autoSpaceDE w:val="0"/>
              <w:autoSpaceDN w:val="0"/>
              <w:adjustRightInd w:val="0"/>
              <w:rPr>
                <w:rFonts w:cs="Arial"/>
                <w:iCs/>
                <w:spacing w:val="4"/>
              </w:rPr>
            </w:pPr>
            <w:r w:rsidRPr="00EA17C3">
              <w:rPr>
                <w:rFonts w:eastAsia="Times New Roman" w:cs="Arial"/>
                <w:lang w:eastAsia="pl-PL"/>
              </w:rPr>
              <w:t>10.1 Edukacja ogólna i przedszkolna</w:t>
            </w:r>
          </w:p>
        </w:tc>
        <w:tc>
          <w:tcPr>
            <w:tcW w:w="593" w:type="pct"/>
            <w:vAlign w:val="center"/>
          </w:tcPr>
          <w:p w14:paraId="421E7B5D"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266F66CB" w14:textId="0B917C49" w:rsidR="003440B8" w:rsidRPr="005E3687" w:rsidRDefault="00B162C8" w:rsidP="00070697">
            <w:pPr>
              <w:autoSpaceDE w:val="0"/>
              <w:autoSpaceDN w:val="0"/>
              <w:adjustRightInd w:val="0"/>
              <w:ind w:right="177"/>
              <w:rPr>
                <w:rFonts w:cs="Arial"/>
                <w:iCs/>
                <w:spacing w:val="4"/>
              </w:rPr>
            </w:pPr>
            <w:r w:rsidRPr="00B162C8">
              <w:rPr>
                <w:rFonts w:cs="Arial"/>
                <w:iCs/>
                <w:spacing w:val="4"/>
              </w:rPr>
              <w:t>34 974 234</w:t>
            </w:r>
          </w:p>
        </w:tc>
        <w:tc>
          <w:tcPr>
            <w:tcW w:w="2114" w:type="pct"/>
            <w:vAlign w:val="center"/>
          </w:tcPr>
          <w:p w14:paraId="1AC74294" w14:textId="1AC95AFD"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512EFD2A" w14:textId="77777777" w:rsidTr="00F540F9">
        <w:tc>
          <w:tcPr>
            <w:tcW w:w="442" w:type="pct"/>
            <w:vMerge/>
            <w:vAlign w:val="center"/>
          </w:tcPr>
          <w:p w14:paraId="07850678"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1555EF81" w14:textId="77777777" w:rsidR="003440B8" w:rsidRPr="00EA17C3" w:rsidRDefault="003440B8" w:rsidP="00070697">
            <w:pPr>
              <w:autoSpaceDE w:val="0"/>
              <w:autoSpaceDN w:val="0"/>
              <w:adjustRightInd w:val="0"/>
              <w:rPr>
                <w:rFonts w:cs="Arial"/>
                <w:iCs/>
                <w:spacing w:val="4"/>
              </w:rPr>
            </w:pPr>
            <w:r w:rsidRPr="00EA17C3">
              <w:rPr>
                <w:rFonts w:eastAsia="Times New Roman" w:cs="Arial"/>
                <w:lang w:eastAsia="pl-PL"/>
              </w:rPr>
              <w:t>10.2 Kompetencje kluczowe osób dorosłych</w:t>
            </w:r>
          </w:p>
        </w:tc>
        <w:tc>
          <w:tcPr>
            <w:tcW w:w="593" w:type="pct"/>
            <w:vAlign w:val="center"/>
          </w:tcPr>
          <w:p w14:paraId="1CD1ED66"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3C8D2B1C" w14:textId="6759B7B6" w:rsidR="003440B8" w:rsidRPr="005E3687" w:rsidRDefault="00B162C8" w:rsidP="00070697">
            <w:pPr>
              <w:autoSpaceDE w:val="0"/>
              <w:autoSpaceDN w:val="0"/>
              <w:adjustRightInd w:val="0"/>
              <w:ind w:right="177"/>
              <w:rPr>
                <w:rFonts w:cs="Arial"/>
                <w:iCs/>
                <w:spacing w:val="4"/>
              </w:rPr>
            </w:pPr>
            <w:r w:rsidRPr="00B162C8">
              <w:rPr>
                <w:rFonts w:cs="Arial"/>
                <w:iCs/>
                <w:spacing w:val="4"/>
              </w:rPr>
              <w:t>8 395 414</w:t>
            </w:r>
          </w:p>
        </w:tc>
        <w:tc>
          <w:tcPr>
            <w:tcW w:w="2114" w:type="pct"/>
            <w:vAlign w:val="center"/>
          </w:tcPr>
          <w:p w14:paraId="0EBBAED6" w14:textId="5812DA23"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46476883" w14:textId="77777777" w:rsidTr="00F540F9">
        <w:tc>
          <w:tcPr>
            <w:tcW w:w="442" w:type="pct"/>
            <w:vMerge/>
            <w:vAlign w:val="center"/>
          </w:tcPr>
          <w:p w14:paraId="12B321A8"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7D1EE4FF" w14:textId="77777777" w:rsidR="003440B8" w:rsidRPr="00EA17C3" w:rsidRDefault="003440B8" w:rsidP="00070697">
            <w:pPr>
              <w:autoSpaceDE w:val="0"/>
              <w:autoSpaceDN w:val="0"/>
              <w:adjustRightInd w:val="0"/>
              <w:rPr>
                <w:rFonts w:cs="Arial"/>
                <w:iCs/>
                <w:spacing w:val="4"/>
              </w:rPr>
            </w:pPr>
            <w:r w:rsidRPr="00EA17C3">
              <w:rPr>
                <w:rFonts w:eastAsia="Times New Roman" w:cs="Arial"/>
                <w:lang w:eastAsia="pl-PL"/>
              </w:rPr>
              <w:t>10.3 Doskonalenie zawodowe</w:t>
            </w:r>
          </w:p>
        </w:tc>
        <w:tc>
          <w:tcPr>
            <w:tcW w:w="593" w:type="pct"/>
            <w:vAlign w:val="center"/>
          </w:tcPr>
          <w:p w14:paraId="254408F8"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3E18CF29" w14:textId="77E9ADFC" w:rsidR="003440B8" w:rsidRPr="005E3687" w:rsidRDefault="00B162C8" w:rsidP="00070697">
            <w:pPr>
              <w:autoSpaceDE w:val="0"/>
              <w:autoSpaceDN w:val="0"/>
              <w:adjustRightInd w:val="0"/>
              <w:ind w:right="177"/>
              <w:rPr>
                <w:rFonts w:cs="Arial"/>
                <w:iCs/>
                <w:spacing w:val="4"/>
              </w:rPr>
            </w:pPr>
            <w:r w:rsidRPr="00B162C8">
              <w:rPr>
                <w:rFonts w:cs="Arial"/>
                <w:iCs/>
                <w:spacing w:val="4"/>
              </w:rPr>
              <w:t>35 970 405</w:t>
            </w:r>
          </w:p>
        </w:tc>
        <w:tc>
          <w:tcPr>
            <w:tcW w:w="2114" w:type="pct"/>
            <w:vAlign w:val="center"/>
          </w:tcPr>
          <w:p w14:paraId="58D03328" w14:textId="7458B419"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697F56" w:rsidRPr="007F6F42" w14:paraId="439002B0" w14:textId="77777777" w:rsidTr="00F540F9">
        <w:tc>
          <w:tcPr>
            <w:tcW w:w="442" w:type="pct"/>
            <w:vAlign w:val="center"/>
          </w:tcPr>
          <w:p w14:paraId="4CC12160" w14:textId="5C4671C5" w:rsidR="00697F56" w:rsidRPr="00070697" w:rsidRDefault="00697F56" w:rsidP="00070697">
            <w:pPr>
              <w:autoSpaceDE w:val="0"/>
              <w:autoSpaceDN w:val="0"/>
              <w:adjustRightInd w:val="0"/>
              <w:rPr>
                <w:rFonts w:cs="Arial"/>
                <w:iCs/>
                <w:spacing w:val="4"/>
              </w:rPr>
            </w:pPr>
            <w:r>
              <w:rPr>
                <w:rFonts w:cs="Arial"/>
                <w:iCs/>
                <w:spacing w:val="4"/>
              </w:rPr>
              <w:t>XII</w:t>
            </w:r>
          </w:p>
        </w:tc>
        <w:tc>
          <w:tcPr>
            <w:tcW w:w="1036" w:type="pct"/>
            <w:vAlign w:val="center"/>
          </w:tcPr>
          <w:p w14:paraId="282A3A17" w14:textId="3F61BBEF" w:rsidR="00697F56" w:rsidRPr="00EA17C3" w:rsidRDefault="00697F56" w:rsidP="00070697">
            <w:pPr>
              <w:autoSpaceDE w:val="0"/>
              <w:autoSpaceDN w:val="0"/>
              <w:adjustRightInd w:val="0"/>
              <w:rPr>
                <w:rFonts w:eastAsia="Times New Roman" w:cs="Arial"/>
                <w:lang w:eastAsia="pl-PL"/>
              </w:rPr>
            </w:pPr>
            <w:r>
              <w:rPr>
                <w:rFonts w:eastAsia="Times New Roman" w:cs="Arial"/>
                <w:lang w:eastAsia="pl-PL"/>
              </w:rPr>
              <w:t xml:space="preserve">12.1 REACT-EU dla </w:t>
            </w:r>
            <w:r w:rsidR="00B819E9">
              <w:rPr>
                <w:rFonts w:eastAsia="Times New Roman" w:cs="Arial"/>
                <w:lang w:eastAsia="pl-PL"/>
              </w:rPr>
              <w:t>termomodernizacji</w:t>
            </w:r>
            <w:r w:rsidR="00B40DF6">
              <w:rPr>
                <w:rFonts w:eastAsia="Times New Roman" w:cs="Arial"/>
                <w:lang w:eastAsia="pl-PL"/>
              </w:rPr>
              <w:t xml:space="preserve"> budynków</w:t>
            </w:r>
            <w:r w:rsidR="00460917">
              <w:rPr>
                <w:rFonts w:eastAsia="Times New Roman" w:cs="Arial"/>
                <w:lang w:eastAsia="pl-PL"/>
              </w:rPr>
              <w:t xml:space="preserve"> użyteczności </w:t>
            </w:r>
            <w:r w:rsidR="00617970">
              <w:rPr>
                <w:rFonts w:eastAsia="Times New Roman" w:cs="Arial"/>
                <w:lang w:eastAsia="pl-PL"/>
              </w:rPr>
              <w:t>publicznej na Mazowszu</w:t>
            </w:r>
          </w:p>
        </w:tc>
        <w:tc>
          <w:tcPr>
            <w:tcW w:w="593" w:type="pct"/>
            <w:vAlign w:val="center"/>
          </w:tcPr>
          <w:p w14:paraId="77035281" w14:textId="743DFE11" w:rsidR="00697F56" w:rsidRPr="005E3687" w:rsidRDefault="00697F56" w:rsidP="00070697">
            <w:pPr>
              <w:autoSpaceDE w:val="0"/>
              <w:autoSpaceDN w:val="0"/>
              <w:adjustRightInd w:val="0"/>
              <w:rPr>
                <w:rFonts w:cs="Arial"/>
                <w:iCs/>
                <w:spacing w:val="4"/>
              </w:rPr>
            </w:pPr>
            <w:r>
              <w:rPr>
                <w:rFonts w:cs="Arial"/>
                <w:iCs/>
                <w:spacing w:val="4"/>
              </w:rPr>
              <w:t>EFRR REACT-EU</w:t>
            </w:r>
          </w:p>
        </w:tc>
        <w:tc>
          <w:tcPr>
            <w:tcW w:w="814" w:type="pct"/>
            <w:vAlign w:val="center"/>
          </w:tcPr>
          <w:p w14:paraId="55810A02" w14:textId="5AC499D3" w:rsidR="00697F56" w:rsidRPr="005E3687" w:rsidRDefault="00B162C8" w:rsidP="00070697">
            <w:pPr>
              <w:autoSpaceDE w:val="0"/>
              <w:autoSpaceDN w:val="0"/>
              <w:adjustRightInd w:val="0"/>
              <w:ind w:right="177"/>
              <w:rPr>
                <w:rFonts w:cs="Arial"/>
                <w:iCs/>
                <w:spacing w:val="4"/>
              </w:rPr>
            </w:pPr>
            <w:r w:rsidRPr="00B162C8">
              <w:rPr>
                <w:rFonts w:cs="Arial"/>
                <w:iCs/>
                <w:spacing w:val="4"/>
              </w:rPr>
              <w:t>4 004 042</w:t>
            </w:r>
          </w:p>
        </w:tc>
        <w:tc>
          <w:tcPr>
            <w:tcW w:w="2114" w:type="pct"/>
            <w:vAlign w:val="center"/>
          </w:tcPr>
          <w:p w14:paraId="5269E556" w14:textId="19393D0A" w:rsidR="00697F56" w:rsidRPr="00EA17C3" w:rsidRDefault="00697F56" w:rsidP="00070697">
            <w:pPr>
              <w:autoSpaceDE w:val="0"/>
              <w:autoSpaceDN w:val="0"/>
              <w:adjustRightInd w:val="0"/>
              <w:rPr>
                <w:rFonts w:cs="Arial"/>
                <w:iCs/>
                <w:spacing w:val="4"/>
              </w:rPr>
            </w:pPr>
            <w:r>
              <w:rPr>
                <w:rFonts w:cs="Arial"/>
                <w:iCs/>
                <w:spacing w:val="4"/>
              </w:rPr>
              <w:t>Nie dotyczy</w:t>
            </w:r>
          </w:p>
        </w:tc>
      </w:tr>
    </w:tbl>
    <w:p w14:paraId="45B70820" w14:textId="2F0CFD98" w:rsidR="00491103" w:rsidRPr="007F6F42" w:rsidRDefault="000E70DA" w:rsidP="000E70DA">
      <w:pPr>
        <w:pStyle w:val="SzOOP2"/>
        <w:numPr>
          <w:ilvl w:val="0"/>
          <w:numId w:val="0"/>
        </w:numPr>
        <w:rPr>
          <w:rFonts w:ascii="Arial" w:hAnsi="Arial" w:cs="Arial"/>
        </w:rPr>
      </w:pPr>
      <w:bookmarkStart w:id="645" w:name="_Toc433875213"/>
      <w:bookmarkStart w:id="646" w:name="_Toc25242998"/>
      <w:bookmarkStart w:id="647" w:name="_Toc86311906"/>
      <w:r>
        <w:rPr>
          <w:rFonts w:ascii="Arial" w:hAnsi="Arial" w:cs="Arial"/>
        </w:rPr>
        <w:t xml:space="preserve">IV.2 </w:t>
      </w:r>
      <w:r w:rsidR="00491103" w:rsidRPr="007F6F42">
        <w:rPr>
          <w:rFonts w:ascii="Arial" w:hAnsi="Arial" w:cs="Arial"/>
        </w:rPr>
        <w:t>Wymiar terytorialny - formy fakultatywne</w:t>
      </w:r>
      <w:bookmarkEnd w:id="645"/>
      <w:bookmarkEnd w:id="646"/>
      <w:bookmarkEnd w:id="647"/>
    </w:p>
    <w:p w14:paraId="19BF8932" w14:textId="77777777" w:rsidR="000C38A7" w:rsidRPr="003A0349" w:rsidRDefault="005E586D" w:rsidP="00023109">
      <w:pPr>
        <w:pStyle w:val="Nagwek3"/>
        <w:ind w:left="142"/>
      </w:pPr>
      <w:bookmarkStart w:id="648" w:name="_Toc433875214"/>
      <w:bookmarkStart w:id="649" w:name="_Toc25242999"/>
      <w:bookmarkStart w:id="650" w:name="_Toc86311907"/>
      <w:r w:rsidRPr="002D779E">
        <w:rPr>
          <w:rStyle w:val="Nagwek3Znak"/>
          <w:rFonts w:eastAsia="Calibri" w:cs="Arial"/>
          <w:b/>
        </w:rPr>
        <w:t xml:space="preserve">IV.2.1. </w:t>
      </w:r>
      <w:r w:rsidR="00491103" w:rsidRPr="003A0349">
        <w:rPr>
          <w:rStyle w:val="Nagwek3Znak"/>
          <w:rFonts w:eastAsia="Calibri" w:cs="Arial"/>
          <w:b/>
        </w:rPr>
        <w:t>RLKS</w:t>
      </w:r>
      <w:bookmarkEnd w:id="648"/>
      <w:bookmarkEnd w:id="649"/>
      <w:bookmarkEnd w:id="650"/>
    </w:p>
    <w:p w14:paraId="63FF0746" w14:textId="77777777" w:rsidR="00491103" w:rsidRPr="00551C04" w:rsidRDefault="00F43DE9" w:rsidP="00F17349">
      <w:pPr>
        <w:rPr>
          <w:rFonts w:cs="Arial"/>
        </w:rPr>
      </w:pPr>
      <w:r w:rsidRPr="00F17349">
        <w:rPr>
          <w:rFonts w:cs="Arial"/>
        </w:rPr>
        <w:t xml:space="preserve">Opis dotyczący RLKS znajduje się w rozdziale </w:t>
      </w:r>
      <w:bookmarkStart w:id="651" w:name="_Toc399157571"/>
      <w:bookmarkStart w:id="652" w:name="_Toc406752822"/>
      <w:r w:rsidRPr="00F17349">
        <w:rPr>
          <w:rFonts w:cs="Arial"/>
        </w:rPr>
        <w:t>4.1.</w:t>
      </w:r>
      <w:r w:rsidR="000C38A7" w:rsidRPr="00F17349">
        <w:rPr>
          <w:rFonts w:cs="Arial"/>
        </w:rPr>
        <w:t xml:space="preserve"> Rozwój lokalny kierowany przez społeczność</w:t>
      </w:r>
      <w:bookmarkEnd w:id="651"/>
      <w:bookmarkEnd w:id="652"/>
      <w:r w:rsidR="003C54A7" w:rsidRPr="00F17349">
        <w:rPr>
          <w:rFonts w:cs="Arial"/>
        </w:rPr>
        <w:t xml:space="preserve"> </w:t>
      </w:r>
      <w:r w:rsidRPr="00F17349">
        <w:rPr>
          <w:rFonts w:cs="Arial"/>
        </w:rPr>
        <w:t>Regionalnego Programu Operacyjnego Województwa Mazowieckiego na lata 2014-2020, przy czym należy zauważyć, że w</w:t>
      </w:r>
      <w:r w:rsidRPr="00F17349">
        <w:rPr>
          <w:rFonts w:cs="Arial"/>
          <w:color w:val="000000"/>
        </w:rPr>
        <w:t xml:space="preserve"> ramach Programu nie będzie stosowany instrument RLKS w formule bezpośredniej.</w:t>
      </w:r>
    </w:p>
    <w:p w14:paraId="49C6E68A" w14:textId="77777777" w:rsidR="00491103" w:rsidRPr="007F6F42" w:rsidRDefault="005E586D" w:rsidP="00D978A1">
      <w:pPr>
        <w:pStyle w:val="Nagwek3"/>
        <w:rPr>
          <w:rFonts w:cs="Arial"/>
        </w:rPr>
      </w:pPr>
      <w:bookmarkStart w:id="653" w:name="_Toc433875215"/>
      <w:bookmarkStart w:id="654" w:name="_Toc25243000"/>
      <w:bookmarkStart w:id="655" w:name="_Toc86311908"/>
      <w:r w:rsidRPr="007F6F42">
        <w:rPr>
          <w:rFonts w:cs="Arial"/>
        </w:rPr>
        <w:lastRenderedPageBreak/>
        <w:t>IV.2.2</w:t>
      </w:r>
      <w:r w:rsidR="00491103" w:rsidRPr="007F6F42">
        <w:rPr>
          <w:rFonts w:cs="Arial"/>
        </w:rPr>
        <w:t xml:space="preserve"> </w:t>
      </w:r>
      <w:r w:rsidR="00F43DE9" w:rsidRPr="007F6F42">
        <w:rPr>
          <w:rFonts w:cs="Arial"/>
        </w:rPr>
        <w:t>Wsparcie przedsięwzięć z zakresu zrównoważonego rozwoj</w:t>
      </w:r>
      <w:r w:rsidR="00177715" w:rsidRPr="007F6F42">
        <w:rPr>
          <w:rFonts w:cs="Arial"/>
        </w:rPr>
        <w:t xml:space="preserve">u innych obszarów miejskich niż </w:t>
      </w:r>
      <w:r w:rsidR="00F43DE9" w:rsidRPr="007F6F42">
        <w:rPr>
          <w:rFonts w:cs="Arial"/>
        </w:rPr>
        <w:t>obszary funkcjonalne miast wojewódzkich (w tym ZIT, instrumenty spełniające kryteria</w:t>
      </w:r>
      <w:r w:rsidR="003C54A7" w:rsidRPr="007F6F42">
        <w:rPr>
          <w:rFonts w:cs="Arial"/>
        </w:rPr>
        <w:t xml:space="preserve"> </w:t>
      </w:r>
      <w:r w:rsidR="00F43DE9" w:rsidRPr="007F6F42">
        <w:rPr>
          <w:rFonts w:cs="Arial"/>
        </w:rPr>
        <w:t>art</w:t>
      </w:r>
      <w:r w:rsidR="004913C3" w:rsidRPr="007F6F42">
        <w:rPr>
          <w:rFonts w:cs="Arial"/>
        </w:rPr>
        <w:t>ykułu</w:t>
      </w:r>
      <w:r w:rsidR="00F43DE9" w:rsidRPr="007F6F42">
        <w:rPr>
          <w:rFonts w:cs="Arial"/>
        </w:rPr>
        <w:t xml:space="preserve"> 36 rozporządzenia ogólnego oraz art</w:t>
      </w:r>
      <w:r w:rsidR="004913C3" w:rsidRPr="007F6F42">
        <w:rPr>
          <w:rFonts w:cs="Arial"/>
        </w:rPr>
        <w:t>ykułu</w:t>
      </w:r>
      <w:r w:rsidR="00F43DE9" w:rsidRPr="007F6F42">
        <w:rPr>
          <w:rFonts w:cs="Arial"/>
        </w:rPr>
        <w:t xml:space="preserve"> 7 rozporządzenia EFRR)</w:t>
      </w:r>
      <w:bookmarkEnd w:id="653"/>
      <w:bookmarkEnd w:id="654"/>
      <w:bookmarkEnd w:id="655"/>
    </w:p>
    <w:p w14:paraId="6E871B5D" w14:textId="77777777" w:rsidR="00491103" w:rsidRPr="007F6F42" w:rsidRDefault="005E586D" w:rsidP="00624828">
      <w:pPr>
        <w:pStyle w:val="Nagwek4"/>
        <w:rPr>
          <w:rFonts w:cs="Arial"/>
          <w:szCs w:val="24"/>
        </w:rPr>
      </w:pPr>
      <w:bookmarkStart w:id="656" w:name="_Toc433875216"/>
      <w:r w:rsidRPr="007F6F42">
        <w:rPr>
          <w:rFonts w:cs="Arial"/>
          <w:szCs w:val="24"/>
        </w:rPr>
        <w:t>IV.2.2.1.</w:t>
      </w:r>
      <w:r w:rsidR="00491103" w:rsidRPr="007F6F42">
        <w:rPr>
          <w:rFonts w:cs="Arial"/>
          <w:szCs w:val="24"/>
        </w:rPr>
        <w:t>Krótki opis zakresu i zasad funkcjonowania instrumentu terytorialnego</w:t>
      </w:r>
      <w:bookmarkEnd w:id="656"/>
    </w:p>
    <w:p w14:paraId="5031B9D1" w14:textId="77777777" w:rsidR="000C38A7" w:rsidRPr="007F6F42" w:rsidRDefault="000C38A7" w:rsidP="000C38A7">
      <w:pPr>
        <w:rPr>
          <w:rFonts w:cs="Arial"/>
        </w:rPr>
      </w:pPr>
      <w:r w:rsidRPr="007F6F42">
        <w:rPr>
          <w:rFonts w:cs="Arial"/>
        </w:rPr>
        <w:t>Nie dotyczy</w:t>
      </w:r>
    </w:p>
    <w:p w14:paraId="1EB26AA8" w14:textId="77777777" w:rsidR="00491103" w:rsidRPr="007F6F42" w:rsidRDefault="005E586D" w:rsidP="005E586D">
      <w:pPr>
        <w:pStyle w:val="Nagwek4"/>
        <w:rPr>
          <w:rFonts w:cs="Arial"/>
          <w:szCs w:val="24"/>
        </w:rPr>
      </w:pPr>
      <w:bookmarkStart w:id="657" w:name="_Toc433875217"/>
      <w:r w:rsidRPr="007F6F42">
        <w:rPr>
          <w:rFonts w:cs="Arial"/>
          <w:szCs w:val="24"/>
        </w:rPr>
        <w:t>IV.2.2.2</w:t>
      </w:r>
      <w:r w:rsidR="00491103" w:rsidRPr="007F6F42">
        <w:rPr>
          <w:rFonts w:cs="Arial"/>
          <w:szCs w:val="24"/>
        </w:rPr>
        <w:t xml:space="preserve"> Alokacja i wkład krajowy</w:t>
      </w:r>
      <w:bookmarkEnd w:id="657"/>
      <w:r w:rsidR="00491103" w:rsidRPr="007F6F42">
        <w:rPr>
          <w:rFonts w:cs="Arial"/>
          <w:szCs w:val="24"/>
        </w:rPr>
        <w:t xml:space="preserve"> </w:t>
      </w:r>
    </w:p>
    <w:p w14:paraId="3DB27FCE" w14:textId="77777777" w:rsidR="000C38A7" w:rsidRPr="007F6F42" w:rsidRDefault="000C38A7" w:rsidP="000C38A7">
      <w:pPr>
        <w:rPr>
          <w:rFonts w:cs="Arial"/>
        </w:rPr>
      </w:pPr>
      <w:r w:rsidRPr="007F6F42">
        <w:rPr>
          <w:rFonts w:cs="Arial"/>
        </w:rPr>
        <w:t>Nie dotyczy</w:t>
      </w:r>
    </w:p>
    <w:p w14:paraId="03DDD456" w14:textId="77777777" w:rsidR="00491103" w:rsidRPr="007F6F42" w:rsidRDefault="005E586D" w:rsidP="005E586D">
      <w:pPr>
        <w:pStyle w:val="Nagwek3"/>
        <w:jc w:val="both"/>
        <w:rPr>
          <w:rFonts w:cs="Arial"/>
        </w:rPr>
      </w:pPr>
      <w:bookmarkStart w:id="658" w:name="_Toc433875218"/>
      <w:bookmarkStart w:id="659" w:name="_Toc25243001"/>
      <w:bookmarkStart w:id="660" w:name="_Toc86311909"/>
      <w:r w:rsidRPr="007F6F42">
        <w:rPr>
          <w:rFonts w:cs="Arial"/>
        </w:rPr>
        <w:t>IV.2.3</w:t>
      </w:r>
      <w:r w:rsidR="00491103" w:rsidRPr="007F6F42">
        <w:rPr>
          <w:rFonts w:cs="Arial"/>
        </w:rPr>
        <w:t xml:space="preserve"> </w:t>
      </w:r>
      <w:r w:rsidR="00F43DE9" w:rsidRPr="007F6F42">
        <w:rPr>
          <w:rFonts w:cs="Arial"/>
        </w:rPr>
        <w:t>Wsparcie ZIT poza zintegrowanymi przedsięwzięciami z zakresu zrównoważonego rozwoju obszarów miejskich (instrumenty spełniające kryteria art</w:t>
      </w:r>
      <w:r w:rsidR="004913C3" w:rsidRPr="007F6F42">
        <w:rPr>
          <w:rFonts w:cs="Arial"/>
        </w:rPr>
        <w:t>ykułu</w:t>
      </w:r>
      <w:r w:rsidR="00F43DE9" w:rsidRPr="007F6F42">
        <w:rPr>
          <w:rFonts w:cs="Arial"/>
        </w:rPr>
        <w:t xml:space="preserve"> 36 rozporządzenia ogólnego inne</w:t>
      </w:r>
      <w:r w:rsidR="004913C3" w:rsidRPr="007F6F42">
        <w:rPr>
          <w:rFonts w:cs="Arial"/>
        </w:rPr>
        <w:t xml:space="preserve"> </w:t>
      </w:r>
      <w:r w:rsidR="00F43DE9" w:rsidRPr="007F6F42">
        <w:rPr>
          <w:rFonts w:cs="Arial"/>
        </w:rPr>
        <w:t>niż</w:t>
      </w:r>
      <w:r w:rsidR="004913C3" w:rsidRPr="007F6F42">
        <w:rPr>
          <w:rFonts w:cs="Arial"/>
        </w:rPr>
        <w:t xml:space="preserve"> </w:t>
      </w:r>
      <w:r w:rsidR="00F43DE9" w:rsidRPr="007F6F42">
        <w:rPr>
          <w:rFonts w:cs="Arial"/>
        </w:rPr>
        <w:t>obszary miejskie)</w:t>
      </w:r>
      <w:bookmarkEnd w:id="658"/>
      <w:bookmarkEnd w:id="659"/>
      <w:bookmarkEnd w:id="660"/>
    </w:p>
    <w:p w14:paraId="70279A31" w14:textId="77777777" w:rsidR="00491103" w:rsidRPr="007F6F42" w:rsidRDefault="005E586D" w:rsidP="005E586D">
      <w:pPr>
        <w:pStyle w:val="Nagwek4"/>
        <w:rPr>
          <w:rFonts w:cs="Arial"/>
          <w:szCs w:val="24"/>
        </w:rPr>
      </w:pPr>
      <w:bookmarkStart w:id="661" w:name="_Toc433875219"/>
      <w:r w:rsidRPr="007F6F42">
        <w:rPr>
          <w:rFonts w:cs="Arial"/>
          <w:szCs w:val="24"/>
        </w:rPr>
        <w:t>IV.2.3.1</w:t>
      </w:r>
      <w:r w:rsidR="00491103" w:rsidRPr="007F6F42">
        <w:rPr>
          <w:rFonts w:cs="Arial"/>
          <w:szCs w:val="24"/>
        </w:rPr>
        <w:t xml:space="preserve"> Krótki opis zakresu i zasad funkcjonowania instrumentu terytorialnego</w:t>
      </w:r>
      <w:bookmarkEnd w:id="661"/>
    </w:p>
    <w:p w14:paraId="3A53376C" w14:textId="77777777" w:rsidR="000C38A7" w:rsidRPr="007F6F42" w:rsidRDefault="000C38A7" w:rsidP="000C38A7">
      <w:pPr>
        <w:rPr>
          <w:rFonts w:cs="Arial"/>
        </w:rPr>
      </w:pPr>
      <w:r w:rsidRPr="007F6F42">
        <w:rPr>
          <w:rFonts w:cs="Arial"/>
        </w:rPr>
        <w:t>Nie dotyczy</w:t>
      </w:r>
    </w:p>
    <w:p w14:paraId="2581FA2F" w14:textId="77777777" w:rsidR="00491103" w:rsidRPr="007F6F42" w:rsidRDefault="005E586D" w:rsidP="005E586D">
      <w:pPr>
        <w:pStyle w:val="Nagwek4"/>
        <w:rPr>
          <w:rFonts w:cs="Arial"/>
          <w:szCs w:val="24"/>
        </w:rPr>
      </w:pPr>
      <w:bookmarkStart w:id="662" w:name="_Toc433875220"/>
      <w:r w:rsidRPr="007F6F42">
        <w:rPr>
          <w:rFonts w:cs="Arial"/>
          <w:szCs w:val="24"/>
        </w:rPr>
        <w:t>IV.2.3.2</w:t>
      </w:r>
      <w:r w:rsidR="00491103" w:rsidRPr="007F6F42">
        <w:rPr>
          <w:rFonts w:cs="Arial"/>
          <w:szCs w:val="24"/>
        </w:rPr>
        <w:t xml:space="preserve"> Alokacja i wkład krajowy</w:t>
      </w:r>
      <w:bookmarkEnd w:id="662"/>
    </w:p>
    <w:p w14:paraId="0667AFA6" w14:textId="77777777" w:rsidR="000C38A7" w:rsidRPr="007F6F42" w:rsidRDefault="000C38A7" w:rsidP="000C38A7">
      <w:pPr>
        <w:rPr>
          <w:rFonts w:cs="Arial"/>
        </w:rPr>
      </w:pPr>
      <w:r w:rsidRPr="007F6F42">
        <w:rPr>
          <w:rFonts w:cs="Arial"/>
        </w:rPr>
        <w:t>Nie dotyczy</w:t>
      </w:r>
    </w:p>
    <w:p w14:paraId="52CA2D39" w14:textId="77777777" w:rsidR="00491103" w:rsidRPr="007F6F42" w:rsidRDefault="005E586D" w:rsidP="005E586D">
      <w:pPr>
        <w:pStyle w:val="Nagwek3"/>
        <w:rPr>
          <w:rFonts w:cs="Arial"/>
        </w:rPr>
      </w:pPr>
      <w:bookmarkStart w:id="663" w:name="_Toc433875221"/>
      <w:bookmarkStart w:id="664" w:name="_Toc25243002"/>
      <w:bookmarkStart w:id="665" w:name="_Toc86311910"/>
      <w:r w:rsidRPr="007F6F42">
        <w:rPr>
          <w:rFonts w:cs="Arial"/>
        </w:rPr>
        <w:t>IV.2.4</w:t>
      </w:r>
      <w:r w:rsidR="003C54A7" w:rsidRPr="007F6F42">
        <w:rPr>
          <w:rFonts w:cs="Arial"/>
        </w:rPr>
        <w:t xml:space="preserve"> </w:t>
      </w:r>
      <w:r w:rsidR="00491103" w:rsidRPr="007F6F42">
        <w:rPr>
          <w:rFonts w:cs="Arial"/>
        </w:rPr>
        <w:t>Inne instrumenty terytorialne</w:t>
      </w:r>
      <w:bookmarkEnd w:id="663"/>
      <w:bookmarkEnd w:id="664"/>
      <w:bookmarkEnd w:id="665"/>
      <w:r w:rsidR="00491103" w:rsidRPr="007F6F42">
        <w:rPr>
          <w:rFonts w:cs="Arial"/>
        </w:rPr>
        <w:t xml:space="preserve"> </w:t>
      </w:r>
    </w:p>
    <w:p w14:paraId="3135CD35" w14:textId="77777777" w:rsidR="00491103" w:rsidRPr="007F6F42" w:rsidRDefault="005E586D" w:rsidP="005E586D">
      <w:pPr>
        <w:pStyle w:val="Nagwek4"/>
        <w:rPr>
          <w:rFonts w:cs="Arial"/>
        </w:rPr>
      </w:pPr>
      <w:bookmarkStart w:id="666" w:name="_Toc433875222"/>
      <w:r w:rsidRPr="007F6F42">
        <w:rPr>
          <w:rFonts w:cs="Arial"/>
          <w:szCs w:val="24"/>
        </w:rPr>
        <w:t>IV.2.4.1</w:t>
      </w:r>
      <w:r w:rsidR="00491103" w:rsidRPr="007F6F42">
        <w:rPr>
          <w:rFonts w:cs="Arial"/>
          <w:szCs w:val="24"/>
        </w:rPr>
        <w:t xml:space="preserve"> Krótki opis zakresu i zasad funkcjonowania instrumentu terytorialnego</w:t>
      </w:r>
      <w:bookmarkEnd w:id="666"/>
    </w:p>
    <w:p w14:paraId="780E3A80" w14:textId="77777777" w:rsidR="00F43DE9" w:rsidRPr="00F17349" w:rsidRDefault="00F43DE9" w:rsidP="00F17349">
      <w:pPr>
        <w:rPr>
          <w:rFonts w:cs="Arial"/>
          <w:iCs/>
          <w:spacing w:val="4"/>
        </w:rPr>
      </w:pPr>
      <w:r w:rsidRPr="00F17349">
        <w:rPr>
          <w:rFonts w:cs="Arial"/>
          <w:iCs/>
          <w:spacing w:val="4"/>
        </w:rPr>
        <w:t>Uzupełnieniem podejścia terytorialnego będą:</w:t>
      </w:r>
    </w:p>
    <w:p w14:paraId="54E72EF2" w14:textId="77777777" w:rsidR="00F43DE9" w:rsidRPr="00F17349" w:rsidRDefault="00F43DE9" w:rsidP="00270151">
      <w:pPr>
        <w:numPr>
          <w:ilvl w:val="0"/>
          <w:numId w:val="8"/>
        </w:numPr>
        <w:ind w:left="719" w:hanging="435"/>
        <w:rPr>
          <w:rFonts w:cs="Arial"/>
          <w:iCs/>
          <w:spacing w:val="4"/>
        </w:rPr>
      </w:pPr>
      <w:r w:rsidRPr="00F17349">
        <w:rPr>
          <w:rFonts w:cs="Arial"/>
          <w:iCs/>
          <w:spacing w:val="4"/>
        </w:rPr>
        <w:t>Wsparcie regionalnych OSI problemowych dla 5 subregionów (NTS 3): ciechanowskiego, płockiego, ostrołęckiego, siedleckiego i</w:t>
      </w:r>
      <w:r w:rsidR="004913C3" w:rsidRPr="00F17349">
        <w:rPr>
          <w:rFonts w:cs="Arial"/>
          <w:iCs/>
          <w:spacing w:val="4"/>
        </w:rPr>
        <w:t xml:space="preserve"> </w:t>
      </w:r>
      <w:r w:rsidRPr="00F17349">
        <w:rPr>
          <w:rFonts w:cs="Arial"/>
          <w:iCs/>
          <w:spacing w:val="4"/>
        </w:rPr>
        <w:t>radomskiego poprzez preferencje lub konkursy dedykowane.</w:t>
      </w:r>
    </w:p>
    <w:p w14:paraId="4400C9DD" w14:textId="77777777" w:rsidR="00F43DE9" w:rsidRPr="00551C04" w:rsidRDefault="00F43DE9" w:rsidP="00270151">
      <w:pPr>
        <w:numPr>
          <w:ilvl w:val="0"/>
          <w:numId w:val="8"/>
        </w:numPr>
        <w:ind w:left="719" w:hanging="359"/>
        <w:rPr>
          <w:rFonts w:cs="Arial"/>
          <w:iCs/>
          <w:spacing w:val="4"/>
        </w:rPr>
      </w:pPr>
      <w:r w:rsidRPr="00551C04">
        <w:rPr>
          <w:rFonts w:cs="Arial"/>
          <w:iCs/>
          <w:spacing w:val="4"/>
        </w:rPr>
        <w:t>Preferencje dla projektów partnerskich bez ograniczenia terytorialnego i tematycznego.</w:t>
      </w:r>
    </w:p>
    <w:p w14:paraId="6D4CF5DB" w14:textId="77777777" w:rsidR="00B179BF" w:rsidRPr="00070697" w:rsidRDefault="00B179BF" w:rsidP="00F17349">
      <w:pPr>
        <w:jc w:val="both"/>
        <w:rPr>
          <w:rFonts w:cs="Arial"/>
          <w:b/>
          <w:iCs/>
          <w:color w:val="000000"/>
          <w:spacing w:val="4"/>
        </w:rPr>
      </w:pPr>
      <w:r w:rsidRPr="00070697">
        <w:rPr>
          <w:rFonts w:cs="Arial"/>
          <w:b/>
          <w:iCs/>
          <w:color w:val="000000"/>
          <w:spacing w:val="4"/>
        </w:rPr>
        <w:t>Regionalne inwestycje terytorialne</w:t>
      </w:r>
    </w:p>
    <w:p w14:paraId="3C80B2D8" w14:textId="5561235D" w:rsidR="00B179BF" w:rsidRPr="00F17349" w:rsidRDefault="00B179BF" w:rsidP="00F17349">
      <w:pPr>
        <w:rPr>
          <w:rFonts w:cs="Arial"/>
          <w:iCs/>
          <w:color w:val="000000"/>
          <w:spacing w:val="4"/>
        </w:rPr>
      </w:pPr>
      <w:r w:rsidRPr="00F17349">
        <w:rPr>
          <w:rFonts w:cs="Arial"/>
          <w:iCs/>
          <w:color w:val="000000"/>
          <w:spacing w:val="4"/>
        </w:rPr>
        <w:t>Wsparcie regionalnych OSI problemowych poprzez regionalne inwestycje terytorialne (RIT) to</w:t>
      </w:r>
      <w:r w:rsidR="00787B31">
        <w:t> </w:t>
      </w:r>
      <w:r w:rsidRPr="00F17349">
        <w:rPr>
          <w:rFonts w:cs="Arial"/>
          <w:iCs/>
          <w:color w:val="000000"/>
          <w:spacing w:val="4"/>
        </w:rPr>
        <w:t xml:space="preserve">mechanizm stworzony przez Samorząd Województwa Mazowieckiego skierowany do </w:t>
      </w:r>
      <w:r w:rsidR="00C70E98">
        <w:rPr>
          <w:rFonts w:cs="Arial"/>
          <w:iCs/>
          <w:color w:val="000000"/>
          <w:spacing w:val="4"/>
        </w:rPr>
        <w:t> </w:t>
      </w:r>
      <w:r w:rsidRPr="00F17349">
        <w:rPr>
          <w:rFonts w:cs="Arial"/>
          <w:iCs/>
          <w:color w:val="000000"/>
          <w:spacing w:val="4"/>
        </w:rPr>
        <w:t>5</w:t>
      </w:r>
      <w:r w:rsidR="00C70E98">
        <w:rPr>
          <w:rFonts w:cs="Arial"/>
          <w:iCs/>
          <w:color w:val="000000"/>
          <w:spacing w:val="4"/>
        </w:rPr>
        <w:t> </w:t>
      </w:r>
      <w:r w:rsidRPr="00F17349">
        <w:rPr>
          <w:rFonts w:cs="Arial"/>
          <w:iCs/>
          <w:color w:val="000000"/>
          <w:spacing w:val="4"/>
        </w:rPr>
        <w:t>subregionów (NTS 3): ciechanowskiego, płockiego, ostrołęckiego, siedleckiego i</w:t>
      </w:r>
      <w:r w:rsidR="00C70E98">
        <w:rPr>
          <w:rFonts w:cs="Arial"/>
          <w:iCs/>
          <w:color w:val="000000"/>
          <w:spacing w:val="4"/>
        </w:rPr>
        <w:t> </w:t>
      </w:r>
      <w:r w:rsidRPr="00F17349">
        <w:rPr>
          <w:rFonts w:cs="Arial"/>
          <w:iCs/>
          <w:color w:val="000000"/>
          <w:spacing w:val="4"/>
        </w:rPr>
        <w:t>radomskiego. W</w:t>
      </w:r>
      <w:r w:rsidR="00787B31">
        <w:rPr>
          <w:rFonts w:cs="Arial"/>
          <w:iCs/>
          <w:color w:val="000000"/>
          <w:spacing w:val="4"/>
        </w:rPr>
        <w:t> </w:t>
      </w:r>
      <w:r w:rsidRPr="00F17349">
        <w:rPr>
          <w:rFonts w:cs="Arial"/>
          <w:iCs/>
          <w:color w:val="000000"/>
          <w:spacing w:val="4"/>
        </w:rPr>
        <w:t>szczególnie uzasadnionych przypadkach ZWM zastrzega sobie prawo do</w:t>
      </w:r>
      <w:r w:rsidR="00F12CA8">
        <w:rPr>
          <w:rFonts w:cs="Arial"/>
          <w:iCs/>
          <w:color w:val="000000"/>
          <w:spacing w:val="4"/>
        </w:rPr>
        <w:t> </w:t>
      </w:r>
      <w:r w:rsidRPr="00F17349">
        <w:rPr>
          <w:rFonts w:cs="Arial"/>
          <w:iCs/>
          <w:color w:val="000000"/>
          <w:spacing w:val="4"/>
        </w:rPr>
        <w:t>rozszerzenia obszaru objętego RIT.</w:t>
      </w:r>
    </w:p>
    <w:p w14:paraId="3059CBAE" w14:textId="77777777" w:rsidR="00B179BF" w:rsidRPr="00F17349" w:rsidRDefault="00B179BF" w:rsidP="00551C04">
      <w:pPr>
        <w:rPr>
          <w:rFonts w:cs="Arial"/>
          <w:iCs/>
          <w:color w:val="000000"/>
          <w:spacing w:val="4"/>
        </w:rPr>
      </w:pPr>
      <w:r w:rsidRPr="00F17349">
        <w:rPr>
          <w:rFonts w:cs="Arial"/>
          <w:iCs/>
          <w:color w:val="000000"/>
          <w:spacing w:val="4"/>
        </w:rPr>
        <w:t xml:space="preserve">Mechanizm ten realizuje politykę rozwoju opisaną w SRWM do 2030 r., mającą na celu wsparcie OSI ostrołęcko-siedleckiego, płocko-ciechanowskiego oraz radomskiego, które zostały określone w SRWM jako problemowe. </w:t>
      </w:r>
    </w:p>
    <w:p w14:paraId="7FE7A96D" w14:textId="66015220" w:rsidR="00B179BF" w:rsidRPr="00551C04" w:rsidRDefault="00B179BF" w:rsidP="00551C04">
      <w:pPr>
        <w:rPr>
          <w:rFonts w:cs="Arial"/>
          <w:iCs/>
          <w:color w:val="000000"/>
          <w:spacing w:val="4"/>
        </w:rPr>
      </w:pPr>
      <w:r w:rsidRPr="00F17349">
        <w:rPr>
          <w:rFonts w:cs="Arial"/>
          <w:iCs/>
          <w:color w:val="000000"/>
          <w:spacing w:val="4"/>
        </w:rPr>
        <w:t xml:space="preserve">Ponadto jego założenia są zgodne z zamieszczonym w SRWM kierunkiem działań „Spójność wewnątrzregionalna – koncentracja na najbardziej zapóźnionych podregionach” i pozwoli </w:t>
      </w:r>
      <w:r w:rsidR="006002E9" w:rsidRPr="00F17349">
        <w:rPr>
          <w:rFonts w:cs="Arial"/>
          <w:iCs/>
          <w:color w:val="000000"/>
          <w:spacing w:val="4"/>
        </w:rPr>
        <w:br/>
      </w:r>
      <w:r w:rsidRPr="00F17349">
        <w:rPr>
          <w:rFonts w:cs="Arial"/>
          <w:iCs/>
          <w:color w:val="000000"/>
          <w:spacing w:val="4"/>
        </w:rPr>
        <w:t>na realizacj</w:t>
      </w:r>
      <w:r w:rsidR="003C0A0B" w:rsidRPr="00551C04">
        <w:rPr>
          <w:rFonts w:cs="Arial"/>
          <w:iCs/>
          <w:color w:val="000000"/>
          <w:spacing w:val="4"/>
        </w:rPr>
        <w:t>ę</w:t>
      </w:r>
      <w:r w:rsidRPr="00551C04">
        <w:rPr>
          <w:rFonts w:cs="Arial"/>
          <w:iCs/>
          <w:color w:val="000000"/>
          <w:spacing w:val="4"/>
        </w:rPr>
        <w:t xml:space="preserve"> działania 14.1. Poprawa dostępności komunikacyjnej zapóźnionych podregionów do</w:t>
      </w:r>
      <w:r w:rsidR="00787B31">
        <w:rPr>
          <w:rFonts w:cs="Arial"/>
          <w:iCs/>
          <w:color w:val="000000"/>
          <w:spacing w:val="4"/>
        </w:rPr>
        <w:t> </w:t>
      </w:r>
      <w:r w:rsidRPr="00551C04">
        <w:rPr>
          <w:rFonts w:cs="Arial"/>
          <w:iCs/>
          <w:color w:val="000000"/>
          <w:spacing w:val="4"/>
        </w:rPr>
        <w:t xml:space="preserve">ośrodków regionalnych i </w:t>
      </w:r>
      <w:proofErr w:type="spellStart"/>
      <w:r w:rsidRPr="00551C04">
        <w:rPr>
          <w:rFonts w:cs="Arial"/>
          <w:iCs/>
          <w:color w:val="000000"/>
          <w:spacing w:val="4"/>
        </w:rPr>
        <w:t>subregionalnych</w:t>
      </w:r>
      <w:proofErr w:type="spellEnd"/>
      <w:r w:rsidRPr="00551C04">
        <w:rPr>
          <w:rFonts w:cs="Arial"/>
          <w:iCs/>
          <w:color w:val="000000"/>
          <w:spacing w:val="4"/>
        </w:rPr>
        <w:t>.</w:t>
      </w:r>
    </w:p>
    <w:p w14:paraId="755BA4EB" w14:textId="5BB88079" w:rsidR="00B179BF" w:rsidRPr="00C70E98" w:rsidRDefault="00B179BF" w:rsidP="00551C04">
      <w:pPr>
        <w:rPr>
          <w:rFonts w:cs="Arial"/>
          <w:iCs/>
          <w:color w:val="000000"/>
          <w:spacing w:val="4"/>
        </w:rPr>
      </w:pPr>
      <w:r w:rsidRPr="00EB07F0">
        <w:rPr>
          <w:rFonts w:cs="Arial"/>
          <w:iCs/>
          <w:color w:val="000000"/>
          <w:spacing w:val="4"/>
        </w:rPr>
        <w:t xml:space="preserve">Liderami prowadzonych prac są miasta regionalne (Płock i Radom) i </w:t>
      </w:r>
      <w:proofErr w:type="spellStart"/>
      <w:r w:rsidRPr="00EB07F0">
        <w:rPr>
          <w:rFonts w:cs="Arial"/>
          <w:iCs/>
          <w:color w:val="000000"/>
          <w:spacing w:val="4"/>
        </w:rPr>
        <w:t>subregionalne</w:t>
      </w:r>
      <w:proofErr w:type="spellEnd"/>
      <w:r w:rsidRPr="00EB07F0">
        <w:rPr>
          <w:rFonts w:cs="Arial"/>
          <w:iCs/>
          <w:color w:val="000000"/>
          <w:spacing w:val="4"/>
        </w:rPr>
        <w:t xml:space="preserve"> (Ciechanów, Ostrołęka i Siedlce), które koordynują przygotowanie planów inwestycyjnych </w:t>
      </w:r>
      <w:r w:rsidRPr="00C70E98">
        <w:rPr>
          <w:rFonts w:cs="Arial"/>
          <w:iCs/>
          <w:color w:val="000000"/>
          <w:spacing w:val="4"/>
        </w:rPr>
        <w:t>dla subregionów objętych OSI problemowymi, na których będą realizowane regionalne inwestycje terytorialne. Podejście takie wpłynie na wzmocnienie relacji małych miast oraz obszarów wiejskich z</w:t>
      </w:r>
      <w:r w:rsidR="007719AC">
        <w:rPr>
          <w:rFonts w:cs="Arial"/>
          <w:iCs/>
          <w:color w:val="000000"/>
          <w:spacing w:val="4"/>
        </w:rPr>
        <w:t> </w:t>
      </w:r>
      <w:r w:rsidRPr="00C70E98">
        <w:rPr>
          <w:rFonts w:cs="Arial"/>
          <w:iCs/>
          <w:color w:val="000000"/>
          <w:spacing w:val="4"/>
        </w:rPr>
        <w:t xml:space="preserve">miastami stanowiącymi regionalne i </w:t>
      </w:r>
      <w:proofErr w:type="spellStart"/>
      <w:r w:rsidRPr="00C70E98">
        <w:rPr>
          <w:rFonts w:cs="Arial"/>
          <w:iCs/>
          <w:color w:val="000000"/>
          <w:spacing w:val="4"/>
        </w:rPr>
        <w:t>subregionalne</w:t>
      </w:r>
      <w:proofErr w:type="spellEnd"/>
      <w:r w:rsidRPr="00C70E98">
        <w:rPr>
          <w:rFonts w:cs="Arial"/>
          <w:iCs/>
          <w:color w:val="000000"/>
          <w:spacing w:val="4"/>
        </w:rPr>
        <w:t xml:space="preserve"> centra rozwoju na OSI problemowych. Natomiast umowy na realizacje projektów wynikających z planów inwestycyjnych dla subregionów objętych OSI problemowymi mogą być podpisywane przez partnerów RIT.</w:t>
      </w:r>
    </w:p>
    <w:p w14:paraId="57D2C1FB" w14:textId="1B091542" w:rsidR="00B179BF" w:rsidRPr="00F17349" w:rsidRDefault="00B179BF" w:rsidP="00551C04">
      <w:pPr>
        <w:rPr>
          <w:rFonts w:cs="Arial"/>
          <w:iCs/>
          <w:color w:val="000000"/>
          <w:spacing w:val="4"/>
        </w:rPr>
      </w:pPr>
      <w:r w:rsidRPr="00C70E98">
        <w:rPr>
          <w:rFonts w:cs="Arial"/>
          <w:iCs/>
          <w:color w:val="000000"/>
          <w:spacing w:val="4"/>
        </w:rPr>
        <w:lastRenderedPageBreak/>
        <w:t>Podstawą realizacji RIT jest współpraca JST. Samorządy realizujące RIT są zobligowane do</w:t>
      </w:r>
      <w:r w:rsidR="007838A0">
        <w:rPr>
          <w:rFonts w:cs="Arial"/>
          <w:iCs/>
          <w:color w:val="000000"/>
          <w:spacing w:val="4"/>
        </w:rPr>
        <w:t> </w:t>
      </w:r>
      <w:r w:rsidRPr="00C70E98">
        <w:rPr>
          <w:rFonts w:cs="Arial"/>
          <w:iCs/>
          <w:color w:val="000000"/>
          <w:spacing w:val="4"/>
        </w:rPr>
        <w:t>zawiązania dowolnej formy partnerstwa. Podstawą partnerstwa RIT ma być odpowiedź na</w:t>
      </w:r>
      <w:r w:rsidR="00F12CA8">
        <w:rPr>
          <w:rFonts w:cs="Arial"/>
          <w:iCs/>
          <w:color w:val="000000"/>
          <w:spacing w:val="4"/>
        </w:rPr>
        <w:t> </w:t>
      </w:r>
      <w:r w:rsidRPr="00C70E98">
        <w:rPr>
          <w:rFonts w:cs="Arial"/>
          <w:iCs/>
          <w:color w:val="000000"/>
          <w:spacing w:val="4"/>
        </w:rPr>
        <w:t>wspólne wyzwania i cele rozwojowe, zidentyfikowane w subregionach oraz potrzebę wypracowania wspólnej wizji rozwoju. Współpraca partnerów w ramach RIT pozwoli na</w:t>
      </w:r>
      <w:r w:rsidR="00C70E98">
        <w:rPr>
          <w:rFonts w:cs="Arial"/>
          <w:iCs/>
          <w:color w:val="000000"/>
          <w:spacing w:val="4"/>
        </w:rPr>
        <w:t> </w:t>
      </w:r>
      <w:r w:rsidRPr="00F17349">
        <w:rPr>
          <w:rFonts w:cs="Arial"/>
          <w:iCs/>
          <w:color w:val="000000"/>
          <w:spacing w:val="4"/>
        </w:rPr>
        <w:t>kompleksowe, spójne, bardziej skoordynowane i skoncentrowane działania prorozwojowe oraz rozwiązywanie problemów lub wykorzystanie potencjałów na obszarze danego subregionu, co przełoży się na popraw</w:t>
      </w:r>
      <w:r w:rsidR="008D4466" w:rsidRPr="00F17349">
        <w:rPr>
          <w:rFonts w:cs="Arial"/>
          <w:iCs/>
          <w:color w:val="000000"/>
          <w:spacing w:val="4"/>
        </w:rPr>
        <w:t>ę spójności przestrzennej.</w:t>
      </w:r>
    </w:p>
    <w:p w14:paraId="4B68A8B4" w14:textId="50257C8B" w:rsidR="00B179BF" w:rsidRPr="00FF498E" w:rsidRDefault="00B179BF" w:rsidP="00EB07F0">
      <w:pPr>
        <w:rPr>
          <w:rFonts w:cs="Arial"/>
          <w:iCs/>
          <w:color w:val="000000"/>
          <w:spacing w:val="4"/>
        </w:rPr>
      </w:pPr>
      <w:r w:rsidRPr="00551C04">
        <w:rPr>
          <w:rFonts w:cs="Arial"/>
          <w:iCs/>
          <w:color w:val="000000"/>
          <w:spacing w:val="4"/>
        </w:rPr>
        <w:t>Zidentyfikowane projekty powinny mieć jak najszersze oddziaływanie terytorialne i poprawiać integrację przestrzenną np. poprzez wzmocnienie powiązań funkcjonalnych między miastami regionalnymi i</w:t>
      </w:r>
      <w:r w:rsidR="00787B31">
        <w:rPr>
          <w:rFonts w:cs="Arial"/>
          <w:iCs/>
          <w:color w:val="000000"/>
          <w:spacing w:val="4"/>
        </w:rPr>
        <w:t> </w:t>
      </w:r>
      <w:proofErr w:type="spellStart"/>
      <w:r w:rsidRPr="00551C04">
        <w:rPr>
          <w:rFonts w:cs="Arial"/>
          <w:iCs/>
          <w:color w:val="000000"/>
          <w:spacing w:val="4"/>
        </w:rPr>
        <w:t>subregionalnymi</w:t>
      </w:r>
      <w:proofErr w:type="spellEnd"/>
      <w:r w:rsidRPr="00551C04">
        <w:rPr>
          <w:rFonts w:cs="Arial"/>
          <w:iCs/>
          <w:color w:val="000000"/>
          <w:spacing w:val="4"/>
        </w:rPr>
        <w:t xml:space="preserve"> a pozostałymi terenami w danym subregionie, zwiększanie dostępności obszaru oraz zwiększenie dostępności do usług tworząc warunki do jego rozwoju społeczno-gospodarczego. Partnerstwo stworzone w celu realizacji RIT powinno obejmować jednostki samorządu terytorialnego bezpośrednio zaangażowane w realizacje inwestycji lub</w:t>
      </w:r>
      <w:r w:rsidRPr="00FF498E">
        <w:rPr>
          <w:rFonts w:cs="Arial"/>
          <w:iCs/>
          <w:color w:val="000000"/>
          <w:spacing w:val="4"/>
        </w:rPr>
        <w:t xml:space="preserve"> takie, na które inwestycje oddziałują.</w:t>
      </w:r>
    </w:p>
    <w:p w14:paraId="091CD829" w14:textId="7C1B0C31" w:rsidR="00B179BF" w:rsidRPr="00C70E98" w:rsidRDefault="00B179BF" w:rsidP="0015570C">
      <w:pPr>
        <w:rPr>
          <w:rFonts w:cs="Arial"/>
          <w:iCs/>
          <w:color w:val="000000"/>
          <w:spacing w:val="4"/>
        </w:rPr>
      </w:pPr>
      <w:r w:rsidRPr="00EB07F0">
        <w:rPr>
          <w:rFonts w:cs="Arial"/>
          <w:iCs/>
          <w:color w:val="000000"/>
          <w:spacing w:val="4"/>
        </w:rPr>
        <w:t>Wymaga się</w:t>
      </w:r>
      <w:r w:rsidR="000E59C7" w:rsidRPr="0015570C">
        <w:rPr>
          <w:rFonts w:cs="Arial"/>
          <w:iCs/>
          <w:color w:val="000000"/>
          <w:spacing w:val="4"/>
        </w:rPr>
        <w:t>,</w:t>
      </w:r>
      <w:r w:rsidRPr="00C70E98">
        <w:rPr>
          <w:rFonts w:cs="Arial"/>
          <w:iCs/>
          <w:color w:val="000000"/>
          <w:spacing w:val="4"/>
        </w:rPr>
        <w:t xml:space="preserve"> aby projekty zgłoszone w ramach RIT, miały zintegrowany charakter</w:t>
      </w:r>
      <w:r w:rsidR="00ED311B" w:rsidRPr="00C70E98">
        <w:rPr>
          <w:rFonts w:cs="Arial"/>
        </w:rPr>
        <w:t xml:space="preserve"> i stanowiły</w:t>
      </w:r>
      <w:r w:rsidR="00ED311B" w:rsidRPr="00C70E98">
        <w:rPr>
          <w:rFonts w:cs="Arial"/>
          <w:iCs/>
          <w:color w:val="000000"/>
          <w:spacing w:val="4"/>
        </w:rPr>
        <w:t xml:space="preserve"> logiczną całość</w:t>
      </w:r>
      <w:r w:rsidRPr="00C70E98">
        <w:rPr>
          <w:rFonts w:cs="Arial"/>
          <w:iCs/>
          <w:color w:val="000000"/>
          <w:spacing w:val="4"/>
        </w:rPr>
        <w:t>. Projekty zintegrowane należy rozumieć jako wiązki projektów, które będą realizowane w</w:t>
      </w:r>
      <w:r w:rsidR="007719AC">
        <w:rPr>
          <w:rFonts w:cs="Arial"/>
          <w:iCs/>
          <w:color w:val="000000"/>
          <w:spacing w:val="4"/>
        </w:rPr>
        <w:t> </w:t>
      </w:r>
      <w:r w:rsidRPr="00C70E98">
        <w:rPr>
          <w:rFonts w:cs="Arial"/>
          <w:iCs/>
          <w:color w:val="000000"/>
          <w:spacing w:val="4"/>
        </w:rPr>
        <w:t>ramach różnych PI objętych Programem.</w:t>
      </w:r>
    </w:p>
    <w:p w14:paraId="329D5D69" w14:textId="46813348" w:rsidR="00B179BF" w:rsidRPr="00C70E98" w:rsidRDefault="00B179BF">
      <w:pPr>
        <w:rPr>
          <w:rFonts w:cs="Arial"/>
          <w:iCs/>
          <w:color w:val="000000"/>
          <w:spacing w:val="4"/>
        </w:rPr>
      </w:pPr>
      <w:r w:rsidRPr="00C70E98">
        <w:rPr>
          <w:rFonts w:cs="Arial"/>
          <w:iCs/>
          <w:color w:val="000000"/>
          <w:spacing w:val="4"/>
        </w:rPr>
        <w:t>Dokumentem warunkującym realizację projektów w formule RIT są plany inwestycyjne dla subregionów objętych OSI problemowymi, zawierające:</w:t>
      </w:r>
    </w:p>
    <w:p w14:paraId="5A1547AE" w14:textId="77777777" w:rsidR="00B179BF" w:rsidRPr="00C70E98" w:rsidRDefault="00B179BF" w:rsidP="00270151">
      <w:pPr>
        <w:numPr>
          <w:ilvl w:val="0"/>
          <w:numId w:val="7"/>
        </w:numPr>
        <w:spacing w:before="40" w:after="40"/>
        <w:ind w:left="567" w:hanging="567"/>
        <w:rPr>
          <w:rFonts w:cs="Arial"/>
          <w:iCs/>
          <w:color w:val="000000"/>
          <w:spacing w:val="4"/>
        </w:rPr>
      </w:pPr>
      <w:r w:rsidRPr="00C70E98">
        <w:rPr>
          <w:rFonts w:cs="Arial"/>
          <w:iCs/>
          <w:color w:val="000000"/>
          <w:spacing w:val="4"/>
        </w:rPr>
        <w:t>diagnozę obszaru, w tym identyfikację potencjałów i problemów rozwojowych;</w:t>
      </w:r>
    </w:p>
    <w:p w14:paraId="7D6BC370" w14:textId="77777777" w:rsidR="00B179BF" w:rsidRPr="00C70E98" w:rsidRDefault="00B179BF" w:rsidP="00270151">
      <w:pPr>
        <w:numPr>
          <w:ilvl w:val="0"/>
          <w:numId w:val="7"/>
        </w:numPr>
        <w:spacing w:before="40" w:after="40"/>
        <w:ind w:left="567" w:hanging="567"/>
        <w:rPr>
          <w:rFonts w:cs="Arial"/>
          <w:iCs/>
          <w:color w:val="000000"/>
          <w:spacing w:val="4"/>
        </w:rPr>
      </w:pPr>
      <w:r w:rsidRPr="00C70E98">
        <w:rPr>
          <w:rFonts w:cs="Arial"/>
          <w:iCs/>
          <w:color w:val="000000"/>
          <w:spacing w:val="4"/>
        </w:rPr>
        <w:t xml:space="preserve">projekty wiodące (1-2); </w:t>
      </w:r>
    </w:p>
    <w:p w14:paraId="2A3588BD" w14:textId="77777777" w:rsidR="00B179BF" w:rsidRPr="00C70E98" w:rsidRDefault="00B179BF" w:rsidP="00270151">
      <w:pPr>
        <w:numPr>
          <w:ilvl w:val="0"/>
          <w:numId w:val="7"/>
        </w:numPr>
        <w:spacing w:before="40" w:after="40"/>
        <w:ind w:left="567" w:hanging="567"/>
        <w:rPr>
          <w:rFonts w:cs="Arial"/>
          <w:iCs/>
          <w:color w:val="000000"/>
          <w:spacing w:val="4"/>
        </w:rPr>
      </w:pPr>
      <w:r w:rsidRPr="00C70E98">
        <w:rPr>
          <w:rFonts w:cs="Arial"/>
          <w:iCs/>
          <w:color w:val="000000"/>
          <w:spacing w:val="4"/>
        </w:rPr>
        <w:t>projekty towarzyszące (1-3), powiązane tematycznie z inwestycją wiodącą;</w:t>
      </w:r>
    </w:p>
    <w:p w14:paraId="62CB879C" w14:textId="77777777" w:rsidR="00B179BF" w:rsidRPr="00C70E98" w:rsidRDefault="00B179BF" w:rsidP="00270151">
      <w:pPr>
        <w:numPr>
          <w:ilvl w:val="0"/>
          <w:numId w:val="7"/>
        </w:numPr>
        <w:spacing w:before="40" w:after="40"/>
        <w:ind w:left="567" w:hanging="567"/>
        <w:rPr>
          <w:rFonts w:cs="Arial"/>
          <w:iCs/>
          <w:color w:val="000000"/>
          <w:spacing w:val="4"/>
        </w:rPr>
      </w:pPr>
      <w:r w:rsidRPr="00C70E98">
        <w:rPr>
          <w:rFonts w:cs="Arial"/>
          <w:iCs/>
          <w:color w:val="000000"/>
          <w:spacing w:val="4"/>
        </w:rPr>
        <w:t>plan finansowy i harmonogram czasowy.</w:t>
      </w:r>
    </w:p>
    <w:p w14:paraId="351E5A6B" w14:textId="77777777" w:rsidR="00B179BF" w:rsidRPr="00C70E98" w:rsidRDefault="00B179BF" w:rsidP="00F17349">
      <w:pPr>
        <w:rPr>
          <w:rFonts w:cs="Arial"/>
          <w:iCs/>
          <w:color w:val="000000"/>
          <w:spacing w:val="4"/>
        </w:rPr>
      </w:pPr>
      <w:r w:rsidRPr="00C70E98">
        <w:rPr>
          <w:rFonts w:cs="Arial"/>
          <w:iCs/>
          <w:color w:val="000000"/>
          <w:spacing w:val="4"/>
        </w:rPr>
        <w:t>Dla każdego z subregionów przewiduje się utworzenie jednego planu inwestycyjnego dla subregionów objętych OSI problemowymi.</w:t>
      </w:r>
    </w:p>
    <w:p w14:paraId="687F802D" w14:textId="4927D17D" w:rsidR="00B179BF" w:rsidRPr="00C70E98" w:rsidRDefault="00B179BF" w:rsidP="00F17349">
      <w:pPr>
        <w:rPr>
          <w:rFonts w:cs="Arial"/>
          <w:iCs/>
          <w:color w:val="000000"/>
          <w:spacing w:val="4"/>
        </w:rPr>
      </w:pPr>
      <w:r w:rsidRPr="00C70E98">
        <w:rPr>
          <w:rFonts w:cs="Arial"/>
          <w:iCs/>
          <w:color w:val="000000"/>
          <w:spacing w:val="4"/>
        </w:rPr>
        <w:t>Nabór wniosków na projekty</w:t>
      </w:r>
      <w:r w:rsidR="00C54D10" w:rsidRPr="00C70E98">
        <w:rPr>
          <w:rFonts w:cs="Arial"/>
        </w:rPr>
        <w:t xml:space="preserve"> wspó</w:t>
      </w:r>
      <w:r w:rsidR="00C54D10" w:rsidRPr="00C70E98">
        <w:rPr>
          <w:rFonts w:cs="Arial"/>
          <w:iCs/>
          <w:color w:val="000000"/>
          <w:spacing w:val="4"/>
        </w:rPr>
        <w:t>finansowane z EFRR</w:t>
      </w:r>
      <w:r w:rsidRPr="00C70E98">
        <w:rPr>
          <w:rFonts w:cs="Arial"/>
          <w:iCs/>
          <w:color w:val="000000"/>
          <w:spacing w:val="4"/>
        </w:rPr>
        <w:t xml:space="preserve"> wskazane w Planie inwestycyjnym dla</w:t>
      </w:r>
      <w:r w:rsidR="00C40826">
        <w:rPr>
          <w:rFonts w:cs="Arial"/>
          <w:iCs/>
          <w:color w:val="000000"/>
          <w:spacing w:val="4"/>
        </w:rPr>
        <w:t> </w:t>
      </w:r>
      <w:r w:rsidRPr="00C70E98">
        <w:rPr>
          <w:rFonts w:cs="Arial"/>
          <w:iCs/>
          <w:color w:val="000000"/>
          <w:spacing w:val="4"/>
        </w:rPr>
        <w:t>subregionów objętych OSI problemowymi, będzie odbywał się w trybie konkursowym. Przewiduje się ogłaszanie odrębnych postępowań na wybór inwestycji wynikających z Planów inwestycyjnych dla</w:t>
      </w:r>
      <w:r w:rsidR="00787B31">
        <w:rPr>
          <w:rFonts w:cs="Arial"/>
          <w:iCs/>
          <w:color w:val="000000"/>
          <w:spacing w:val="4"/>
        </w:rPr>
        <w:t> </w:t>
      </w:r>
      <w:r w:rsidRPr="00C70E98">
        <w:rPr>
          <w:rFonts w:cs="Arial"/>
          <w:iCs/>
          <w:color w:val="000000"/>
          <w:spacing w:val="4"/>
        </w:rPr>
        <w:t>subregionów objętych OSI problemowymi.</w:t>
      </w:r>
    </w:p>
    <w:p w14:paraId="7E653F39" w14:textId="77777777" w:rsidR="00B179BF" w:rsidRPr="00C70E98" w:rsidRDefault="00B179BF" w:rsidP="00F17349">
      <w:pPr>
        <w:rPr>
          <w:rFonts w:cs="Arial"/>
          <w:iCs/>
          <w:color w:val="000000"/>
          <w:spacing w:val="4"/>
        </w:rPr>
      </w:pPr>
      <w:r w:rsidRPr="00C70E98">
        <w:rPr>
          <w:rFonts w:cs="Arial"/>
          <w:iCs/>
          <w:color w:val="000000"/>
          <w:spacing w:val="4"/>
        </w:rPr>
        <w:t xml:space="preserve">Projekty towarzyszące </w:t>
      </w:r>
      <w:r w:rsidR="00C54D10" w:rsidRPr="00C70E98">
        <w:rPr>
          <w:rFonts w:cs="Arial"/>
          <w:iCs/>
          <w:color w:val="000000"/>
          <w:spacing w:val="4"/>
        </w:rPr>
        <w:t>współ</w:t>
      </w:r>
      <w:r w:rsidRPr="00C70E98">
        <w:rPr>
          <w:rFonts w:cs="Arial"/>
          <w:iCs/>
          <w:color w:val="000000"/>
          <w:spacing w:val="4"/>
        </w:rPr>
        <w:t>finansowane z EFS będą promowane przyznaniem dodatkowych punktów podczas oceny wniosków projektowych.</w:t>
      </w:r>
    </w:p>
    <w:p w14:paraId="0D3757BC" w14:textId="659934BC" w:rsidR="00B179BF" w:rsidRPr="00C70E98" w:rsidRDefault="00B179BF" w:rsidP="00F17349">
      <w:pPr>
        <w:rPr>
          <w:rFonts w:cs="Arial"/>
          <w:iCs/>
          <w:color w:val="000000"/>
          <w:spacing w:val="4"/>
        </w:rPr>
      </w:pPr>
      <w:r w:rsidRPr="00C70E98">
        <w:rPr>
          <w:rFonts w:cs="Arial"/>
          <w:iCs/>
          <w:color w:val="000000"/>
          <w:spacing w:val="4"/>
        </w:rPr>
        <w:t>Projekty wybierane w konkursie ogłaszanym dla RIT, tak jak pozostałe projekty konkursowe, w celu otrzymania wsparcia będą musiały otrzymać pozytywną ocenę zgodnie z kryteriami przyjętymi przez KM.</w:t>
      </w:r>
    </w:p>
    <w:p w14:paraId="1F2D7BAD" w14:textId="34AFAF5C" w:rsidR="00B179BF" w:rsidRPr="00F17349" w:rsidRDefault="00B179BF" w:rsidP="00F17349">
      <w:pPr>
        <w:rPr>
          <w:rFonts w:cs="Arial"/>
          <w:iCs/>
          <w:color w:val="000000"/>
          <w:spacing w:val="4"/>
        </w:rPr>
      </w:pPr>
      <w:r w:rsidRPr="00C70E98">
        <w:rPr>
          <w:rFonts w:cs="Arial"/>
          <w:iCs/>
          <w:color w:val="000000"/>
          <w:spacing w:val="4"/>
        </w:rPr>
        <w:t xml:space="preserve">Ostateczne kwoty przekazane na finansowanie projektów wiodących RIT będą zależeć </w:t>
      </w:r>
      <w:r w:rsidRPr="00070697">
        <w:t>od</w:t>
      </w:r>
      <w:r w:rsidR="00C70E98">
        <w:t> </w:t>
      </w:r>
      <w:r w:rsidRPr="00070697">
        <w:t>rodzaju</w:t>
      </w:r>
      <w:r w:rsidRPr="00F17349">
        <w:rPr>
          <w:rFonts w:cs="Arial"/>
          <w:iCs/>
          <w:color w:val="000000"/>
          <w:spacing w:val="4"/>
        </w:rPr>
        <w:t xml:space="preserve"> i</w:t>
      </w:r>
      <w:r w:rsidR="007719AC">
        <w:rPr>
          <w:rFonts w:cs="Arial"/>
          <w:iCs/>
          <w:color w:val="000000"/>
          <w:spacing w:val="4"/>
        </w:rPr>
        <w:t> </w:t>
      </w:r>
      <w:r w:rsidRPr="00F17349">
        <w:rPr>
          <w:rFonts w:cs="Arial"/>
          <w:iCs/>
          <w:color w:val="000000"/>
          <w:spacing w:val="4"/>
        </w:rPr>
        <w:t>jakości zaproponowanych w planach inwestycyjnych dla subregionów objętych OSI problemowymi inwestycji, w tym przede wszystkim od ich zasięgu oddziaływania oraz od</w:t>
      </w:r>
      <w:r w:rsidR="00C70E98">
        <w:rPr>
          <w:rFonts w:cs="Arial"/>
          <w:iCs/>
          <w:color w:val="000000"/>
          <w:spacing w:val="4"/>
        </w:rPr>
        <w:t> </w:t>
      </w:r>
      <w:r w:rsidRPr="00F17349">
        <w:rPr>
          <w:rFonts w:cs="Arial"/>
          <w:iCs/>
          <w:color w:val="000000"/>
          <w:spacing w:val="4"/>
        </w:rPr>
        <w:t>wpływu na wskaźniki realizacji celów Programu.</w:t>
      </w:r>
    </w:p>
    <w:p w14:paraId="2EEE4E0D" w14:textId="77777777" w:rsidR="00B179BF" w:rsidRPr="00F17349" w:rsidRDefault="00B179BF" w:rsidP="00F17349">
      <w:pPr>
        <w:rPr>
          <w:rFonts w:cs="Arial"/>
          <w:iCs/>
          <w:color w:val="000000"/>
          <w:spacing w:val="4"/>
        </w:rPr>
      </w:pPr>
      <w:r w:rsidRPr="00F17349">
        <w:rPr>
          <w:rFonts w:cs="Arial"/>
          <w:iCs/>
          <w:color w:val="000000"/>
          <w:spacing w:val="4"/>
        </w:rPr>
        <w:t>Weryfikacja Planów inwestycyjnych dla subregionów objętych OSI problemowymi pod</w:t>
      </w:r>
      <w:r w:rsidR="00C70E98">
        <w:rPr>
          <w:rFonts w:cs="Arial"/>
          <w:iCs/>
          <w:color w:val="000000"/>
          <w:spacing w:val="4"/>
        </w:rPr>
        <w:t> </w:t>
      </w:r>
      <w:r w:rsidRPr="00F17349">
        <w:rPr>
          <w:rFonts w:cs="Arial"/>
          <w:iCs/>
          <w:color w:val="000000"/>
          <w:spacing w:val="4"/>
        </w:rPr>
        <w:t>względem formalnym zostanie przeprowadzona przez IZ. Projekty zaproponowane do</w:t>
      </w:r>
      <w:r w:rsidR="00C70E98">
        <w:rPr>
          <w:rFonts w:cs="Arial"/>
          <w:iCs/>
          <w:color w:val="000000"/>
          <w:spacing w:val="4"/>
        </w:rPr>
        <w:t> </w:t>
      </w:r>
      <w:r w:rsidRPr="00F17349">
        <w:rPr>
          <w:rFonts w:cs="Arial"/>
          <w:iCs/>
          <w:color w:val="000000"/>
          <w:spacing w:val="4"/>
        </w:rPr>
        <w:t>realizacji muszą w całości wpisywać się w założenia RPO WM 2014-2020. Ocenę merytoryczną inwestycji przeprowadzą eksperci z Mazowieckiego Biura Planowania Regionalnego w Warszawie lub inni eksperci wskazani przez IZ RPO WM 2014-2020. Ostateczna decyzja o przyjęciu Planu inwestycyjnego dla subregionów objętych OSI problemowymi do realizacji należy do ZWM. Warunkiem uruchomienia mechanizmu nie jest przyjęcie do realizacji wszystkich planów inwestycyjnych dla subregionów objętych OSI problemowymi.</w:t>
      </w:r>
    </w:p>
    <w:p w14:paraId="07351707" w14:textId="52E72421" w:rsidR="00B179BF" w:rsidRPr="00F17349" w:rsidRDefault="00B179BF" w:rsidP="00551C04">
      <w:pPr>
        <w:rPr>
          <w:rFonts w:cs="Arial"/>
          <w:iCs/>
          <w:color w:val="000000"/>
          <w:spacing w:val="4"/>
        </w:rPr>
      </w:pPr>
      <w:r w:rsidRPr="00F17349">
        <w:rPr>
          <w:rFonts w:cs="Arial"/>
          <w:iCs/>
          <w:color w:val="000000"/>
          <w:spacing w:val="4"/>
        </w:rPr>
        <w:t>RIT stanowi jeden z mechanizmów podejścia terytorialnego oraz wsparcia projektów realizowanych w</w:t>
      </w:r>
      <w:r w:rsidR="007719AC">
        <w:rPr>
          <w:rFonts w:cs="Arial"/>
          <w:iCs/>
          <w:color w:val="000000"/>
          <w:spacing w:val="4"/>
        </w:rPr>
        <w:t> </w:t>
      </w:r>
      <w:r w:rsidRPr="00F17349">
        <w:rPr>
          <w:rFonts w:cs="Arial"/>
          <w:iCs/>
          <w:color w:val="000000"/>
          <w:spacing w:val="4"/>
        </w:rPr>
        <w:t>formule partnerstwa. Komplementarnym mechanizmem są projekty partnerskie premiowane na etapie konkursów. Projekty partnerskie nie mają ograniczenia terytorialnego, tematycznego oraz ustalonego maksymalnego poziomu alokacji w Programie.</w:t>
      </w:r>
    </w:p>
    <w:p w14:paraId="1AC113E7" w14:textId="77777777" w:rsidR="00B179BF" w:rsidRPr="00070697" w:rsidRDefault="00B179BF" w:rsidP="00551C04">
      <w:pPr>
        <w:jc w:val="both"/>
        <w:rPr>
          <w:rFonts w:cs="Arial"/>
          <w:b/>
          <w:iCs/>
          <w:color w:val="000000"/>
          <w:spacing w:val="4"/>
        </w:rPr>
      </w:pPr>
      <w:r w:rsidRPr="00070697">
        <w:rPr>
          <w:rFonts w:cs="Arial"/>
          <w:b/>
          <w:iCs/>
          <w:color w:val="000000"/>
          <w:spacing w:val="4"/>
        </w:rPr>
        <w:t>Projekty partnerskie</w:t>
      </w:r>
    </w:p>
    <w:p w14:paraId="7C254CC5" w14:textId="6C7E0800" w:rsidR="00B179BF" w:rsidRPr="00F17349" w:rsidRDefault="00B179BF" w:rsidP="00551C04">
      <w:pPr>
        <w:rPr>
          <w:rFonts w:cs="Arial"/>
          <w:iCs/>
          <w:color w:val="000000"/>
          <w:spacing w:val="4"/>
        </w:rPr>
      </w:pPr>
      <w:r w:rsidRPr="00F17349">
        <w:rPr>
          <w:rFonts w:cs="Arial"/>
          <w:iCs/>
          <w:color w:val="000000"/>
          <w:spacing w:val="4"/>
        </w:rPr>
        <w:t xml:space="preserve">W ramach zintegrowanego podejścia do rozwoju terytorialnego realizowany będzie ponadto mechanizm - projekty partnerskie. Celem projektów partnerskich jest włączenie lokalnych społeczności skupionych </w:t>
      </w:r>
      <w:r w:rsidRPr="00F17349">
        <w:rPr>
          <w:rFonts w:cs="Arial"/>
          <w:iCs/>
          <w:color w:val="000000"/>
          <w:spacing w:val="4"/>
        </w:rPr>
        <w:lastRenderedPageBreak/>
        <w:t>m.in. wokół organizacji pozarządowych, jednostek samorządu terytorialnego - tym LGD (które mogą być jednym z ogniw uczestniczących w partnerstwie; lider lub partner)</w:t>
      </w:r>
      <w:r w:rsidR="003C54A7" w:rsidRPr="00F17349">
        <w:rPr>
          <w:rFonts w:cs="Arial"/>
          <w:iCs/>
          <w:color w:val="000000"/>
          <w:spacing w:val="4"/>
        </w:rPr>
        <w:t xml:space="preserve"> </w:t>
      </w:r>
      <w:r w:rsidRPr="00F17349">
        <w:rPr>
          <w:rFonts w:cs="Arial"/>
          <w:iCs/>
          <w:color w:val="000000"/>
          <w:spacing w:val="4"/>
        </w:rPr>
        <w:t xml:space="preserve">w proces podejmowania inicjatywy stymulującej rozwój społeczno-gospodarczy, poprzez zawiązywanie partnerstw na rzecz osiągnięcia zidentyfikowanych celów. Realizacja projektów w partnerstwie umożliwi partycypację społecznościom lokalnym </w:t>
      </w:r>
      <w:r w:rsidR="00FB2BF1" w:rsidRPr="00F17349">
        <w:rPr>
          <w:rFonts w:cs="Arial"/>
          <w:iCs/>
          <w:color w:val="000000"/>
          <w:spacing w:val="4"/>
        </w:rPr>
        <w:br/>
      </w:r>
      <w:r w:rsidRPr="00551C04">
        <w:rPr>
          <w:rFonts w:cs="Arial"/>
          <w:iCs/>
          <w:color w:val="000000"/>
          <w:spacing w:val="4"/>
        </w:rPr>
        <w:t>w inicjowaniu i realizacji działań rozwojowych. Zapewnia także zaangażowanie ich potencjału w</w:t>
      </w:r>
      <w:r w:rsidR="00C40826">
        <w:rPr>
          <w:rFonts w:cs="Arial"/>
          <w:iCs/>
          <w:color w:val="000000"/>
          <w:spacing w:val="4"/>
        </w:rPr>
        <w:t> </w:t>
      </w:r>
      <w:r w:rsidRPr="00551C04">
        <w:rPr>
          <w:rFonts w:cs="Arial"/>
          <w:iCs/>
          <w:color w:val="000000"/>
          <w:spacing w:val="4"/>
        </w:rPr>
        <w:t>kreowanie mechanizmów rozwojowych w sposób komplementarny z przyjętymi kierunkami rozwoju w</w:t>
      </w:r>
      <w:r w:rsidR="00C40826">
        <w:rPr>
          <w:rFonts w:cs="Arial"/>
          <w:iCs/>
          <w:color w:val="000000"/>
          <w:spacing w:val="4"/>
        </w:rPr>
        <w:t> </w:t>
      </w:r>
      <w:r w:rsidRPr="00551C04">
        <w:rPr>
          <w:rFonts w:cs="Arial"/>
          <w:iCs/>
          <w:color w:val="000000"/>
          <w:spacing w:val="4"/>
        </w:rPr>
        <w:t xml:space="preserve">lokalnych dokumentach strategicznych i co ważniejsze wzmacnia rolę </w:t>
      </w:r>
      <w:r w:rsidRPr="00EB07F0">
        <w:rPr>
          <w:rFonts w:cs="Arial"/>
          <w:iCs/>
          <w:color w:val="000000"/>
          <w:spacing w:val="4"/>
        </w:rPr>
        <w:t>i</w:t>
      </w:r>
      <w:r w:rsidR="00C70E98">
        <w:rPr>
          <w:rFonts w:cs="Arial"/>
          <w:iCs/>
          <w:color w:val="000000"/>
          <w:spacing w:val="4"/>
        </w:rPr>
        <w:t> </w:t>
      </w:r>
      <w:r w:rsidRPr="00F17349">
        <w:rPr>
          <w:rFonts w:cs="Arial"/>
          <w:iCs/>
          <w:color w:val="000000"/>
          <w:spacing w:val="4"/>
        </w:rPr>
        <w:t>współodpowiedzialność obywateli reprezentowanych przez szeroko rozumiane środowisko organizacji społecznych i</w:t>
      </w:r>
      <w:r w:rsidR="00C40826">
        <w:rPr>
          <w:rFonts w:cs="Arial"/>
          <w:iCs/>
          <w:color w:val="000000"/>
          <w:spacing w:val="4"/>
        </w:rPr>
        <w:t> </w:t>
      </w:r>
      <w:r w:rsidRPr="00F17349">
        <w:rPr>
          <w:rFonts w:cs="Arial"/>
          <w:iCs/>
          <w:color w:val="000000"/>
          <w:spacing w:val="4"/>
        </w:rPr>
        <w:t>pozarządowych za procesy rozwojowe.</w:t>
      </w:r>
    </w:p>
    <w:p w14:paraId="3DFF2930" w14:textId="77777777" w:rsidR="00B179BF" w:rsidRPr="00F17349" w:rsidRDefault="00B179BF" w:rsidP="00EB07F0">
      <w:pPr>
        <w:rPr>
          <w:rFonts w:cs="Arial"/>
          <w:iCs/>
          <w:color w:val="000000"/>
          <w:spacing w:val="4"/>
        </w:rPr>
      </w:pPr>
      <w:r w:rsidRPr="00F17349">
        <w:rPr>
          <w:rFonts w:cs="Arial"/>
          <w:iCs/>
          <w:color w:val="000000"/>
          <w:spacing w:val="4"/>
        </w:rPr>
        <w:t>Nie zakłada się formalnego wymogu udziału w partnerstwie jednostek sektora finansów publicznych. Jednak realizowane projekty w ramach niniejszego mechanizmu, muszą wpisywać się w strategiczne założenia rozwojowe lokalne lub regionalne. Muszą one być również komplementarne do celów Strategii Europa 2020, UP i zapisów Programu.</w:t>
      </w:r>
    </w:p>
    <w:p w14:paraId="00DBE797" w14:textId="77777777" w:rsidR="00B179BF" w:rsidRPr="00F17349" w:rsidRDefault="00B179BF">
      <w:pPr>
        <w:rPr>
          <w:rFonts w:cs="Arial"/>
          <w:iCs/>
          <w:color w:val="000000"/>
          <w:spacing w:val="4"/>
        </w:rPr>
      </w:pPr>
      <w:r w:rsidRPr="00F17349">
        <w:rPr>
          <w:rFonts w:cs="Arial"/>
          <w:iCs/>
          <w:color w:val="000000"/>
          <w:spacing w:val="4"/>
        </w:rPr>
        <w:t>Zaproponowane rozwiązanie osadza w przestrzeni identyfikowane przez społeczność lokalną problemy, m.in. do lokalnych dokumentów strategicznych i zapewnia zgodność z kierunkami rozwoju inicjowanego przez władze lokalne. Ponadto pozwoli na wypracowanie ścieżki porozumienia wśród podmiotów funkcjonujących na danym obszarze.</w:t>
      </w:r>
    </w:p>
    <w:p w14:paraId="0F503478" w14:textId="58B09834" w:rsidR="00B179BF" w:rsidRPr="00C70E98" w:rsidRDefault="00B179BF">
      <w:pPr>
        <w:rPr>
          <w:rFonts w:cs="Arial"/>
          <w:iCs/>
          <w:color w:val="000000"/>
          <w:spacing w:val="4"/>
        </w:rPr>
      </w:pPr>
      <w:r w:rsidRPr="00551C04">
        <w:rPr>
          <w:rFonts w:cs="Arial"/>
          <w:iCs/>
          <w:color w:val="000000"/>
          <w:spacing w:val="4"/>
        </w:rPr>
        <w:t>Realizacja przedsięwzięć w formule partnerstwa adresowana jest zarówno do organizacji pozarządowych (społecznych), jak i samorządów lokalnych (z</w:t>
      </w:r>
      <w:r w:rsidR="002B3F77" w:rsidRPr="00551C04">
        <w:rPr>
          <w:rFonts w:cs="Arial"/>
          <w:iCs/>
          <w:color w:val="000000"/>
          <w:spacing w:val="4"/>
        </w:rPr>
        <w:t xml:space="preserve"> zastrzeżeniem, iż ich udział </w:t>
      </w:r>
      <w:r w:rsidR="006002E9" w:rsidRPr="00551C04">
        <w:rPr>
          <w:rFonts w:cs="Arial"/>
          <w:iCs/>
          <w:color w:val="000000"/>
          <w:spacing w:val="4"/>
        </w:rPr>
        <w:br/>
      </w:r>
      <w:r w:rsidR="002B3F77" w:rsidRPr="00EB07F0">
        <w:rPr>
          <w:rFonts w:cs="Arial"/>
          <w:iCs/>
          <w:color w:val="000000"/>
          <w:spacing w:val="4"/>
        </w:rPr>
        <w:t xml:space="preserve">z </w:t>
      </w:r>
      <w:r w:rsidRPr="0015570C">
        <w:rPr>
          <w:rFonts w:cs="Arial"/>
          <w:iCs/>
          <w:color w:val="000000"/>
          <w:spacing w:val="4"/>
        </w:rPr>
        <w:t>formalnego punktu widzenia nie jest wymagany). Pozwala na kontynuowan</w:t>
      </w:r>
      <w:r w:rsidRPr="00C70E98">
        <w:rPr>
          <w:rFonts w:cs="Arial"/>
          <w:iCs/>
          <w:color w:val="000000"/>
          <w:spacing w:val="4"/>
        </w:rPr>
        <w:t>ie i rozwijanie dobrych praktyk wypracowanych w poprzednich latach oraz promuje współpracę ponadgminną. Mechanizm premiujący projekty partnerskie został przewidziany przede wszystkim w osiach współfinansowanych z</w:t>
      </w:r>
      <w:r w:rsidR="00C40826">
        <w:rPr>
          <w:rFonts w:cs="Arial"/>
          <w:iCs/>
          <w:color w:val="000000"/>
          <w:spacing w:val="4"/>
        </w:rPr>
        <w:t> </w:t>
      </w:r>
      <w:r w:rsidRPr="00C70E98">
        <w:rPr>
          <w:rFonts w:cs="Arial"/>
          <w:iCs/>
          <w:color w:val="000000"/>
          <w:spacing w:val="4"/>
        </w:rPr>
        <w:t>EFS, ale także EFRR.</w:t>
      </w:r>
    </w:p>
    <w:p w14:paraId="12F9A44F" w14:textId="77777777" w:rsidR="00F43DE9" w:rsidRPr="00F17349" w:rsidRDefault="00B179BF">
      <w:pPr>
        <w:rPr>
          <w:rFonts w:cs="Arial"/>
          <w:iCs/>
          <w:color w:val="000000"/>
          <w:spacing w:val="4"/>
        </w:rPr>
      </w:pPr>
      <w:r w:rsidRPr="00C70E98">
        <w:rPr>
          <w:rFonts w:cs="Arial"/>
          <w:iCs/>
          <w:color w:val="000000"/>
          <w:spacing w:val="4"/>
        </w:rPr>
        <w:t>Mechanizm – projekty partnerskie stanowi jeden z elementów podejścia terytorialnego w</w:t>
      </w:r>
      <w:r w:rsidR="00C70E98">
        <w:rPr>
          <w:rFonts w:cs="Arial"/>
          <w:iCs/>
          <w:color w:val="000000"/>
          <w:spacing w:val="4"/>
        </w:rPr>
        <w:t> </w:t>
      </w:r>
      <w:r w:rsidRPr="00F17349">
        <w:rPr>
          <w:rFonts w:cs="Arial"/>
          <w:iCs/>
          <w:color w:val="000000"/>
          <w:spacing w:val="4"/>
        </w:rPr>
        <w:t>regionie wprowadzonych do RPO WM 2014-2020. Będzie on realizowany poprzez premiowanie tego typu projektów dodatkowymi punktami na etapie konkursów, bez ograniczenia terytorialnego i</w:t>
      </w:r>
      <w:r w:rsidR="002B3F77" w:rsidRPr="00F17349">
        <w:rPr>
          <w:rFonts w:cs="Arial"/>
          <w:iCs/>
          <w:color w:val="000000"/>
          <w:spacing w:val="4"/>
        </w:rPr>
        <w:t xml:space="preserve"> </w:t>
      </w:r>
      <w:r w:rsidRPr="00F17349">
        <w:rPr>
          <w:rFonts w:cs="Arial"/>
          <w:iCs/>
          <w:color w:val="000000"/>
          <w:spacing w:val="4"/>
        </w:rPr>
        <w:t>tematycznego oraz bez ustalania maksymalnego poziomu alokacji w Programie na projekty partnerskie. Podstawą tego mechanizmu jest włączenie lokalnych społeczności w kreowanie rozwoju. W związku z zastosowaniem w Programie opisanej powyżej szerokiej formuły, nie zaplanowano w</w:t>
      </w:r>
      <w:r w:rsidR="002B3F77" w:rsidRPr="00F17349">
        <w:rPr>
          <w:rFonts w:cs="Arial"/>
          <w:iCs/>
          <w:color w:val="000000"/>
          <w:spacing w:val="4"/>
        </w:rPr>
        <w:t xml:space="preserve"> </w:t>
      </w:r>
      <w:r w:rsidRPr="00F17349">
        <w:rPr>
          <w:rFonts w:cs="Arial"/>
          <w:iCs/>
          <w:color w:val="000000"/>
          <w:spacing w:val="4"/>
        </w:rPr>
        <w:t xml:space="preserve">nim zastosowania mechanizmu RLKS. </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1354"/>
        <w:gridCol w:w="2995"/>
        <w:gridCol w:w="1389"/>
        <w:gridCol w:w="3833"/>
      </w:tblGrid>
      <w:tr w:rsidR="00E460AE" w:rsidRPr="007F6F42" w14:paraId="43F79454" w14:textId="77777777" w:rsidTr="00F540F9">
        <w:trPr>
          <w:trHeight w:val="765"/>
          <w:tblHeader/>
        </w:trPr>
        <w:tc>
          <w:tcPr>
            <w:tcW w:w="590" w:type="pct"/>
            <w:shd w:val="clear" w:color="auto" w:fill="FFFFCC"/>
            <w:vAlign w:val="center"/>
          </w:tcPr>
          <w:p w14:paraId="0E2118F9"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Oś priorytetowa</w:t>
            </w:r>
          </w:p>
        </w:tc>
        <w:tc>
          <w:tcPr>
            <w:tcW w:w="1604" w:type="pct"/>
            <w:shd w:val="clear" w:color="auto" w:fill="FFFFCC"/>
            <w:vAlign w:val="center"/>
          </w:tcPr>
          <w:p w14:paraId="26C7AF02"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Działanie/</w:t>
            </w:r>
            <w:r w:rsidRPr="00070697">
              <w:rPr>
                <w:rFonts w:cs="Arial"/>
                <w:iCs/>
                <w:color w:val="000000"/>
                <w:spacing w:val="4"/>
              </w:rPr>
              <w:br/>
              <w:t>poddziałanie</w:t>
            </w:r>
          </w:p>
        </w:tc>
        <w:tc>
          <w:tcPr>
            <w:tcW w:w="765" w:type="pct"/>
            <w:shd w:val="clear" w:color="auto" w:fill="FFFFCC"/>
            <w:vAlign w:val="center"/>
          </w:tcPr>
          <w:p w14:paraId="5591B7CE"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Fundusz</w:t>
            </w:r>
          </w:p>
        </w:tc>
        <w:tc>
          <w:tcPr>
            <w:tcW w:w="2041" w:type="pct"/>
            <w:shd w:val="clear" w:color="auto" w:fill="FFFFCC"/>
            <w:vAlign w:val="center"/>
          </w:tcPr>
          <w:p w14:paraId="52453463"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Metoda preferencji projektów realizowanych w Partnerstwie</w:t>
            </w:r>
          </w:p>
        </w:tc>
      </w:tr>
      <w:tr w:rsidR="00E460AE" w:rsidRPr="007F6F42" w14:paraId="58EAE70F" w14:textId="77777777" w:rsidTr="00F540F9">
        <w:tc>
          <w:tcPr>
            <w:tcW w:w="590" w:type="pct"/>
            <w:vMerge w:val="restart"/>
            <w:vAlign w:val="center"/>
          </w:tcPr>
          <w:p w14:paraId="0C02369B"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I</w:t>
            </w:r>
          </w:p>
        </w:tc>
        <w:tc>
          <w:tcPr>
            <w:tcW w:w="1604" w:type="pct"/>
            <w:vAlign w:val="center"/>
          </w:tcPr>
          <w:p w14:paraId="4BF594DA"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1.1 </w:t>
            </w:r>
            <w:r w:rsidRPr="00070697">
              <w:rPr>
                <w:rFonts w:eastAsia="Times New Roman" w:cs="Arial"/>
                <w:color w:val="000000"/>
                <w:lang w:eastAsia="pl-PL"/>
              </w:rPr>
              <w:t>Działalność badawczo - rozwojowa jednostek naukowych</w:t>
            </w:r>
          </w:p>
        </w:tc>
        <w:tc>
          <w:tcPr>
            <w:tcW w:w="765" w:type="pct"/>
            <w:vAlign w:val="center"/>
          </w:tcPr>
          <w:p w14:paraId="275C400B"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1911BF77" w14:textId="77777777" w:rsidR="00E460AE" w:rsidRPr="00070697" w:rsidRDefault="00E460AE" w:rsidP="00070697">
            <w:pPr>
              <w:autoSpaceDE w:val="0"/>
              <w:autoSpaceDN w:val="0"/>
              <w:adjustRightInd w:val="0"/>
              <w:rPr>
                <w:rFonts w:cs="Arial"/>
                <w:iCs/>
                <w:color w:val="000000"/>
                <w:spacing w:val="4"/>
                <w:highlight w:val="yellow"/>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p>
        </w:tc>
      </w:tr>
      <w:tr w:rsidR="00E460AE" w:rsidRPr="007F6F42" w14:paraId="5532E35F" w14:textId="77777777" w:rsidTr="00F540F9">
        <w:tc>
          <w:tcPr>
            <w:tcW w:w="590" w:type="pct"/>
            <w:vMerge/>
            <w:vAlign w:val="center"/>
          </w:tcPr>
          <w:p w14:paraId="46AF1872"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464999C4"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1.2 </w:t>
            </w:r>
            <w:r w:rsidRPr="00070697">
              <w:rPr>
                <w:rFonts w:eastAsia="Times New Roman" w:cs="Arial"/>
                <w:color w:val="000000"/>
                <w:lang w:eastAsia="pl-PL"/>
              </w:rPr>
              <w:t>Działalność badawczo - rozwojowa przedsiębiorstw</w:t>
            </w:r>
          </w:p>
        </w:tc>
        <w:tc>
          <w:tcPr>
            <w:tcW w:w="765" w:type="pct"/>
            <w:vAlign w:val="center"/>
          </w:tcPr>
          <w:p w14:paraId="109CD191"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6B206796" w14:textId="77777777" w:rsidR="00E460AE" w:rsidRPr="00070697" w:rsidRDefault="00E460AE" w:rsidP="00070697">
            <w:pPr>
              <w:autoSpaceDE w:val="0"/>
              <w:autoSpaceDN w:val="0"/>
              <w:adjustRightInd w:val="0"/>
              <w:rPr>
                <w:rFonts w:cs="Arial"/>
                <w:iCs/>
                <w:color w:val="000000"/>
                <w:spacing w:val="4"/>
                <w:highlight w:val="yellow"/>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p>
        </w:tc>
      </w:tr>
      <w:tr w:rsidR="00E460AE" w:rsidRPr="007F6F42" w14:paraId="2AC338B2" w14:textId="77777777" w:rsidTr="00F540F9">
        <w:tc>
          <w:tcPr>
            <w:tcW w:w="590" w:type="pct"/>
            <w:vAlign w:val="center"/>
          </w:tcPr>
          <w:p w14:paraId="1C499359"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II</w:t>
            </w:r>
          </w:p>
        </w:tc>
        <w:tc>
          <w:tcPr>
            <w:tcW w:w="1604" w:type="pct"/>
            <w:vAlign w:val="center"/>
          </w:tcPr>
          <w:p w14:paraId="4DA67D05"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2.1 </w:t>
            </w:r>
            <w:r w:rsidRPr="00070697">
              <w:rPr>
                <w:rFonts w:eastAsia="Times New Roman" w:cs="Arial"/>
                <w:color w:val="000000"/>
                <w:lang w:eastAsia="pl-PL"/>
              </w:rPr>
              <w:t>E-usługi</w:t>
            </w:r>
          </w:p>
        </w:tc>
        <w:tc>
          <w:tcPr>
            <w:tcW w:w="765" w:type="pct"/>
            <w:vAlign w:val="center"/>
          </w:tcPr>
          <w:p w14:paraId="071711CB" w14:textId="77777777" w:rsidR="00E460AE" w:rsidRPr="00070697" w:rsidRDefault="00E460AE" w:rsidP="00070697">
            <w:pPr>
              <w:ind w:right="177"/>
              <w:rPr>
                <w:rFonts w:cs="Arial"/>
                <w:iCs/>
                <w:color w:val="000000"/>
                <w:spacing w:val="4"/>
              </w:rPr>
            </w:pPr>
            <w:r w:rsidRPr="00070697">
              <w:rPr>
                <w:rFonts w:cs="Arial"/>
                <w:iCs/>
                <w:color w:val="000000"/>
                <w:spacing w:val="4"/>
              </w:rPr>
              <w:t>EFRR</w:t>
            </w:r>
          </w:p>
        </w:tc>
        <w:tc>
          <w:tcPr>
            <w:tcW w:w="2041" w:type="pct"/>
            <w:vAlign w:val="center"/>
          </w:tcPr>
          <w:p w14:paraId="1B125E95"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p>
        </w:tc>
      </w:tr>
      <w:tr w:rsidR="00E460AE" w:rsidRPr="007F6F42" w14:paraId="7F03AFA7" w14:textId="77777777" w:rsidTr="00F540F9">
        <w:trPr>
          <w:trHeight w:val="2215"/>
        </w:trPr>
        <w:tc>
          <w:tcPr>
            <w:tcW w:w="590" w:type="pct"/>
            <w:vAlign w:val="center"/>
          </w:tcPr>
          <w:p w14:paraId="1E62D1D8"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lastRenderedPageBreak/>
              <w:t>IV</w:t>
            </w:r>
          </w:p>
        </w:tc>
        <w:tc>
          <w:tcPr>
            <w:tcW w:w="1604" w:type="pct"/>
            <w:vAlign w:val="center"/>
          </w:tcPr>
          <w:p w14:paraId="50190264"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4.1 </w:t>
            </w:r>
            <w:r w:rsidRPr="00070697">
              <w:rPr>
                <w:rFonts w:eastAsia="Times New Roman" w:cs="Arial"/>
                <w:color w:val="000000"/>
                <w:lang w:eastAsia="pl-PL"/>
              </w:rPr>
              <w:t xml:space="preserve">Odnawialne źródła energii </w:t>
            </w:r>
          </w:p>
        </w:tc>
        <w:tc>
          <w:tcPr>
            <w:tcW w:w="765" w:type="pct"/>
            <w:vAlign w:val="center"/>
          </w:tcPr>
          <w:p w14:paraId="6A7D95A2"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6EE269D9"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 będące efektem trwałej współpracy oraz akceptacji społecznej za</w:t>
            </w:r>
            <w:r w:rsidR="00C70E98">
              <w:rPr>
                <w:rFonts w:cs="Arial"/>
                <w:iCs/>
                <w:color w:val="000000"/>
                <w:spacing w:val="4"/>
              </w:rPr>
              <w:t> </w:t>
            </w:r>
            <w:r w:rsidRPr="00070697">
              <w:rPr>
                <w:rFonts w:cs="Arial"/>
                <w:iCs/>
                <w:color w:val="000000"/>
                <w:spacing w:val="4"/>
              </w:rPr>
              <w:t xml:space="preserve">pośrednictwem </w:t>
            </w:r>
            <w:r w:rsidR="00241BAF" w:rsidRPr="00070697">
              <w:rPr>
                <w:rFonts w:cs="Arial"/>
              </w:rPr>
              <w:t>organizacji pozarządowych</w:t>
            </w:r>
            <w:r w:rsidRPr="00070697">
              <w:rPr>
                <w:rFonts w:cs="Arial"/>
                <w:iCs/>
                <w:color w:val="000000"/>
                <w:spacing w:val="4"/>
              </w:rPr>
              <w:t>, Lokalnej Grupy Działania (LGD).</w:t>
            </w:r>
          </w:p>
        </w:tc>
      </w:tr>
      <w:tr w:rsidR="00E460AE" w:rsidRPr="007F6F42" w14:paraId="46409443" w14:textId="77777777" w:rsidTr="00F540F9">
        <w:tc>
          <w:tcPr>
            <w:tcW w:w="590" w:type="pct"/>
            <w:vMerge w:val="restart"/>
            <w:vAlign w:val="center"/>
          </w:tcPr>
          <w:p w14:paraId="4B768364"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V</w:t>
            </w:r>
          </w:p>
        </w:tc>
        <w:tc>
          <w:tcPr>
            <w:tcW w:w="1604" w:type="pct"/>
            <w:vAlign w:val="center"/>
          </w:tcPr>
          <w:p w14:paraId="1C9B788F"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5.1 </w:t>
            </w:r>
            <w:r w:rsidRPr="00070697">
              <w:rPr>
                <w:rFonts w:eastAsia="Times New Roman" w:cs="Arial"/>
                <w:color w:val="000000"/>
                <w:lang w:eastAsia="pl-PL"/>
              </w:rPr>
              <w:t>Dostosowanie do zmian klimatu</w:t>
            </w:r>
          </w:p>
        </w:tc>
        <w:tc>
          <w:tcPr>
            <w:tcW w:w="765" w:type="pct"/>
            <w:vAlign w:val="center"/>
          </w:tcPr>
          <w:p w14:paraId="136CC8A3"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4F59E204" w14:textId="77777777" w:rsidR="00EE30BA"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r w:rsidR="00007CC4" w:rsidRPr="00070697">
              <w:rPr>
                <w:rFonts w:cs="Arial"/>
                <w:iCs/>
                <w:color w:val="000000"/>
                <w:spacing w:val="4"/>
              </w:rPr>
              <w:t>.</w:t>
            </w:r>
          </w:p>
        </w:tc>
      </w:tr>
      <w:tr w:rsidR="00E460AE" w:rsidRPr="007F6F42" w14:paraId="300225BD" w14:textId="77777777" w:rsidTr="00F540F9">
        <w:tc>
          <w:tcPr>
            <w:tcW w:w="590" w:type="pct"/>
            <w:vMerge/>
            <w:vAlign w:val="center"/>
          </w:tcPr>
          <w:p w14:paraId="36849BE4"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185D5398"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5.2 </w:t>
            </w:r>
            <w:r w:rsidRPr="00070697">
              <w:rPr>
                <w:rFonts w:eastAsia="Times New Roman" w:cs="Arial"/>
                <w:color w:val="000000"/>
                <w:lang w:eastAsia="pl-PL"/>
              </w:rPr>
              <w:t>Gospodarka odpadami</w:t>
            </w:r>
          </w:p>
        </w:tc>
        <w:tc>
          <w:tcPr>
            <w:tcW w:w="765" w:type="pct"/>
            <w:vAlign w:val="center"/>
          </w:tcPr>
          <w:p w14:paraId="4F5CB8EC"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332F133F" w14:textId="77777777" w:rsidR="00EE30BA" w:rsidRPr="00070697" w:rsidRDefault="00007CC4"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p>
        </w:tc>
      </w:tr>
      <w:tr w:rsidR="00E460AE" w:rsidRPr="007F6F42" w14:paraId="326AC52C" w14:textId="77777777" w:rsidTr="00F540F9">
        <w:tc>
          <w:tcPr>
            <w:tcW w:w="590" w:type="pct"/>
            <w:vMerge/>
            <w:vAlign w:val="center"/>
          </w:tcPr>
          <w:p w14:paraId="5D6E92EF"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7607BB67"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5.3 </w:t>
            </w:r>
            <w:r w:rsidRPr="00070697">
              <w:rPr>
                <w:rFonts w:eastAsia="Times New Roman" w:cs="Arial"/>
                <w:color w:val="000000"/>
                <w:lang w:eastAsia="pl-PL"/>
              </w:rPr>
              <w:t>Dziedzictwo kultury</w:t>
            </w:r>
          </w:p>
        </w:tc>
        <w:tc>
          <w:tcPr>
            <w:tcW w:w="765" w:type="pct"/>
            <w:vAlign w:val="center"/>
          </w:tcPr>
          <w:p w14:paraId="21AD63CB"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13DA2283"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w trakcie wyboru do dofinansowania projektów realizowanych w</w:t>
            </w:r>
            <w:r w:rsidR="00C70E98">
              <w:rPr>
                <w:rFonts w:cs="Arial"/>
                <w:iCs/>
                <w:color w:val="000000"/>
                <w:spacing w:val="4"/>
              </w:rPr>
              <w:t> </w:t>
            </w:r>
            <w:r w:rsidRPr="00070697">
              <w:rPr>
                <w:rFonts w:cs="Arial"/>
                <w:iCs/>
                <w:color w:val="000000"/>
                <w:spacing w:val="4"/>
              </w:rPr>
              <w:t xml:space="preserve">partnerstwie będące efektem trwałej współpracy oraz akceptacji społecznej za pośrednictwem </w:t>
            </w:r>
            <w:r w:rsidR="00241BAF" w:rsidRPr="00070697">
              <w:rPr>
                <w:rFonts w:cs="Arial"/>
                <w:iCs/>
                <w:color w:val="000000"/>
                <w:spacing w:val="4"/>
              </w:rPr>
              <w:t>organizacji pozarządowych</w:t>
            </w:r>
            <w:r w:rsidRPr="00070697">
              <w:rPr>
                <w:rFonts w:cs="Arial"/>
                <w:iCs/>
                <w:color w:val="000000"/>
                <w:spacing w:val="4"/>
              </w:rPr>
              <w:t>, Lokalnej Grupy Działania (LGD).</w:t>
            </w:r>
          </w:p>
        </w:tc>
      </w:tr>
      <w:tr w:rsidR="00E460AE" w:rsidRPr="007F6F42" w14:paraId="1F159D25" w14:textId="77777777" w:rsidTr="00F540F9">
        <w:tc>
          <w:tcPr>
            <w:tcW w:w="590" w:type="pct"/>
            <w:vAlign w:val="center"/>
          </w:tcPr>
          <w:p w14:paraId="451AEAB2" w14:textId="77777777" w:rsidR="00E460AE" w:rsidRPr="00070697" w:rsidRDefault="00E460AE" w:rsidP="00F17349">
            <w:pPr>
              <w:rPr>
                <w:rFonts w:cs="Arial"/>
                <w:iCs/>
                <w:color w:val="000000"/>
                <w:spacing w:val="4"/>
              </w:rPr>
            </w:pPr>
            <w:r w:rsidRPr="00070697">
              <w:rPr>
                <w:rFonts w:cs="Arial"/>
                <w:iCs/>
                <w:color w:val="000000"/>
                <w:spacing w:val="4"/>
              </w:rPr>
              <w:t>VI</w:t>
            </w:r>
          </w:p>
        </w:tc>
        <w:tc>
          <w:tcPr>
            <w:tcW w:w="1604" w:type="pct"/>
            <w:vAlign w:val="center"/>
          </w:tcPr>
          <w:p w14:paraId="34AA93F8"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6.2 </w:t>
            </w:r>
            <w:r w:rsidRPr="00070697">
              <w:rPr>
                <w:rFonts w:eastAsia="Times New Roman" w:cs="Arial"/>
                <w:color w:val="000000"/>
                <w:lang w:eastAsia="pl-PL"/>
              </w:rPr>
              <w:t>Rewitalizacja obszarów zmarginalizowanych</w:t>
            </w:r>
          </w:p>
        </w:tc>
        <w:tc>
          <w:tcPr>
            <w:tcW w:w="765" w:type="pct"/>
            <w:vAlign w:val="center"/>
          </w:tcPr>
          <w:p w14:paraId="0EFB5AC0"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5BD5406E"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w:t>
            </w:r>
            <w:r w:rsidRPr="00F17349">
              <w:rPr>
                <w:rFonts w:cs="Arial"/>
                <w:color w:val="000000"/>
              </w:rPr>
              <w:t xml:space="preserve"> </w:t>
            </w:r>
            <w:r w:rsidRPr="00070697">
              <w:rPr>
                <w:rFonts w:cs="Arial"/>
                <w:iCs/>
                <w:color w:val="000000"/>
                <w:spacing w:val="4"/>
              </w:rPr>
              <w:t>dodatkowymi punktami w trakcie wyboru do</w:t>
            </w:r>
            <w:r w:rsidR="00C70E98">
              <w:rPr>
                <w:rFonts w:cs="Arial"/>
                <w:iCs/>
                <w:color w:val="000000"/>
                <w:spacing w:val="4"/>
              </w:rPr>
              <w:t> </w:t>
            </w:r>
            <w:r w:rsidRPr="00070697">
              <w:rPr>
                <w:rFonts w:cs="Arial"/>
                <w:iCs/>
                <w:color w:val="000000"/>
                <w:spacing w:val="4"/>
              </w:rPr>
              <w:t>dofinansowania projektów realizowanych przez LGD.</w:t>
            </w:r>
          </w:p>
        </w:tc>
      </w:tr>
      <w:tr w:rsidR="00E460AE" w:rsidRPr="007F6F42" w14:paraId="13D5CCA0" w14:textId="77777777" w:rsidTr="00F540F9">
        <w:tc>
          <w:tcPr>
            <w:tcW w:w="590" w:type="pct"/>
            <w:vMerge w:val="restart"/>
            <w:vAlign w:val="center"/>
          </w:tcPr>
          <w:p w14:paraId="1B3A5E79" w14:textId="77777777" w:rsidR="00E460AE" w:rsidRPr="00070697" w:rsidRDefault="008B10B9" w:rsidP="00070697">
            <w:pPr>
              <w:autoSpaceDE w:val="0"/>
              <w:autoSpaceDN w:val="0"/>
              <w:adjustRightInd w:val="0"/>
              <w:rPr>
                <w:rFonts w:cs="Arial"/>
                <w:iCs/>
                <w:color w:val="000000"/>
                <w:spacing w:val="4"/>
              </w:rPr>
            </w:pPr>
            <w:r w:rsidRPr="00070697">
              <w:rPr>
                <w:rFonts w:cs="Arial"/>
                <w:iCs/>
                <w:color w:val="000000"/>
                <w:spacing w:val="4"/>
              </w:rPr>
              <w:t>VIII</w:t>
            </w:r>
          </w:p>
        </w:tc>
        <w:tc>
          <w:tcPr>
            <w:tcW w:w="1604" w:type="pct"/>
            <w:vAlign w:val="center"/>
          </w:tcPr>
          <w:p w14:paraId="29470D1E"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8.2 </w:t>
            </w:r>
            <w:r w:rsidRPr="00070697">
              <w:rPr>
                <w:rFonts w:eastAsia="Times New Roman" w:cs="Arial"/>
                <w:color w:val="000000"/>
                <w:lang w:eastAsia="pl-PL"/>
              </w:rPr>
              <w:t xml:space="preserve">Aktywizacja zawodowa osób </w:t>
            </w:r>
            <w:r w:rsidR="004B3A96" w:rsidRPr="00070697">
              <w:rPr>
                <w:rFonts w:eastAsia="Times New Roman" w:cs="Arial"/>
                <w:color w:val="000000"/>
                <w:lang w:eastAsia="pl-PL"/>
              </w:rPr>
              <w:t>nieaktywnych zawodowo</w:t>
            </w:r>
          </w:p>
        </w:tc>
        <w:tc>
          <w:tcPr>
            <w:tcW w:w="765" w:type="pct"/>
            <w:vAlign w:val="center"/>
          </w:tcPr>
          <w:p w14:paraId="25CF047A"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11EB883A" w14:textId="77777777" w:rsidR="00E460AE" w:rsidRPr="00070697" w:rsidRDefault="001F0AE6" w:rsidP="00070697">
            <w:pPr>
              <w:autoSpaceDE w:val="0"/>
              <w:autoSpaceDN w:val="0"/>
              <w:adjustRightInd w:val="0"/>
              <w:rPr>
                <w:rFonts w:cs="Arial"/>
                <w:iCs/>
                <w:color w:val="000000"/>
                <w:spacing w:val="4"/>
                <w:highlight w:val="yellow"/>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w:t>
            </w:r>
            <w:r w:rsidRPr="00F17349">
              <w:rPr>
                <w:rFonts w:cs="Arial"/>
                <w:color w:val="000000"/>
              </w:rPr>
              <w:t xml:space="preserve"> </w:t>
            </w:r>
            <w:r w:rsidRPr="00070697">
              <w:rPr>
                <w:rFonts w:cs="Arial"/>
                <w:iCs/>
                <w:color w:val="000000"/>
                <w:spacing w:val="4"/>
              </w:rPr>
              <w:t>dodatkowymi punktami w trakcie wyboru do</w:t>
            </w:r>
            <w:r w:rsidR="00C70E98">
              <w:rPr>
                <w:rFonts w:cs="Arial"/>
                <w:iCs/>
                <w:color w:val="000000"/>
                <w:spacing w:val="4"/>
              </w:rPr>
              <w:t> </w:t>
            </w:r>
            <w:r w:rsidRPr="00070697">
              <w:rPr>
                <w:rFonts w:cs="Arial"/>
                <w:iCs/>
                <w:color w:val="000000"/>
                <w:spacing w:val="4"/>
              </w:rPr>
              <w:t xml:space="preserve">dofinansowania projektów realizowanych za pośrednictwem m.in. </w:t>
            </w:r>
            <w:r w:rsidR="00241BAF" w:rsidRPr="00070697">
              <w:rPr>
                <w:rFonts w:cs="Arial"/>
              </w:rPr>
              <w:t>organizacji pozarządowych</w:t>
            </w:r>
            <w:r w:rsidRPr="00070697">
              <w:rPr>
                <w:rFonts w:cs="Arial"/>
                <w:iCs/>
                <w:color w:val="000000"/>
                <w:spacing w:val="4"/>
              </w:rPr>
              <w:t>, LGD, będące efektem trwałej współpracy oraz akceptacji społecznej.</w:t>
            </w:r>
          </w:p>
        </w:tc>
      </w:tr>
      <w:tr w:rsidR="00E460AE" w:rsidRPr="007F6F42" w14:paraId="180F6586" w14:textId="77777777" w:rsidTr="00F540F9">
        <w:tc>
          <w:tcPr>
            <w:tcW w:w="590" w:type="pct"/>
            <w:vMerge/>
            <w:vAlign w:val="center"/>
          </w:tcPr>
          <w:p w14:paraId="0C17C868"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076FECB1"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8.3 </w:t>
            </w:r>
            <w:r w:rsidRPr="00070697">
              <w:rPr>
                <w:rFonts w:eastAsia="Times New Roman" w:cs="Arial"/>
                <w:color w:val="000000"/>
                <w:lang w:eastAsia="pl-PL"/>
              </w:rPr>
              <w:t>Ułatwianie powrotu do aktywności zawodowej osób sprawujących opiekę nad dziećmi do lat 3</w:t>
            </w:r>
          </w:p>
        </w:tc>
        <w:tc>
          <w:tcPr>
            <w:tcW w:w="765" w:type="pct"/>
            <w:vAlign w:val="center"/>
          </w:tcPr>
          <w:p w14:paraId="6BD7EA89"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554D785D" w14:textId="77777777" w:rsidR="00E460AE" w:rsidRPr="00070697" w:rsidRDefault="001F0AE6" w:rsidP="00070697">
            <w:pPr>
              <w:autoSpaceDE w:val="0"/>
              <w:autoSpaceDN w:val="0"/>
              <w:adjustRightInd w:val="0"/>
              <w:rPr>
                <w:rFonts w:cs="Arial"/>
                <w:iCs/>
                <w:color w:val="000000"/>
                <w:spacing w:val="4"/>
                <w:highlight w:val="yellow"/>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 xml:space="preserve">dofinansowania projektów realizowanych za pośrednictwem m.in. </w:t>
            </w:r>
            <w:r w:rsidR="00241BAF" w:rsidRPr="00070697">
              <w:rPr>
                <w:rFonts w:cs="Arial"/>
              </w:rPr>
              <w:t>organizacji pozarządowych</w:t>
            </w:r>
            <w:r w:rsidRPr="00070697">
              <w:rPr>
                <w:rFonts w:cs="Arial"/>
                <w:iCs/>
                <w:color w:val="000000"/>
                <w:spacing w:val="4"/>
              </w:rPr>
              <w:t xml:space="preserve">, LGD, </w:t>
            </w:r>
            <w:r w:rsidRPr="00070697">
              <w:rPr>
                <w:rFonts w:cs="Arial"/>
                <w:iCs/>
                <w:color w:val="000000"/>
                <w:spacing w:val="4"/>
              </w:rPr>
              <w:lastRenderedPageBreak/>
              <w:t>będące efektem trwałej współpracy oraz akceptacji społecznej.</w:t>
            </w:r>
          </w:p>
        </w:tc>
      </w:tr>
      <w:tr w:rsidR="00E460AE" w:rsidRPr="007F6F42" w14:paraId="68BE5FE4" w14:textId="77777777" w:rsidTr="00F540F9">
        <w:tc>
          <w:tcPr>
            <w:tcW w:w="590" w:type="pct"/>
            <w:vMerge w:val="restart"/>
            <w:vAlign w:val="center"/>
          </w:tcPr>
          <w:p w14:paraId="21B68213"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lastRenderedPageBreak/>
              <w:t>IX</w:t>
            </w:r>
          </w:p>
        </w:tc>
        <w:tc>
          <w:tcPr>
            <w:tcW w:w="1604" w:type="pct"/>
            <w:vAlign w:val="center"/>
          </w:tcPr>
          <w:p w14:paraId="71A8D5D0" w14:textId="77777777" w:rsidR="00E460AE" w:rsidRPr="00070697" w:rsidRDefault="00E460AE" w:rsidP="00070697">
            <w:pPr>
              <w:autoSpaceDE w:val="0"/>
              <w:autoSpaceDN w:val="0"/>
              <w:adjustRightInd w:val="0"/>
              <w:rPr>
                <w:rFonts w:cs="Arial"/>
                <w:iCs/>
                <w:color w:val="000000"/>
                <w:spacing w:val="4"/>
              </w:rPr>
            </w:pPr>
            <w:r w:rsidRPr="00070697">
              <w:rPr>
                <w:rFonts w:eastAsia="Times New Roman" w:cs="Arial"/>
                <w:color w:val="000000"/>
                <w:lang w:eastAsia="pl-PL"/>
              </w:rPr>
              <w:t>9.1 Aktywizacja społeczno-zawodowa osób wykluczonych i przeciwdziałanie wykluczeniu społecznemu</w:t>
            </w:r>
          </w:p>
        </w:tc>
        <w:tc>
          <w:tcPr>
            <w:tcW w:w="765" w:type="pct"/>
            <w:vAlign w:val="center"/>
          </w:tcPr>
          <w:p w14:paraId="751F6E44"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51D62183" w14:textId="77777777" w:rsidR="00E460AE" w:rsidRPr="00070697" w:rsidRDefault="00E460AE" w:rsidP="00070697">
            <w:pPr>
              <w:rPr>
                <w:rFonts w:cs="Arial"/>
                <w:color w:val="000000"/>
              </w:rPr>
            </w:pPr>
            <w:r w:rsidRPr="00070697">
              <w:rPr>
                <w:rFonts w:cs="Arial"/>
                <w:color w:val="000000"/>
              </w:rPr>
              <w:t>Preferencje w dostępie do środków</w:t>
            </w:r>
            <w:r w:rsidR="003C54A7" w:rsidRPr="00070697">
              <w:rPr>
                <w:rFonts w:cs="Arial"/>
                <w:color w:val="000000"/>
              </w:rPr>
              <w:t xml:space="preserve"> </w:t>
            </w:r>
            <w:r w:rsidRPr="00070697">
              <w:rPr>
                <w:rFonts w:cs="Arial"/>
                <w:color w:val="000000"/>
              </w:rPr>
              <w:t>poprzez premiowanie dodatkowymi punktami w trakcie wyboru do</w:t>
            </w:r>
            <w:r w:rsidR="00C70E98">
              <w:rPr>
                <w:rFonts w:cs="Arial"/>
                <w:color w:val="000000"/>
              </w:rPr>
              <w:t> </w:t>
            </w:r>
            <w:r w:rsidRPr="00070697">
              <w:rPr>
                <w:rFonts w:cs="Arial"/>
                <w:color w:val="000000"/>
              </w:rPr>
              <w:t>dofinansowania projektów realizowanych poprzez:</w:t>
            </w:r>
          </w:p>
          <w:p w14:paraId="1ED06D58" w14:textId="77777777" w:rsidR="00E460AE" w:rsidRPr="00070697" w:rsidRDefault="00E460AE" w:rsidP="00070697">
            <w:pPr>
              <w:spacing w:before="40" w:after="40"/>
              <w:rPr>
                <w:rFonts w:cs="Arial"/>
                <w:color w:val="000000"/>
              </w:rPr>
            </w:pPr>
            <w:r w:rsidRPr="00070697">
              <w:rPr>
                <w:rFonts w:cs="Arial"/>
                <w:color w:val="000000"/>
              </w:rPr>
              <w:t xml:space="preserve"> (każde z wymienionych 5 punktów) </w:t>
            </w:r>
          </w:p>
          <w:p w14:paraId="3CFF78C6" w14:textId="77777777" w:rsidR="00E460AE" w:rsidRPr="00070697" w:rsidRDefault="00E460AE" w:rsidP="00270151">
            <w:pPr>
              <w:numPr>
                <w:ilvl w:val="0"/>
                <w:numId w:val="146"/>
              </w:numPr>
              <w:spacing w:before="40" w:after="40"/>
              <w:ind w:left="405" w:hanging="405"/>
              <w:rPr>
                <w:rFonts w:cs="Arial"/>
                <w:color w:val="000000"/>
              </w:rPr>
            </w:pPr>
            <w:r w:rsidRPr="00070697">
              <w:rPr>
                <w:rFonts w:cs="Arial"/>
                <w:color w:val="000000"/>
              </w:rPr>
              <w:t>partnerstwo jednostek samorządu terytorialnego z jednostkami spoza sektora finansów publicznych, w szczególności z podmiotami ekonomii społecznej i przedsiębiorcami,</w:t>
            </w:r>
          </w:p>
          <w:p w14:paraId="2FC9196D" w14:textId="77777777" w:rsidR="00E460AE" w:rsidRPr="00070697" w:rsidRDefault="00E460AE" w:rsidP="00270151">
            <w:pPr>
              <w:numPr>
                <w:ilvl w:val="0"/>
                <w:numId w:val="146"/>
              </w:numPr>
              <w:spacing w:before="40" w:after="40"/>
              <w:ind w:left="403" w:hanging="403"/>
              <w:rPr>
                <w:rFonts w:cs="Arial"/>
                <w:color w:val="000000"/>
              </w:rPr>
            </w:pPr>
            <w:r w:rsidRPr="00070697">
              <w:rPr>
                <w:rFonts w:cs="Arial"/>
                <w:color w:val="000000"/>
              </w:rPr>
              <w:t>partnerstwo wielosektorowym o</w:t>
            </w:r>
            <w:r w:rsidR="00C70E98">
              <w:rPr>
                <w:rFonts w:cs="Arial"/>
                <w:color w:val="000000"/>
              </w:rPr>
              <w:t> </w:t>
            </w:r>
            <w:r w:rsidRPr="00070697">
              <w:rPr>
                <w:rFonts w:cs="Arial"/>
                <w:color w:val="000000"/>
              </w:rPr>
              <w:t>charakterze podmiotowym (sektory: społeczny, prywatny, publiczny/rząd i samorząd/partnerstwo samorządów różnych szczebli), przedmiotowym (sektory różnych polityk publicznych) lub w</w:t>
            </w:r>
            <w:r w:rsidR="00C70E98">
              <w:rPr>
                <w:rFonts w:cs="Arial"/>
                <w:color w:val="000000"/>
              </w:rPr>
              <w:t> </w:t>
            </w:r>
            <w:r w:rsidRPr="00070697">
              <w:rPr>
                <w:rFonts w:cs="Arial"/>
                <w:color w:val="000000"/>
              </w:rPr>
              <w:t>partnerstwie sieciowym (podmiotów tożsamych ze</w:t>
            </w:r>
            <w:r w:rsidR="00C70E98">
              <w:rPr>
                <w:rFonts w:cs="Arial"/>
                <w:color w:val="000000"/>
              </w:rPr>
              <w:t> </w:t>
            </w:r>
            <w:r w:rsidRPr="00070697">
              <w:rPr>
                <w:rFonts w:cs="Arial"/>
                <w:color w:val="000000"/>
              </w:rPr>
              <w:t>względu na rodzaj ich działalności),</w:t>
            </w:r>
          </w:p>
          <w:p w14:paraId="50E127BD" w14:textId="6E2C90E5" w:rsidR="00E460AE" w:rsidRPr="00070697" w:rsidRDefault="00DF562D" w:rsidP="00270151">
            <w:pPr>
              <w:numPr>
                <w:ilvl w:val="0"/>
                <w:numId w:val="146"/>
              </w:numPr>
              <w:spacing w:before="40" w:after="40"/>
              <w:ind w:left="403" w:hanging="403"/>
              <w:rPr>
                <w:rFonts w:cs="Arial"/>
                <w:color w:val="000000"/>
              </w:rPr>
            </w:pPr>
            <w:r>
              <w:rPr>
                <w:rFonts w:cs="Arial"/>
                <w:color w:val="000000"/>
              </w:rPr>
              <w:t xml:space="preserve"> </w:t>
            </w:r>
            <w:r w:rsidR="00E460AE" w:rsidRPr="00070697">
              <w:rPr>
                <w:rFonts w:cs="Arial"/>
                <w:color w:val="000000"/>
              </w:rPr>
              <w:t>partnerstwo z udziałem jednostek samorządu terytorialnego różnych szczebli.</w:t>
            </w:r>
          </w:p>
        </w:tc>
      </w:tr>
      <w:tr w:rsidR="00E460AE" w:rsidRPr="007F6F42" w14:paraId="7BB85547" w14:textId="77777777" w:rsidTr="00F540F9">
        <w:tc>
          <w:tcPr>
            <w:tcW w:w="590" w:type="pct"/>
            <w:vMerge/>
            <w:vAlign w:val="center"/>
          </w:tcPr>
          <w:p w14:paraId="6A718CAF"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212F1421" w14:textId="77777777" w:rsidR="00E460AE" w:rsidRPr="00070697" w:rsidRDefault="00E460AE" w:rsidP="00070697">
            <w:pPr>
              <w:autoSpaceDE w:val="0"/>
              <w:autoSpaceDN w:val="0"/>
              <w:adjustRightInd w:val="0"/>
              <w:rPr>
                <w:rFonts w:cs="Arial"/>
                <w:iCs/>
                <w:color w:val="000000"/>
                <w:spacing w:val="4"/>
              </w:rPr>
            </w:pPr>
            <w:r w:rsidRPr="00070697">
              <w:rPr>
                <w:rFonts w:eastAsia="Times New Roman" w:cs="Arial"/>
                <w:color w:val="000000"/>
                <w:lang w:eastAsia="pl-PL"/>
              </w:rPr>
              <w:t>9.2 Usługi społeczne i</w:t>
            </w:r>
            <w:r w:rsidR="00C70E98">
              <w:rPr>
                <w:rFonts w:eastAsia="Times New Roman" w:cs="Arial"/>
                <w:color w:val="000000"/>
                <w:lang w:eastAsia="pl-PL"/>
              </w:rPr>
              <w:t> </w:t>
            </w:r>
            <w:r w:rsidRPr="00070697">
              <w:rPr>
                <w:rFonts w:eastAsia="Times New Roman" w:cs="Arial"/>
                <w:color w:val="000000"/>
                <w:lang w:eastAsia="pl-PL"/>
              </w:rPr>
              <w:t>usługi opieki zdrowotnej</w:t>
            </w:r>
          </w:p>
        </w:tc>
        <w:tc>
          <w:tcPr>
            <w:tcW w:w="765" w:type="pct"/>
            <w:vAlign w:val="center"/>
          </w:tcPr>
          <w:p w14:paraId="262407D0"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4F4C7786" w14:textId="77777777" w:rsidR="00E460AE" w:rsidRPr="00070697" w:rsidRDefault="00E460AE" w:rsidP="00070697">
            <w:pPr>
              <w:rPr>
                <w:rFonts w:cs="Arial"/>
                <w:color w:val="000000"/>
              </w:rPr>
            </w:pPr>
            <w:r w:rsidRPr="00070697">
              <w:rPr>
                <w:rFonts w:cs="Arial"/>
                <w:color w:val="000000"/>
              </w:rPr>
              <w:t>Preferencje w dostępie do środków</w:t>
            </w:r>
            <w:r w:rsidR="003C54A7" w:rsidRPr="00070697">
              <w:rPr>
                <w:rFonts w:cs="Arial"/>
                <w:color w:val="000000"/>
              </w:rPr>
              <w:t xml:space="preserve"> </w:t>
            </w:r>
            <w:r w:rsidRPr="00070697">
              <w:rPr>
                <w:rFonts w:cs="Arial"/>
                <w:color w:val="000000"/>
              </w:rPr>
              <w:t>poprzez premiowanie dodatkowymi punktami w trakcie wyboru do</w:t>
            </w:r>
            <w:r w:rsidR="00C70E98">
              <w:rPr>
                <w:rFonts w:cs="Arial"/>
                <w:color w:val="000000"/>
              </w:rPr>
              <w:t> </w:t>
            </w:r>
            <w:r w:rsidRPr="00070697">
              <w:rPr>
                <w:rFonts w:cs="Arial"/>
                <w:color w:val="000000"/>
              </w:rPr>
              <w:t>dofinansowania projektów realizowanych poprzez:</w:t>
            </w:r>
            <w:r w:rsidR="008D4466" w:rsidRPr="00070697">
              <w:rPr>
                <w:rFonts w:cs="Arial"/>
                <w:color w:val="000000"/>
              </w:rPr>
              <w:br/>
            </w:r>
            <w:r w:rsidRPr="00070697">
              <w:rPr>
                <w:rFonts w:cs="Arial"/>
                <w:color w:val="000000"/>
              </w:rPr>
              <w:t>(każde z wymienionych 5 punktów)</w:t>
            </w:r>
          </w:p>
          <w:p w14:paraId="43923C07" w14:textId="77777777" w:rsidR="00E460AE" w:rsidRPr="00070697" w:rsidRDefault="00E460AE" w:rsidP="00270151">
            <w:pPr>
              <w:numPr>
                <w:ilvl w:val="0"/>
                <w:numId w:val="146"/>
              </w:numPr>
              <w:spacing w:before="40" w:after="40"/>
              <w:ind w:left="403" w:hanging="284"/>
              <w:rPr>
                <w:rFonts w:cs="Arial"/>
                <w:color w:val="000000"/>
              </w:rPr>
            </w:pPr>
            <w:r w:rsidRPr="00070697">
              <w:rPr>
                <w:rFonts w:cs="Arial"/>
                <w:color w:val="000000"/>
              </w:rPr>
              <w:t>partnerstwo jednostek samorządu terytorialnego z jednostkami spoza sektora finansów publicznych, w szczególności z podmiotami ekonomii społecznej i przedsiębiorcami,</w:t>
            </w:r>
          </w:p>
          <w:p w14:paraId="5C15A50B" w14:textId="77777777" w:rsidR="00E460AE" w:rsidRPr="00070697" w:rsidRDefault="00E460AE" w:rsidP="00270151">
            <w:pPr>
              <w:numPr>
                <w:ilvl w:val="0"/>
                <w:numId w:val="146"/>
              </w:numPr>
              <w:spacing w:before="40" w:after="40"/>
              <w:ind w:left="403" w:hanging="284"/>
              <w:rPr>
                <w:rFonts w:cs="Arial"/>
                <w:color w:val="000000"/>
              </w:rPr>
            </w:pPr>
            <w:r w:rsidRPr="00070697">
              <w:rPr>
                <w:rFonts w:cs="Arial"/>
                <w:color w:val="000000"/>
              </w:rPr>
              <w:t>partnerstwo wielosektorowym o charakterze podmiotowym (sektory: społeczny, prywatny, publiczny/rząd i samorząd/partnerstwo samorządów różnych szczebli), przedmiotowym (sektory różnych polityk publicznych) lub w partnerstwie sieciowym (podmiotów tożsamych ze względu na rodzaj ich działalności),</w:t>
            </w:r>
          </w:p>
          <w:p w14:paraId="4569824B" w14:textId="77777777" w:rsidR="00E460AE" w:rsidRPr="00070697" w:rsidRDefault="00E460AE" w:rsidP="00270151">
            <w:pPr>
              <w:numPr>
                <w:ilvl w:val="0"/>
                <w:numId w:val="146"/>
              </w:numPr>
              <w:spacing w:before="40" w:after="40"/>
              <w:ind w:left="403" w:hanging="284"/>
              <w:rPr>
                <w:rFonts w:cs="Arial"/>
                <w:color w:val="000000"/>
              </w:rPr>
            </w:pPr>
            <w:r w:rsidRPr="00070697">
              <w:rPr>
                <w:rFonts w:cs="Arial"/>
                <w:color w:val="000000"/>
              </w:rPr>
              <w:lastRenderedPageBreak/>
              <w:t>partnerstwo z udziałem jednostek samorządu terytorialnego różnych szczebli.</w:t>
            </w:r>
          </w:p>
        </w:tc>
      </w:tr>
      <w:tr w:rsidR="00E460AE" w:rsidRPr="007F6F42" w14:paraId="5276718A" w14:textId="77777777" w:rsidTr="00F540F9">
        <w:tc>
          <w:tcPr>
            <w:tcW w:w="590" w:type="pct"/>
            <w:vMerge/>
            <w:vAlign w:val="center"/>
          </w:tcPr>
          <w:p w14:paraId="69AC836B"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1A3A9F2D" w14:textId="77777777" w:rsidR="00E460AE" w:rsidRPr="00070697" w:rsidRDefault="00E460AE" w:rsidP="00070697">
            <w:pPr>
              <w:autoSpaceDE w:val="0"/>
              <w:autoSpaceDN w:val="0"/>
              <w:adjustRightInd w:val="0"/>
              <w:rPr>
                <w:rFonts w:cs="Arial"/>
                <w:iCs/>
                <w:color w:val="000000"/>
                <w:spacing w:val="4"/>
              </w:rPr>
            </w:pPr>
            <w:r w:rsidRPr="00070697">
              <w:rPr>
                <w:rFonts w:eastAsia="Times New Roman" w:cs="Arial"/>
                <w:color w:val="000000"/>
                <w:lang w:eastAsia="pl-PL"/>
              </w:rPr>
              <w:t>9.3 Rozwój ekonomii społecznej</w:t>
            </w:r>
          </w:p>
        </w:tc>
        <w:tc>
          <w:tcPr>
            <w:tcW w:w="765" w:type="pct"/>
            <w:vAlign w:val="center"/>
          </w:tcPr>
          <w:p w14:paraId="55F94C20"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57EA4C1A" w14:textId="179C7EF5"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Beneficjentami wsparcia będą OWES, które mogą zawierać partnerstwa w</w:t>
            </w:r>
            <w:r w:rsidR="00787B31">
              <w:rPr>
                <w:rFonts w:cs="Arial"/>
                <w:iCs/>
                <w:color w:val="000000"/>
                <w:spacing w:val="4"/>
              </w:rPr>
              <w:t> </w:t>
            </w:r>
            <w:r w:rsidRPr="00070697">
              <w:rPr>
                <w:rFonts w:cs="Arial"/>
                <w:iCs/>
                <w:color w:val="000000"/>
                <w:spacing w:val="4"/>
              </w:rPr>
              <w:t xml:space="preserve">celu realizacji projektu. </w:t>
            </w:r>
          </w:p>
        </w:tc>
      </w:tr>
      <w:tr w:rsidR="0028292F" w:rsidRPr="007F6F42" w14:paraId="333C92AC" w14:textId="77777777" w:rsidTr="00F540F9">
        <w:trPr>
          <w:trHeight w:val="1191"/>
        </w:trPr>
        <w:tc>
          <w:tcPr>
            <w:tcW w:w="590" w:type="pct"/>
            <w:vMerge w:val="restart"/>
            <w:vAlign w:val="center"/>
          </w:tcPr>
          <w:p w14:paraId="24EE8AC9" w14:textId="77777777" w:rsidR="0028292F" w:rsidRPr="00070697" w:rsidRDefault="0028292F" w:rsidP="00070697">
            <w:pPr>
              <w:autoSpaceDE w:val="0"/>
              <w:autoSpaceDN w:val="0"/>
              <w:adjustRightInd w:val="0"/>
              <w:rPr>
                <w:rFonts w:cs="Arial"/>
                <w:iCs/>
                <w:color w:val="000000"/>
                <w:spacing w:val="4"/>
              </w:rPr>
            </w:pPr>
            <w:r w:rsidRPr="00070697">
              <w:rPr>
                <w:rFonts w:cs="Arial"/>
                <w:iCs/>
                <w:color w:val="000000"/>
                <w:spacing w:val="4"/>
              </w:rPr>
              <w:t>X</w:t>
            </w:r>
          </w:p>
        </w:tc>
        <w:tc>
          <w:tcPr>
            <w:tcW w:w="1604" w:type="pct"/>
            <w:vAlign w:val="center"/>
          </w:tcPr>
          <w:p w14:paraId="6E4EF7B7" w14:textId="77777777" w:rsidR="0028292F" w:rsidRPr="00070697" w:rsidRDefault="0028292F" w:rsidP="00070697">
            <w:pPr>
              <w:autoSpaceDE w:val="0"/>
              <w:autoSpaceDN w:val="0"/>
              <w:adjustRightInd w:val="0"/>
              <w:rPr>
                <w:rFonts w:cs="Arial"/>
                <w:iCs/>
                <w:color w:val="000000"/>
                <w:spacing w:val="4"/>
              </w:rPr>
            </w:pPr>
            <w:r w:rsidRPr="00070697">
              <w:rPr>
                <w:rFonts w:eastAsia="Times New Roman" w:cs="Arial"/>
                <w:color w:val="000000"/>
                <w:lang w:eastAsia="pl-PL"/>
              </w:rPr>
              <w:t>10.2 Kompetencje kluczowe osób dorosłych</w:t>
            </w:r>
          </w:p>
        </w:tc>
        <w:tc>
          <w:tcPr>
            <w:tcW w:w="765" w:type="pct"/>
            <w:vAlign w:val="center"/>
          </w:tcPr>
          <w:p w14:paraId="6682183F" w14:textId="77777777" w:rsidR="0028292F" w:rsidRPr="00070697" w:rsidRDefault="0028292F"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27E910F7" w14:textId="77777777" w:rsidR="0028292F" w:rsidRPr="00070697" w:rsidRDefault="0028292F"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w:t>
            </w:r>
            <w:r w:rsidR="004B5167" w:rsidRPr="00070697">
              <w:rPr>
                <w:rFonts w:cs="Arial"/>
                <w:iCs/>
                <w:color w:val="000000"/>
                <w:spacing w:val="4"/>
              </w:rPr>
              <w:t xml:space="preserve"> </w:t>
            </w:r>
            <w:r w:rsidRPr="00070697">
              <w:rPr>
                <w:rFonts w:cs="Arial"/>
                <w:iCs/>
                <w:color w:val="000000"/>
                <w:spacing w:val="4"/>
              </w:rPr>
              <w:t>dodatkowymi punktami w trakcie wyboru do</w:t>
            </w:r>
            <w:r w:rsidR="009657CC">
              <w:rPr>
                <w:rFonts w:cs="Arial"/>
                <w:iCs/>
                <w:color w:val="000000"/>
                <w:spacing w:val="4"/>
              </w:rPr>
              <w:t> </w:t>
            </w:r>
            <w:r w:rsidRPr="00070697">
              <w:rPr>
                <w:rFonts w:cs="Arial"/>
                <w:iCs/>
                <w:color w:val="000000"/>
                <w:spacing w:val="4"/>
              </w:rPr>
              <w:t>dofinansowania projektów realizowanych w partnerstwie.</w:t>
            </w:r>
          </w:p>
        </w:tc>
      </w:tr>
      <w:tr w:rsidR="00E460AE" w:rsidRPr="007F6F42" w14:paraId="5FD409C1" w14:textId="77777777" w:rsidTr="00F540F9">
        <w:tc>
          <w:tcPr>
            <w:tcW w:w="590" w:type="pct"/>
            <w:vMerge/>
            <w:vAlign w:val="center"/>
          </w:tcPr>
          <w:p w14:paraId="35D39A24"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11CD1FC3" w14:textId="77777777" w:rsidR="00E460AE" w:rsidRPr="00070697" w:rsidRDefault="00E460AE" w:rsidP="00070697">
            <w:pPr>
              <w:autoSpaceDE w:val="0"/>
              <w:autoSpaceDN w:val="0"/>
              <w:adjustRightInd w:val="0"/>
              <w:rPr>
                <w:rFonts w:cs="Arial"/>
                <w:iCs/>
                <w:color w:val="000000"/>
                <w:spacing w:val="4"/>
              </w:rPr>
            </w:pPr>
            <w:r w:rsidRPr="00070697">
              <w:rPr>
                <w:rFonts w:eastAsia="Times New Roman" w:cs="Arial"/>
                <w:color w:val="000000"/>
                <w:lang w:eastAsia="pl-PL"/>
              </w:rPr>
              <w:t>10.3 Doskonalenie zawodowe</w:t>
            </w:r>
          </w:p>
        </w:tc>
        <w:tc>
          <w:tcPr>
            <w:tcW w:w="765" w:type="pct"/>
            <w:vAlign w:val="center"/>
          </w:tcPr>
          <w:p w14:paraId="054836AA"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3E65BB6D" w14:textId="69BF289C" w:rsidR="00E460AE" w:rsidRPr="00070697" w:rsidRDefault="004B5167" w:rsidP="00070697">
            <w:pPr>
              <w:rPr>
                <w:rFonts w:cs="Arial"/>
                <w:iCs/>
                <w:color w:val="000000"/>
                <w:spacing w:val="4"/>
              </w:rPr>
            </w:pPr>
            <w:r w:rsidRPr="00070697">
              <w:rPr>
                <w:rFonts w:cs="Arial"/>
                <w:iCs/>
                <w:color w:val="000000"/>
                <w:spacing w:val="4"/>
              </w:rPr>
              <w:t>Preferencje dla projektów realizowanych w partnerstwie w</w:t>
            </w:r>
            <w:r w:rsidR="009657CC">
              <w:rPr>
                <w:rFonts w:cs="Arial"/>
                <w:iCs/>
                <w:color w:val="000000"/>
                <w:spacing w:val="4"/>
              </w:rPr>
              <w:t> </w:t>
            </w:r>
            <w:r w:rsidRPr="00070697">
              <w:rPr>
                <w:rFonts w:cs="Arial"/>
                <w:iCs/>
                <w:color w:val="000000"/>
                <w:spacing w:val="4"/>
              </w:rPr>
              <w:t>szczególności szkół, placówek z</w:t>
            </w:r>
            <w:r w:rsidR="009657CC">
              <w:rPr>
                <w:rFonts w:cs="Arial"/>
                <w:iCs/>
                <w:color w:val="000000"/>
                <w:spacing w:val="4"/>
              </w:rPr>
              <w:t> </w:t>
            </w:r>
            <w:r w:rsidRPr="00070697">
              <w:rPr>
                <w:rFonts w:cs="Arial"/>
                <w:iCs/>
                <w:color w:val="000000"/>
                <w:spacing w:val="4"/>
              </w:rPr>
              <w:t>pracodawcami/przedsiębiorcami (w</w:t>
            </w:r>
            <w:r w:rsidR="00787B31">
              <w:rPr>
                <w:rFonts w:cs="Arial"/>
                <w:iCs/>
                <w:color w:val="000000"/>
                <w:spacing w:val="4"/>
              </w:rPr>
              <w:t> </w:t>
            </w:r>
            <w:r w:rsidRPr="00070697">
              <w:rPr>
                <w:rFonts w:cs="Arial"/>
                <w:iCs/>
                <w:color w:val="000000"/>
                <w:spacing w:val="4"/>
              </w:rPr>
              <w:t>skład którego wchodzi co</w:t>
            </w:r>
            <w:r w:rsidR="009657CC">
              <w:rPr>
                <w:rFonts w:cs="Arial"/>
                <w:iCs/>
                <w:color w:val="000000"/>
                <w:spacing w:val="4"/>
              </w:rPr>
              <w:t> </w:t>
            </w:r>
            <w:r w:rsidRPr="00070697">
              <w:rPr>
                <w:rFonts w:cs="Arial"/>
                <w:iCs/>
                <w:color w:val="000000"/>
                <w:spacing w:val="4"/>
              </w:rPr>
              <w:t>najmniej jedna szkoła i jeden przedsiębiorca).</w:t>
            </w:r>
          </w:p>
        </w:tc>
      </w:tr>
    </w:tbl>
    <w:p w14:paraId="6487240D" w14:textId="77777777" w:rsidR="00267D7B" w:rsidRPr="007F6F42" w:rsidRDefault="00267D7B" w:rsidP="005E6741">
      <w:pPr>
        <w:jc w:val="both"/>
        <w:rPr>
          <w:rFonts w:cs="Arial"/>
          <w:iCs/>
          <w:color w:val="000000"/>
          <w:spacing w:val="4"/>
        </w:rPr>
        <w:sectPr w:rsidR="00267D7B" w:rsidRPr="007F6F42" w:rsidSect="001D65B4">
          <w:pgSz w:w="11906" w:h="16838" w:code="9"/>
          <w:pgMar w:top="1418" w:right="907" w:bottom="1418" w:left="1418" w:header="907" w:footer="0" w:gutter="0"/>
          <w:cols w:space="708"/>
          <w:docGrid w:linePitch="360"/>
        </w:sectPr>
      </w:pPr>
    </w:p>
    <w:p w14:paraId="2F7EF8FD" w14:textId="77777777" w:rsidR="00FD49AE" w:rsidRPr="007F6F42" w:rsidRDefault="00FD49AE" w:rsidP="00070697">
      <w:pPr>
        <w:pStyle w:val="Nagwek1"/>
      </w:pPr>
      <w:bookmarkStart w:id="667" w:name="_Toc25243003"/>
      <w:bookmarkStart w:id="668" w:name="_Toc86311911"/>
      <w:bookmarkStart w:id="669" w:name="_Toc433875224"/>
      <w:r w:rsidRPr="007F6F42">
        <w:lastRenderedPageBreak/>
        <w:t>Wykaz najważniejszych dokumentów służących realizacji RPO WM 2014-2020</w:t>
      </w:r>
      <w:bookmarkEnd w:id="667"/>
      <w:bookmarkEnd w:id="668"/>
    </w:p>
    <w:p w14:paraId="3522DBD3" w14:textId="77777777" w:rsidR="00127330" w:rsidRPr="007F6F42" w:rsidRDefault="00FF498E" w:rsidP="00070697">
      <w:pPr>
        <w:pStyle w:val="Nagwek2"/>
        <w:numPr>
          <w:ilvl w:val="0"/>
          <w:numId w:val="0"/>
        </w:numPr>
        <w:ind w:left="360"/>
      </w:pPr>
      <w:bookmarkStart w:id="670" w:name="_Toc25243004"/>
      <w:bookmarkStart w:id="671" w:name="_Toc86311912"/>
      <w:r>
        <w:t xml:space="preserve">V.1 </w:t>
      </w:r>
      <w:r w:rsidR="006E02D9" w:rsidRPr="007F6F42">
        <w:t xml:space="preserve"> </w:t>
      </w:r>
      <w:r w:rsidR="00406D52" w:rsidRPr="007F6F42">
        <w:t xml:space="preserve">Wykaz </w:t>
      </w:r>
      <w:r w:rsidR="00383F52" w:rsidRPr="007F6F42">
        <w:t>dokumentów</w:t>
      </w:r>
      <w:r w:rsidR="00406D52" w:rsidRPr="007F6F42">
        <w:t xml:space="preserve"> </w:t>
      </w:r>
      <w:r w:rsidR="00383F52" w:rsidRPr="007F6F42">
        <w:t>krajowych i unijnych</w:t>
      </w:r>
      <w:bookmarkEnd w:id="669"/>
      <w:bookmarkEnd w:id="670"/>
      <w:bookmarkEnd w:id="671"/>
    </w:p>
    <w:p w14:paraId="1558064C" w14:textId="77777777" w:rsidR="00127330" w:rsidRDefault="004828DA" w:rsidP="0053271F">
      <w:pPr>
        <w:pStyle w:val="Nagwek3"/>
        <w:rPr>
          <w:rFonts w:cs="Arial"/>
        </w:rPr>
      </w:pPr>
      <w:bookmarkStart w:id="672" w:name="_Toc433875225"/>
      <w:bookmarkStart w:id="673" w:name="_Toc25243005"/>
      <w:bookmarkStart w:id="674" w:name="_Toc86311913"/>
      <w:r w:rsidRPr="007F6F42">
        <w:rPr>
          <w:rFonts w:cs="Arial"/>
        </w:rPr>
        <w:t>V.1.1</w:t>
      </w:r>
      <w:r w:rsidR="000E2664" w:rsidRPr="007F6F42">
        <w:rPr>
          <w:rFonts w:cs="Arial"/>
        </w:rPr>
        <w:t xml:space="preserve">. Wykaz </w:t>
      </w:r>
      <w:r w:rsidR="00D63A4D" w:rsidRPr="007F6F42">
        <w:rPr>
          <w:rFonts w:cs="Arial"/>
        </w:rPr>
        <w:t>rozporządzeń, decyzji i komunikatów</w:t>
      </w:r>
      <w:r w:rsidR="000E2664" w:rsidRPr="007F6F42">
        <w:rPr>
          <w:rFonts w:cs="Arial"/>
        </w:rPr>
        <w:t xml:space="preserve"> </w:t>
      </w:r>
      <w:r w:rsidR="00A93319" w:rsidRPr="007F6F42">
        <w:rPr>
          <w:rFonts w:cs="Arial"/>
        </w:rPr>
        <w:t>UE</w:t>
      </w:r>
      <w:bookmarkEnd w:id="672"/>
      <w:bookmarkEnd w:id="673"/>
      <w:bookmarkEnd w:id="674"/>
    </w:p>
    <w:p w14:paraId="6CF64083" w14:textId="77777777" w:rsidR="00A47C8B" w:rsidRPr="00070697" w:rsidRDefault="00A47C8B" w:rsidP="00270151">
      <w:pPr>
        <w:numPr>
          <w:ilvl w:val="0"/>
          <w:numId w:val="343"/>
        </w:numPr>
        <w:spacing w:before="40" w:after="40"/>
        <w:ind w:left="357" w:hanging="357"/>
        <w:rPr>
          <w:rFonts w:cs="Arial"/>
        </w:rPr>
      </w:pPr>
      <w:r w:rsidRPr="00070697">
        <w:rPr>
          <w:rFonts w:cs="Aria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w:t>
      </w:r>
      <w:r w:rsidR="009657CC">
        <w:rPr>
          <w:rFonts w:cs="Arial"/>
        </w:rPr>
        <w:t> </w:t>
      </w:r>
      <w:r w:rsidRPr="00070697">
        <w:rPr>
          <w:rFonts w:cs="Arial"/>
        </w:rPr>
        <w:t xml:space="preserve">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070697">
        <w:rPr>
          <w:rFonts w:cs="Arial"/>
        </w:rPr>
        <w:t>późn</w:t>
      </w:r>
      <w:proofErr w:type="spellEnd"/>
      <w:r w:rsidRPr="00070697">
        <w:rPr>
          <w:rFonts w:cs="Arial"/>
        </w:rPr>
        <w:t>. zm.);</w:t>
      </w:r>
    </w:p>
    <w:p w14:paraId="3E15D68E" w14:textId="6585DDEF" w:rsidR="00A47C8B" w:rsidRPr="00070697" w:rsidRDefault="00A47C8B" w:rsidP="00270151">
      <w:pPr>
        <w:numPr>
          <w:ilvl w:val="0"/>
          <w:numId w:val="343"/>
        </w:numPr>
        <w:spacing w:before="40" w:after="40"/>
        <w:ind w:left="357" w:hanging="357"/>
        <w:rPr>
          <w:rFonts w:cs="Arial"/>
        </w:rPr>
      </w:pPr>
      <w:r w:rsidRPr="00070697">
        <w:rPr>
          <w:rFonts w:cs="Arial"/>
        </w:rPr>
        <w:t>rozporządzenie Parlamentu Europejskiego i Rady (UE) nr 1301/2013 z dnia 17 grudnia 2013 r. w</w:t>
      </w:r>
      <w:r w:rsidR="00007801">
        <w:rPr>
          <w:rFonts w:cs="Arial"/>
        </w:rPr>
        <w:t> </w:t>
      </w:r>
      <w:r w:rsidRPr="00070697">
        <w:rPr>
          <w:rFonts w:cs="Arial"/>
        </w:rPr>
        <w:t>sprawie Europejskiego Funduszu Rozwoju Regionalnego i przepisów szczególnych dotyczących celu „Inwestycje na rzecz wzrostu i zatrudnienia” oraz w sprawie uchylenia rozporządzenia (WE) nr</w:t>
      </w:r>
      <w:r w:rsidR="00787B31">
        <w:rPr>
          <w:rFonts w:cs="Arial"/>
        </w:rPr>
        <w:t> </w:t>
      </w:r>
      <w:r w:rsidRPr="00070697">
        <w:rPr>
          <w:rFonts w:cs="Arial"/>
        </w:rPr>
        <w:t xml:space="preserve">1080/2006 (Dz. Urz. UE L 347 z 20.12.2013, str. 289, z </w:t>
      </w:r>
      <w:proofErr w:type="spellStart"/>
      <w:r w:rsidRPr="00070697">
        <w:rPr>
          <w:rFonts w:cs="Arial"/>
        </w:rPr>
        <w:t>późn</w:t>
      </w:r>
      <w:proofErr w:type="spellEnd"/>
      <w:r w:rsidRPr="00070697">
        <w:rPr>
          <w:rFonts w:cs="Arial"/>
        </w:rPr>
        <w:t>. zm.)</w:t>
      </w:r>
      <w:r w:rsidR="005E572B">
        <w:rPr>
          <w:rFonts w:cs="Arial"/>
        </w:rPr>
        <w:t>;</w:t>
      </w:r>
    </w:p>
    <w:p w14:paraId="66D4CDE4" w14:textId="2CDA84F1" w:rsidR="00A47C8B" w:rsidRPr="00070697" w:rsidRDefault="00A47C8B" w:rsidP="00270151">
      <w:pPr>
        <w:numPr>
          <w:ilvl w:val="0"/>
          <w:numId w:val="343"/>
        </w:numPr>
        <w:spacing w:before="40" w:after="40"/>
        <w:ind w:left="357" w:hanging="357"/>
        <w:rPr>
          <w:rFonts w:cs="Arial"/>
        </w:rPr>
      </w:pPr>
      <w:r w:rsidRPr="00070697">
        <w:rPr>
          <w:rFonts w:cs="Arial"/>
        </w:rPr>
        <w:t>rozporządzenie Parlamentu Europejskiego i Rady (UE) nr 1304/2013 z dnia 17 grudnia 2013 r. w</w:t>
      </w:r>
      <w:r w:rsidR="00007801">
        <w:rPr>
          <w:rFonts w:cs="Arial"/>
        </w:rPr>
        <w:t> </w:t>
      </w:r>
      <w:r w:rsidRPr="00070697">
        <w:rPr>
          <w:rFonts w:cs="Arial"/>
        </w:rPr>
        <w:t>sprawie Europejskiego Funduszu Społecznego i uchylające rozporządzenie Rady (WE) nr</w:t>
      </w:r>
      <w:r w:rsidR="009657CC">
        <w:rPr>
          <w:rFonts w:cs="Arial"/>
        </w:rPr>
        <w:t> </w:t>
      </w:r>
      <w:r w:rsidRPr="00070697">
        <w:rPr>
          <w:rFonts w:cs="Arial"/>
        </w:rPr>
        <w:t xml:space="preserve">1081/2006 (Dz. Urz. UE L 347 z 20.12.2013, str. 470, z </w:t>
      </w:r>
      <w:proofErr w:type="spellStart"/>
      <w:r w:rsidRPr="00070697">
        <w:rPr>
          <w:rFonts w:cs="Arial"/>
        </w:rPr>
        <w:t>późn</w:t>
      </w:r>
      <w:proofErr w:type="spellEnd"/>
      <w:r w:rsidRPr="00070697">
        <w:rPr>
          <w:rFonts w:cs="Arial"/>
        </w:rPr>
        <w:t>. zm.);</w:t>
      </w:r>
    </w:p>
    <w:p w14:paraId="0CEB8889" w14:textId="24AD4EC2" w:rsidR="00A47C8B" w:rsidRPr="00070697" w:rsidRDefault="00862D19" w:rsidP="00270151">
      <w:pPr>
        <w:numPr>
          <w:ilvl w:val="0"/>
          <w:numId w:val="343"/>
        </w:numPr>
        <w:spacing w:before="40" w:after="40"/>
        <w:ind w:left="357" w:hanging="357"/>
        <w:rPr>
          <w:rFonts w:cs="Arial"/>
        </w:rPr>
      </w:pPr>
      <w:r w:rsidRPr="00070697">
        <w:rPr>
          <w:rFonts w:eastAsia="Times New Roman" w:cs="Arial"/>
          <w:lang w:eastAsia="pl-PL"/>
        </w:rPr>
        <w:t xml:space="preserve">rozporządzenie Parlamentu Europejskiego i Rady (UE, </w:t>
      </w:r>
      <w:proofErr w:type="spellStart"/>
      <w:r w:rsidRPr="00070697">
        <w:rPr>
          <w:rFonts w:eastAsia="Times New Roman" w:cs="Arial"/>
          <w:lang w:eastAsia="pl-PL"/>
        </w:rPr>
        <w:t>Euratom</w:t>
      </w:r>
      <w:proofErr w:type="spellEnd"/>
      <w:r w:rsidRPr="00070697">
        <w:rPr>
          <w:rFonts w:eastAsia="Times New Roman" w:cs="Arial"/>
          <w:lang w:eastAsia="pl-PL"/>
        </w:rPr>
        <w:t>) 2018/1046 z dnia 18 lipca 2018 r. w</w:t>
      </w:r>
      <w:r w:rsidR="00007801">
        <w:rPr>
          <w:rFonts w:eastAsia="Times New Roman" w:cs="Arial"/>
          <w:lang w:eastAsia="pl-PL"/>
        </w:rPr>
        <w:t> </w:t>
      </w:r>
      <w:r w:rsidRPr="00070697">
        <w:rPr>
          <w:rFonts w:eastAsia="Times New Roman" w:cs="Arial"/>
          <w:lang w:eastAsia="pl-PL"/>
        </w:rPr>
        <w:t>sprawie zasad finansowych mających zastosowanie do budżetu ogólnego Unii, zmieniające rozporządzenia (UE) nr 1296/2013, (UE) nr 1301/2013, (UE) nr 1303/2013, (UE) nr 1304/2013, (UE) nr</w:t>
      </w:r>
      <w:r w:rsidR="00007801">
        <w:rPr>
          <w:rFonts w:eastAsia="Times New Roman" w:cs="Arial"/>
          <w:lang w:eastAsia="pl-PL"/>
        </w:rPr>
        <w:t> </w:t>
      </w:r>
      <w:r w:rsidRPr="00070697">
        <w:rPr>
          <w:rFonts w:eastAsia="Times New Roman" w:cs="Arial"/>
          <w:lang w:eastAsia="pl-PL"/>
        </w:rPr>
        <w:t>1309/2013, (UE) nr 1316/2013, (UE) nr 223/2014 i (UE) nr 283/2014 oraz decyzję nr 541/2014/UE, a</w:t>
      </w:r>
      <w:r w:rsidR="00007801">
        <w:rPr>
          <w:rFonts w:eastAsia="Times New Roman" w:cs="Arial"/>
          <w:lang w:eastAsia="pl-PL"/>
        </w:rPr>
        <w:t> </w:t>
      </w:r>
      <w:r w:rsidRPr="00070697">
        <w:rPr>
          <w:rFonts w:eastAsia="Times New Roman" w:cs="Arial"/>
          <w:lang w:eastAsia="pl-PL"/>
        </w:rPr>
        <w:t xml:space="preserve">także uchylające rozporządzenie (UE, </w:t>
      </w:r>
      <w:proofErr w:type="spellStart"/>
      <w:r w:rsidRPr="00070697">
        <w:rPr>
          <w:rFonts w:eastAsia="Times New Roman" w:cs="Arial"/>
          <w:lang w:eastAsia="pl-PL"/>
        </w:rPr>
        <w:t>Euratom</w:t>
      </w:r>
      <w:proofErr w:type="spellEnd"/>
      <w:r w:rsidRPr="00070697">
        <w:rPr>
          <w:rFonts w:eastAsia="Times New Roman" w:cs="Arial"/>
          <w:lang w:eastAsia="pl-PL"/>
        </w:rPr>
        <w:t>) nr 966/2012 (</w:t>
      </w:r>
      <w:proofErr w:type="spellStart"/>
      <w:r w:rsidRPr="00070697">
        <w:rPr>
          <w:rFonts w:eastAsia="Times New Roman" w:cs="Arial"/>
          <w:iCs/>
          <w:lang w:eastAsia="pl-PL"/>
        </w:rPr>
        <w:t>Dz.U</w:t>
      </w:r>
      <w:r w:rsidR="00C575AB">
        <w:rPr>
          <w:rFonts w:eastAsia="Times New Roman" w:cs="Arial"/>
          <w:iCs/>
          <w:lang w:eastAsia="pl-PL"/>
        </w:rPr>
        <w:t>rz</w:t>
      </w:r>
      <w:proofErr w:type="spellEnd"/>
      <w:r w:rsidRPr="00070697">
        <w:rPr>
          <w:rFonts w:eastAsia="Times New Roman" w:cs="Arial"/>
          <w:iCs/>
          <w:lang w:eastAsia="pl-PL"/>
        </w:rPr>
        <w:t>.</w:t>
      </w:r>
      <w:r w:rsidR="008D4482">
        <w:rPr>
          <w:rFonts w:eastAsia="Times New Roman" w:cs="Arial"/>
          <w:iCs/>
          <w:lang w:eastAsia="pl-PL"/>
        </w:rPr>
        <w:t xml:space="preserve"> UE</w:t>
      </w:r>
      <w:r w:rsidRPr="00070697">
        <w:rPr>
          <w:rFonts w:eastAsia="Times New Roman" w:cs="Arial"/>
          <w:iCs/>
          <w:lang w:eastAsia="pl-PL"/>
        </w:rPr>
        <w:t xml:space="preserve"> L 193 z 30.</w:t>
      </w:r>
      <w:r w:rsidR="00C575AB">
        <w:rPr>
          <w:rFonts w:eastAsia="Times New Roman" w:cs="Arial"/>
          <w:iCs/>
          <w:lang w:eastAsia="pl-PL"/>
        </w:rPr>
        <w:t>0</w:t>
      </w:r>
      <w:r w:rsidRPr="00070697">
        <w:rPr>
          <w:rFonts w:eastAsia="Times New Roman" w:cs="Arial"/>
          <w:iCs/>
          <w:lang w:eastAsia="pl-PL"/>
        </w:rPr>
        <w:t>7.2018, str. 1</w:t>
      </w:r>
      <w:r w:rsidR="000E22BE">
        <w:rPr>
          <w:rFonts w:eastAsia="Times New Roman" w:cs="Arial"/>
          <w:iCs/>
          <w:lang w:eastAsia="pl-PL"/>
        </w:rPr>
        <w:t>, z </w:t>
      </w:r>
      <w:proofErr w:type="spellStart"/>
      <w:r w:rsidR="000E22BE">
        <w:rPr>
          <w:rFonts w:eastAsia="Times New Roman" w:cs="Arial"/>
          <w:iCs/>
          <w:lang w:eastAsia="pl-PL"/>
        </w:rPr>
        <w:t>późn</w:t>
      </w:r>
      <w:proofErr w:type="spellEnd"/>
      <w:r w:rsidR="000E22BE">
        <w:rPr>
          <w:rFonts w:eastAsia="Times New Roman" w:cs="Arial"/>
          <w:iCs/>
          <w:lang w:eastAsia="pl-PL"/>
        </w:rPr>
        <w:t>. zm.</w:t>
      </w:r>
      <w:r w:rsidRPr="00070697">
        <w:rPr>
          <w:rFonts w:eastAsia="Times New Roman" w:cs="Arial"/>
          <w:iCs/>
          <w:lang w:eastAsia="pl-PL"/>
        </w:rPr>
        <w:t>);</w:t>
      </w:r>
    </w:p>
    <w:p w14:paraId="42E1A80A" w14:textId="77777777" w:rsidR="00DC6DDD" w:rsidRPr="00070697" w:rsidRDefault="00DC6DDD" w:rsidP="00270151">
      <w:pPr>
        <w:numPr>
          <w:ilvl w:val="0"/>
          <w:numId w:val="343"/>
        </w:numPr>
        <w:spacing w:before="40" w:after="40"/>
        <w:ind w:left="357"/>
        <w:rPr>
          <w:rFonts w:cs="Arial"/>
        </w:rPr>
      </w:pPr>
      <w:r w:rsidRPr="00070697">
        <w:rPr>
          <w:rFonts w:cs="Arial"/>
        </w:rPr>
        <w:t>rozporządzenie delegowane Komisji (UE) nr 240/2014 z dnia 7 stycznia 2014 r. w sprawie europejskiego kodeksu postępowania w zakresie partnerstwa w ramach europejskich funduszy strukturalnych i inwestycyjnych (Dz. Urz. UE L 74 z 14.03.2014, str. 1);</w:t>
      </w:r>
    </w:p>
    <w:p w14:paraId="65F87148" w14:textId="5B9FFDED" w:rsidR="00DC6DDD" w:rsidRPr="00070697" w:rsidRDefault="00DC6DDD" w:rsidP="00270151">
      <w:pPr>
        <w:numPr>
          <w:ilvl w:val="0"/>
          <w:numId w:val="343"/>
        </w:numPr>
        <w:spacing w:before="40" w:after="40"/>
        <w:ind w:left="357"/>
        <w:rPr>
          <w:rFonts w:cs="Arial"/>
        </w:rPr>
      </w:pPr>
      <w:r w:rsidRPr="00070697">
        <w:rPr>
          <w:rFonts w:cs="Arial"/>
        </w:rPr>
        <w:t>rozporządzenie wykonawcze Komisji (UE) nr 184/2014 z dnia 25 lutego 2014 r.  ustanawiające, zgodnie z rozporządzeniem Parlamentu Europejskiego i Rady (UE) nr</w:t>
      </w:r>
      <w:r w:rsidR="009657CC">
        <w:rPr>
          <w:rFonts w:cs="Arial"/>
        </w:rPr>
        <w:t> </w:t>
      </w:r>
      <w:r w:rsidRPr="00070697">
        <w:rPr>
          <w:rFonts w:cs="Arial"/>
        </w:rPr>
        <w:t>1303/2013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warunki mające zastosowanie do systemu elektronicznej wymiany danych między państwami członkowskimi a Komisją oraz przyjmujące, zgodnie z rozporządzeniem Parlamentu Europejskiego i Rady (UE) nr 1299/2013 w</w:t>
      </w:r>
      <w:r w:rsidR="00007801">
        <w:rPr>
          <w:rFonts w:cs="Arial"/>
        </w:rPr>
        <w:t> </w:t>
      </w:r>
      <w:r w:rsidRPr="00070697">
        <w:rPr>
          <w:rFonts w:cs="Arial"/>
        </w:rPr>
        <w:t>sprawie przepisów szczegółowych dotyczących wsparcia z Europejskiego Funduszu Rozwoju Regionalnego w ramach celu "Europejska współpraca terytorialna", klasyfikację kategorii interwencji dla</w:t>
      </w:r>
      <w:r w:rsidR="00787B31">
        <w:rPr>
          <w:rFonts w:cs="Arial"/>
        </w:rPr>
        <w:t> </w:t>
      </w:r>
      <w:r w:rsidRPr="00070697">
        <w:rPr>
          <w:rFonts w:cs="Arial"/>
        </w:rPr>
        <w:t>wsparcia z Europejskiego Funduszu Rozwoju Regionalnego w ramach celu "Europejska współpraca terytorialna" (Dz. Urz. UE L 57 z 27.02.2014, str. 7</w:t>
      </w:r>
      <w:r w:rsidR="000A5B19">
        <w:rPr>
          <w:rFonts w:cs="Arial"/>
        </w:rPr>
        <w:t xml:space="preserve">, z </w:t>
      </w:r>
      <w:proofErr w:type="spellStart"/>
      <w:r w:rsidR="000A5B19">
        <w:rPr>
          <w:rFonts w:cs="Arial"/>
        </w:rPr>
        <w:t>późn</w:t>
      </w:r>
      <w:proofErr w:type="spellEnd"/>
      <w:r w:rsidR="000A5B19">
        <w:rPr>
          <w:rFonts w:cs="Arial"/>
        </w:rPr>
        <w:t>. zm.</w:t>
      </w:r>
      <w:r w:rsidRPr="00070697">
        <w:rPr>
          <w:rFonts w:cs="Arial"/>
        </w:rPr>
        <w:t>);</w:t>
      </w:r>
    </w:p>
    <w:p w14:paraId="071EB558" w14:textId="5855AB60" w:rsidR="00DC6DDD" w:rsidRPr="00070697" w:rsidRDefault="00DC6DDD" w:rsidP="00270151">
      <w:pPr>
        <w:numPr>
          <w:ilvl w:val="0"/>
          <w:numId w:val="343"/>
        </w:numPr>
        <w:spacing w:before="40" w:after="40"/>
        <w:ind w:left="357"/>
        <w:rPr>
          <w:rFonts w:cs="Arial"/>
        </w:rPr>
      </w:pPr>
      <w:r w:rsidRPr="00070697">
        <w:rPr>
          <w:rFonts w:cs="Arial"/>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w:t>
      </w:r>
      <w:r w:rsidR="005F6B0D" w:rsidRPr="00F17349">
        <w:rPr>
          <w:rFonts w:cs="Arial"/>
        </w:rPr>
        <w:t> </w:t>
      </w:r>
      <w:r w:rsidRPr="00070697">
        <w:rPr>
          <w:rFonts w:cs="Arial"/>
        </w:rPr>
        <w:t xml:space="preserve">odniesieniu do zmian klimatu, określania celów pośrednich i końcowych na potrzeby ram wykonania oraz klasyfikacji kategorii interwencji w odniesieniu do europejskich funduszy strukturalnych i inwestycyjnych (Dz. Urz. UE L 69 z 08.03.2014, str. 65, z </w:t>
      </w:r>
      <w:proofErr w:type="spellStart"/>
      <w:r w:rsidRPr="00070697">
        <w:rPr>
          <w:rFonts w:cs="Arial"/>
        </w:rPr>
        <w:t>późn</w:t>
      </w:r>
      <w:proofErr w:type="spellEnd"/>
      <w:r w:rsidRPr="00070697">
        <w:rPr>
          <w:rFonts w:cs="Arial"/>
        </w:rPr>
        <w:t>. zm.)</w:t>
      </w:r>
      <w:r w:rsidR="00F12CA8">
        <w:rPr>
          <w:rFonts w:cs="Arial"/>
        </w:rPr>
        <w:t>;</w:t>
      </w:r>
    </w:p>
    <w:p w14:paraId="401FB0CF" w14:textId="15254F11" w:rsidR="00DC6DDD" w:rsidRPr="00070697" w:rsidRDefault="00DC6DDD" w:rsidP="00270151">
      <w:pPr>
        <w:numPr>
          <w:ilvl w:val="0"/>
          <w:numId w:val="343"/>
        </w:numPr>
        <w:spacing w:before="40" w:after="40"/>
        <w:ind w:left="357"/>
        <w:rPr>
          <w:rFonts w:cs="Arial"/>
        </w:rPr>
      </w:pPr>
      <w:r w:rsidRPr="00070697">
        <w:rPr>
          <w:rFonts w:cs="Arial"/>
        </w:rPr>
        <w:lastRenderedPageBreak/>
        <w:t>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w:t>
      </w:r>
      <w:r w:rsidR="009657CC">
        <w:rPr>
          <w:rFonts w:cs="Arial"/>
        </w:rPr>
        <w:t> </w:t>
      </w:r>
      <w:r w:rsidRPr="00070697">
        <w:rPr>
          <w:rFonts w:cs="Arial"/>
        </w:rPr>
        <w:t>programów operacyjnych w ramach celu "Inwestycje na rzecz wzrostu i zatrudnienia" oraz zgodnie z</w:t>
      </w:r>
      <w:r w:rsidR="00007801">
        <w:rPr>
          <w:rFonts w:cs="Arial"/>
        </w:rPr>
        <w:t> </w:t>
      </w:r>
      <w:r w:rsidRPr="00070697">
        <w:rPr>
          <w:rFonts w:cs="Arial"/>
        </w:rPr>
        <w:t>rozporządzeniem (UE) nr 1299/2013 Parlamentu Europejskiego i Rady w sprawie przepisów szczegółowych dotyczących wsparcia z Europejskiego Funduszu Rozwoju Regionalnego w ramach celu "Europejska współpraca terytorialna" w odniesieniu do wzoru dla</w:t>
      </w:r>
      <w:r w:rsidR="009657CC">
        <w:rPr>
          <w:rFonts w:cs="Arial"/>
        </w:rPr>
        <w:t> </w:t>
      </w:r>
      <w:r w:rsidRPr="00070697">
        <w:rPr>
          <w:rFonts w:cs="Arial"/>
        </w:rPr>
        <w:t>programów EWT w ramach celu "Europejska współpraca terytorialna" (Dz. Urz. UE L 87 z</w:t>
      </w:r>
      <w:r w:rsidR="009657CC">
        <w:rPr>
          <w:rFonts w:cs="Arial"/>
        </w:rPr>
        <w:t> </w:t>
      </w:r>
      <w:r w:rsidRPr="00070697">
        <w:rPr>
          <w:rFonts w:cs="Arial"/>
        </w:rPr>
        <w:t>22.03.2014, str. 1</w:t>
      </w:r>
      <w:r w:rsidR="000A5B19">
        <w:rPr>
          <w:rFonts w:cs="Arial"/>
        </w:rPr>
        <w:t xml:space="preserve">, z </w:t>
      </w:r>
      <w:proofErr w:type="spellStart"/>
      <w:r w:rsidR="000A5B19">
        <w:rPr>
          <w:rFonts w:cs="Arial"/>
        </w:rPr>
        <w:t>późn</w:t>
      </w:r>
      <w:proofErr w:type="spellEnd"/>
      <w:r w:rsidR="000A5B19">
        <w:rPr>
          <w:rFonts w:cs="Arial"/>
        </w:rPr>
        <w:t>. zm.</w:t>
      </w:r>
      <w:r w:rsidRPr="00070697">
        <w:rPr>
          <w:rFonts w:cs="Arial"/>
        </w:rPr>
        <w:t>)</w:t>
      </w:r>
      <w:r w:rsidR="00F12CA8">
        <w:rPr>
          <w:rFonts w:cs="Arial"/>
        </w:rPr>
        <w:t>;</w:t>
      </w:r>
    </w:p>
    <w:p w14:paraId="1ACEC5C0" w14:textId="23DD60B7" w:rsidR="00DC6DDD" w:rsidRPr="00070697" w:rsidRDefault="00DC6DDD" w:rsidP="00270151">
      <w:pPr>
        <w:numPr>
          <w:ilvl w:val="0"/>
          <w:numId w:val="343"/>
        </w:numPr>
        <w:spacing w:before="40" w:after="40"/>
        <w:ind w:left="357"/>
        <w:rPr>
          <w:rFonts w:cs="Arial"/>
        </w:rPr>
      </w:pPr>
      <w:r w:rsidRPr="00070697">
        <w:rPr>
          <w:rFonts w:cs="Arial"/>
        </w:rPr>
        <w:t>rozporządzenie wykonawcze Komisji (UE) nr 1011/2014 z dnia 22 września 2014 r. ustanawiające szczegółowe przepisy wykonawcze do rozporządzenia Parlamentu Europejskiego i Rady (UE) nr</w:t>
      </w:r>
      <w:r w:rsidR="00787B31">
        <w:rPr>
          <w:rFonts w:cs="Arial"/>
        </w:rPr>
        <w:t> </w:t>
      </w:r>
      <w:r w:rsidRPr="00070697">
        <w:rPr>
          <w:rFonts w:cs="Arial"/>
        </w:rPr>
        <w:t>1303/2013 w odniesieniu do wzorów służących do</w:t>
      </w:r>
      <w:r w:rsidR="009657CC">
        <w:rPr>
          <w:rFonts w:cs="Arial"/>
        </w:rPr>
        <w:t> </w:t>
      </w:r>
      <w:r w:rsidRPr="00070697">
        <w:rPr>
          <w:rFonts w:cs="Arial"/>
        </w:rPr>
        <w:t>przekazywania Komisji określonych informacji oraz szczegółowe przepisy dotyczące wymiany informacji między beneficjentami a instytucjami zarządzającymi, certyfikującymi, audytowymi i pośredniczącymi (Dz. Urz. UE L 286 z 30.09.2014, str.1</w:t>
      </w:r>
      <w:r w:rsidR="000A5B19">
        <w:rPr>
          <w:rFonts w:cs="Arial"/>
        </w:rPr>
        <w:t xml:space="preserve">, z </w:t>
      </w:r>
      <w:proofErr w:type="spellStart"/>
      <w:r w:rsidR="000A5B19">
        <w:rPr>
          <w:rFonts w:cs="Arial"/>
        </w:rPr>
        <w:t>późn</w:t>
      </w:r>
      <w:proofErr w:type="spellEnd"/>
      <w:r w:rsidR="000A5B19">
        <w:rPr>
          <w:rFonts w:cs="Arial"/>
        </w:rPr>
        <w:t>. zm.</w:t>
      </w:r>
      <w:r w:rsidRPr="00070697">
        <w:rPr>
          <w:rFonts w:cs="Arial"/>
        </w:rPr>
        <w:t>);</w:t>
      </w:r>
    </w:p>
    <w:p w14:paraId="09851458" w14:textId="115AA15B" w:rsidR="00DC6DDD" w:rsidRPr="00070697" w:rsidRDefault="00DC6DDD" w:rsidP="00270151">
      <w:pPr>
        <w:numPr>
          <w:ilvl w:val="0"/>
          <w:numId w:val="343"/>
        </w:numPr>
        <w:spacing w:before="40" w:after="40"/>
        <w:ind w:left="357"/>
        <w:rPr>
          <w:rFonts w:cs="Arial"/>
        </w:rPr>
      </w:pPr>
      <w:r w:rsidRPr="00070697">
        <w:rPr>
          <w:rFonts w:cs="Arial"/>
        </w:rPr>
        <w:t>Decyzja wykonawcza Komisji z dnia 18 lutego 2014 nr 2014/99/EU ustanawiająca wykaz regionów kwalifikujących się do finansowania z Europejskiego Funduszu Rozwoju Regionalnego i Europejskiego Funduszu Społecznego oraz państw członkowskich kwalifikujących się do finansowania z Funduszu Spójności w latach 2014-2020 (notyfikowana jako dokument nr C(2014) 974) (Dz. Urz. UE L 50 z</w:t>
      </w:r>
      <w:r w:rsidR="00787B31">
        <w:rPr>
          <w:rFonts w:cs="Arial"/>
        </w:rPr>
        <w:t> </w:t>
      </w:r>
      <w:r w:rsidRPr="00070697">
        <w:rPr>
          <w:rFonts w:cs="Arial"/>
        </w:rPr>
        <w:t xml:space="preserve">20.02.2014, str. 22, z </w:t>
      </w:r>
      <w:proofErr w:type="spellStart"/>
      <w:r w:rsidRPr="00070697">
        <w:rPr>
          <w:rFonts w:cs="Arial"/>
        </w:rPr>
        <w:t>późn</w:t>
      </w:r>
      <w:proofErr w:type="spellEnd"/>
      <w:r w:rsidRPr="00070697">
        <w:rPr>
          <w:rFonts w:cs="Arial"/>
        </w:rPr>
        <w:t>. zm.)</w:t>
      </w:r>
      <w:r w:rsidR="00AC23E9">
        <w:rPr>
          <w:rFonts w:cs="Arial"/>
        </w:rPr>
        <w:t xml:space="preserve"> – akt utracił moc</w:t>
      </w:r>
      <w:r w:rsidRPr="00070697">
        <w:rPr>
          <w:rFonts w:cs="Arial"/>
        </w:rPr>
        <w:t>;</w:t>
      </w:r>
    </w:p>
    <w:p w14:paraId="516A3348" w14:textId="5EC8C667" w:rsidR="00DC6DDD" w:rsidRPr="00070697" w:rsidRDefault="00DC6DDD" w:rsidP="00270151">
      <w:pPr>
        <w:numPr>
          <w:ilvl w:val="0"/>
          <w:numId w:val="343"/>
        </w:numPr>
        <w:spacing w:before="40" w:after="40"/>
        <w:ind w:left="357"/>
        <w:rPr>
          <w:rFonts w:cs="Arial"/>
        </w:rPr>
      </w:pPr>
      <w:r w:rsidRPr="00070697">
        <w:rPr>
          <w:rFonts w:cs="Arial"/>
        </w:rPr>
        <w:t>Decyzja wykonawcza Komisji z dnia 3 kwietnia 2014 r. w sprawie rocznego podziału między państwa członkowskie zasobów ogólnych przydzielonych na Europejski Fundusz Rozwoju Regionalnego, Europejski Fundusz Społeczny oraz Fundusz Spójności w ramach celu „Inwestycje na rzecz wzrostu i</w:t>
      </w:r>
      <w:r w:rsidR="00007801">
        <w:rPr>
          <w:rFonts w:cs="Arial"/>
        </w:rPr>
        <w:t> </w:t>
      </w:r>
      <w:r w:rsidRPr="00070697">
        <w:rPr>
          <w:rFonts w:cs="Arial"/>
        </w:rPr>
        <w:t>zatrudnienia” i celu „Europejska współpraca terytorialna” , a</w:t>
      </w:r>
      <w:r w:rsidR="009657CC">
        <w:rPr>
          <w:rFonts w:cs="Arial"/>
        </w:rPr>
        <w:t> </w:t>
      </w:r>
      <w:r w:rsidRPr="00070697">
        <w:rPr>
          <w:rFonts w:cs="Arial"/>
        </w:rPr>
        <w:t>także rocznego podziału między państwa członkowskie zasobów ze szczególnej alokacji na</w:t>
      </w:r>
      <w:r w:rsidR="00F12CA8">
        <w:rPr>
          <w:rFonts w:cs="Arial"/>
        </w:rPr>
        <w:t> </w:t>
      </w:r>
      <w:r w:rsidRPr="00070697">
        <w:rPr>
          <w:rFonts w:cs="Arial"/>
        </w:rPr>
        <w:t>Inicjatywę na rzecz zatrudnienia ludzi młodych, wraz z wykazem kwalifikujących się regionów oraz kwotami, które mają zostać przeniesione z alokacji Funduszu Spójności i</w:t>
      </w:r>
      <w:r w:rsidR="00F12CA8">
        <w:rPr>
          <w:rFonts w:cs="Arial"/>
        </w:rPr>
        <w:t> </w:t>
      </w:r>
      <w:r w:rsidRPr="00070697">
        <w:rPr>
          <w:rFonts w:cs="Arial"/>
        </w:rPr>
        <w:t>funduszy strukturalnych dla każdego państwa członkowskiego do instrumentu „Łącząc Europę” oraz na</w:t>
      </w:r>
      <w:r w:rsidR="009657CC">
        <w:rPr>
          <w:rFonts w:cs="Arial"/>
        </w:rPr>
        <w:t> </w:t>
      </w:r>
      <w:r w:rsidRPr="00070697">
        <w:rPr>
          <w:rFonts w:cs="Arial"/>
        </w:rPr>
        <w:t xml:space="preserve">pomoc najbardziej potrzebującym na okres 2014–2020 (notyfikowana jako dokument nr C(2014) 2082) (Dz. Urz. UE L 104 z 08.04.2014, str. 13, z </w:t>
      </w:r>
      <w:proofErr w:type="spellStart"/>
      <w:r w:rsidRPr="00070697">
        <w:rPr>
          <w:rFonts w:cs="Arial"/>
        </w:rPr>
        <w:t>późn</w:t>
      </w:r>
      <w:proofErr w:type="spellEnd"/>
      <w:r w:rsidRPr="00070697">
        <w:rPr>
          <w:rFonts w:cs="Arial"/>
        </w:rPr>
        <w:t>. zm.)</w:t>
      </w:r>
      <w:r w:rsidR="00AC23E9">
        <w:rPr>
          <w:rFonts w:cs="Arial"/>
        </w:rPr>
        <w:t xml:space="preserve"> – akt utracił moc</w:t>
      </w:r>
      <w:r w:rsidRPr="00070697">
        <w:rPr>
          <w:rFonts w:cs="Arial"/>
        </w:rPr>
        <w:t>;</w:t>
      </w:r>
    </w:p>
    <w:p w14:paraId="723E3DA6" w14:textId="279EB9B4" w:rsidR="00DC6DDD" w:rsidRPr="00070697" w:rsidRDefault="00DC6DDD" w:rsidP="00270151">
      <w:pPr>
        <w:numPr>
          <w:ilvl w:val="0"/>
          <w:numId w:val="343"/>
        </w:numPr>
        <w:spacing w:before="40" w:after="40"/>
        <w:ind w:left="357"/>
        <w:rPr>
          <w:rFonts w:cs="Arial"/>
        </w:rPr>
      </w:pPr>
      <w:r w:rsidRPr="00070697">
        <w:rPr>
          <w:rFonts w:cs="Arial"/>
        </w:rPr>
        <w:t>rozporządzenie Komisji (UE) nr 1407/2013 z dnia 18 grudnia 2013 r. w sprawie stosowania art. 107 i</w:t>
      </w:r>
      <w:r w:rsidR="00007801">
        <w:rPr>
          <w:rFonts w:cs="Arial"/>
        </w:rPr>
        <w:t> </w:t>
      </w:r>
      <w:r w:rsidRPr="00070697">
        <w:rPr>
          <w:rFonts w:cs="Arial"/>
        </w:rPr>
        <w:t xml:space="preserve">108 Traktatu o funkcjonowaniu Unii Europejskiej do pomocy de </w:t>
      </w:r>
      <w:proofErr w:type="spellStart"/>
      <w:r w:rsidRPr="00070697">
        <w:rPr>
          <w:rFonts w:cs="Arial"/>
        </w:rPr>
        <w:t>minimis</w:t>
      </w:r>
      <w:proofErr w:type="spellEnd"/>
      <w:r w:rsidRPr="00070697">
        <w:rPr>
          <w:rFonts w:cs="Arial"/>
        </w:rPr>
        <w:t xml:space="preserve"> (Dz. Urz. UE L 352 z</w:t>
      </w:r>
      <w:r w:rsidR="00787B31">
        <w:rPr>
          <w:rFonts w:cs="Arial"/>
        </w:rPr>
        <w:t> </w:t>
      </w:r>
      <w:r w:rsidRPr="00070697">
        <w:rPr>
          <w:rFonts w:cs="Arial"/>
        </w:rPr>
        <w:t>24.12.2013, str. 1</w:t>
      </w:r>
      <w:r w:rsidR="00C575AB">
        <w:rPr>
          <w:rFonts w:cs="Arial"/>
        </w:rPr>
        <w:t xml:space="preserve">, z </w:t>
      </w:r>
      <w:proofErr w:type="spellStart"/>
      <w:r w:rsidR="00C575AB">
        <w:rPr>
          <w:rFonts w:cs="Arial"/>
        </w:rPr>
        <w:t>późn</w:t>
      </w:r>
      <w:proofErr w:type="spellEnd"/>
      <w:r w:rsidR="00C575AB">
        <w:rPr>
          <w:rFonts w:cs="Arial"/>
        </w:rPr>
        <w:t>. zm.</w:t>
      </w:r>
      <w:r w:rsidRPr="00070697">
        <w:rPr>
          <w:rFonts w:cs="Arial"/>
        </w:rPr>
        <w:t>);</w:t>
      </w:r>
    </w:p>
    <w:p w14:paraId="58D00A1B" w14:textId="643801D4" w:rsidR="003C632A" w:rsidRDefault="00DC6DDD" w:rsidP="00270151">
      <w:pPr>
        <w:numPr>
          <w:ilvl w:val="0"/>
          <w:numId w:val="343"/>
        </w:numPr>
        <w:spacing w:before="40" w:after="40"/>
        <w:ind w:left="357"/>
        <w:rPr>
          <w:rFonts w:cs="Arial"/>
        </w:rPr>
      </w:pPr>
      <w:r w:rsidRPr="00070697">
        <w:rPr>
          <w:rFonts w:cs="Arial"/>
        </w:rPr>
        <w:t>rozporządzenie Komisji (UE) nr 651/2014 z dnia 17 czerwca 2014 r. uznające niektóre rodzaje pomocy za zgodne z rynkiem wewnętrznym w zastosowaniu art. 107 i 108 Traktatu (Dz. Urz. UE L 187 z</w:t>
      </w:r>
      <w:r w:rsidR="00007801">
        <w:rPr>
          <w:rFonts w:cs="Arial"/>
        </w:rPr>
        <w:t> </w:t>
      </w:r>
      <w:r w:rsidRPr="00070697">
        <w:rPr>
          <w:rFonts w:cs="Arial"/>
        </w:rPr>
        <w:t xml:space="preserve">26.06.2014, str. 1, z </w:t>
      </w:r>
      <w:proofErr w:type="spellStart"/>
      <w:r w:rsidRPr="00070697">
        <w:rPr>
          <w:rFonts w:cs="Arial"/>
        </w:rPr>
        <w:t>późn</w:t>
      </w:r>
      <w:proofErr w:type="spellEnd"/>
      <w:r w:rsidRPr="00070697">
        <w:rPr>
          <w:rFonts w:cs="Arial"/>
        </w:rPr>
        <w:t>. zm.).</w:t>
      </w:r>
    </w:p>
    <w:p w14:paraId="39C056D1" w14:textId="77777777" w:rsidR="003C632A" w:rsidRDefault="003C632A">
      <w:pPr>
        <w:spacing w:before="0" w:after="0" w:line="240" w:lineRule="auto"/>
        <w:rPr>
          <w:rFonts w:cs="Arial"/>
        </w:rPr>
      </w:pPr>
      <w:r>
        <w:rPr>
          <w:rFonts w:cs="Arial"/>
        </w:rPr>
        <w:br w:type="page"/>
      </w:r>
    </w:p>
    <w:p w14:paraId="1AC5359E" w14:textId="27B340BE" w:rsidR="003C632A" w:rsidRDefault="000E2664" w:rsidP="002C58B0">
      <w:pPr>
        <w:rPr>
          <w:rFonts w:cs="Arial"/>
        </w:rPr>
      </w:pPr>
      <w:bookmarkStart w:id="675" w:name="_Toc433875226"/>
      <w:bookmarkStart w:id="676" w:name="_Toc25243006"/>
      <w:r w:rsidRPr="003D6567">
        <w:rPr>
          <w:rFonts w:cs="Arial"/>
        </w:rPr>
        <w:lastRenderedPageBreak/>
        <w:t xml:space="preserve">V.1.2. Wykaz </w:t>
      </w:r>
      <w:r w:rsidR="00D63A4D" w:rsidRPr="003D6567">
        <w:rPr>
          <w:rFonts w:cs="Arial"/>
        </w:rPr>
        <w:t>ustaw, rozporządzeń, strategii i innych dokumentów</w:t>
      </w:r>
      <w:r w:rsidR="00383F52" w:rsidRPr="003D6567">
        <w:rPr>
          <w:rFonts w:cs="Arial"/>
        </w:rPr>
        <w:t xml:space="preserve"> </w:t>
      </w:r>
      <w:r w:rsidRPr="003D6567">
        <w:rPr>
          <w:rFonts w:cs="Arial"/>
        </w:rPr>
        <w:t>krajowych</w:t>
      </w:r>
      <w:bookmarkEnd w:id="675"/>
      <w:bookmarkEnd w:id="676"/>
      <w:r w:rsidRPr="003D6567">
        <w:rPr>
          <w:rFonts w:cs="Arial"/>
        </w:rPr>
        <w:t xml:space="preserve"> </w:t>
      </w:r>
    </w:p>
    <w:p w14:paraId="02235BD5" w14:textId="77777777" w:rsidR="00F7508F" w:rsidRPr="00DB6C52" w:rsidRDefault="00F7508F" w:rsidP="00F7508F">
      <w:pPr>
        <w:pStyle w:val="Akapitzlist0"/>
        <w:numPr>
          <w:ilvl w:val="0"/>
          <w:numId w:val="386"/>
        </w:numPr>
        <w:spacing w:before="80" w:after="80"/>
        <w:ind w:left="644"/>
        <w:contextualSpacing/>
        <w:jc w:val="left"/>
        <w:rPr>
          <w:rFonts w:cs="Arial"/>
        </w:rPr>
      </w:pPr>
      <w:bookmarkStart w:id="677" w:name="_Toc433875227"/>
      <w:bookmarkStart w:id="678" w:name="_Toc25243007"/>
      <w:bookmarkStart w:id="679" w:name="_Toc86311914"/>
      <w:r w:rsidRPr="00DB6C52">
        <w:rPr>
          <w:rFonts w:cs="Arial"/>
        </w:rPr>
        <w:t>Ustawa z dnia 11 lipca 2014 r. o zasadach realizacji programów w zakresie polityki spójności finansowanych w perspektywie finansowej 2014-2020 (Dz. U. z 2020 r. poz. 818);</w:t>
      </w:r>
    </w:p>
    <w:p w14:paraId="218699DA" w14:textId="38D591EF"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6 grudnia 2006 r. o zasadach prowadzenia polityki rozwoju (Dz. U. z 202</w:t>
      </w:r>
      <w:r w:rsidR="000E022E">
        <w:rPr>
          <w:rFonts w:cs="Arial"/>
        </w:rPr>
        <w:t>4</w:t>
      </w:r>
      <w:r w:rsidRPr="00DB6C52">
        <w:rPr>
          <w:rFonts w:cs="Arial"/>
        </w:rPr>
        <w:t xml:space="preserve"> r. poz.</w:t>
      </w:r>
      <w:bookmarkStart w:id="680" w:name="_Hlk135138429"/>
      <w:r w:rsidR="002F0963">
        <w:rPr>
          <w:rFonts w:cs="Arial"/>
        </w:rPr>
        <w:t> </w:t>
      </w:r>
      <w:bookmarkEnd w:id="680"/>
      <w:r w:rsidR="000E022E">
        <w:rPr>
          <w:rFonts w:cs="Arial"/>
        </w:rPr>
        <w:t>324</w:t>
      </w:r>
      <w:r w:rsidRPr="00DB6C52">
        <w:rPr>
          <w:rFonts w:cs="Arial"/>
        </w:rPr>
        <w:t>);</w:t>
      </w:r>
    </w:p>
    <w:p w14:paraId="43C8FEC3" w14:textId="0ECA30D1"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8 marca 1990 r. o samorządzie gminnym (Dz. U. z 202</w:t>
      </w:r>
      <w:r w:rsidR="0040598F">
        <w:rPr>
          <w:rFonts w:cs="Arial"/>
        </w:rPr>
        <w:t>4</w:t>
      </w:r>
      <w:r w:rsidRPr="00DB6C52">
        <w:rPr>
          <w:rFonts w:cs="Arial"/>
        </w:rPr>
        <w:t xml:space="preserve"> r. poz. </w:t>
      </w:r>
      <w:r w:rsidR="0040598F">
        <w:rPr>
          <w:rFonts w:cs="Arial"/>
        </w:rPr>
        <w:t>609</w:t>
      </w:r>
      <w:r w:rsidR="00625178">
        <w:rPr>
          <w:rFonts w:cs="Arial"/>
        </w:rPr>
        <w:t xml:space="preserve">, z </w:t>
      </w:r>
      <w:proofErr w:type="spellStart"/>
      <w:r w:rsidR="00625178">
        <w:rPr>
          <w:rFonts w:cs="Arial"/>
        </w:rPr>
        <w:t>późn</w:t>
      </w:r>
      <w:proofErr w:type="spellEnd"/>
      <w:r w:rsidR="00625178">
        <w:rPr>
          <w:rFonts w:cs="Arial"/>
        </w:rPr>
        <w:t>. zm.</w:t>
      </w:r>
      <w:r w:rsidRPr="00DB6C52">
        <w:rPr>
          <w:rFonts w:cs="Arial"/>
        </w:rPr>
        <w:t>);</w:t>
      </w:r>
    </w:p>
    <w:p w14:paraId="10E26306" w14:textId="0F111D09"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 marca 2020 r. o szczególnych rozwiązaniach związanych z zapobieganiem, przeciwdziałaniem i zwalczaniem COVID-19, innych chorób zakaźnych oraz wywołanych nimi sytuacji kryzysowych (Dz. U. z 202</w:t>
      </w:r>
      <w:r w:rsidR="0040598F">
        <w:rPr>
          <w:rFonts w:cs="Arial"/>
        </w:rPr>
        <w:t>4</w:t>
      </w:r>
      <w:r w:rsidRPr="00DB6C52">
        <w:rPr>
          <w:rFonts w:cs="Arial"/>
        </w:rPr>
        <w:t xml:space="preserve"> r. poz. </w:t>
      </w:r>
      <w:r w:rsidR="0040598F">
        <w:rPr>
          <w:rFonts w:cs="Arial"/>
        </w:rPr>
        <w:t>340</w:t>
      </w:r>
      <w:r w:rsidRPr="00DB6C52">
        <w:rPr>
          <w:rFonts w:cs="Arial"/>
        </w:rPr>
        <w:t>);</w:t>
      </w:r>
    </w:p>
    <w:p w14:paraId="57FD8B09"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3 kwietnia 2020 r. o szczególnych rozwiązaniach wspierających realizację programów operacyjnych (Dz. U. z 2022 r. poz. 1758);</w:t>
      </w:r>
    </w:p>
    <w:p w14:paraId="34CBB867" w14:textId="4A35A630"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26 czerwca 1974 r. – Kodeks pracy (Dz. U. z 202</w:t>
      </w:r>
      <w:r w:rsidR="00625178">
        <w:rPr>
          <w:rFonts w:cs="Arial"/>
        </w:rPr>
        <w:t>3</w:t>
      </w:r>
      <w:r w:rsidRPr="00DB6C52">
        <w:rPr>
          <w:rFonts w:cs="Arial"/>
        </w:rPr>
        <w:t xml:space="preserve"> r. poz. </w:t>
      </w:r>
      <w:r w:rsidR="00625178">
        <w:rPr>
          <w:rFonts w:cs="Arial"/>
        </w:rPr>
        <w:t>1465</w:t>
      </w:r>
      <w:r w:rsidRPr="00DB6C52">
        <w:rPr>
          <w:rFonts w:cs="Arial"/>
        </w:rPr>
        <w:t>);</w:t>
      </w:r>
    </w:p>
    <w:p w14:paraId="066E22FC" w14:textId="3A875930"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27 sierpnia 2009 r. o finansach publicznych (Dz. U. z 202</w:t>
      </w:r>
      <w:r w:rsidR="00625178">
        <w:rPr>
          <w:rFonts w:cs="Arial"/>
        </w:rPr>
        <w:t>3</w:t>
      </w:r>
      <w:r w:rsidRPr="00DB6C52">
        <w:rPr>
          <w:rFonts w:cs="Arial"/>
        </w:rPr>
        <w:t xml:space="preserve"> r. poz. </w:t>
      </w:r>
      <w:r w:rsidR="00625178">
        <w:rPr>
          <w:rFonts w:cs="Arial"/>
        </w:rPr>
        <w:t>1270</w:t>
      </w:r>
      <w:r w:rsidRPr="00DB6C52">
        <w:rPr>
          <w:rFonts w:cs="Arial"/>
        </w:rPr>
        <w:t xml:space="preserve">, z </w:t>
      </w:r>
      <w:proofErr w:type="spellStart"/>
      <w:r w:rsidRPr="00DB6C52">
        <w:rPr>
          <w:rFonts w:cs="Arial"/>
        </w:rPr>
        <w:t>późn</w:t>
      </w:r>
      <w:proofErr w:type="spellEnd"/>
      <w:r w:rsidRPr="00DB6C52">
        <w:rPr>
          <w:rFonts w:cs="Arial"/>
        </w:rPr>
        <w:t>. zm.);</w:t>
      </w:r>
    </w:p>
    <w:p w14:paraId="4A40CFAC" w14:textId="3ED857E0"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6 czerwca 1997 r. – Kodeks karny (Dz. U. z 202</w:t>
      </w:r>
      <w:r w:rsidR="00136583">
        <w:rPr>
          <w:rFonts w:cs="Arial"/>
        </w:rPr>
        <w:t>4</w:t>
      </w:r>
      <w:r w:rsidRPr="00DB6C52">
        <w:rPr>
          <w:rFonts w:cs="Arial"/>
        </w:rPr>
        <w:t xml:space="preserve"> r. poz. 1</w:t>
      </w:r>
      <w:r w:rsidR="00136583">
        <w:rPr>
          <w:rFonts w:cs="Arial"/>
        </w:rPr>
        <w:t>7</w:t>
      </w:r>
      <w:r w:rsidRPr="00DB6C52">
        <w:rPr>
          <w:rFonts w:cs="Arial"/>
        </w:rPr>
        <w:t>);</w:t>
      </w:r>
    </w:p>
    <w:p w14:paraId="336BE72E" w14:textId="20742016"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10 września 1999 r. – Kodeks karny skarbowy (Dz. U. z 202</w:t>
      </w:r>
      <w:r w:rsidR="00562A92">
        <w:rPr>
          <w:rFonts w:cs="Arial"/>
        </w:rPr>
        <w:t>4</w:t>
      </w:r>
      <w:r w:rsidRPr="00DB6C52">
        <w:rPr>
          <w:rFonts w:cs="Arial"/>
        </w:rPr>
        <w:t xml:space="preserve"> r. poz. 6</w:t>
      </w:r>
      <w:r w:rsidR="00562A92">
        <w:rPr>
          <w:rFonts w:cs="Arial"/>
        </w:rPr>
        <w:t>28</w:t>
      </w:r>
      <w:r w:rsidRPr="00DB6C52">
        <w:rPr>
          <w:rFonts w:cs="Arial"/>
        </w:rPr>
        <w:t xml:space="preserve">, z </w:t>
      </w:r>
      <w:proofErr w:type="spellStart"/>
      <w:r w:rsidRPr="00DB6C52">
        <w:rPr>
          <w:rFonts w:cs="Arial"/>
        </w:rPr>
        <w:t>późn</w:t>
      </w:r>
      <w:proofErr w:type="spellEnd"/>
      <w:r w:rsidRPr="00DB6C52">
        <w:rPr>
          <w:rFonts w:cs="Arial"/>
        </w:rPr>
        <w:t>. zm.);</w:t>
      </w:r>
    </w:p>
    <w:p w14:paraId="4D90A68D"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30 kwietnia 2004 r. o postępowaniu w sprawach dotyczących pomocy publicznej (Dz. U. z 2023 r. poz. 702);</w:t>
      </w:r>
    </w:p>
    <w:p w14:paraId="41525D11" w14:textId="63B5C12F"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 xml:space="preserve">Ustawa z dnia 19 grudnia 2008 r. o partnerstwie publiczno-prywatnym (Dz. U. z 2023 r. poz. </w:t>
      </w:r>
      <w:r w:rsidR="00EA60EE">
        <w:rPr>
          <w:rFonts w:cs="Arial"/>
        </w:rPr>
        <w:t>1637</w:t>
      </w:r>
      <w:r w:rsidRPr="00DB6C52">
        <w:rPr>
          <w:rFonts w:cs="Arial"/>
        </w:rPr>
        <w:t>);</w:t>
      </w:r>
    </w:p>
    <w:p w14:paraId="0FC939F5" w14:textId="6086DC3E"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11 września 2019 r. – Prawo zamówień publicznych (Dz. U. z 202</w:t>
      </w:r>
      <w:r w:rsidR="003C3C99">
        <w:rPr>
          <w:rFonts w:cs="Arial"/>
        </w:rPr>
        <w:t>3</w:t>
      </w:r>
      <w:r w:rsidRPr="00DB6C52">
        <w:rPr>
          <w:rFonts w:cs="Arial"/>
        </w:rPr>
        <w:t xml:space="preserve"> r. poz. </w:t>
      </w:r>
      <w:r w:rsidR="003C3C99">
        <w:rPr>
          <w:rFonts w:cs="Arial"/>
        </w:rPr>
        <w:t>1605</w:t>
      </w:r>
      <w:r w:rsidRPr="00DB6C52">
        <w:rPr>
          <w:rFonts w:cs="Arial"/>
        </w:rPr>
        <w:t>, z </w:t>
      </w:r>
      <w:proofErr w:type="spellStart"/>
      <w:r w:rsidRPr="00DB6C52">
        <w:rPr>
          <w:rFonts w:cs="Arial"/>
        </w:rPr>
        <w:t>późn</w:t>
      </w:r>
      <w:proofErr w:type="spellEnd"/>
      <w:r w:rsidRPr="00DB6C52">
        <w:rPr>
          <w:rFonts w:cs="Arial"/>
        </w:rPr>
        <w:t>. zm.);</w:t>
      </w:r>
    </w:p>
    <w:p w14:paraId="35C12B3F" w14:textId="1BF54B40"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20 lipca 2017 r. – Prawo wodne (Dz. U. z 202</w:t>
      </w:r>
      <w:r w:rsidR="00625178">
        <w:rPr>
          <w:rFonts w:cs="Arial"/>
        </w:rPr>
        <w:t>3</w:t>
      </w:r>
      <w:r w:rsidRPr="00DB6C52">
        <w:rPr>
          <w:rFonts w:cs="Arial"/>
        </w:rPr>
        <w:t xml:space="preserve"> r. poz. </w:t>
      </w:r>
      <w:r w:rsidR="00625178">
        <w:rPr>
          <w:rFonts w:cs="Arial"/>
        </w:rPr>
        <w:t>1478</w:t>
      </w:r>
      <w:r w:rsidR="00C85E7F">
        <w:rPr>
          <w:rFonts w:cs="Arial"/>
        </w:rPr>
        <w:t xml:space="preserve">, z </w:t>
      </w:r>
      <w:proofErr w:type="spellStart"/>
      <w:r w:rsidR="00C85E7F">
        <w:rPr>
          <w:rFonts w:cs="Arial"/>
        </w:rPr>
        <w:t>późn</w:t>
      </w:r>
      <w:proofErr w:type="spellEnd"/>
      <w:r w:rsidR="00C85E7F">
        <w:rPr>
          <w:rFonts w:cs="Arial"/>
        </w:rPr>
        <w:t>. zm.</w:t>
      </w:r>
      <w:r w:rsidRPr="00DB6C52">
        <w:rPr>
          <w:rFonts w:cs="Arial"/>
        </w:rPr>
        <w:t>);</w:t>
      </w:r>
    </w:p>
    <w:p w14:paraId="4EA4CF0D" w14:textId="10C658ED"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14 grudnia 2016 r. – Prawo oświatowe (Dz. U. z 202</w:t>
      </w:r>
      <w:r w:rsidR="00562A92">
        <w:rPr>
          <w:rFonts w:cs="Arial"/>
        </w:rPr>
        <w:t>4</w:t>
      </w:r>
      <w:r w:rsidRPr="00DB6C52">
        <w:rPr>
          <w:rFonts w:cs="Arial"/>
        </w:rPr>
        <w:t xml:space="preserve"> r. poz. </w:t>
      </w:r>
      <w:r w:rsidR="00562A92">
        <w:rPr>
          <w:rFonts w:cs="Arial"/>
        </w:rPr>
        <w:t>737</w:t>
      </w:r>
      <w:r w:rsidRPr="00DB6C52">
        <w:rPr>
          <w:rFonts w:cs="Arial"/>
        </w:rPr>
        <w:t>);</w:t>
      </w:r>
    </w:p>
    <w:p w14:paraId="23A80449" w14:textId="66672D5E"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6 marca 2018 r. - Prawo przedsiębiorców (Dz. U. z 202</w:t>
      </w:r>
      <w:r w:rsidR="00562A92">
        <w:rPr>
          <w:rFonts w:cs="Arial"/>
        </w:rPr>
        <w:t>4</w:t>
      </w:r>
      <w:r w:rsidRPr="00DB6C52">
        <w:rPr>
          <w:rFonts w:cs="Arial"/>
        </w:rPr>
        <w:t xml:space="preserve"> r. poz. 2</w:t>
      </w:r>
      <w:r w:rsidR="00562A92">
        <w:rPr>
          <w:rFonts w:cs="Arial"/>
        </w:rPr>
        <w:t>36</w:t>
      </w:r>
      <w:r w:rsidRPr="00DB6C52">
        <w:rPr>
          <w:rFonts w:cs="Arial"/>
        </w:rPr>
        <w:t>);</w:t>
      </w:r>
    </w:p>
    <w:p w14:paraId="7FB920D5" w14:textId="1A0CDF72"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9 czerwca 2011 r. o wspieraniu rodziny i systemie pieczy zastępczej (Dz. U. z 202</w:t>
      </w:r>
      <w:r w:rsidR="00562A92">
        <w:rPr>
          <w:rFonts w:cs="Arial"/>
        </w:rPr>
        <w:t>4</w:t>
      </w:r>
      <w:r w:rsidRPr="00DB6C52">
        <w:rPr>
          <w:rFonts w:cs="Arial"/>
        </w:rPr>
        <w:t xml:space="preserve"> r. poz. </w:t>
      </w:r>
      <w:r w:rsidR="00562A92">
        <w:rPr>
          <w:rFonts w:cs="Arial"/>
        </w:rPr>
        <w:t>177</w:t>
      </w:r>
      <w:r w:rsidRPr="00DB6C52">
        <w:rPr>
          <w:rFonts w:cs="Arial"/>
        </w:rPr>
        <w:t xml:space="preserve">, z </w:t>
      </w:r>
      <w:proofErr w:type="spellStart"/>
      <w:r w:rsidRPr="00DB6C52">
        <w:rPr>
          <w:rFonts w:cs="Arial"/>
        </w:rPr>
        <w:t>późn</w:t>
      </w:r>
      <w:proofErr w:type="spellEnd"/>
      <w:r w:rsidRPr="00DB6C52">
        <w:rPr>
          <w:rFonts w:cs="Arial"/>
        </w:rPr>
        <w:t>. zm.);</w:t>
      </w:r>
    </w:p>
    <w:p w14:paraId="7C2D940B" w14:textId="4F8FEEE6"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12 marca 2004 r. o pomocy społecznej (Dz. U. z 2023 r. poz. 901</w:t>
      </w:r>
      <w:r w:rsidR="00E231AF">
        <w:rPr>
          <w:rFonts w:cs="Arial"/>
        </w:rPr>
        <w:t xml:space="preserve">, z </w:t>
      </w:r>
      <w:proofErr w:type="spellStart"/>
      <w:r w:rsidR="00E231AF">
        <w:rPr>
          <w:rFonts w:cs="Arial"/>
        </w:rPr>
        <w:t>późn</w:t>
      </w:r>
      <w:proofErr w:type="spellEnd"/>
      <w:r w:rsidR="00E231AF">
        <w:rPr>
          <w:rFonts w:cs="Arial"/>
        </w:rPr>
        <w:t>. zm.</w:t>
      </w:r>
      <w:r w:rsidRPr="00DB6C52">
        <w:rPr>
          <w:rFonts w:cs="Arial"/>
        </w:rPr>
        <w:t>);</w:t>
      </w:r>
    </w:p>
    <w:p w14:paraId="7B95762F" w14:textId="74E7A7FB"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24 kwietnia 2003 r. o działalności pożytku publicznego i o wolontariacie (Dz. U. z 2023 r. poz. 571</w:t>
      </w:r>
      <w:r w:rsidR="003E4A84">
        <w:rPr>
          <w:rFonts w:cs="Arial"/>
        </w:rPr>
        <w:t xml:space="preserve">, z </w:t>
      </w:r>
      <w:proofErr w:type="spellStart"/>
      <w:r w:rsidR="003E4A84">
        <w:rPr>
          <w:rFonts w:cs="Arial"/>
        </w:rPr>
        <w:t>późn</w:t>
      </w:r>
      <w:proofErr w:type="spellEnd"/>
      <w:r w:rsidR="003E4A84">
        <w:rPr>
          <w:rFonts w:cs="Arial"/>
        </w:rPr>
        <w:t>. zm.</w:t>
      </w:r>
      <w:r w:rsidRPr="00DB6C52">
        <w:rPr>
          <w:rFonts w:cs="Arial"/>
        </w:rPr>
        <w:t>);</w:t>
      </w:r>
    </w:p>
    <w:p w14:paraId="2FE3E395"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13 czerwca 2003 r. o zatrudnieniu socjalnym (Dz. U. z 2022 r. poz. 2241);</w:t>
      </w:r>
    </w:p>
    <w:p w14:paraId="549EA45E" w14:textId="3237E93B"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26 października 1982 r. o postępowaniu w sprawach nieletnich (Dz. U. z 2018 r. poz.</w:t>
      </w:r>
      <w:r w:rsidR="002F0963">
        <w:rPr>
          <w:rFonts w:cs="Arial"/>
        </w:rPr>
        <w:t> </w:t>
      </w:r>
      <w:r w:rsidRPr="00DB6C52">
        <w:rPr>
          <w:rFonts w:cs="Arial"/>
        </w:rPr>
        <w:t xml:space="preserve">969, z </w:t>
      </w:r>
      <w:proofErr w:type="spellStart"/>
      <w:r w:rsidRPr="00DB6C52">
        <w:rPr>
          <w:rFonts w:cs="Arial"/>
        </w:rPr>
        <w:t>późn</w:t>
      </w:r>
      <w:proofErr w:type="spellEnd"/>
      <w:r w:rsidRPr="00DB6C52">
        <w:rPr>
          <w:rFonts w:cs="Arial"/>
        </w:rPr>
        <w:t>. zm.) – ustawa uchylona;</w:t>
      </w:r>
    </w:p>
    <w:p w14:paraId="651490CC" w14:textId="77777777" w:rsidR="00F7508F" w:rsidRPr="00DB6C52" w:rsidRDefault="00F7508F" w:rsidP="00F7508F">
      <w:pPr>
        <w:pStyle w:val="Tekstkomentarza"/>
        <w:numPr>
          <w:ilvl w:val="0"/>
          <w:numId w:val="386"/>
        </w:numPr>
        <w:rPr>
          <w:rFonts w:eastAsia="Calibri" w:cs="Arial"/>
          <w:szCs w:val="22"/>
        </w:rPr>
      </w:pPr>
      <w:r w:rsidRPr="00DB6C52">
        <w:rPr>
          <w:rFonts w:eastAsia="Calibri" w:cs="Arial"/>
          <w:szCs w:val="22"/>
        </w:rPr>
        <w:t xml:space="preserve">Ustawa z dnia 9 czerwca 2022 r. o wspieraniu i resocjalizacji nieletnich (Dz. U. poz. 1700, z </w:t>
      </w:r>
      <w:proofErr w:type="spellStart"/>
      <w:r w:rsidRPr="00DB6C52">
        <w:rPr>
          <w:rFonts w:eastAsia="Calibri" w:cs="Arial"/>
          <w:szCs w:val="22"/>
        </w:rPr>
        <w:t>późn</w:t>
      </w:r>
      <w:proofErr w:type="spellEnd"/>
      <w:r w:rsidRPr="00DB6C52">
        <w:rPr>
          <w:rFonts w:eastAsia="Calibri" w:cs="Arial"/>
          <w:szCs w:val="22"/>
        </w:rPr>
        <w:t>. zm.);</w:t>
      </w:r>
    </w:p>
    <w:p w14:paraId="6103DC77" w14:textId="39995708"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4 lutego 2011 r. o opiece nad dziećmi w wieku do lat 3 (Dz. U. z 202</w:t>
      </w:r>
      <w:r w:rsidR="003E4A84">
        <w:rPr>
          <w:rFonts w:cs="Arial"/>
        </w:rPr>
        <w:t>4</w:t>
      </w:r>
      <w:r w:rsidRPr="00DB6C52">
        <w:rPr>
          <w:rFonts w:cs="Arial"/>
        </w:rPr>
        <w:t xml:space="preserve"> r. poz. </w:t>
      </w:r>
      <w:r w:rsidR="003E4A84">
        <w:rPr>
          <w:rFonts w:cs="Arial"/>
        </w:rPr>
        <w:t>338</w:t>
      </w:r>
      <w:r w:rsidR="00E5649A">
        <w:rPr>
          <w:rFonts w:cs="Arial"/>
        </w:rPr>
        <w:t>, z</w:t>
      </w:r>
      <w:r w:rsidR="00E231AF">
        <w:rPr>
          <w:rFonts w:cs="Arial"/>
        </w:rPr>
        <w:t> </w:t>
      </w:r>
      <w:proofErr w:type="spellStart"/>
      <w:r w:rsidR="00E5649A">
        <w:rPr>
          <w:rFonts w:cs="Arial"/>
        </w:rPr>
        <w:t>późn</w:t>
      </w:r>
      <w:proofErr w:type="spellEnd"/>
      <w:r w:rsidR="00E5649A">
        <w:rPr>
          <w:rFonts w:cs="Arial"/>
        </w:rPr>
        <w:t>. zm.</w:t>
      </w:r>
      <w:r w:rsidRPr="00DB6C52">
        <w:rPr>
          <w:rFonts w:cs="Arial"/>
        </w:rPr>
        <w:t>);</w:t>
      </w:r>
    </w:p>
    <w:p w14:paraId="6C2DB2D2" w14:textId="1ED4BDE6"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7 września 1991 r. o systemie oświaty (Dz. U. z 202</w:t>
      </w:r>
      <w:r w:rsidR="003E4A84">
        <w:rPr>
          <w:rFonts w:cs="Arial"/>
        </w:rPr>
        <w:t>4</w:t>
      </w:r>
      <w:r w:rsidRPr="00DB6C52">
        <w:rPr>
          <w:rFonts w:cs="Arial"/>
        </w:rPr>
        <w:t xml:space="preserve"> r. poz. </w:t>
      </w:r>
      <w:r w:rsidR="003E4A84">
        <w:rPr>
          <w:rFonts w:cs="Arial"/>
        </w:rPr>
        <w:t>750</w:t>
      </w:r>
      <w:r w:rsidRPr="00DB6C52">
        <w:rPr>
          <w:rFonts w:cs="Arial"/>
        </w:rPr>
        <w:t>);</w:t>
      </w:r>
    </w:p>
    <w:p w14:paraId="30320A37" w14:textId="57BA5FDA"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27 sierpnia 1997 r. o rehabilitacji zawodowej i społecznej oraz zatrudnianiu osób niepełnosprawnych (Dz. U. z 202</w:t>
      </w:r>
      <w:r w:rsidR="00651FA8">
        <w:rPr>
          <w:rFonts w:cs="Arial"/>
        </w:rPr>
        <w:t>4</w:t>
      </w:r>
      <w:r w:rsidRPr="00DB6C52">
        <w:rPr>
          <w:rFonts w:cs="Arial"/>
        </w:rPr>
        <w:t xml:space="preserve"> r. poz. </w:t>
      </w:r>
      <w:r w:rsidR="00651FA8">
        <w:rPr>
          <w:rFonts w:cs="Arial"/>
        </w:rPr>
        <w:t>44</w:t>
      </w:r>
      <w:r w:rsidRPr="00DB6C52">
        <w:rPr>
          <w:rFonts w:cs="Arial"/>
        </w:rPr>
        <w:t>);</w:t>
      </w:r>
    </w:p>
    <w:p w14:paraId="0ABEB76D" w14:textId="2EEE27C2"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19 sierpnia 1994 r. o ochronie zdrowia psychicznego (Dz. U. z 2022 r. poz. 2123</w:t>
      </w:r>
      <w:r w:rsidR="00E231AF">
        <w:rPr>
          <w:rFonts w:cs="Arial"/>
        </w:rPr>
        <w:t>, z </w:t>
      </w:r>
      <w:proofErr w:type="spellStart"/>
      <w:r w:rsidR="00E231AF">
        <w:rPr>
          <w:rFonts w:cs="Arial"/>
        </w:rPr>
        <w:t>późn</w:t>
      </w:r>
      <w:proofErr w:type="spellEnd"/>
      <w:r w:rsidR="00E231AF">
        <w:rPr>
          <w:rFonts w:cs="Arial"/>
        </w:rPr>
        <w:t xml:space="preserve"> zm.</w:t>
      </w:r>
      <w:r w:rsidRPr="00DB6C52">
        <w:rPr>
          <w:rFonts w:cs="Arial"/>
        </w:rPr>
        <w:t>);</w:t>
      </w:r>
    </w:p>
    <w:p w14:paraId="518F8319" w14:textId="2EE4BF6D"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11 lutego 2016 r. o pomocy państwa w wychowywaniu dzieci (Dz. U. z 202</w:t>
      </w:r>
      <w:r w:rsidR="003E4A84">
        <w:rPr>
          <w:rFonts w:cs="Arial"/>
        </w:rPr>
        <w:t>4</w:t>
      </w:r>
      <w:r w:rsidRPr="00DB6C52">
        <w:rPr>
          <w:rFonts w:cs="Arial"/>
        </w:rPr>
        <w:t xml:space="preserve"> r. poz.</w:t>
      </w:r>
      <w:r w:rsidR="002F0963">
        <w:rPr>
          <w:rFonts w:cs="Arial"/>
        </w:rPr>
        <w:t> </w:t>
      </w:r>
      <w:r w:rsidR="003E4A84">
        <w:rPr>
          <w:rFonts w:cs="Arial"/>
        </w:rPr>
        <w:t>421</w:t>
      </w:r>
      <w:r w:rsidRPr="00DB6C52">
        <w:rPr>
          <w:rFonts w:cs="Arial"/>
        </w:rPr>
        <w:t>);</w:t>
      </w:r>
    </w:p>
    <w:p w14:paraId="09A54042" w14:textId="2BF46316"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16 września 1982 r. – Prawo spółdzielcze (Dz. U. z 202</w:t>
      </w:r>
      <w:r w:rsidR="003E4A84">
        <w:rPr>
          <w:rFonts w:cs="Arial"/>
        </w:rPr>
        <w:t>4</w:t>
      </w:r>
      <w:r w:rsidRPr="00DB6C52">
        <w:rPr>
          <w:rFonts w:cs="Arial"/>
        </w:rPr>
        <w:t xml:space="preserve"> r. poz. </w:t>
      </w:r>
      <w:r w:rsidR="003E4A84">
        <w:rPr>
          <w:rFonts w:cs="Arial"/>
        </w:rPr>
        <w:t>593</w:t>
      </w:r>
      <w:r w:rsidRPr="00DB6C52">
        <w:rPr>
          <w:rFonts w:cs="Arial"/>
        </w:rPr>
        <w:t>);</w:t>
      </w:r>
    </w:p>
    <w:p w14:paraId="239EE637"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27 kwietnia 2006 r. o spółdzielniach socjalnych (Dz. U. z 2023 r. poz. 802);</w:t>
      </w:r>
    </w:p>
    <w:p w14:paraId="21F29556" w14:textId="2241B85D"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9 listopada 2018 r. o kołach gospodyń wiejskich (Dz. U. z 202</w:t>
      </w:r>
      <w:r w:rsidR="00EC6B0D">
        <w:rPr>
          <w:rFonts w:cs="Arial"/>
        </w:rPr>
        <w:t>3</w:t>
      </w:r>
      <w:r w:rsidRPr="00DB6C52">
        <w:rPr>
          <w:rFonts w:cs="Arial"/>
        </w:rPr>
        <w:t xml:space="preserve"> r. poz. </w:t>
      </w:r>
      <w:r w:rsidR="00EC6B0D">
        <w:rPr>
          <w:rFonts w:cs="Arial"/>
        </w:rPr>
        <w:t>1179</w:t>
      </w:r>
      <w:r w:rsidRPr="00DB6C52">
        <w:rPr>
          <w:rFonts w:cs="Arial"/>
        </w:rPr>
        <w:t>);</w:t>
      </w:r>
    </w:p>
    <w:p w14:paraId="7257D769" w14:textId="64762B5A"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20 kwietnia 2004 r. o promocji zatrudnienia i instytucjach rynku pracy (Dz. U. z 202</w:t>
      </w:r>
      <w:r w:rsidR="003E4A84">
        <w:rPr>
          <w:rFonts w:cs="Arial"/>
        </w:rPr>
        <w:t>4</w:t>
      </w:r>
      <w:r w:rsidRPr="00DB6C52">
        <w:rPr>
          <w:rFonts w:cs="Arial"/>
        </w:rPr>
        <w:t xml:space="preserve"> r. poz. </w:t>
      </w:r>
      <w:r w:rsidR="003E4A84">
        <w:rPr>
          <w:rFonts w:cs="Arial"/>
        </w:rPr>
        <w:t>475</w:t>
      </w:r>
      <w:r w:rsidRPr="00DB6C52">
        <w:rPr>
          <w:rFonts w:cs="Arial"/>
        </w:rPr>
        <w:t>);</w:t>
      </w:r>
    </w:p>
    <w:p w14:paraId="2EEFC8D0" w14:textId="1DCBA3F5"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9 lipca 2003 r. o zatrudnianiu pracowników tymczasowych (Dz. U. z 20</w:t>
      </w:r>
      <w:r w:rsidR="008F5D04">
        <w:rPr>
          <w:rFonts w:cs="Arial"/>
        </w:rPr>
        <w:t>23</w:t>
      </w:r>
      <w:r w:rsidRPr="00DB6C52">
        <w:rPr>
          <w:rFonts w:cs="Arial"/>
        </w:rPr>
        <w:t xml:space="preserve"> r. poz. </w:t>
      </w:r>
      <w:r w:rsidR="008F5D04">
        <w:rPr>
          <w:rFonts w:cs="Arial"/>
        </w:rPr>
        <w:t>1110</w:t>
      </w:r>
      <w:r w:rsidRPr="00DB6C52">
        <w:rPr>
          <w:rFonts w:cs="Arial"/>
        </w:rPr>
        <w:t>);</w:t>
      </w:r>
    </w:p>
    <w:p w14:paraId="3FF79C2B" w14:textId="15BBFF3B"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25 października 1991 r. o organizowaniu i prowadzeniu działalności kulturalnej (Dz. U. z 202</w:t>
      </w:r>
      <w:r w:rsidR="001273F6">
        <w:rPr>
          <w:rFonts w:cs="Arial"/>
        </w:rPr>
        <w:t>4</w:t>
      </w:r>
      <w:r w:rsidRPr="00DB6C52">
        <w:rPr>
          <w:rFonts w:cs="Arial"/>
        </w:rPr>
        <w:t xml:space="preserve"> r. poz. </w:t>
      </w:r>
      <w:r w:rsidR="001273F6">
        <w:rPr>
          <w:rFonts w:cs="Arial"/>
        </w:rPr>
        <w:t>87</w:t>
      </w:r>
      <w:r w:rsidRPr="00DB6C52">
        <w:rPr>
          <w:rFonts w:cs="Arial"/>
        </w:rPr>
        <w:t>);</w:t>
      </w:r>
    </w:p>
    <w:p w14:paraId="192EF7D6" w14:textId="4279A883"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21 listopada 2008 r. o wspieraniu termomodernizacji i remontów oraz o centralnej ewidencji emisyjności budynków (Dz. U. z 202</w:t>
      </w:r>
      <w:r w:rsidR="001273F6">
        <w:rPr>
          <w:rFonts w:cs="Arial"/>
        </w:rPr>
        <w:t>3</w:t>
      </w:r>
      <w:r w:rsidRPr="00DB6C52">
        <w:rPr>
          <w:rFonts w:cs="Arial"/>
        </w:rPr>
        <w:t xml:space="preserve"> r. poz. </w:t>
      </w:r>
      <w:r w:rsidR="001273F6">
        <w:rPr>
          <w:rFonts w:cs="Arial"/>
        </w:rPr>
        <w:t>2496</w:t>
      </w:r>
      <w:r w:rsidRPr="00DB6C52">
        <w:rPr>
          <w:rFonts w:cs="Arial"/>
        </w:rPr>
        <w:t>);</w:t>
      </w:r>
    </w:p>
    <w:p w14:paraId="39E69AE5" w14:textId="2E2D9925"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27 marca 2003 r. o planowaniu i zagospodarowaniu przestrzennym (Dz. U. z 202</w:t>
      </w:r>
      <w:r w:rsidR="008F5D04">
        <w:rPr>
          <w:rFonts w:cs="Arial"/>
        </w:rPr>
        <w:t>3</w:t>
      </w:r>
      <w:r w:rsidRPr="00DB6C52">
        <w:rPr>
          <w:rFonts w:cs="Arial"/>
        </w:rPr>
        <w:t xml:space="preserve"> r. poz. </w:t>
      </w:r>
      <w:r w:rsidR="008F5D04">
        <w:rPr>
          <w:rFonts w:cs="Arial"/>
        </w:rPr>
        <w:t>977</w:t>
      </w:r>
      <w:r w:rsidRPr="00DB6C52">
        <w:rPr>
          <w:rFonts w:cs="Arial"/>
        </w:rPr>
        <w:t xml:space="preserve">, z </w:t>
      </w:r>
      <w:proofErr w:type="spellStart"/>
      <w:r w:rsidRPr="00DB6C52">
        <w:rPr>
          <w:rFonts w:cs="Arial"/>
        </w:rPr>
        <w:t>późn</w:t>
      </w:r>
      <w:proofErr w:type="spellEnd"/>
      <w:r w:rsidRPr="00DB6C52">
        <w:rPr>
          <w:rFonts w:cs="Arial"/>
        </w:rPr>
        <w:t>. zm.);</w:t>
      </w:r>
    </w:p>
    <w:p w14:paraId="5ED107F9" w14:textId="1205A309"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lastRenderedPageBreak/>
        <w:t>Ustawa z dnia 21 marca 1985 r. o drogach publicznych (Dz. U. z 202</w:t>
      </w:r>
      <w:r w:rsidR="003E4A84">
        <w:rPr>
          <w:rFonts w:cs="Arial"/>
        </w:rPr>
        <w:t>4</w:t>
      </w:r>
      <w:r w:rsidRPr="00DB6C52">
        <w:rPr>
          <w:rFonts w:cs="Arial"/>
        </w:rPr>
        <w:t xml:space="preserve"> r. poz. </w:t>
      </w:r>
      <w:r w:rsidR="003E4A84">
        <w:rPr>
          <w:rFonts w:cs="Arial"/>
        </w:rPr>
        <w:t>320</w:t>
      </w:r>
      <w:r w:rsidRPr="00DB6C52">
        <w:rPr>
          <w:rFonts w:cs="Arial"/>
        </w:rPr>
        <w:t>);</w:t>
      </w:r>
    </w:p>
    <w:p w14:paraId="142BD1EC"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Rozporządzenie Ministra Rozwoju z dnia 16 czerwca 2016 r. w sprawie udzielania pomocy inwestycyjnej na infrastrukturę badawczą w ramach regionalnych programów operacyjnych na lata 2014–2020 (Dz. U. poz. 899);</w:t>
      </w:r>
    </w:p>
    <w:p w14:paraId="702104E0"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 xml:space="preserve">Rozporządzenie Ministra Infrastruktury i Rozwoju z dnia 19 marca 2015 r. w sprawie udzielania pomocy de </w:t>
      </w:r>
      <w:proofErr w:type="spellStart"/>
      <w:r w:rsidRPr="00DB6C52">
        <w:rPr>
          <w:rFonts w:cs="Arial"/>
        </w:rPr>
        <w:t>minimis</w:t>
      </w:r>
      <w:proofErr w:type="spellEnd"/>
      <w:r w:rsidRPr="00DB6C52">
        <w:rPr>
          <w:rFonts w:cs="Arial"/>
        </w:rPr>
        <w:t xml:space="preserve"> w ramach regionalnych programów operacyjnych na lata 2014–2020 (Dz. U. z 2021 r. poz. 900);</w:t>
      </w:r>
    </w:p>
    <w:p w14:paraId="3DC503C8"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 xml:space="preserve">Rozporządzenie Ministra Infrastruktury i Rozwoju z dnia 2 lipca 2015 r. w sprawie udzielania pomocy de </w:t>
      </w:r>
      <w:proofErr w:type="spellStart"/>
      <w:r w:rsidRPr="00FC6413">
        <w:rPr>
          <w:rFonts w:cs="Arial"/>
          <w:color w:val="000000" w:themeColor="text1"/>
        </w:rPr>
        <w:t>minimis</w:t>
      </w:r>
      <w:proofErr w:type="spellEnd"/>
      <w:r w:rsidRPr="00FC6413">
        <w:rPr>
          <w:rFonts w:cs="Arial"/>
          <w:color w:val="000000" w:themeColor="text1"/>
        </w:rPr>
        <w:t xml:space="preserve"> oraz pomocy publicznej w ramach programów operacyjnych finansowanych z</w:t>
      </w:r>
      <w:r>
        <w:rPr>
          <w:rFonts w:cs="Arial"/>
          <w:color w:val="000000" w:themeColor="text1"/>
        </w:rPr>
        <w:t> </w:t>
      </w:r>
      <w:r w:rsidRPr="00FC6413">
        <w:rPr>
          <w:rFonts w:cs="Arial"/>
          <w:color w:val="000000" w:themeColor="text1"/>
        </w:rPr>
        <w:t>Europejskiego Funduszu Społecznego na lata 2014-2020 (Dz. U.</w:t>
      </w:r>
      <w:r>
        <w:rPr>
          <w:rFonts w:cs="Arial"/>
          <w:color w:val="000000" w:themeColor="text1"/>
        </w:rPr>
        <w:t xml:space="preserve"> z 2022 r.</w:t>
      </w:r>
      <w:r w:rsidRPr="00FC6413">
        <w:rPr>
          <w:rFonts w:cs="Arial"/>
          <w:color w:val="000000" w:themeColor="text1"/>
        </w:rPr>
        <w:t xml:space="preserve"> poz. </w:t>
      </w:r>
      <w:r>
        <w:rPr>
          <w:rFonts w:cs="Arial"/>
          <w:color w:val="000000" w:themeColor="text1"/>
        </w:rPr>
        <w:t>1219</w:t>
      </w:r>
      <w:r w:rsidRPr="00FC6413">
        <w:rPr>
          <w:rFonts w:cs="Arial"/>
          <w:color w:val="000000" w:themeColor="text1"/>
        </w:rPr>
        <w:t>)</w:t>
      </w:r>
      <w:r>
        <w:rPr>
          <w:rFonts w:cs="Arial"/>
          <w:color w:val="000000" w:themeColor="text1"/>
        </w:rPr>
        <w:t>;</w:t>
      </w:r>
    </w:p>
    <w:p w14:paraId="4A2ED39E"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21 lipca 2015 r. w sprawie udzielania pomocy na badania podstawowe, badania przemysłowe, eksperymentalne prace rozwojowe oraz studia wykonalności w ramach regionalnych programów operacyjnych na</w:t>
      </w:r>
      <w:r>
        <w:rPr>
          <w:rFonts w:cs="Arial"/>
        </w:rPr>
        <w:t> </w:t>
      </w:r>
      <w:r w:rsidRPr="00E3515E">
        <w:rPr>
          <w:rFonts w:cs="Arial"/>
        </w:rPr>
        <w:t>lata 2014–2020 (Dz. U. poz. 1075)</w:t>
      </w:r>
      <w:r>
        <w:rPr>
          <w:rFonts w:cs="Arial"/>
        </w:rPr>
        <w:t>;</w:t>
      </w:r>
    </w:p>
    <w:p w14:paraId="01792493"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5 listopada 2015 r. w sprawie udzielania pomocy na wspieranie innowacyjności oraz innowacje procesowe i organizacyjne w ramach regionalnych programów operacyjnych na lata 2014–2020 (Dz. U. poz. 2010)</w:t>
      </w:r>
      <w:r>
        <w:rPr>
          <w:rFonts w:cs="Arial"/>
        </w:rPr>
        <w:t>;</w:t>
      </w:r>
    </w:p>
    <w:p w14:paraId="1F7CDC84"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3 września 2015 r. w sprawie udzielania regionalnej pomocy inwestycyjnej w ramach regionalnych programów operacyjnych na lata 2014–2020 (Dz. U. z 20</w:t>
      </w:r>
      <w:r>
        <w:rPr>
          <w:rFonts w:cs="Arial"/>
        </w:rPr>
        <w:t>22</w:t>
      </w:r>
      <w:r w:rsidRPr="00E3515E">
        <w:rPr>
          <w:rFonts w:cs="Arial"/>
        </w:rPr>
        <w:t xml:space="preserve"> r. poz. </w:t>
      </w:r>
      <w:r>
        <w:rPr>
          <w:rFonts w:cs="Arial"/>
        </w:rPr>
        <w:t>887</w:t>
      </w:r>
      <w:r w:rsidRPr="00E3515E">
        <w:rPr>
          <w:rFonts w:cs="Arial"/>
        </w:rPr>
        <w:t>)</w:t>
      </w:r>
      <w:r>
        <w:rPr>
          <w:rFonts w:cs="Arial"/>
        </w:rPr>
        <w:t>;</w:t>
      </w:r>
    </w:p>
    <w:p w14:paraId="142487E1"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5 sierpnia 2015 r. w sprawie udzielania pomocy inwestycyjnej na infrastrukturę lokalną w ramach regionalnych programów operacyjnych na</w:t>
      </w:r>
      <w:r>
        <w:rPr>
          <w:rFonts w:cs="Arial"/>
        </w:rPr>
        <w:t> </w:t>
      </w:r>
      <w:r w:rsidRPr="00E3515E">
        <w:rPr>
          <w:rFonts w:cs="Arial"/>
        </w:rPr>
        <w:t>lata 2014–2020 (Dz. U. poz. 1208)</w:t>
      </w:r>
      <w:r>
        <w:rPr>
          <w:rFonts w:cs="Arial"/>
        </w:rPr>
        <w:t>;</w:t>
      </w:r>
    </w:p>
    <w:p w14:paraId="587D6C23"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 xml:space="preserve">Rozporządzenie Ministra Infrastruktury i Rozwoju z dnia 3 września 2015 r. w sprawie udzielania regionalnej pomocy inwestycyjnej w ramach celu tematycznego 3 w zakresie wzmacniania konkurencyjności </w:t>
      </w:r>
      <w:proofErr w:type="spellStart"/>
      <w:r w:rsidRPr="00E3515E">
        <w:rPr>
          <w:rFonts w:cs="Arial"/>
        </w:rPr>
        <w:t>mikroprzedsiębiorców</w:t>
      </w:r>
      <w:proofErr w:type="spellEnd"/>
      <w:r w:rsidRPr="00E3515E">
        <w:rPr>
          <w:rFonts w:cs="Arial"/>
        </w:rPr>
        <w:t>, małych i średnich przedsiębiorców w</w:t>
      </w:r>
      <w:r>
        <w:rPr>
          <w:rFonts w:cs="Arial"/>
        </w:rPr>
        <w:t> </w:t>
      </w:r>
      <w:r w:rsidRPr="00E3515E">
        <w:rPr>
          <w:rFonts w:cs="Arial"/>
        </w:rPr>
        <w:t>ramach regionalnych programów operacyjnych na lata 2014–2020 (Dz. U. z 20</w:t>
      </w:r>
      <w:r>
        <w:rPr>
          <w:rFonts w:cs="Arial"/>
        </w:rPr>
        <w:t>22</w:t>
      </w:r>
      <w:r w:rsidRPr="00E3515E">
        <w:rPr>
          <w:rFonts w:cs="Arial"/>
        </w:rPr>
        <w:t xml:space="preserve"> r. poz. </w:t>
      </w:r>
      <w:r>
        <w:rPr>
          <w:rFonts w:cs="Arial"/>
        </w:rPr>
        <w:t>817</w:t>
      </w:r>
      <w:r w:rsidRPr="00E3515E">
        <w:rPr>
          <w:rFonts w:cs="Arial"/>
        </w:rPr>
        <w:t>)</w:t>
      </w:r>
      <w:r>
        <w:rPr>
          <w:rFonts w:cs="Arial"/>
        </w:rPr>
        <w:t>;</w:t>
      </w:r>
    </w:p>
    <w:p w14:paraId="5EAA4F0C"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3 września 2015 r</w:t>
      </w:r>
      <w:r>
        <w:rPr>
          <w:rFonts w:cs="Arial"/>
        </w:rPr>
        <w:t>.</w:t>
      </w:r>
      <w:r w:rsidRPr="00E3515E">
        <w:rPr>
          <w:rFonts w:cs="Arial"/>
        </w:rPr>
        <w:t xml:space="preserve"> w sprawie udzielania pomocy </w:t>
      </w:r>
      <w:proofErr w:type="spellStart"/>
      <w:r w:rsidRPr="00E3515E">
        <w:rPr>
          <w:rFonts w:cs="Arial"/>
        </w:rPr>
        <w:t>mikroprzedsiębiorcom</w:t>
      </w:r>
      <w:proofErr w:type="spellEnd"/>
      <w:r w:rsidRPr="00E3515E">
        <w:rPr>
          <w:rFonts w:cs="Arial"/>
        </w:rPr>
        <w:t>, małym i średnim przedsiębiorcom na usługi doradcze oraz udział w</w:t>
      </w:r>
      <w:r>
        <w:rPr>
          <w:rFonts w:cs="Arial"/>
        </w:rPr>
        <w:t> </w:t>
      </w:r>
      <w:r w:rsidRPr="00E3515E">
        <w:rPr>
          <w:rFonts w:cs="Arial"/>
        </w:rPr>
        <w:t>targach w ramach regionalnych programów operacyjnych na lata 2014–2020 (Dz. U. poz. 1417)</w:t>
      </w:r>
      <w:r>
        <w:rPr>
          <w:rFonts w:cs="Arial"/>
        </w:rPr>
        <w:t>;</w:t>
      </w:r>
    </w:p>
    <w:p w14:paraId="46A756BA"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Edukacji Narodowej z dnia 30 kwietnia 2013 r. w sprawie zasad udzielania i organizacji pomocy psychologiczno-pedagogicznej w publicznych szkołach i</w:t>
      </w:r>
      <w:r>
        <w:rPr>
          <w:rFonts w:cs="Arial"/>
          <w:color w:val="000000" w:themeColor="text1"/>
        </w:rPr>
        <w:t> </w:t>
      </w:r>
      <w:r w:rsidRPr="00FC6413">
        <w:rPr>
          <w:rFonts w:cs="Arial"/>
          <w:color w:val="000000" w:themeColor="text1"/>
        </w:rPr>
        <w:t>placówkach</w:t>
      </w:r>
      <w:r w:rsidRPr="00FC6413" w:rsidDel="00C51EC4">
        <w:rPr>
          <w:rFonts w:cs="Arial"/>
          <w:color w:val="000000" w:themeColor="text1"/>
        </w:rPr>
        <w:t xml:space="preserve"> </w:t>
      </w:r>
      <w:r w:rsidRPr="00FC6413">
        <w:rPr>
          <w:rFonts w:cs="Arial"/>
          <w:color w:val="000000" w:themeColor="text1"/>
        </w:rPr>
        <w:t xml:space="preserve">(Dz. U. poz. 532, z </w:t>
      </w:r>
      <w:proofErr w:type="spellStart"/>
      <w:r w:rsidRPr="00FC6413">
        <w:rPr>
          <w:rFonts w:cs="Arial"/>
          <w:color w:val="000000" w:themeColor="text1"/>
        </w:rPr>
        <w:t>późn</w:t>
      </w:r>
      <w:proofErr w:type="spellEnd"/>
      <w:r w:rsidRPr="00FC6413">
        <w:rPr>
          <w:rFonts w:cs="Arial"/>
          <w:color w:val="000000" w:themeColor="text1"/>
        </w:rPr>
        <w:t>. zm.)</w:t>
      </w:r>
      <w:r>
        <w:rPr>
          <w:rFonts w:cs="Arial"/>
          <w:color w:val="000000" w:themeColor="text1"/>
        </w:rPr>
        <w:t>;</w:t>
      </w:r>
    </w:p>
    <w:p w14:paraId="1CB6EF78"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Edukacji Narodowej z dnia 9 sierpnia 2017 r. w sprawie zasad organizacji i</w:t>
      </w:r>
      <w:r>
        <w:rPr>
          <w:rFonts w:cs="Arial"/>
          <w:color w:val="000000" w:themeColor="text1"/>
        </w:rPr>
        <w:t> </w:t>
      </w:r>
      <w:r w:rsidRPr="00FC6413">
        <w:rPr>
          <w:rFonts w:cs="Arial"/>
          <w:color w:val="000000" w:themeColor="text1"/>
        </w:rPr>
        <w:t>udzielania pomocy psychologiczno-pedagogicznej w publicznych przedszkolach, szkołach i placówkach (Dz. U. z 2020 r.  poz. 1280</w:t>
      </w:r>
      <w:r>
        <w:rPr>
          <w:rFonts w:cs="Arial"/>
          <w:color w:val="000000" w:themeColor="text1"/>
        </w:rPr>
        <w:t xml:space="preserve">, z </w:t>
      </w:r>
      <w:proofErr w:type="spellStart"/>
      <w:r>
        <w:rPr>
          <w:rFonts w:cs="Arial"/>
          <w:color w:val="000000" w:themeColor="text1"/>
        </w:rPr>
        <w:t>późn</w:t>
      </w:r>
      <w:proofErr w:type="spellEnd"/>
      <w:r>
        <w:rPr>
          <w:rFonts w:cs="Arial"/>
          <w:color w:val="000000" w:themeColor="text1"/>
        </w:rPr>
        <w:t>. zm.</w:t>
      </w:r>
      <w:r w:rsidRPr="00FC6413">
        <w:rPr>
          <w:rFonts w:cs="Arial"/>
          <w:color w:val="000000" w:themeColor="text1"/>
        </w:rPr>
        <w:t>)</w:t>
      </w:r>
      <w:r>
        <w:rPr>
          <w:rFonts w:cs="Arial"/>
          <w:color w:val="000000" w:themeColor="text1"/>
        </w:rPr>
        <w:t>;</w:t>
      </w:r>
    </w:p>
    <w:p w14:paraId="310D9687"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color w:val="000000" w:themeColor="text1"/>
        </w:rPr>
        <w:t>Rozporządzenie Ministra Edukacji Narodowej z dnia 28 sierpnia 2017 r. w sprawie rodzajów innych form wychowania przedszkolnego, warunków tworzenia i organizowania tych form oraz sposobu ich działania (Dz. U. z 2020 r. poz. 1520)</w:t>
      </w:r>
      <w:r>
        <w:rPr>
          <w:color w:val="000000" w:themeColor="text1"/>
        </w:rPr>
        <w:t>;</w:t>
      </w:r>
    </w:p>
    <w:p w14:paraId="71547AE7"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Edukacji Narodowej z dnia 22 lutego 2019 r. w sprawie praktycznej nauki zawodu (Dz. U. poz. 391)</w:t>
      </w:r>
      <w:r>
        <w:rPr>
          <w:rFonts w:cs="Arial"/>
          <w:color w:val="000000" w:themeColor="text1"/>
        </w:rPr>
        <w:t>;</w:t>
      </w:r>
      <w:r w:rsidRPr="00FC6413">
        <w:rPr>
          <w:rFonts w:cs="Arial"/>
          <w:color w:val="000000" w:themeColor="text1"/>
        </w:rPr>
        <w:t xml:space="preserve"> </w:t>
      </w:r>
    </w:p>
    <w:p w14:paraId="50FBE328"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Infrastruktury z dnia 12 kwietnia 2002 r. w sprawie warunków technicznych, jakim powinny odpowiadać budynki i ich usytuowanie (Dz. U. z 20</w:t>
      </w:r>
      <w:r>
        <w:rPr>
          <w:rFonts w:cs="Arial"/>
          <w:color w:val="000000" w:themeColor="text1"/>
        </w:rPr>
        <w:t>22</w:t>
      </w:r>
      <w:r w:rsidRPr="00FC6413">
        <w:rPr>
          <w:rFonts w:cs="Arial"/>
          <w:color w:val="000000" w:themeColor="text1"/>
        </w:rPr>
        <w:t xml:space="preserve"> r. poz.</w:t>
      </w:r>
      <w:r>
        <w:rPr>
          <w:rFonts w:cs="Arial"/>
          <w:color w:val="000000" w:themeColor="text1"/>
        </w:rPr>
        <w:t> </w:t>
      </w:r>
      <w:r>
        <w:rPr>
          <w:rFonts w:cs="Arial"/>
        </w:rPr>
        <w:t>1225</w:t>
      </w:r>
      <w:r w:rsidRPr="00FC6413">
        <w:rPr>
          <w:rFonts w:cs="Arial"/>
          <w:color w:val="000000" w:themeColor="text1"/>
        </w:rPr>
        <w:t>)</w:t>
      </w:r>
      <w:r>
        <w:rPr>
          <w:rFonts w:cs="Arial"/>
          <w:color w:val="000000" w:themeColor="text1"/>
        </w:rPr>
        <w:t>;</w:t>
      </w:r>
    </w:p>
    <w:p w14:paraId="6A465D74" w14:textId="77777777" w:rsidR="00F7508F" w:rsidRPr="00FC6413" w:rsidRDefault="00F7508F" w:rsidP="00F7508F">
      <w:pPr>
        <w:pStyle w:val="Akapitzlist0"/>
        <w:numPr>
          <w:ilvl w:val="0"/>
          <w:numId w:val="386"/>
        </w:numPr>
        <w:ind w:left="644"/>
        <w:jc w:val="left"/>
        <w:rPr>
          <w:rFonts w:cs="Arial"/>
          <w:color w:val="000000" w:themeColor="text1"/>
        </w:rPr>
      </w:pPr>
      <w:r w:rsidRPr="00FC6413">
        <w:rPr>
          <w:rFonts w:cs="Arial"/>
          <w:color w:val="000000" w:themeColor="text1"/>
        </w:rPr>
        <w:t xml:space="preserve">Rozporządzenie Ministra Infrastruktury i Rozwoju z dnia 5 listopada 2015 r. w sprawie udzielania pomocy inwestycyjnej na infrastrukturę energetyczną w ramach regionalnych programów operacyjnych na lata 2014-2020 (Dz. U. </w:t>
      </w:r>
      <w:r>
        <w:rPr>
          <w:rFonts w:cs="Arial"/>
          <w:color w:val="000000" w:themeColor="text1"/>
        </w:rPr>
        <w:t xml:space="preserve">z 2021 r. </w:t>
      </w:r>
      <w:r w:rsidRPr="00FC6413">
        <w:rPr>
          <w:rFonts w:cs="Arial"/>
          <w:color w:val="000000" w:themeColor="text1"/>
        </w:rPr>
        <w:t xml:space="preserve">poz. </w:t>
      </w:r>
      <w:r>
        <w:rPr>
          <w:rFonts w:cs="Arial"/>
          <w:color w:val="000000" w:themeColor="text1"/>
        </w:rPr>
        <w:t>859</w:t>
      </w:r>
      <w:r w:rsidRPr="00FC6413">
        <w:rPr>
          <w:rFonts w:cs="Arial"/>
          <w:color w:val="000000" w:themeColor="text1"/>
        </w:rPr>
        <w:t>)</w:t>
      </w:r>
      <w:r>
        <w:rPr>
          <w:rFonts w:cs="Arial"/>
          <w:color w:val="000000" w:themeColor="text1"/>
        </w:rPr>
        <w:t>;</w:t>
      </w:r>
    </w:p>
    <w:p w14:paraId="287C28DF" w14:textId="77777777" w:rsidR="00F7508F" w:rsidRPr="00FC6413" w:rsidRDefault="00F7508F" w:rsidP="00F7508F">
      <w:pPr>
        <w:pStyle w:val="Akapitzlist0"/>
        <w:numPr>
          <w:ilvl w:val="0"/>
          <w:numId w:val="386"/>
        </w:numPr>
        <w:ind w:left="644"/>
        <w:jc w:val="left"/>
        <w:rPr>
          <w:rFonts w:cs="Arial"/>
          <w:color w:val="000000" w:themeColor="text1"/>
        </w:rPr>
      </w:pPr>
      <w:r w:rsidRPr="00FC6413">
        <w:rPr>
          <w:rFonts w:cs="Arial"/>
          <w:color w:val="000000" w:themeColor="text1"/>
        </w:rPr>
        <w:t>Rozporządzenie Ministra Infrastruktury i Rozwoju z dnia 5 listopada 2015 r. w sprawie udzielania pomocy inwestycyjnej na efektywny energetycznie system ciepłowniczy i</w:t>
      </w:r>
      <w:r>
        <w:rPr>
          <w:rFonts w:cs="Arial"/>
          <w:color w:val="000000" w:themeColor="text1"/>
        </w:rPr>
        <w:t> </w:t>
      </w:r>
      <w:r w:rsidRPr="00FC6413">
        <w:rPr>
          <w:rFonts w:cs="Arial"/>
          <w:color w:val="000000" w:themeColor="text1"/>
        </w:rPr>
        <w:t xml:space="preserve">chłodniczy w ramach regionalnych programów operacyjnych na lata 2014-2020 (Dz. U. </w:t>
      </w:r>
      <w:r>
        <w:rPr>
          <w:rFonts w:cs="Arial"/>
          <w:color w:val="000000" w:themeColor="text1"/>
        </w:rPr>
        <w:t xml:space="preserve">z 2022 r. </w:t>
      </w:r>
      <w:r w:rsidRPr="00FC6413">
        <w:rPr>
          <w:rFonts w:cs="Arial"/>
          <w:color w:val="000000" w:themeColor="text1"/>
        </w:rPr>
        <w:t xml:space="preserve">poz. </w:t>
      </w:r>
      <w:r>
        <w:rPr>
          <w:rFonts w:cs="Arial"/>
          <w:color w:val="000000" w:themeColor="text1"/>
        </w:rPr>
        <w:t>803</w:t>
      </w:r>
      <w:r w:rsidRPr="00FC6413">
        <w:rPr>
          <w:rFonts w:cs="Arial"/>
          <w:color w:val="000000" w:themeColor="text1"/>
        </w:rPr>
        <w:t>)</w:t>
      </w:r>
      <w:r>
        <w:rPr>
          <w:rFonts w:cs="Arial"/>
          <w:color w:val="000000" w:themeColor="text1"/>
        </w:rPr>
        <w:t>;</w:t>
      </w:r>
    </w:p>
    <w:p w14:paraId="3E38C4E9" w14:textId="77777777" w:rsidR="00F7508F" w:rsidRPr="00FC6413" w:rsidRDefault="00F7508F" w:rsidP="00F7508F">
      <w:pPr>
        <w:pStyle w:val="Akapitzlist0"/>
        <w:numPr>
          <w:ilvl w:val="0"/>
          <w:numId w:val="386"/>
        </w:numPr>
        <w:ind w:left="644"/>
        <w:jc w:val="left"/>
        <w:rPr>
          <w:rFonts w:cs="Arial"/>
          <w:color w:val="000000" w:themeColor="text1"/>
        </w:rPr>
      </w:pPr>
      <w:r w:rsidRPr="00FC6413">
        <w:rPr>
          <w:rFonts w:cs="Arial"/>
          <w:color w:val="000000" w:themeColor="text1"/>
        </w:rPr>
        <w:t>Rozporządzenie Ministra Infrastruktury i Rozwoju z dnia 3 września 2015 r. w sprawie udzielania pomocy na inwestycje w układy wysokosprawnej kogeneracji oraz na propagowanie energii ze</w:t>
      </w:r>
      <w:r>
        <w:rPr>
          <w:rFonts w:cs="Arial"/>
          <w:color w:val="000000" w:themeColor="text1"/>
        </w:rPr>
        <w:t> </w:t>
      </w:r>
      <w:r w:rsidRPr="00FC6413">
        <w:rPr>
          <w:rFonts w:cs="Arial"/>
          <w:color w:val="000000" w:themeColor="text1"/>
        </w:rPr>
        <w:t xml:space="preserve">źródeł odnawialnych w ramach regionalnych programów operacyjnych na lata 2014-2020 (Dz. U. </w:t>
      </w:r>
      <w:r>
        <w:rPr>
          <w:rFonts w:cs="Arial"/>
          <w:color w:val="000000" w:themeColor="text1"/>
        </w:rPr>
        <w:t xml:space="preserve">z 2022 r. </w:t>
      </w:r>
      <w:r w:rsidRPr="00FC6413">
        <w:rPr>
          <w:rFonts w:cs="Arial"/>
          <w:color w:val="000000" w:themeColor="text1"/>
        </w:rPr>
        <w:t>poz.</w:t>
      </w:r>
      <w:r>
        <w:rPr>
          <w:rFonts w:cs="Arial"/>
          <w:color w:val="000000" w:themeColor="text1"/>
        </w:rPr>
        <w:t xml:space="preserve"> </w:t>
      </w:r>
      <w:r>
        <w:rPr>
          <w:rFonts w:cs="Arial"/>
        </w:rPr>
        <w:t>781</w:t>
      </w:r>
      <w:r w:rsidRPr="00FC6413">
        <w:rPr>
          <w:rFonts w:cs="Arial"/>
          <w:color w:val="000000" w:themeColor="text1"/>
        </w:rPr>
        <w:t>);</w:t>
      </w:r>
    </w:p>
    <w:p w14:paraId="22E6E694" w14:textId="77777777" w:rsidR="00F7508F" w:rsidRPr="00070697" w:rsidRDefault="00F7508F" w:rsidP="00F7508F">
      <w:pPr>
        <w:pStyle w:val="Akapitzlist0"/>
        <w:numPr>
          <w:ilvl w:val="0"/>
          <w:numId w:val="386"/>
        </w:numPr>
        <w:ind w:left="644"/>
        <w:jc w:val="left"/>
        <w:rPr>
          <w:rFonts w:cs="Arial"/>
        </w:rPr>
      </w:pPr>
      <w:r w:rsidRPr="00070697">
        <w:rPr>
          <w:rFonts w:cs="Arial"/>
        </w:rPr>
        <w:t>Rozporządzenie Ministra Infrastruktury i Rozwoju z dnia 28 sierpnia 2015 r. w sprawie udzielania pomocy inwestycyjnej na kulturę i zachowanie dziedzictwa kulturowego w</w:t>
      </w:r>
      <w:r>
        <w:rPr>
          <w:rFonts w:cs="Arial"/>
        </w:rPr>
        <w:t> </w:t>
      </w:r>
      <w:r w:rsidRPr="00070697">
        <w:rPr>
          <w:rFonts w:cs="Arial"/>
        </w:rPr>
        <w:t>ramach regionalnych programów operacyjnych na lata 2014-2020 (Dz.</w:t>
      </w:r>
      <w:r>
        <w:rPr>
          <w:rFonts w:cs="Arial"/>
        </w:rPr>
        <w:t xml:space="preserve"> </w:t>
      </w:r>
      <w:r w:rsidRPr="00070697">
        <w:rPr>
          <w:rFonts w:cs="Arial"/>
        </w:rPr>
        <w:t>U. z 2018 r. poz. 1594)</w:t>
      </w:r>
      <w:r>
        <w:rPr>
          <w:rFonts w:cs="Arial"/>
        </w:rPr>
        <w:t>;</w:t>
      </w:r>
    </w:p>
    <w:p w14:paraId="0F287DA2" w14:textId="77777777" w:rsidR="00F7508F" w:rsidRPr="00070697" w:rsidRDefault="00F7508F" w:rsidP="00F7508F">
      <w:pPr>
        <w:pStyle w:val="Akapitzlist0"/>
        <w:numPr>
          <w:ilvl w:val="0"/>
          <w:numId w:val="386"/>
        </w:numPr>
        <w:ind w:left="644"/>
        <w:jc w:val="left"/>
        <w:rPr>
          <w:rFonts w:cs="Arial"/>
        </w:rPr>
      </w:pPr>
      <w:r w:rsidRPr="00176662">
        <w:rPr>
          <w:rFonts w:cs="Arial"/>
        </w:rPr>
        <w:lastRenderedPageBreak/>
        <w:t>Rozporządzenie Ministra Rodziny, Pracy i Polityki Społecznej z dnia 14 lipca 2017 r. w</w:t>
      </w:r>
      <w:r>
        <w:rPr>
          <w:rFonts w:cs="Arial"/>
        </w:rPr>
        <w:t> </w:t>
      </w:r>
      <w:r w:rsidRPr="00176662">
        <w:rPr>
          <w:rFonts w:cs="Arial"/>
        </w:rPr>
        <w:t>sprawie dokonywania z Funduszu Pracy refundacji kosztów wyposażenia lub doposażenia stanowiska pracy oraz przyznawania środków na podjęcie działalności gospodarczej</w:t>
      </w:r>
      <w:r>
        <w:rPr>
          <w:rFonts w:cs="Arial"/>
        </w:rPr>
        <w:t xml:space="preserve"> </w:t>
      </w:r>
      <w:r w:rsidRPr="006448EF">
        <w:rPr>
          <w:rFonts w:cs="Arial"/>
        </w:rPr>
        <w:t xml:space="preserve">(Dz. U. </w:t>
      </w:r>
      <w:r>
        <w:rPr>
          <w:rFonts w:cs="Arial"/>
        </w:rPr>
        <w:t xml:space="preserve">z 2022 r. </w:t>
      </w:r>
      <w:r w:rsidRPr="006448EF">
        <w:rPr>
          <w:rFonts w:cs="Arial"/>
        </w:rPr>
        <w:t>poz.</w:t>
      </w:r>
      <w:r>
        <w:rPr>
          <w:rFonts w:cs="Arial"/>
        </w:rPr>
        <w:t>243</w:t>
      </w:r>
      <w:r w:rsidRPr="006448EF">
        <w:rPr>
          <w:rFonts w:cs="Arial"/>
        </w:rPr>
        <w:t>)</w:t>
      </w:r>
      <w:r>
        <w:rPr>
          <w:rFonts w:cs="Arial"/>
        </w:rPr>
        <w:t>;</w:t>
      </w:r>
    </w:p>
    <w:p w14:paraId="1F68565E" w14:textId="77777777" w:rsidR="00F7508F" w:rsidRPr="007E30B8" w:rsidRDefault="00F7508F" w:rsidP="00F7508F">
      <w:pPr>
        <w:pStyle w:val="Akapitzlist0"/>
        <w:numPr>
          <w:ilvl w:val="0"/>
          <w:numId w:val="386"/>
        </w:numPr>
        <w:ind w:left="644"/>
        <w:jc w:val="left"/>
        <w:rPr>
          <w:rFonts w:cs="Arial"/>
          <w:color w:val="000000"/>
        </w:rPr>
      </w:pPr>
      <w:r w:rsidRPr="00070697">
        <w:rPr>
          <w:rFonts w:cs="Arial"/>
        </w:rPr>
        <w:t>Rozporządzenia Ministra Pracy i Polityki Społecznej  z dnia 24 czerwca 2014 r. w</w:t>
      </w:r>
      <w:r>
        <w:rPr>
          <w:rFonts w:cs="Arial"/>
        </w:rPr>
        <w:t> </w:t>
      </w:r>
      <w:r w:rsidRPr="00070697">
        <w:rPr>
          <w:rFonts w:cs="Arial"/>
        </w:rPr>
        <w:t>sprawie organizowania prac interwencyjnych i  robót publicznych oraz jednorazowej refundacji kosztów z</w:t>
      </w:r>
      <w:r>
        <w:rPr>
          <w:rFonts w:cs="Arial"/>
        </w:rPr>
        <w:t> </w:t>
      </w:r>
      <w:r w:rsidRPr="00070697">
        <w:rPr>
          <w:rFonts w:cs="Arial"/>
        </w:rPr>
        <w:t>tytułu opłaconych składek na ubezpie</w:t>
      </w:r>
      <w:r>
        <w:rPr>
          <w:rFonts w:cs="Arial"/>
        </w:rPr>
        <w:t>czenia społeczne (Dz. U. poz. 864);</w:t>
      </w:r>
    </w:p>
    <w:p w14:paraId="00C61591" w14:textId="77777777" w:rsidR="00F7508F" w:rsidRPr="00FC6413" w:rsidRDefault="00F7508F" w:rsidP="00F7508F">
      <w:pPr>
        <w:pStyle w:val="Akapitzlist0"/>
        <w:numPr>
          <w:ilvl w:val="0"/>
          <w:numId w:val="386"/>
        </w:numPr>
        <w:ind w:left="644"/>
        <w:jc w:val="left"/>
        <w:rPr>
          <w:rFonts w:cs="Arial"/>
          <w:color w:val="000000" w:themeColor="text1"/>
        </w:rPr>
      </w:pPr>
      <w:r w:rsidRPr="00FC6413">
        <w:rPr>
          <w:color w:val="000000" w:themeColor="text1"/>
        </w:rPr>
        <w:t>Rozporządzenie Rady Ministrów z dnia 30 listopada 2015 r. w sprawie sposobu i</w:t>
      </w:r>
      <w:r>
        <w:rPr>
          <w:color w:val="000000" w:themeColor="text1"/>
        </w:rPr>
        <w:t> </w:t>
      </w:r>
      <w:r w:rsidRPr="00FC6413">
        <w:rPr>
          <w:color w:val="000000" w:themeColor="text1"/>
        </w:rPr>
        <w:t xml:space="preserve">metodologii prowadzenia i aktualizacji krajowego rejestru urzędowego podmiotów gospodarki narodowej, wzorów wniosków, ankiet i zaświadczeń (Dz. U. poz. 2009, z </w:t>
      </w:r>
      <w:proofErr w:type="spellStart"/>
      <w:r w:rsidRPr="00FC6413">
        <w:rPr>
          <w:color w:val="000000" w:themeColor="text1"/>
        </w:rPr>
        <w:t>późn</w:t>
      </w:r>
      <w:proofErr w:type="spellEnd"/>
      <w:r w:rsidRPr="00FC6413">
        <w:rPr>
          <w:color w:val="000000" w:themeColor="text1"/>
        </w:rPr>
        <w:t>. zm.)</w:t>
      </w:r>
      <w:r>
        <w:rPr>
          <w:color w:val="000000" w:themeColor="text1"/>
        </w:rPr>
        <w:t>;</w:t>
      </w:r>
    </w:p>
    <w:p w14:paraId="4A35FEBE" w14:textId="5FBA7CB3" w:rsidR="00F7508F" w:rsidRPr="00FC6413" w:rsidRDefault="00F7508F" w:rsidP="00F7508F">
      <w:pPr>
        <w:pStyle w:val="Akapitzlist0"/>
        <w:numPr>
          <w:ilvl w:val="0"/>
          <w:numId w:val="386"/>
        </w:numPr>
        <w:ind w:left="714" w:hanging="357"/>
        <w:contextualSpacing/>
        <w:jc w:val="left"/>
        <w:rPr>
          <w:rFonts w:cs="Arial"/>
          <w:color w:val="000000" w:themeColor="text1"/>
        </w:rPr>
      </w:pPr>
      <w:r w:rsidRPr="00FC6413">
        <w:rPr>
          <w:rFonts w:cs="Arial"/>
          <w:color w:val="000000" w:themeColor="text1"/>
        </w:rPr>
        <w:t>Rozporządzenie Ministra Funduszy i Polityki Regionalnej z dnia 14 kwietnia 2020 r. w</w:t>
      </w:r>
      <w:r>
        <w:rPr>
          <w:rFonts w:cs="Arial"/>
          <w:color w:val="000000" w:themeColor="text1"/>
        </w:rPr>
        <w:t> </w:t>
      </w:r>
      <w:r w:rsidRPr="00FC6413">
        <w:rPr>
          <w:rFonts w:cs="Arial"/>
          <w:color w:val="000000" w:themeColor="text1"/>
        </w:rPr>
        <w:t>sprawie udzielania pomocy z instrumentów finansowych w ramach programów operacyjnych na lata 2014–2020 w celu wspierania polskiej gospodarki w związku z</w:t>
      </w:r>
      <w:r>
        <w:rPr>
          <w:rFonts w:cs="Arial"/>
          <w:color w:val="000000" w:themeColor="text1"/>
        </w:rPr>
        <w:t> </w:t>
      </w:r>
      <w:r w:rsidRPr="00FC6413">
        <w:rPr>
          <w:rFonts w:cs="Arial"/>
          <w:color w:val="000000" w:themeColor="text1"/>
        </w:rPr>
        <w:t xml:space="preserve">wystąpieniem pandemii COVID-19 (Dz. U. </w:t>
      </w:r>
      <w:r>
        <w:rPr>
          <w:rFonts w:cs="Arial"/>
          <w:color w:val="000000" w:themeColor="text1"/>
        </w:rPr>
        <w:t xml:space="preserve">z 2022 r. </w:t>
      </w:r>
      <w:r w:rsidRPr="00FC6413">
        <w:rPr>
          <w:rFonts w:cs="Arial"/>
          <w:color w:val="000000" w:themeColor="text1"/>
        </w:rPr>
        <w:t xml:space="preserve">poz. </w:t>
      </w:r>
      <w:r>
        <w:rPr>
          <w:rFonts w:cs="Arial"/>
        </w:rPr>
        <w:t>629</w:t>
      </w:r>
      <w:r w:rsidRPr="00FC6413">
        <w:rPr>
          <w:rFonts w:cs="Arial"/>
          <w:color w:val="000000" w:themeColor="text1"/>
        </w:rPr>
        <w:t>)</w:t>
      </w:r>
      <w:r w:rsidR="00552572">
        <w:rPr>
          <w:rFonts w:cs="Arial"/>
          <w:color w:val="000000" w:themeColor="text1"/>
        </w:rPr>
        <w:t xml:space="preserve"> – utracił moc</w:t>
      </w:r>
      <w:r>
        <w:rPr>
          <w:rFonts w:cs="Arial"/>
          <w:color w:val="000000" w:themeColor="text1"/>
        </w:rPr>
        <w:t>;</w:t>
      </w:r>
    </w:p>
    <w:p w14:paraId="147A992B" w14:textId="1854752A"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Funduszy i Polityki Regionalnej z dnia 28 kwietnia 2020 r. w</w:t>
      </w:r>
      <w:r>
        <w:rPr>
          <w:rFonts w:cs="Arial"/>
          <w:color w:val="000000" w:themeColor="text1"/>
        </w:rPr>
        <w:t> </w:t>
      </w:r>
      <w:r w:rsidRPr="00FC6413">
        <w:rPr>
          <w:rFonts w:cs="Arial"/>
          <w:color w:val="000000" w:themeColor="text1"/>
        </w:rPr>
        <w:t>sprawie udzielania pomocy w formie dotacji lub pomocy zwrotnej w ramach programów operacyjnych na lata 2014 -2020 w celu wspierania polskiej gospodarki w związku z</w:t>
      </w:r>
      <w:r>
        <w:rPr>
          <w:rFonts w:cs="Arial"/>
          <w:color w:val="000000" w:themeColor="text1"/>
        </w:rPr>
        <w:t> </w:t>
      </w:r>
      <w:r w:rsidRPr="00FC6413">
        <w:rPr>
          <w:rFonts w:cs="Arial"/>
          <w:color w:val="000000" w:themeColor="text1"/>
        </w:rPr>
        <w:t>wystąpieniem pandemii COVID-19 (Dz. U.</w:t>
      </w:r>
      <w:r>
        <w:rPr>
          <w:rFonts w:cs="Arial"/>
          <w:color w:val="000000" w:themeColor="text1"/>
        </w:rPr>
        <w:t xml:space="preserve"> z 2022 r.</w:t>
      </w:r>
      <w:r w:rsidRPr="00FC6413">
        <w:rPr>
          <w:rFonts w:cs="Arial"/>
          <w:color w:val="000000" w:themeColor="text1"/>
        </w:rPr>
        <w:t xml:space="preserve"> poz. </w:t>
      </w:r>
      <w:r>
        <w:rPr>
          <w:rFonts w:cs="Arial"/>
        </w:rPr>
        <w:t>674</w:t>
      </w:r>
      <w:r w:rsidRPr="00FC6413">
        <w:rPr>
          <w:rFonts w:cs="Arial"/>
          <w:color w:val="000000" w:themeColor="text1"/>
        </w:rPr>
        <w:t>)</w:t>
      </w:r>
      <w:r w:rsidR="00552572">
        <w:rPr>
          <w:rFonts w:cs="Arial"/>
          <w:color w:val="000000" w:themeColor="text1"/>
        </w:rPr>
        <w:t xml:space="preserve"> – utracił moc</w:t>
      </w:r>
      <w:r>
        <w:rPr>
          <w:rFonts w:cs="Arial"/>
          <w:color w:val="000000" w:themeColor="text1"/>
        </w:rPr>
        <w:t>.</w:t>
      </w:r>
    </w:p>
    <w:p w14:paraId="05A62F2C" w14:textId="2EC67173" w:rsidR="00F7508F" w:rsidRPr="006D6038" w:rsidRDefault="00F7508F" w:rsidP="007E0AB3">
      <w:pPr>
        <w:pStyle w:val="Akapitzlist0"/>
        <w:spacing w:before="120" w:after="80"/>
        <w:jc w:val="left"/>
      </w:pPr>
      <w:r>
        <w:t xml:space="preserve">Stan na </w:t>
      </w:r>
      <w:r w:rsidR="00363474">
        <w:t xml:space="preserve">31 stycznia 2024 </w:t>
      </w:r>
      <w:r>
        <w:t>r.</w:t>
      </w:r>
    </w:p>
    <w:p w14:paraId="0973DA16" w14:textId="03DBB82E" w:rsidR="00406D52" w:rsidRPr="007F6F42" w:rsidRDefault="00FF498E" w:rsidP="002C58B0">
      <w:pPr>
        <w:pStyle w:val="Nagwek2"/>
        <w:numPr>
          <w:ilvl w:val="0"/>
          <w:numId w:val="0"/>
        </w:numPr>
        <w:ind w:left="720"/>
      </w:pPr>
      <w:r>
        <w:rPr>
          <w:snapToGrid w:val="0"/>
          <w:color w:val="000000"/>
          <w:w w:val="0"/>
          <w:szCs w:val="26"/>
        </w:rPr>
        <w:t xml:space="preserve">V.2 </w:t>
      </w:r>
      <w:r w:rsidR="00406D52" w:rsidRPr="007F6F42">
        <w:t>Wykaz wytycznych</w:t>
      </w:r>
      <w:bookmarkEnd w:id="677"/>
      <w:bookmarkEnd w:id="678"/>
      <w:bookmarkEnd w:id="679"/>
    </w:p>
    <w:p w14:paraId="3C823A9C" w14:textId="77777777" w:rsidR="00D63A4D" w:rsidRPr="007F6F42" w:rsidRDefault="00D63A4D" w:rsidP="003F1558">
      <w:pPr>
        <w:pStyle w:val="Nagwek3"/>
        <w:spacing w:line="312" w:lineRule="auto"/>
        <w:ind w:left="284"/>
        <w:rPr>
          <w:rFonts w:cs="Arial"/>
        </w:rPr>
      </w:pPr>
      <w:bookmarkStart w:id="681" w:name="_Toc433875228"/>
      <w:bookmarkStart w:id="682" w:name="_Toc25243008"/>
      <w:bookmarkStart w:id="683" w:name="_Toc86311915"/>
      <w:r w:rsidRPr="007F6F42">
        <w:rPr>
          <w:rFonts w:cs="Arial"/>
          <w:szCs w:val="24"/>
        </w:rPr>
        <w:t>V.2.1. Wykaz wytycznych UE</w:t>
      </w:r>
      <w:bookmarkEnd w:id="681"/>
      <w:bookmarkEnd w:id="682"/>
      <w:bookmarkEnd w:id="683"/>
    </w:p>
    <w:p w14:paraId="6B0F4A7C" w14:textId="77777777" w:rsidR="00DB1AE4" w:rsidRPr="007F6F42" w:rsidRDefault="00084F8A" w:rsidP="003F1558">
      <w:pPr>
        <w:spacing w:before="200" w:line="312" w:lineRule="auto"/>
        <w:rPr>
          <w:rFonts w:cs="Arial"/>
        </w:rPr>
      </w:pPr>
      <w:r>
        <w:rPr>
          <w:rFonts w:cs="Arial"/>
        </w:rPr>
        <w:t xml:space="preserve">Aktualne wytyczne dostępne na stronie: </w:t>
      </w:r>
      <w:hyperlink r:id="rId48" w:history="1">
        <w:r w:rsidRPr="001E5CBC">
          <w:rPr>
            <w:rStyle w:val="Hipercze"/>
            <w:rFonts w:cs="Arial"/>
          </w:rPr>
          <w:t>http://ec.europa.eu/regional_policy/pl/information/legislation/guidance/</w:t>
        </w:r>
      </w:hyperlink>
      <w:r>
        <w:rPr>
          <w:rFonts w:cs="Arial"/>
        </w:rPr>
        <w:t xml:space="preserve"> </w:t>
      </w:r>
      <w:r w:rsidR="00DB1AE4" w:rsidRPr="007F6F42">
        <w:rPr>
          <w:rFonts w:cs="Arial"/>
        </w:rPr>
        <w:t>.</w:t>
      </w:r>
    </w:p>
    <w:p w14:paraId="44A972C1" w14:textId="50A233C9" w:rsidR="007C0C24" w:rsidRDefault="00D63A4D" w:rsidP="00DE45F2">
      <w:pPr>
        <w:pStyle w:val="Nagwek3"/>
        <w:spacing w:line="312" w:lineRule="auto"/>
        <w:ind w:left="284"/>
        <w:rPr>
          <w:rFonts w:cs="Arial"/>
          <w:szCs w:val="24"/>
        </w:rPr>
      </w:pPr>
      <w:bookmarkStart w:id="684" w:name="_Toc25243009"/>
      <w:bookmarkStart w:id="685" w:name="_Toc86311916"/>
      <w:bookmarkStart w:id="686" w:name="_Toc433875229"/>
      <w:r w:rsidRPr="007F6F42">
        <w:rPr>
          <w:rFonts w:cs="Arial"/>
          <w:szCs w:val="24"/>
        </w:rPr>
        <w:t xml:space="preserve">V.2.2. </w:t>
      </w:r>
      <w:r w:rsidR="00406D52" w:rsidRPr="007F6F42">
        <w:rPr>
          <w:rFonts w:cs="Arial"/>
          <w:szCs w:val="24"/>
        </w:rPr>
        <w:t>Wykaz krajowych wytycznych</w:t>
      </w:r>
      <w:bookmarkEnd w:id="684"/>
      <w:bookmarkEnd w:id="685"/>
      <w:r w:rsidR="00406D52" w:rsidRPr="007F6F42">
        <w:rPr>
          <w:rFonts w:cs="Arial"/>
          <w:szCs w:val="24"/>
        </w:rPr>
        <w:t xml:space="preserve"> </w:t>
      </w:r>
    </w:p>
    <w:p w14:paraId="79A973CB" w14:textId="4ABE8CC7" w:rsidR="003C15C1" w:rsidRDefault="003C15C1" w:rsidP="003C15C1">
      <w:r>
        <w:t xml:space="preserve">Aktualne wytyczne dostępne są na stronie: </w:t>
      </w:r>
    </w:p>
    <w:p w14:paraId="0B2B9DA4" w14:textId="7824277E" w:rsidR="003C15C1" w:rsidRDefault="005146F7" w:rsidP="003C15C1">
      <w:hyperlink r:id="rId49" w:tooltip="Monitor Polski Dziennik Urzędowy Rzeczypospolitej Polskiej (strona otwiera się w nowym oknie)" w:history="1">
        <w:r w:rsidR="003C15C1" w:rsidRPr="00774F14">
          <w:rPr>
            <w:rStyle w:val="Hipercze"/>
          </w:rPr>
          <w:t>https://monitorpolski.gov.pl/MP</w:t>
        </w:r>
      </w:hyperlink>
      <w:r w:rsidR="003C15C1">
        <w:t xml:space="preserve"> </w:t>
      </w:r>
      <w:r w:rsidR="00007801">
        <w:t>oraz</w:t>
      </w:r>
    </w:p>
    <w:p w14:paraId="0FD9C2DA" w14:textId="41D0A814" w:rsidR="003C15C1" w:rsidRDefault="005146F7" w:rsidP="00AB1B15">
      <w:pPr>
        <w:spacing w:after="240"/>
      </w:pPr>
      <w:hyperlink r:id="rId50" w:anchor="/domyslne=1/10515=1678" w:tooltip="portal Fundusze Europejskie (strona otwiera się w nowym oknie)" w:history="1">
        <w:r w:rsidR="00007801" w:rsidRPr="00007801">
          <w:rPr>
            <w:color w:val="0000FF"/>
            <w:u w:val="single"/>
          </w:rPr>
          <w:t>Prawo i dokumenty - Ministerstwo Funduszy i Polityki Regionalnej (funduszeeuropejskie.gov.pl)</w:t>
        </w:r>
      </w:hyperlink>
    </w:p>
    <w:bookmarkEnd w:id="686"/>
    <w:p w14:paraId="33A42BC2" w14:textId="77777777" w:rsidR="00E96668" w:rsidRPr="00F17349" w:rsidRDefault="00E96668" w:rsidP="00270151">
      <w:pPr>
        <w:numPr>
          <w:ilvl w:val="0"/>
          <w:numId w:val="297"/>
        </w:numPr>
        <w:spacing w:before="40" w:after="40"/>
        <w:ind w:left="425" w:hanging="425"/>
        <w:rPr>
          <w:rFonts w:cs="Arial"/>
        </w:rPr>
      </w:pPr>
      <w:r w:rsidRPr="00F17349">
        <w:rPr>
          <w:rFonts w:cs="Arial"/>
        </w:rPr>
        <w:t>Wytyczne w zakresie procesu desygnacji na lata 2014-2020;</w:t>
      </w:r>
    </w:p>
    <w:p w14:paraId="3C2F7C8E" w14:textId="77777777" w:rsidR="00E96668" w:rsidRPr="00F17349" w:rsidRDefault="00E96668" w:rsidP="00270151">
      <w:pPr>
        <w:numPr>
          <w:ilvl w:val="0"/>
          <w:numId w:val="297"/>
        </w:numPr>
        <w:spacing w:before="40" w:after="40"/>
        <w:ind w:left="425" w:hanging="425"/>
        <w:rPr>
          <w:rFonts w:cs="Arial"/>
        </w:rPr>
      </w:pPr>
      <w:r w:rsidRPr="00F17349">
        <w:rPr>
          <w:rFonts w:cs="Arial"/>
        </w:rPr>
        <w:t>Wytyczne w zakresie informacji i promocji programów operacyjnych polityki spójności na lata 2014-2020;</w:t>
      </w:r>
    </w:p>
    <w:p w14:paraId="04CA2D94" w14:textId="77777777" w:rsidR="00E96668" w:rsidRPr="00551C04" w:rsidRDefault="00E96668" w:rsidP="00270151">
      <w:pPr>
        <w:numPr>
          <w:ilvl w:val="0"/>
          <w:numId w:val="297"/>
        </w:numPr>
        <w:spacing w:before="40" w:after="40"/>
        <w:ind w:left="425" w:hanging="425"/>
        <w:rPr>
          <w:rFonts w:cs="Arial"/>
        </w:rPr>
      </w:pPr>
      <w:r w:rsidRPr="00551C04">
        <w:rPr>
          <w:rFonts w:cs="Arial"/>
        </w:rPr>
        <w:t>Wytyczne w zakresie warunków gromadzenia i przekazywania danych</w:t>
      </w:r>
      <w:r w:rsidR="003C54A7" w:rsidRPr="00551C04">
        <w:rPr>
          <w:rFonts w:cs="Arial"/>
        </w:rPr>
        <w:t xml:space="preserve"> </w:t>
      </w:r>
      <w:r w:rsidRPr="00551C04">
        <w:rPr>
          <w:rFonts w:cs="Arial"/>
        </w:rPr>
        <w:t>w formie elektronicznej na</w:t>
      </w:r>
      <w:r w:rsidR="006F012A" w:rsidRPr="00551C04">
        <w:rPr>
          <w:rFonts w:cs="Arial"/>
        </w:rPr>
        <w:t xml:space="preserve"> </w:t>
      </w:r>
      <w:r w:rsidRPr="00551C04">
        <w:rPr>
          <w:rFonts w:cs="Arial"/>
        </w:rPr>
        <w:t>lata 2014-2020;</w:t>
      </w:r>
    </w:p>
    <w:p w14:paraId="5B434002" w14:textId="705CD394" w:rsidR="00E96668" w:rsidRPr="00551C04" w:rsidRDefault="00E96668" w:rsidP="00270151">
      <w:pPr>
        <w:numPr>
          <w:ilvl w:val="0"/>
          <w:numId w:val="297"/>
        </w:numPr>
        <w:spacing w:before="40" w:after="40"/>
        <w:ind w:left="425" w:hanging="425"/>
        <w:rPr>
          <w:rFonts w:cs="Arial"/>
        </w:rPr>
      </w:pPr>
      <w:r w:rsidRPr="00551C04">
        <w:rPr>
          <w:rFonts w:cs="Arial"/>
        </w:rPr>
        <w:t>Wytyczne w zakresie trybów wyboru projektów na lata 2014-2020;</w:t>
      </w:r>
    </w:p>
    <w:p w14:paraId="3DFB843D" w14:textId="77777777" w:rsidR="00E96668" w:rsidRPr="00EB07F0" w:rsidRDefault="00E96668" w:rsidP="00270151">
      <w:pPr>
        <w:numPr>
          <w:ilvl w:val="0"/>
          <w:numId w:val="297"/>
        </w:numPr>
        <w:spacing w:before="40" w:after="40"/>
        <w:ind w:left="425" w:hanging="425"/>
        <w:rPr>
          <w:rFonts w:cs="Arial"/>
        </w:rPr>
      </w:pPr>
      <w:r w:rsidRPr="00EB07F0">
        <w:rPr>
          <w:rFonts w:cs="Arial"/>
        </w:rPr>
        <w:t xml:space="preserve">Wytyczne w zakresie kontroli realizacji programów operacyjnych na lata 2014-2020; </w:t>
      </w:r>
    </w:p>
    <w:p w14:paraId="750CE722" w14:textId="342DD425" w:rsidR="00E96668" w:rsidRPr="00F17349" w:rsidRDefault="00E96668" w:rsidP="00270151">
      <w:pPr>
        <w:numPr>
          <w:ilvl w:val="0"/>
          <w:numId w:val="297"/>
        </w:numPr>
        <w:spacing w:before="40" w:after="40"/>
        <w:ind w:left="425" w:hanging="425"/>
        <w:rPr>
          <w:rFonts w:cs="Arial"/>
        </w:rPr>
      </w:pPr>
      <w:r w:rsidRPr="009657CC">
        <w:rPr>
          <w:rFonts w:cs="Arial"/>
        </w:rPr>
        <w:t xml:space="preserve">Wytyczne w zakresie sposobu korygowania i odzyskiwania </w:t>
      </w:r>
      <w:r w:rsidR="00C467EB" w:rsidRPr="009657CC">
        <w:rPr>
          <w:rFonts w:cs="Arial"/>
        </w:rPr>
        <w:t xml:space="preserve"> nieprawidłowych </w:t>
      </w:r>
      <w:r w:rsidRPr="009657CC">
        <w:rPr>
          <w:rFonts w:cs="Arial"/>
        </w:rPr>
        <w:t>wydatków oraz raportowania nieprawidłowości w ramach programów operacyjnych polityki spójności w</w:t>
      </w:r>
      <w:r w:rsidR="009657CC">
        <w:rPr>
          <w:rFonts w:cs="Arial"/>
        </w:rPr>
        <w:t> </w:t>
      </w:r>
      <w:r w:rsidRPr="00F17349">
        <w:rPr>
          <w:rFonts w:cs="Arial"/>
        </w:rPr>
        <w:t>perspektywie finansowej na lata 2014-2020;</w:t>
      </w:r>
    </w:p>
    <w:p w14:paraId="0B0BEE6D" w14:textId="5D306130" w:rsidR="00E96668" w:rsidRPr="00F17349" w:rsidRDefault="00E96668" w:rsidP="00270151">
      <w:pPr>
        <w:numPr>
          <w:ilvl w:val="0"/>
          <w:numId w:val="297"/>
        </w:numPr>
        <w:spacing w:before="40" w:after="40"/>
        <w:ind w:left="425" w:hanging="425"/>
        <w:rPr>
          <w:rFonts w:cs="Arial"/>
        </w:rPr>
      </w:pPr>
      <w:r w:rsidRPr="00F17349">
        <w:rPr>
          <w:rFonts w:cs="Arial"/>
        </w:rPr>
        <w:t>Wytyczne w zakresie komitetów monitorujących na lata 2014-2020;</w:t>
      </w:r>
    </w:p>
    <w:p w14:paraId="63C694CD" w14:textId="240D4ECC" w:rsidR="00E96668" w:rsidRPr="00F17349" w:rsidRDefault="00E96668" w:rsidP="00270151">
      <w:pPr>
        <w:numPr>
          <w:ilvl w:val="0"/>
          <w:numId w:val="297"/>
        </w:numPr>
        <w:spacing w:before="40" w:after="40"/>
        <w:ind w:left="425" w:hanging="425"/>
        <w:rPr>
          <w:rFonts w:cs="Arial"/>
        </w:rPr>
      </w:pPr>
      <w:r w:rsidRPr="00F17349">
        <w:rPr>
          <w:rFonts w:cs="Arial"/>
        </w:rPr>
        <w:t>Wytyczne w zakresie warunków certyfikacji oraz przygotowania prognoz wniosków o płatność do</w:t>
      </w:r>
      <w:r w:rsidR="0079714E">
        <w:rPr>
          <w:rFonts w:cs="Arial"/>
        </w:rPr>
        <w:t> </w:t>
      </w:r>
      <w:r w:rsidRPr="00F17349">
        <w:rPr>
          <w:rFonts w:cs="Arial"/>
        </w:rPr>
        <w:t>Komisji Europejskiej w programach operacyjnych na lata 2014-2020;</w:t>
      </w:r>
    </w:p>
    <w:p w14:paraId="54476812" w14:textId="2D94B237" w:rsidR="00E96668" w:rsidRPr="00551C04" w:rsidRDefault="00E96668" w:rsidP="00270151">
      <w:pPr>
        <w:numPr>
          <w:ilvl w:val="0"/>
          <w:numId w:val="297"/>
        </w:numPr>
        <w:spacing w:before="40" w:after="40"/>
        <w:ind w:left="425" w:hanging="425"/>
        <w:rPr>
          <w:rFonts w:cs="Arial"/>
        </w:rPr>
      </w:pPr>
      <w:r w:rsidRPr="00551C04">
        <w:rPr>
          <w:rFonts w:cs="Arial"/>
        </w:rPr>
        <w:t>Wytyczne w zakresie sprawozdawczości na lata 2014-2020;</w:t>
      </w:r>
    </w:p>
    <w:p w14:paraId="52704E15" w14:textId="77777777" w:rsidR="00E96668" w:rsidRPr="00551C04" w:rsidRDefault="00E96668" w:rsidP="00270151">
      <w:pPr>
        <w:numPr>
          <w:ilvl w:val="0"/>
          <w:numId w:val="297"/>
        </w:numPr>
        <w:spacing w:before="40" w:after="40"/>
        <w:ind w:left="425" w:hanging="425"/>
        <w:rPr>
          <w:rFonts w:cs="Arial"/>
        </w:rPr>
      </w:pPr>
      <w:r w:rsidRPr="00551C04">
        <w:rPr>
          <w:rFonts w:cs="Arial"/>
        </w:rPr>
        <w:t>Wytyczne w zakresie monitorowania postępu rzeczowego realizacji programów operacyjnych;</w:t>
      </w:r>
    </w:p>
    <w:p w14:paraId="397069C6" w14:textId="3C85B41C" w:rsidR="00E96668" w:rsidRPr="00551C04" w:rsidRDefault="00E96668" w:rsidP="00270151">
      <w:pPr>
        <w:numPr>
          <w:ilvl w:val="0"/>
          <w:numId w:val="297"/>
        </w:numPr>
        <w:spacing w:before="40" w:after="40"/>
        <w:ind w:left="425" w:hanging="425"/>
        <w:rPr>
          <w:rFonts w:cs="Arial"/>
        </w:rPr>
      </w:pPr>
      <w:r w:rsidRPr="00551C04">
        <w:rPr>
          <w:rFonts w:cs="Arial"/>
        </w:rPr>
        <w:t>Wytyczne w zakresie kwalifikowalności wydatków w ramach Europejskiego Funduszu Rozwoju Regionalnego, Europejskiego Funduszu Społecznego oraz Funduszu Spójności na</w:t>
      </w:r>
      <w:r w:rsidR="00F12CA8">
        <w:rPr>
          <w:rFonts w:cs="Arial"/>
        </w:rPr>
        <w:t> </w:t>
      </w:r>
      <w:r w:rsidRPr="00551C04">
        <w:rPr>
          <w:rFonts w:cs="Arial"/>
        </w:rPr>
        <w:t>lata 2014-2020;</w:t>
      </w:r>
    </w:p>
    <w:p w14:paraId="2896AB38" w14:textId="1907DBF6" w:rsidR="00E96668" w:rsidRPr="009657CC" w:rsidRDefault="00E96668" w:rsidP="00270151">
      <w:pPr>
        <w:numPr>
          <w:ilvl w:val="0"/>
          <w:numId w:val="297"/>
        </w:numPr>
        <w:spacing w:before="40" w:after="40"/>
        <w:ind w:left="425" w:hanging="425"/>
        <w:rPr>
          <w:rFonts w:cs="Arial"/>
        </w:rPr>
      </w:pPr>
      <w:r w:rsidRPr="00EB07F0">
        <w:rPr>
          <w:rFonts w:cs="Arial"/>
        </w:rPr>
        <w:t xml:space="preserve">Wytyczne w zakresie szczegółowego opisu </w:t>
      </w:r>
      <w:r w:rsidR="00C467EB" w:rsidRPr="0015570C">
        <w:rPr>
          <w:rFonts w:cs="Arial"/>
        </w:rPr>
        <w:t>osi priorytetowych krajowych i regionalnych programów operacyjny</w:t>
      </w:r>
      <w:r w:rsidR="00C467EB" w:rsidRPr="009657CC">
        <w:rPr>
          <w:rFonts w:cs="Arial"/>
        </w:rPr>
        <w:t>ch na lata 2014-2020</w:t>
      </w:r>
      <w:r w:rsidRPr="009657CC">
        <w:rPr>
          <w:rFonts w:cs="Arial"/>
        </w:rPr>
        <w:t>;</w:t>
      </w:r>
    </w:p>
    <w:p w14:paraId="37335877" w14:textId="705B5EA0" w:rsidR="00E96668" w:rsidRPr="009657CC" w:rsidRDefault="00E96668" w:rsidP="00270151">
      <w:pPr>
        <w:numPr>
          <w:ilvl w:val="0"/>
          <w:numId w:val="297"/>
        </w:numPr>
        <w:spacing w:before="40" w:after="40"/>
        <w:ind w:left="425" w:hanging="425"/>
        <w:rPr>
          <w:rFonts w:cs="Arial"/>
        </w:rPr>
      </w:pPr>
      <w:r w:rsidRPr="009657CC">
        <w:rPr>
          <w:rFonts w:cs="Arial"/>
        </w:rPr>
        <w:t>Wytyczne w zakresie ewaluacji polityki spójności  na lata 2014-2020;</w:t>
      </w:r>
    </w:p>
    <w:p w14:paraId="66B15AAA" w14:textId="77777777" w:rsidR="00E96668" w:rsidRPr="009657CC" w:rsidRDefault="00E96668" w:rsidP="00270151">
      <w:pPr>
        <w:numPr>
          <w:ilvl w:val="0"/>
          <w:numId w:val="297"/>
        </w:numPr>
        <w:spacing w:before="40" w:after="40"/>
        <w:ind w:left="425" w:hanging="425"/>
        <w:rPr>
          <w:rFonts w:cs="Arial"/>
        </w:rPr>
      </w:pPr>
      <w:r w:rsidRPr="009657CC">
        <w:rPr>
          <w:rFonts w:cs="Arial"/>
        </w:rPr>
        <w:lastRenderedPageBreak/>
        <w:t xml:space="preserve">Wytyczne w zakresie wykorzystania środków </w:t>
      </w:r>
      <w:r w:rsidR="00BD4A47" w:rsidRPr="009657CC">
        <w:rPr>
          <w:rFonts w:cs="Arial"/>
        </w:rPr>
        <w:t>P</w:t>
      </w:r>
      <w:r w:rsidRPr="009657CC">
        <w:rPr>
          <w:rFonts w:cs="Arial"/>
        </w:rPr>
        <w:t xml:space="preserve">omocy </w:t>
      </w:r>
      <w:r w:rsidR="00BD4A47" w:rsidRPr="009657CC">
        <w:rPr>
          <w:rFonts w:cs="Arial"/>
        </w:rPr>
        <w:t>T</w:t>
      </w:r>
      <w:r w:rsidRPr="009657CC">
        <w:rPr>
          <w:rFonts w:cs="Arial"/>
        </w:rPr>
        <w:t>echnicznej na lata 2014-2020;</w:t>
      </w:r>
    </w:p>
    <w:p w14:paraId="3CF008BF" w14:textId="57BA13BB" w:rsidR="00E96668" w:rsidRPr="00F17349" w:rsidRDefault="00E96668" w:rsidP="00270151">
      <w:pPr>
        <w:numPr>
          <w:ilvl w:val="0"/>
          <w:numId w:val="297"/>
        </w:numPr>
        <w:spacing w:before="40" w:after="40"/>
        <w:ind w:left="425" w:hanging="425"/>
        <w:rPr>
          <w:rFonts w:cs="Arial"/>
        </w:rPr>
      </w:pPr>
      <w:r w:rsidRPr="009657CC">
        <w:rPr>
          <w:rFonts w:cs="Arial"/>
        </w:rPr>
        <w:t>Wytyczne w zakresie dokumentowania postępowania w sprawie oceny oddziaływania na</w:t>
      </w:r>
      <w:r w:rsidR="009657CC">
        <w:rPr>
          <w:rFonts w:cs="Arial"/>
        </w:rPr>
        <w:t> </w:t>
      </w:r>
      <w:r w:rsidRPr="00F17349">
        <w:rPr>
          <w:rFonts w:cs="Arial"/>
        </w:rPr>
        <w:t>środowisko dla przedsięwzięć współfinansowanych z</w:t>
      </w:r>
      <w:r w:rsidR="00170E85" w:rsidRPr="00F17349">
        <w:rPr>
          <w:rFonts w:cs="Arial"/>
        </w:rPr>
        <w:t xml:space="preserve"> </w:t>
      </w:r>
      <w:r w:rsidRPr="00F17349">
        <w:rPr>
          <w:rFonts w:cs="Arial"/>
        </w:rPr>
        <w:t>krajowych lub regionalnych programów operacyjnych ;</w:t>
      </w:r>
    </w:p>
    <w:p w14:paraId="5F8C4AD2" w14:textId="70CED46E" w:rsidR="00E96668" w:rsidRPr="00F17349" w:rsidRDefault="00E96668" w:rsidP="00270151">
      <w:pPr>
        <w:numPr>
          <w:ilvl w:val="0"/>
          <w:numId w:val="297"/>
        </w:numPr>
        <w:spacing w:before="40" w:after="40"/>
        <w:ind w:left="425" w:hanging="425"/>
        <w:rPr>
          <w:rFonts w:cs="Arial"/>
        </w:rPr>
      </w:pPr>
      <w:r w:rsidRPr="00F17349">
        <w:rPr>
          <w:rFonts w:cs="Arial"/>
        </w:rPr>
        <w:t>Wytyczne w zakresie zagadnień związanych z przygotowaniem projektów inwestycyjnych, w</w:t>
      </w:r>
      <w:r w:rsidR="00FB198A">
        <w:rPr>
          <w:rFonts w:cs="Arial"/>
        </w:rPr>
        <w:t> </w:t>
      </w:r>
      <w:r w:rsidRPr="00F17349">
        <w:rPr>
          <w:rFonts w:cs="Arial"/>
        </w:rPr>
        <w:t>tym projektów generujących dochód i projektów hybrydowych na lata 2014-2020;</w:t>
      </w:r>
    </w:p>
    <w:p w14:paraId="241F466A" w14:textId="458143EF" w:rsidR="00E96668" w:rsidRPr="00551C04" w:rsidRDefault="00E96668" w:rsidP="00270151">
      <w:pPr>
        <w:numPr>
          <w:ilvl w:val="0"/>
          <w:numId w:val="297"/>
        </w:numPr>
        <w:spacing w:before="40" w:after="40"/>
        <w:ind w:left="425" w:hanging="425"/>
        <w:rPr>
          <w:rFonts w:cs="Arial"/>
        </w:rPr>
      </w:pPr>
      <w:r w:rsidRPr="00551C04">
        <w:rPr>
          <w:rFonts w:cs="Arial"/>
          <w:color w:val="000000"/>
          <w:shd w:val="clear" w:color="auto" w:fill="FFFFFF"/>
        </w:rPr>
        <w:t>Wytyczne w zakresie realizacji projektów finansowanych ze środków Funduszu Pracy w</w:t>
      </w:r>
      <w:r w:rsidR="00FB198A">
        <w:rPr>
          <w:rFonts w:cs="Arial"/>
          <w:color w:val="000000"/>
          <w:shd w:val="clear" w:color="auto" w:fill="FFFFFF"/>
        </w:rPr>
        <w:t> </w:t>
      </w:r>
      <w:r w:rsidRPr="00551C04">
        <w:rPr>
          <w:rFonts w:cs="Arial"/>
          <w:color w:val="000000"/>
          <w:shd w:val="clear" w:color="auto" w:fill="FFFFFF"/>
        </w:rPr>
        <w:t>ramach programów operacyjnych współfinansowanych z</w:t>
      </w:r>
      <w:r w:rsidR="00170E85" w:rsidRPr="00551C04">
        <w:rPr>
          <w:rFonts w:cs="Arial"/>
          <w:color w:val="000000"/>
          <w:shd w:val="clear" w:color="auto" w:fill="FFFFFF"/>
        </w:rPr>
        <w:t xml:space="preserve"> </w:t>
      </w:r>
      <w:r w:rsidRPr="00551C04">
        <w:rPr>
          <w:rFonts w:cs="Arial"/>
          <w:color w:val="000000"/>
          <w:shd w:val="clear" w:color="auto" w:fill="FFFFFF"/>
        </w:rPr>
        <w:t>Europejskiego Funduszu Społecznego na</w:t>
      </w:r>
      <w:r w:rsidR="0079714E">
        <w:rPr>
          <w:rFonts w:cs="Arial"/>
          <w:color w:val="000000"/>
          <w:shd w:val="clear" w:color="auto" w:fill="FFFFFF"/>
        </w:rPr>
        <w:t> </w:t>
      </w:r>
      <w:r w:rsidRPr="00551C04">
        <w:rPr>
          <w:rFonts w:cs="Arial"/>
          <w:color w:val="000000"/>
          <w:shd w:val="clear" w:color="auto" w:fill="FFFFFF"/>
        </w:rPr>
        <w:t>lata 2014-2020;</w:t>
      </w:r>
    </w:p>
    <w:p w14:paraId="5EDD081A" w14:textId="0B180364" w:rsidR="00E96668" w:rsidRPr="00EB07F0" w:rsidRDefault="00E96668" w:rsidP="00270151">
      <w:pPr>
        <w:numPr>
          <w:ilvl w:val="0"/>
          <w:numId w:val="297"/>
        </w:numPr>
        <w:spacing w:before="40" w:after="40"/>
        <w:ind w:left="425" w:hanging="425"/>
        <w:rPr>
          <w:rFonts w:cs="Arial"/>
        </w:rPr>
      </w:pPr>
      <w:r w:rsidRPr="00EB07F0">
        <w:rPr>
          <w:rFonts w:cs="Arial"/>
        </w:rPr>
        <w:t>Wytyczne w zakresie realizacji zasady partnerstwa na lata 2014-2020;</w:t>
      </w:r>
    </w:p>
    <w:p w14:paraId="608CC51B" w14:textId="3346C575" w:rsidR="00E96668" w:rsidRPr="009657CC" w:rsidRDefault="00E96668" w:rsidP="00270151">
      <w:pPr>
        <w:numPr>
          <w:ilvl w:val="0"/>
          <w:numId w:val="297"/>
        </w:numPr>
        <w:spacing w:before="40" w:after="40"/>
        <w:ind w:left="425" w:hanging="425"/>
        <w:rPr>
          <w:rFonts w:cs="Arial"/>
        </w:rPr>
      </w:pPr>
      <w:r w:rsidRPr="009657CC">
        <w:rPr>
          <w:rFonts w:cs="Arial"/>
        </w:rPr>
        <w:t>Wytyczne w zakresie realizacji zasady równości szans kobiet i mężczyzn oraz równości szans i</w:t>
      </w:r>
      <w:r w:rsidR="00FB198A">
        <w:rPr>
          <w:rFonts w:cs="Arial"/>
        </w:rPr>
        <w:t> </w:t>
      </w:r>
      <w:r w:rsidRPr="009657CC">
        <w:rPr>
          <w:rFonts w:cs="Arial"/>
        </w:rPr>
        <w:t>niedyskryminacji, w tym dostępności dla osób z niepełnosprawnościami na lata 2014-2020;</w:t>
      </w:r>
    </w:p>
    <w:p w14:paraId="137279B9" w14:textId="77777777" w:rsidR="00E96668" w:rsidRPr="00F17349" w:rsidRDefault="00E96668" w:rsidP="00270151">
      <w:pPr>
        <w:numPr>
          <w:ilvl w:val="0"/>
          <w:numId w:val="297"/>
        </w:numPr>
        <w:spacing w:before="40" w:after="40"/>
        <w:ind w:left="425" w:hanging="425"/>
        <w:rPr>
          <w:rFonts w:cs="Arial"/>
        </w:rPr>
      </w:pPr>
      <w:r w:rsidRPr="009657CC">
        <w:rPr>
          <w:rFonts w:cs="Arial"/>
        </w:rPr>
        <w:t xml:space="preserve">Wytyczne w zakresie realizacji przedsięwzięć w obszarze włączenia społecznego </w:t>
      </w:r>
      <w:r w:rsidR="00C467EB" w:rsidRPr="009657CC">
        <w:rPr>
          <w:rFonts w:cs="Arial"/>
        </w:rPr>
        <w:t>i zwalczania ubóstwa z wykorzystaniem środków E</w:t>
      </w:r>
      <w:r w:rsidR="00C74C77" w:rsidRPr="009657CC">
        <w:rPr>
          <w:rFonts w:cs="Arial"/>
        </w:rPr>
        <w:t>uropejskiego Funduszu Społecznego</w:t>
      </w:r>
      <w:r w:rsidR="00C467EB" w:rsidRPr="009657CC">
        <w:rPr>
          <w:rFonts w:cs="Arial"/>
        </w:rPr>
        <w:t xml:space="preserve"> i</w:t>
      </w:r>
      <w:r w:rsidR="009657CC">
        <w:rPr>
          <w:rFonts w:cs="Arial"/>
        </w:rPr>
        <w:t> </w:t>
      </w:r>
      <w:r w:rsidR="00C467EB" w:rsidRPr="00F17349">
        <w:rPr>
          <w:rFonts w:cs="Arial"/>
        </w:rPr>
        <w:t>E</w:t>
      </w:r>
      <w:r w:rsidR="00C74C77" w:rsidRPr="00F17349">
        <w:rPr>
          <w:rFonts w:cs="Arial"/>
        </w:rPr>
        <w:t>uropejskiego Funduszu Rozwoju Regionalnego</w:t>
      </w:r>
      <w:r w:rsidR="00C467EB" w:rsidRPr="00F17349">
        <w:rPr>
          <w:rFonts w:cs="Arial"/>
        </w:rPr>
        <w:t xml:space="preserve"> </w:t>
      </w:r>
      <w:r w:rsidRPr="00F17349">
        <w:rPr>
          <w:rFonts w:cs="Arial"/>
        </w:rPr>
        <w:t>na lata 2014-2020;</w:t>
      </w:r>
    </w:p>
    <w:p w14:paraId="29B46AAD" w14:textId="5662F919" w:rsidR="00E96668" w:rsidRPr="00551C04" w:rsidRDefault="00E96668" w:rsidP="00270151">
      <w:pPr>
        <w:numPr>
          <w:ilvl w:val="0"/>
          <w:numId w:val="297"/>
        </w:numPr>
        <w:spacing w:before="40" w:after="40"/>
        <w:ind w:left="425" w:hanging="425"/>
        <w:rPr>
          <w:rFonts w:cs="Arial"/>
        </w:rPr>
      </w:pPr>
      <w:r w:rsidRPr="00F17349">
        <w:rPr>
          <w:rFonts w:cs="Arial"/>
        </w:rPr>
        <w:t>Wytyczne w zakresie zasad realizacji przedsięwzięć z udziałem środków EFS w obszarze edukacji na</w:t>
      </w:r>
      <w:r w:rsidR="0079714E">
        <w:rPr>
          <w:rFonts w:cs="Arial"/>
        </w:rPr>
        <w:t> </w:t>
      </w:r>
      <w:r w:rsidRPr="00551C04">
        <w:rPr>
          <w:rFonts w:cs="Arial"/>
        </w:rPr>
        <w:t>lata 2014-2020;</w:t>
      </w:r>
    </w:p>
    <w:p w14:paraId="096D38BB" w14:textId="77777777" w:rsidR="00E96668" w:rsidRPr="00EB07F0" w:rsidRDefault="00E96668" w:rsidP="00270151">
      <w:pPr>
        <w:numPr>
          <w:ilvl w:val="0"/>
          <w:numId w:val="297"/>
        </w:numPr>
        <w:spacing w:before="40" w:after="40"/>
        <w:ind w:left="425" w:hanging="425"/>
        <w:rPr>
          <w:rFonts w:cs="Arial"/>
          <w:b/>
        </w:rPr>
      </w:pPr>
      <w:r w:rsidRPr="00551C04">
        <w:rPr>
          <w:rFonts w:cs="Arial"/>
        </w:rPr>
        <w:t>Wytyczne w zakresie ochrony danych osobowych w ramach realizacji programów dotyczących polityki spójności oraz międzynarodowych programów współpracy finansowanych w perspektywie finansowej na lata 2014-2020; w przygotowaniu</w:t>
      </w:r>
    </w:p>
    <w:p w14:paraId="3E261528" w14:textId="3D11E0D6" w:rsidR="00E96668" w:rsidRPr="009657CC" w:rsidRDefault="00E96668"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color w:val="000000"/>
          <w:lang w:eastAsia="pl-PL"/>
        </w:rPr>
        <w:t>Wytyczne w zakresie rewitalizacji w programach operacyjnych na lata 2014-2020</w:t>
      </w:r>
      <w:r w:rsidR="00FB198A">
        <w:rPr>
          <w:rFonts w:cs="Arial"/>
          <w:color w:val="000000"/>
          <w:lang w:eastAsia="pl-PL"/>
        </w:rPr>
        <w:t>;</w:t>
      </w:r>
    </w:p>
    <w:p w14:paraId="56067459" w14:textId="77777777" w:rsidR="00E96668" w:rsidRPr="009657CC" w:rsidRDefault="00E96668"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realizacji zasady równości szans i niedyskryminacji oraz zasady równości szans kobiet i mężczyzn w ramach funduszy unijnych na lata 2014-2020;</w:t>
      </w:r>
    </w:p>
    <w:p w14:paraId="50AA6BD9" w14:textId="77777777" w:rsidR="00951495" w:rsidRPr="009657CC" w:rsidRDefault="00E96668"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realizacji przedsięwzięć z udziałem środków Europejskiego Funduszu Społecznego w obszarze przystosowania przedsiębiorców i pracowników do zmian na lata 2014-2020</w:t>
      </w:r>
      <w:r w:rsidR="00951495" w:rsidRPr="009657CC">
        <w:rPr>
          <w:rFonts w:cs="Arial"/>
        </w:rPr>
        <w:t>;</w:t>
      </w:r>
    </w:p>
    <w:p w14:paraId="34F844CA" w14:textId="77777777" w:rsidR="00951495" w:rsidRPr="009657CC" w:rsidRDefault="00951495"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realizacji przedsięwzięć z udziałem środków Europejskiego Funduszu Społecznego w obszarze zdrowia na lata 2014-2020;</w:t>
      </w:r>
    </w:p>
    <w:p w14:paraId="3373D4DF" w14:textId="77777777" w:rsidR="00951495" w:rsidRPr="009657CC" w:rsidRDefault="00951495"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realizacji przedsięwzięć z udziałem środków Europejskiego Funduszu Społecznego w obszarze rynku pracy na lata 2014-2020;</w:t>
      </w:r>
    </w:p>
    <w:p w14:paraId="7DBA4088" w14:textId="77777777" w:rsidR="006D648E" w:rsidRPr="009657CC" w:rsidRDefault="006D648E"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dofinansowania programów operacyjnych podmiotów realizujących obowiązek świadczenia usług publicznych w transporcie zbiorowym;</w:t>
      </w:r>
    </w:p>
    <w:p w14:paraId="6D4A9338" w14:textId="31068C07" w:rsidR="0068744E" w:rsidRPr="009657CC" w:rsidRDefault="006D648E"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reguł dofinansowania z programów operacyjnych podmiotów realizujących obowiązek świadczenia usług w ogólnym interesie gospodarczym w ramach zadań własnych samorządów gmin w gospodarce odpadami komunalnymi</w:t>
      </w:r>
      <w:r w:rsidR="005E054D">
        <w:rPr>
          <w:rFonts w:cs="Arial"/>
        </w:rPr>
        <w:t>;</w:t>
      </w:r>
    </w:p>
    <w:p w14:paraId="60FEC83F" w14:textId="77777777" w:rsidR="009657CC" w:rsidRPr="00070697" w:rsidRDefault="0068744E"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rewitalizacji w programach operacyjnych na lata 2014-2020</w:t>
      </w:r>
      <w:r w:rsidR="009657CC">
        <w:rPr>
          <w:rFonts w:cs="Arial"/>
        </w:rPr>
        <w:t>.</w:t>
      </w:r>
    </w:p>
    <w:p w14:paraId="2955114C" w14:textId="77777777" w:rsidR="00571C75" w:rsidRPr="00F17349" w:rsidRDefault="009657CC" w:rsidP="00070697">
      <w:pPr>
        <w:spacing w:before="0" w:after="0" w:line="240" w:lineRule="auto"/>
        <w:rPr>
          <w:rFonts w:cs="Arial"/>
          <w:color w:val="000000"/>
          <w:lang w:eastAsia="pl-PL"/>
        </w:rPr>
      </w:pPr>
      <w:r>
        <w:rPr>
          <w:rFonts w:cs="Arial"/>
        </w:rPr>
        <w:br w:type="page"/>
      </w:r>
    </w:p>
    <w:p w14:paraId="3F85667A" w14:textId="222A4AA1" w:rsidR="0039038F" w:rsidRPr="007F6F42" w:rsidRDefault="0039038F" w:rsidP="00CD382B">
      <w:pPr>
        <w:pStyle w:val="Nagwek1"/>
      </w:pPr>
      <w:bookmarkStart w:id="687" w:name="_Toc414877850"/>
      <w:bookmarkStart w:id="688" w:name="_Toc433875231"/>
      <w:bookmarkStart w:id="689" w:name="_Toc25243010"/>
      <w:bookmarkStart w:id="690" w:name="_Toc86311917"/>
      <w:r w:rsidRPr="007F6F42">
        <w:lastRenderedPageBreak/>
        <w:t>Załączniki</w:t>
      </w:r>
      <w:bookmarkEnd w:id="687"/>
      <w:bookmarkEnd w:id="688"/>
      <w:bookmarkEnd w:id="689"/>
      <w:bookmarkEnd w:id="690"/>
    </w:p>
    <w:p w14:paraId="7BB9364D" w14:textId="4CA98F05" w:rsidR="00FA4342" w:rsidRPr="007F6F42" w:rsidRDefault="00FA4342" w:rsidP="00070697">
      <w:pPr>
        <w:pStyle w:val="Nagwek3"/>
        <w:spacing w:before="80" w:after="80"/>
        <w:ind w:left="1560" w:hanging="1418"/>
        <w:rPr>
          <w:rFonts w:cs="Arial"/>
        </w:rPr>
      </w:pPr>
      <w:bookmarkStart w:id="691" w:name="_Toc433875232"/>
      <w:bookmarkStart w:id="692" w:name="_Toc25243011"/>
      <w:bookmarkStart w:id="693" w:name="_Toc86311918"/>
      <w:r w:rsidRPr="007F6F42">
        <w:rPr>
          <w:rFonts w:cs="Arial"/>
        </w:rPr>
        <w:t xml:space="preserve">Załącznik 1 </w:t>
      </w:r>
      <w:r w:rsidR="00791DFC">
        <w:rPr>
          <w:rFonts w:cs="Arial"/>
        </w:rPr>
        <w:t>–</w:t>
      </w:r>
      <w:r w:rsidR="003224FE" w:rsidRPr="007F6F42">
        <w:rPr>
          <w:rFonts w:cs="Arial"/>
        </w:rPr>
        <w:t xml:space="preserve"> </w:t>
      </w:r>
      <w:r w:rsidRPr="007F6F42">
        <w:rPr>
          <w:rFonts w:cs="Arial"/>
        </w:rPr>
        <w:t>Tabela transpozycji PI na działania/poddziałania w poszczególnych osiach priorytetowych</w:t>
      </w:r>
      <w:bookmarkEnd w:id="691"/>
      <w:bookmarkEnd w:id="692"/>
      <w:bookmarkEnd w:id="693"/>
    </w:p>
    <w:p w14:paraId="0B651BF7" w14:textId="77777777" w:rsidR="00DB1AE4" w:rsidRPr="007F6F42" w:rsidRDefault="00DB1AE4" w:rsidP="00070697">
      <w:pPr>
        <w:pStyle w:val="Nagwek3"/>
        <w:spacing w:before="80" w:after="80"/>
        <w:ind w:left="1560" w:hanging="1418"/>
        <w:rPr>
          <w:rFonts w:cs="Arial"/>
        </w:rPr>
      </w:pPr>
      <w:bookmarkStart w:id="694" w:name="_Toc433875233"/>
      <w:bookmarkStart w:id="695" w:name="_Toc25243012"/>
      <w:bookmarkStart w:id="696" w:name="_Toc86311919"/>
      <w:r w:rsidRPr="007F6F42">
        <w:rPr>
          <w:rFonts w:cs="Arial"/>
        </w:rPr>
        <w:t>Załącznik 2</w:t>
      </w:r>
      <w:r w:rsidR="002A595F" w:rsidRPr="007F6F42">
        <w:rPr>
          <w:rFonts w:cs="Arial"/>
        </w:rPr>
        <w:t xml:space="preserve"> – Tabela wskaźników rezultatu bezpośredniego i produktu dla działań i</w:t>
      </w:r>
      <w:r w:rsidR="009657CC">
        <w:rPr>
          <w:rFonts w:cs="Arial"/>
        </w:rPr>
        <w:t> </w:t>
      </w:r>
      <w:r w:rsidR="002A595F" w:rsidRPr="007F6F42">
        <w:rPr>
          <w:rFonts w:cs="Arial"/>
        </w:rPr>
        <w:t>poddziałań</w:t>
      </w:r>
      <w:bookmarkEnd w:id="694"/>
      <w:bookmarkEnd w:id="695"/>
      <w:bookmarkEnd w:id="696"/>
    </w:p>
    <w:p w14:paraId="40EE8D1A" w14:textId="73848E7D" w:rsidR="00B71F23" w:rsidRPr="007F6F42" w:rsidRDefault="002D280D" w:rsidP="00070697">
      <w:pPr>
        <w:pStyle w:val="Nagwek3"/>
        <w:spacing w:before="80" w:after="80"/>
        <w:ind w:left="1560" w:hanging="1418"/>
        <w:rPr>
          <w:rFonts w:cs="Arial"/>
        </w:rPr>
      </w:pPr>
      <w:bookmarkStart w:id="697" w:name="_Toc420061749"/>
      <w:bookmarkStart w:id="698" w:name="_Toc433875234"/>
      <w:bookmarkStart w:id="699" w:name="_Toc25243013"/>
      <w:bookmarkStart w:id="700" w:name="_Toc86311920"/>
      <w:r w:rsidRPr="007F6F42">
        <w:rPr>
          <w:rFonts w:cs="Arial"/>
        </w:rPr>
        <w:t xml:space="preserve">Załącznik 3 </w:t>
      </w:r>
      <w:bookmarkEnd w:id="697"/>
      <w:r w:rsidR="00791DFC">
        <w:rPr>
          <w:rFonts w:cs="Arial"/>
        </w:rPr>
        <w:t>–</w:t>
      </w:r>
      <w:r w:rsidR="00094993" w:rsidRPr="007F6F42">
        <w:rPr>
          <w:rFonts w:cs="Arial"/>
        </w:rPr>
        <w:t xml:space="preserve"> </w:t>
      </w:r>
      <w:r w:rsidR="00A55635" w:rsidRPr="007F6F42">
        <w:rPr>
          <w:rFonts w:cs="Arial"/>
        </w:rPr>
        <w:t>Kryteria wyboru projektów dla poszczególnych osi priorytetowych, działań/poddziałań</w:t>
      </w:r>
      <w:bookmarkEnd w:id="698"/>
      <w:bookmarkEnd w:id="699"/>
      <w:bookmarkEnd w:id="700"/>
    </w:p>
    <w:p w14:paraId="1AA7E508" w14:textId="796481CB" w:rsidR="004F5279" w:rsidRPr="007F6F42" w:rsidRDefault="002D280D" w:rsidP="00070697">
      <w:pPr>
        <w:pStyle w:val="Nagwek3"/>
        <w:spacing w:before="80" w:after="80"/>
        <w:ind w:left="1560" w:hanging="1418"/>
        <w:rPr>
          <w:rFonts w:cs="Arial"/>
        </w:rPr>
      </w:pPr>
      <w:bookmarkStart w:id="701" w:name="_Toc427659354"/>
      <w:bookmarkStart w:id="702" w:name="_Toc427659552"/>
      <w:bookmarkStart w:id="703" w:name="_Toc420061750"/>
      <w:bookmarkStart w:id="704" w:name="_Toc433875238"/>
      <w:bookmarkStart w:id="705" w:name="_Toc25243014"/>
      <w:bookmarkStart w:id="706" w:name="_Toc86311921"/>
      <w:bookmarkEnd w:id="701"/>
      <w:bookmarkEnd w:id="702"/>
      <w:r w:rsidRPr="007F6F42">
        <w:rPr>
          <w:rFonts w:cs="Arial"/>
        </w:rPr>
        <w:t xml:space="preserve">Załącznik 4 </w:t>
      </w:r>
      <w:bookmarkEnd w:id="703"/>
      <w:r w:rsidR="00A55635" w:rsidRPr="007F6F42">
        <w:rPr>
          <w:rFonts w:cs="Arial"/>
        </w:rPr>
        <w:t xml:space="preserve">– Wykaz </w:t>
      </w:r>
      <w:r w:rsidR="00E974A9" w:rsidRPr="007F6F42">
        <w:rPr>
          <w:rFonts w:cs="Arial"/>
        </w:rPr>
        <w:t>zidentyfikowanych</w:t>
      </w:r>
      <w:r w:rsidR="004F5279" w:rsidRPr="007F6F42">
        <w:rPr>
          <w:rFonts w:cs="Arial"/>
        </w:rPr>
        <w:t xml:space="preserve"> </w:t>
      </w:r>
      <w:r w:rsidR="00A55635" w:rsidRPr="007F6F42">
        <w:rPr>
          <w:rFonts w:cs="Arial"/>
        </w:rPr>
        <w:t>projektów pozakonkursowych</w:t>
      </w:r>
      <w:r w:rsidR="00E974A9" w:rsidRPr="007F6F42">
        <w:rPr>
          <w:rFonts w:cs="Arial"/>
        </w:rPr>
        <w:t xml:space="preserve"> współfinansowanych ze środków RPO WM 2014</w:t>
      </w:r>
      <w:r w:rsidR="005372DC">
        <w:rPr>
          <w:rFonts w:cs="Arial"/>
        </w:rPr>
        <w:t>-</w:t>
      </w:r>
      <w:r w:rsidR="00E974A9" w:rsidRPr="007F6F42">
        <w:rPr>
          <w:rFonts w:cs="Arial"/>
        </w:rPr>
        <w:t>2020</w:t>
      </w:r>
      <w:bookmarkStart w:id="707" w:name="_Toc433875239"/>
      <w:bookmarkStart w:id="708" w:name="_Toc414877851"/>
      <w:bookmarkEnd w:id="704"/>
      <w:bookmarkEnd w:id="705"/>
      <w:bookmarkEnd w:id="706"/>
    </w:p>
    <w:p w14:paraId="360A1B6E" w14:textId="1FD44667" w:rsidR="008C0A5E" w:rsidRPr="007F6F42" w:rsidRDefault="008C0A5E" w:rsidP="00070697">
      <w:pPr>
        <w:pStyle w:val="Nagwek3"/>
        <w:spacing w:before="80" w:after="80"/>
        <w:ind w:left="1560" w:hanging="1418"/>
        <w:rPr>
          <w:rFonts w:cs="Arial"/>
        </w:rPr>
      </w:pPr>
      <w:bookmarkStart w:id="709" w:name="_Toc25243015"/>
      <w:bookmarkStart w:id="710" w:name="_Toc86311922"/>
      <w:r w:rsidRPr="007F6F42">
        <w:rPr>
          <w:rFonts w:cs="Arial"/>
        </w:rPr>
        <w:t xml:space="preserve">Załącznik 5 </w:t>
      </w:r>
      <w:r w:rsidR="00791DFC">
        <w:rPr>
          <w:rFonts w:cs="Arial"/>
        </w:rPr>
        <w:t>–</w:t>
      </w:r>
      <w:r w:rsidR="00184F0C" w:rsidRPr="007F6F42">
        <w:rPr>
          <w:rFonts w:cs="Arial"/>
        </w:rPr>
        <w:t xml:space="preserve"> Zrównoważona intermodalna mobilność miejska (PI 4e)</w:t>
      </w:r>
      <w:bookmarkEnd w:id="707"/>
      <w:bookmarkEnd w:id="709"/>
      <w:bookmarkEnd w:id="710"/>
    </w:p>
    <w:p w14:paraId="3CCB154A" w14:textId="77777777" w:rsidR="0039038F" w:rsidRPr="007F6F42" w:rsidRDefault="00180D89" w:rsidP="00F40799">
      <w:pPr>
        <w:spacing w:after="0" w:line="240" w:lineRule="auto"/>
        <w:ind w:left="1560" w:hanging="1418"/>
        <w:rPr>
          <w:rFonts w:cs="Arial"/>
          <w:b/>
          <w:bCs/>
          <w:kern w:val="32"/>
          <w:sz w:val="32"/>
          <w:szCs w:val="32"/>
        </w:rPr>
      </w:pPr>
      <w:r w:rsidRPr="009E79CE">
        <w:rPr>
          <w:rFonts w:cs="Arial"/>
          <w:highlight w:val="lightGray"/>
          <w:lang w:eastAsia="pl-PL"/>
        </w:rPr>
        <w:br w:type="page"/>
      </w:r>
      <w:bookmarkStart w:id="711" w:name="_Toc426536263"/>
      <w:bookmarkStart w:id="712" w:name="_Toc426536264"/>
      <w:bookmarkStart w:id="713" w:name="_Toc433875240"/>
      <w:bookmarkEnd w:id="711"/>
      <w:bookmarkEnd w:id="712"/>
      <w:r w:rsidR="0039038F" w:rsidRPr="007F6F42">
        <w:rPr>
          <w:rFonts w:cs="Arial"/>
          <w:b/>
          <w:bCs/>
          <w:kern w:val="32"/>
          <w:sz w:val="32"/>
          <w:szCs w:val="32"/>
        </w:rPr>
        <w:lastRenderedPageBreak/>
        <w:t>Inne</w:t>
      </w:r>
      <w:bookmarkEnd w:id="708"/>
      <w:bookmarkEnd w:id="713"/>
      <w:r w:rsidR="0039038F" w:rsidRPr="007F6F42">
        <w:rPr>
          <w:rFonts w:cs="Arial"/>
          <w:b/>
          <w:bCs/>
          <w:kern w:val="32"/>
          <w:sz w:val="32"/>
          <w:szCs w:val="32"/>
        </w:rPr>
        <w:t xml:space="preserve"> </w:t>
      </w:r>
    </w:p>
    <w:p w14:paraId="55FC98EA" w14:textId="77777777" w:rsidR="00D179EF" w:rsidRPr="007F6F42" w:rsidRDefault="00D179EF" w:rsidP="00070697">
      <w:pPr>
        <w:pStyle w:val="Nagwek1"/>
      </w:pPr>
      <w:bookmarkStart w:id="714" w:name="_Toc433875241"/>
      <w:bookmarkStart w:id="715" w:name="_Toc25243016"/>
      <w:bookmarkStart w:id="716" w:name="_Toc86311923"/>
      <w:r w:rsidRPr="007F6F42">
        <w:t>Wykaz stosowanych skrótów i symboli</w:t>
      </w:r>
      <w:bookmarkEnd w:id="714"/>
      <w:bookmarkEnd w:id="715"/>
      <w:bookmarkEnd w:id="716"/>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1573"/>
        <w:gridCol w:w="7998"/>
      </w:tblGrid>
      <w:tr w:rsidR="000048B2" w:rsidRPr="001F5E1F" w14:paraId="5A0DAFAD" w14:textId="77777777" w:rsidTr="00945FA0">
        <w:trPr>
          <w:tblHeader/>
        </w:trPr>
        <w:tc>
          <w:tcPr>
            <w:tcW w:w="822" w:type="pct"/>
          </w:tcPr>
          <w:p w14:paraId="56832B76" w14:textId="77777777" w:rsidR="000048B2" w:rsidRPr="00AB1B15" w:rsidRDefault="000048B2" w:rsidP="00070697">
            <w:pPr>
              <w:pStyle w:val="Tekstpodstawowy"/>
              <w:spacing w:before="40" w:after="40" w:line="259" w:lineRule="auto"/>
              <w:jc w:val="left"/>
              <w:rPr>
                <w:rFonts w:ascii="Arial" w:hAnsi="Arial" w:cs="Arial"/>
                <w:b/>
                <w:sz w:val="20"/>
              </w:rPr>
            </w:pPr>
            <w:r w:rsidRPr="00AB1B15">
              <w:rPr>
                <w:rFonts w:ascii="Arial" w:hAnsi="Arial" w:cs="Arial"/>
                <w:b/>
                <w:sz w:val="20"/>
              </w:rPr>
              <w:t>Skrót/symbol</w:t>
            </w:r>
          </w:p>
        </w:tc>
        <w:tc>
          <w:tcPr>
            <w:tcW w:w="4178" w:type="pct"/>
          </w:tcPr>
          <w:p w14:paraId="012741A3" w14:textId="77777777" w:rsidR="000048B2" w:rsidRPr="001F5E1F" w:rsidRDefault="000048B2" w:rsidP="00070697">
            <w:pPr>
              <w:spacing w:before="40" w:after="40"/>
              <w:rPr>
                <w:rFonts w:cs="Arial"/>
                <w:b/>
                <w:noProof/>
                <w:szCs w:val="20"/>
              </w:rPr>
            </w:pPr>
            <w:r w:rsidRPr="001F5E1F">
              <w:rPr>
                <w:rFonts w:cs="Arial"/>
                <w:b/>
                <w:noProof/>
                <w:szCs w:val="20"/>
              </w:rPr>
              <w:t>Określenie znaczenia skrótu/symbolu</w:t>
            </w:r>
          </w:p>
        </w:tc>
      </w:tr>
      <w:tr w:rsidR="004D5884" w:rsidRPr="001F5E1F" w14:paraId="12806E5B" w14:textId="77777777" w:rsidTr="00945FA0">
        <w:tc>
          <w:tcPr>
            <w:tcW w:w="822" w:type="pct"/>
          </w:tcPr>
          <w:p w14:paraId="5A197928" w14:textId="77777777" w:rsidR="004D5884" w:rsidRPr="00AB1B15" w:rsidRDefault="004D5884" w:rsidP="00070697">
            <w:pPr>
              <w:pStyle w:val="Tekstpodstawowy"/>
              <w:spacing w:before="40" w:after="40" w:line="259" w:lineRule="auto"/>
              <w:jc w:val="left"/>
              <w:rPr>
                <w:rFonts w:ascii="Arial" w:hAnsi="Arial" w:cs="Arial"/>
                <w:sz w:val="20"/>
              </w:rPr>
            </w:pPr>
            <w:r w:rsidRPr="00AB1B15">
              <w:rPr>
                <w:rFonts w:ascii="Arial" w:hAnsi="Arial" w:cs="Arial"/>
                <w:sz w:val="20"/>
              </w:rPr>
              <w:t>BGK</w:t>
            </w:r>
          </w:p>
        </w:tc>
        <w:tc>
          <w:tcPr>
            <w:tcW w:w="4178" w:type="pct"/>
          </w:tcPr>
          <w:p w14:paraId="1E49DBC2" w14:textId="77777777" w:rsidR="004D5884" w:rsidRPr="00AB1B15" w:rsidRDefault="004D5884" w:rsidP="00070697">
            <w:pPr>
              <w:spacing w:before="40" w:after="40"/>
              <w:rPr>
                <w:rFonts w:cs="Arial"/>
                <w:noProof/>
                <w:szCs w:val="20"/>
              </w:rPr>
            </w:pPr>
            <w:r w:rsidRPr="001F5E1F">
              <w:rPr>
                <w:rFonts w:cs="Arial"/>
                <w:noProof/>
                <w:szCs w:val="20"/>
              </w:rPr>
              <w:t xml:space="preserve">Bank </w:t>
            </w:r>
            <w:r w:rsidRPr="00DB491C">
              <w:rPr>
                <w:rFonts w:cs="Arial"/>
                <w:noProof/>
                <w:szCs w:val="20"/>
              </w:rPr>
              <w:t>Gospodarstwa Krajowego</w:t>
            </w:r>
          </w:p>
        </w:tc>
      </w:tr>
      <w:tr w:rsidR="002D280D" w:rsidRPr="001F5E1F" w14:paraId="4837B91A" w14:textId="77777777" w:rsidTr="00945FA0">
        <w:tc>
          <w:tcPr>
            <w:tcW w:w="822" w:type="pct"/>
          </w:tcPr>
          <w:p w14:paraId="64165A78"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B+R </w:t>
            </w:r>
          </w:p>
        </w:tc>
        <w:tc>
          <w:tcPr>
            <w:tcW w:w="4178" w:type="pct"/>
          </w:tcPr>
          <w:p w14:paraId="48999D63" w14:textId="77777777" w:rsidR="002D280D" w:rsidRPr="00DB491C" w:rsidRDefault="002D280D" w:rsidP="00070697">
            <w:pPr>
              <w:spacing w:before="40" w:after="40"/>
              <w:rPr>
                <w:rFonts w:cs="Arial"/>
                <w:noProof/>
                <w:szCs w:val="20"/>
              </w:rPr>
            </w:pPr>
            <w:r w:rsidRPr="001F5E1F">
              <w:rPr>
                <w:rFonts w:cs="Arial"/>
                <w:noProof/>
                <w:szCs w:val="20"/>
              </w:rPr>
              <w:t xml:space="preserve">Badania i rozwój; skrót B+R występuje w różnych kontekstach, np. sfera badawczo-rozwojowa (sfera B+R), prace B+R, jednostki B+R </w:t>
            </w:r>
          </w:p>
        </w:tc>
      </w:tr>
      <w:tr w:rsidR="002D280D" w:rsidRPr="001F5E1F" w14:paraId="4EA0086F" w14:textId="77777777" w:rsidTr="00945FA0">
        <w:tc>
          <w:tcPr>
            <w:tcW w:w="822" w:type="pct"/>
          </w:tcPr>
          <w:p w14:paraId="1CC507FE"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BP</w:t>
            </w:r>
          </w:p>
        </w:tc>
        <w:tc>
          <w:tcPr>
            <w:tcW w:w="4178" w:type="pct"/>
          </w:tcPr>
          <w:p w14:paraId="4DD0642E"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budżet państwa</w:t>
            </w:r>
          </w:p>
        </w:tc>
      </w:tr>
      <w:tr w:rsidR="002D280D" w:rsidRPr="001F5E1F" w14:paraId="16C47522" w14:textId="77777777" w:rsidTr="00945FA0">
        <w:tc>
          <w:tcPr>
            <w:tcW w:w="822" w:type="pct"/>
          </w:tcPr>
          <w:p w14:paraId="6C706E5A"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CT</w:t>
            </w:r>
          </w:p>
        </w:tc>
        <w:tc>
          <w:tcPr>
            <w:tcW w:w="4178" w:type="pct"/>
          </w:tcPr>
          <w:p w14:paraId="30465F58"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Cel Tematyczny</w:t>
            </w:r>
          </w:p>
        </w:tc>
      </w:tr>
      <w:tr w:rsidR="002D280D" w:rsidRPr="001F5E1F" w14:paraId="066FB393" w14:textId="77777777" w:rsidTr="00945FA0">
        <w:tc>
          <w:tcPr>
            <w:tcW w:w="822" w:type="pct"/>
          </w:tcPr>
          <w:p w14:paraId="09CE5BBE"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EFMR </w:t>
            </w:r>
          </w:p>
        </w:tc>
        <w:tc>
          <w:tcPr>
            <w:tcW w:w="4178" w:type="pct"/>
          </w:tcPr>
          <w:p w14:paraId="4CA238F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Europejski Fundusz Morski i Rybacki </w:t>
            </w:r>
          </w:p>
        </w:tc>
      </w:tr>
      <w:tr w:rsidR="002D280D" w:rsidRPr="001F5E1F" w14:paraId="455AC7A7" w14:textId="77777777" w:rsidTr="00945FA0">
        <w:tc>
          <w:tcPr>
            <w:tcW w:w="822" w:type="pct"/>
          </w:tcPr>
          <w:p w14:paraId="0648B418"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EBI</w:t>
            </w:r>
          </w:p>
        </w:tc>
        <w:tc>
          <w:tcPr>
            <w:tcW w:w="4178" w:type="pct"/>
          </w:tcPr>
          <w:p w14:paraId="2E31BE35"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Europejski Bank Inwestycyjny</w:t>
            </w:r>
          </w:p>
        </w:tc>
      </w:tr>
      <w:tr w:rsidR="002D280D" w:rsidRPr="001F5E1F" w14:paraId="7B869784" w14:textId="77777777" w:rsidTr="00945FA0">
        <w:tc>
          <w:tcPr>
            <w:tcW w:w="822" w:type="pct"/>
          </w:tcPr>
          <w:p w14:paraId="46AA27B0"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EFRR</w:t>
            </w:r>
          </w:p>
        </w:tc>
        <w:tc>
          <w:tcPr>
            <w:tcW w:w="4178" w:type="pct"/>
          </w:tcPr>
          <w:p w14:paraId="08C1527F"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Europejski Fundusz Rozwoju Regionalnego </w:t>
            </w:r>
          </w:p>
        </w:tc>
      </w:tr>
      <w:tr w:rsidR="002D280D" w:rsidRPr="001F5E1F" w14:paraId="68D94012" w14:textId="77777777" w:rsidTr="00945FA0">
        <w:tc>
          <w:tcPr>
            <w:tcW w:w="822" w:type="pct"/>
          </w:tcPr>
          <w:p w14:paraId="756FAACC"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EFRROW </w:t>
            </w:r>
          </w:p>
        </w:tc>
        <w:tc>
          <w:tcPr>
            <w:tcW w:w="4178" w:type="pct"/>
          </w:tcPr>
          <w:p w14:paraId="57F83A16"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Europejski Fundusz Rolny Rozwoju Obszarów Wiejskich</w:t>
            </w:r>
          </w:p>
        </w:tc>
      </w:tr>
      <w:tr w:rsidR="002D280D" w:rsidRPr="001F5E1F" w14:paraId="01633125" w14:textId="77777777" w:rsidTr="00945FA0">
        <w:tc>
          <w:tcPr>
            <w:tcW w:w="822" w:type="pct"/>
          </w:tcPr>
          <w:p w14:paraId="717BE9D2"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EFS</w:t>
            </w:r>
          </w:p>
        </w:tc>
        <w:tc>
          <w:tcPr>
            <w:tcW w:w="4178" w:type="pct"/>
          </w:tcPr>
          <w:p w14:paraId="39C62416"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Europejski Fundusz Społeczny </w:t>
            </w:r>
          </w:p>
        </w:tc>
      </w:tr>
      <w:tr w:rsidR="002D280D" w:rsidRPr="001F5E1F" w14:paraId="0A4678B5" w14:textId="77777777" w:rsidTr="00945FA0">
        <w:tc>
          <w:tcPr>
            <w:tcW w:w="822" w:type="pct"/>
          </w:tcPr>
          <w:p w14:paraId="5561010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EFSI</w:t>
            </w:r>
          </w:p>
        </w:tc>
        <w:tc>
          <w:tcPr>
            <w:tcW w:w="4178" w:type="pct"/>
          </w:tcPr>
          <w:p w14:paraId="05723AC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Europejskie Fundusze Strukturalne i Inwestycyjne </w:t>
            </w:r>
          </w:p>
        </w:tc>
      </w:tr>
      <w:tr w:rsidR="002D280D" w:rsidRPr="001F5E1F" w14:paraId="685E9B27" w14:textId="77777777" w:rsidTr="00945FA0">
        <w:tc>
          <w:tcPr>
            <w:tcW w:w="822" w:type="pct"/>
          </w:tcPr>
          <w:p w14:paraId="4C916E00"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EURES</w:t>
            </w:r>
          </w:p>
        </w:tc>
        <w:tc>
          <w:tcPr>
            <w:tcW w:w="4178" w:type="pct"/>
          </w:tcPr>
          <w:p w14:paraId="0235E35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European Employment Services (ang.) - Europejskie Służby Zatrudnienia</w:t>
            </w:r>
          </w:p>
        </w:tc>
      </w:tr>
      <w:tr w:rsidR="002D280D" w:rsidRPr="001F5E1F" w14:paraId="620FB276" w14:textId="77777777" w:rsidTr="00945FA0">
        <w:tc>
          <w:tcPr>
            <w:tcW w:w="822" w:type="pct"/>
          </w:tcPr>
          <w:p w14:paraId="1073034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FS </w:t>
            </w:r>
          </w:p>
        </w:tc>
        <w:tc>
          <w:tcPr>
            <w:tcW w:w="4178" w:type="pct"/>
          </w:tcPr>
          <w:p w14:paraId="2750CE86"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Fundusz Spójności </w:t>
            </w:r>
          </w:p>
        </w:tc>
      </w:tr>
      <w:tr w:rsidR="002D280D" w:rsidRPr="001F5E1F" w14:paraId="2CCB7955" w14:textId="77777777" w:rsidTr="00945FA0">
        <w:tc>
          <w:tcPr>
            <w:tcW w:w="822" w:type="pct"/>
          </w:tcPr>
          <w:p w14:paraId="0F3E3329"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IA</w:t>
            </w:r>
          </w:p>
        </w:tc>
        <w:tc>
          <w:tcPr>
            <w:tcW w:w="4178" w:type="pct"/>
          </w:tcPr>
          <w:p w14:paraId="603D5AA6"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Audytowa</w:t>
            </w:r>
          </w:p>
        </w:tc>
      </w:tr>
      <w:tr w:rsidR="002D280D" w:rsidRPr="001F5E1F" w14:paraId="45996402" w14:textId="77777777" w:rsidTr="00945FA0">
        <w:tc>
          <w:tcPr>
            <w:tcW w:w="822" w:type="pct"/>
          </w:tcPr>
          <w:p w14:paraId="14FA825B"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IC</w:t>
            </w:r>
          </w:p>
        </w:tc>
        <w:tc>
          <w:tcPr>
            <w:tcW w:w="4178" w:type="pct"/>
          </w:tcPr>
          <w:p w14:paraId="696793AE"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Certyfikująca</w:t>
            </w:r>
          </w:p>
        </w:tc>
      </w:tr>
      <w:tr w:rsidR="002D280D" w:rsidRPr="001F5E1F" w14:paraId="1D0BC30C" w14:textId="77777777" w:rsidTr="00945FA0">
        <w:tc>
          <w:tcPr>
            <w:tcW w:w="822" w:type="pct"/>
          </w:tcPr>
          <w:p w14:paraId="289E8CDA"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IK UP</w:t>
            </w:r>
          </w:p>
        </w:tc>
        <w:tc>
          <w:tcPr>
            <w:tcW w:w="4178" w:type="pct"/>
          </w:tcPr>
          <w:p w14:paraId="658E3ECA"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Koordynująca Umowę Parterstwa</w:t>
            </w:r>
          </w:p>
        </w:tc>
      </w:tr>
      <w:tr w:rsidR="002D280D" w:rsidRPr="001F5E1F" w14:paraId="7B1BAE69" w14:textId="77777777" w:rsidTr="00945FA0">
        <w:tc>
          <w:tcPr>
            <w:tcW w:w="822" w:type="pct"/>
          </w:tcPr>
          <w:p w14:paraId="674659E8"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IOK</w:t>
            </w:r>
          </w:p>
        </w:tc>
        <w:tc>
          <w:tcPr>
            <w:tcW w:w="4178" w:type="pct"/>
          </w:tcPr>
          <w:p w14:paraId="10F3FC1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Organizująca Konkurs</w:t>
            </w:r>
          </w:p>
        </w:tc>
      </w:tr>
      <w:tr w:rsidR="002D280D" w:rsidRPr="001F5E1F" w14:paraId="1517183C" w14:textId="77777777" w:rsidTr="00945FA0">
        <w:tc>
          <w:tcPr>
            <w:tcW w:w="822" w:type="pct"/>
          </w:tcPr>
          <w:p w14:paraId="6FFEF617"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IP</w:t>
            </w:r>
          </w:p>
        </w:tc>
        <w:tc>
          <w:tcPr>
            <w:tcW w:w="4178" w:type="pct"/>
          </w:tcPr>
          <w:p w14:paraId="2333CB9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Instytucja Pośrednicząca </w:t>
            </w:r>
          </w:p>
        </w:tc>
      </w:tr>
      <w:tr w:rsidR="002D280D" w:rsidRPr="001F5E1F" w14:paraId="45BFE64B" w14:textId="77777777" w:rsidTr="00945FA0">
        <w:tc>
          <w:tcPr>
            <w:tcW w:w="822" w:type="pct"/>
          </w:tcPr>
          <w:p w14:paraId="3209733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IPD</w:t>
            </w:r>
          </w:p>
        </w:tc>
        <w:tc>
          <w:tcPr>
            <w:tcW w:w="4178" w:type="pct"/>
          </w:tcPr>
          <w:p w14:paraId="2F96C2E7" w14:textId="77777777" w:rsidR="002D280D" w:rsidRPr="00AB1B15" w:rsidRDefault="002D280D" w:rsidP="00070697">
            <w:pPr>
              <w:pStyle w:val="Tekstpodstawowy"/>
              <w:spacing w:before="40" w:after="40" w:line="259" w:lineRule="auto"/>
              <w:jc w:val="left"/>
              <w:rPr>
                <w:rStyle w:val="Pogrubienie"/>
                <w:rFonts w:ascii="Arial" w:hAnsi="Arial" w:cs="Arial"/>
                <w:b w:val="0"/>
                <w:sz w:val="20"/>
              </w:rPr>
            </w:pPr>
            <w:r w:rsidRPr="00AB1B15">
              <w:rPr>
                <w:rStyle w:val="Pogrubienie"/>
                <w:rFonts w:ascii="Arial" w:hAnsi="Arial" w:cs="Arial"/>
                <w:b w:val="0"/>
                <w:sz w:val="20"/>
              </w:rPr>
              <w:t>Indywidualne Plany Działań</w:t>
            </w:r>
          </w:p>
        </w:tc>
      </w:tr>
      <w:tr w:rsidR="00084BD6" w:rsidRPr="001F5E1F" w14:paraId="0A16955F" w14:textId="77777777" w:rsidTr="00945FA0">
        <w:tc>
          <w:tcPr>
            <w:tcW w:w="822" w:type="pct"/>
          </w:tcPr>
          <w:p w14:paraId="6DF2A4EF" w14:textId="77777777" w:rsidR="00084BD6" w:rsidRPr="00AB1B15" w:rsidRDefault="00084BD6" w:rsidP="00070697">
            <w:pPr>
              <w:pStyle w:val="Tekstpodstawowy"/>
              <w:spacing w:before="40" w:after="40" w:line="259" w:lineRule="auto"/>
              <w:jc w:val="left"/>
              <w:rPr>
                <w:rFonts w:ascii="Arial" w:hAnsi="Arial" w:cs="Arial"/>
                <w:sz w:val="20"/>
              </w:rPr>
            </w:pPr>
            <w:r w:rsidRPr="00AB1B15">
              <w:rPr>
                <w:rFonts w:ascii="Arial" w:hAnsi="Arial" w:cs="Arial"/>
                <w:sz w:val="20"/>
              </w:rPr>
              <w:t>IP ZIT</w:t>
            </w:r>
          </w:p>
        </w:tc>
        <w:tc>
          <w:tcPr>
            <w:tcW w:w="4178" w:type="pct"/>
          </w:tcPr>
          <w:p w14:paraId="10AE4EED" w14:textId="71EB4895" w:rsidR="00EE30BA" w:rsidRPr="00AB1B15" w:rsidRDefault="004B5167" w:rsidP="00070697">
            <w:pPr>
              <w:spacing w:before="40" w:after="40"/>
              <w:rPr>
                <w:rStyle w:val="Pogrubienie"/>
                <w:rFonts w:cs="Arial"/>
                <w:b w:val="0"/>
                <w:bCs w:val="0"/>
                <w:szCs w:val="20"/>
                <w:lang w:eastAsia="pl-PL"/>
              </w:rPr>
            </w:pPr>
            <w:r w:rsidRPr="001F5E1F">
              <w:rPr>
                <w:rStyle w:val="Pogrubienie"/>
                <w:rFonts w:cs="Arial"/>
                <w:b w:val="0"/>
                <w:szCs w:val="20"/>
              </w:rPr>
              <w:t xml:space="preserve">Instytucja Pośrednicząca ds. Zintegrowanych Inwestycji Terytorialnych której rolę pełni m.st. Warszawa działająca na </w:t>
            </w:r>
            <w:r w:rsidRPr="00DB491C">
              <w:rPr>
                <w:rStyle w:val="Pogrubienie"/>
                <w:rFonts w:cs="Arial"/>
                <w:b w:val="0"/>
                <w:szCs w:val="20"/>
              </w:rPr>
              <w:t>podstawie Porozumienia gmin Warszawskiego Obszaru Funkcjonalnego o współpracy w zakresie realizacji Zintegrowanych Inwestycji Terytorialnych w</w:t>
            </w:r>
            <w:r w:rsidR="00170E85" w:rsidRPr="00AB1B15">
              <w:rPr>
                <w:rStyle w:val="Pogrubienie"/>
                <w:rFonts w:cs="Arial"/>
                <w:b w:val="0"/>
                <w:szCs w:val="20"/>
              </w:rPr>
              <w:t xml:space="preserve"> </w:t>
            </w:r>
            <w:r w:rsidRPr="00AB1B15">
              <w:rPr>
                <w:rStyle w:val="Pogrubienie"/>
                <w:rFonts w:cs="Arial"/>
                <w:b w:val="0"/>
                <w:szCs w:val="20"/>
              </w:rPr>
              <w:t>perspektywie finansowej UE 2014-202</w:t>
            </w:r>
            <w:r w:rsidR="00C71F5C" w:rsidRPr="00AB1B15">
              <w:rPr>
                <w:rStyle w:val="Pogrubienie"/>
                <w:rFonts w:cs="Arial"/>
                <w:b w:val="0"/>
                <w:szCs w:val="20"/>
              </w:rPr>
              <w:t>0 z dnia 21 lutego 2014 r., z</w:t>
            </w:r>
            <w:r w:rsidR="00FB198A">
              <w:rPr>
                <w:rStyle w:val="Pogrubienie"/>
                <w:rFonts w:cs="Arial"/>
                <w:b w:val="0"/>
                <w:szCs w:val="20"/>
              </w:rPr>
              <w:t> </w:t>
            </w:r>
            <w:proofErr w:type="spellStart"/>
            <w:r w:rsidR="00C71F5C" w:rsidRPr="00AB1B15">
              <w:rPr>
                <w:rStyle w:val="Pogrubienie"/>
                <w:rFonts w:cs="Arial"/>
                <w:b w:val="0"/>
                <w:szCs w:val="20"/>
              </w:rPr>
              <w:t>pó</w:t>
            </w:r>
            <w:r w:rsidRPr="00AB1B15">
              <w:rPr>
                <w:rStyle w:val="Pogrubienie"/>
                <w:rFonts w:cs="Arial"/>
                <w:b w:val="0"/>
                <w:szCs w:val="20"/>
              </w:rPr>
              <w:t>źn</w:t>
            </w:r>
            <w:proofErr w:type="spellEnd"/>
            <w:r w:rsidRPr="00AB1B15">
              <w:rPr>
                <w:rStyle w:val="Pogrubienie"/>
                <w:rFonts w:cs="Arial"/>
                <w:b w:val="0"/>
                <w:szCs w:val="20"/>
              </w:rPr>
              <w:t>.</w:t>
            </w:r>
            <w:r w:rsidR="00F707BE" w:rsidRPr="00AB1B15">
              <w:rPr>
                <w:rStyle w:val="Pogrubienie"/>
                <w:rFonts w:cs="Arial"/>
                <w:b w:val="0"/>
                <w:szCs w:val="20"/>
              </w:rPr>
              <w:t xml:space="preserve"> z</w:t>
            </w:r>
            <w:r w:rsidRPr="00AB1B15">
              <w:rPr>
                <w:rStyle w:val="Pogrubienie"/>
                <w:rFonts w:cs="Arial"/>
                <w:b w:val="0"/>
                <w:szCs w:val="20"/>
              </w:rPr>
              <w:t>m</w:t>
            </w:r>
            <w:r w:rsidR="00F707BE" w:rsidRPr="00AB1B15">
              <w:rPr>
                <w:rStyle w:val="Pogrubienie"/>
                <w:rFonts w:cs="Arial"/>
                <w:b w:val="0"/>
                <w:szCs w:val="20"/>
              </w:rPr>
              <w:t>.</w:t>
            </w:r>
          </w:p>
        </w:tc>
      </w:tr>
      <w:tr w:rsidR="002D280D" w:rsidRPr="001F5E1F" w14:paraId="12626C90" w14:textId="77777777" w:rsidTr="00945FA0">
        <w:tc>
          <w:tcPr>
            <w:tcW w:w="822" w:type="pct"/>
          </w:tcPr>
          <w:p w14:paraId="1F6D04A0"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JST</w:t>
            </w:r>
          </w:p>
        </w:tc>
        <w:tc>
          <w:tcPr>
            <w:tcW w:w="4178" w:type="pct"/>
          </w:tcPr>
          <w:p w14:paraId="345740EC" w14:textId="77777777" w:rsidR="002D280D" w:rsidRPr="00AB1B15" w:rsidRDefault="002D280D" w:rsidP="00070697">
            <w:pPr>
              <w:pStyle w:val="Tekstpodstawowy"/>
              <w:spacing w:before="40" w:after="40" w:line="259" w:lineRule="auto"/>
              <w:jc w:val="left"/>
              <w:rPr>
                <w:rStyle w:val="Pogrubienie"/>
                <w:rFonts w:ascii="Arial" w:hAnsi="Arial" w:cs="Arial"/>
                <w:b w:val="0"/>
                <w:sz w:val="20"/>
              </w:rPr>
            </w:pPr>
            <w:r w:rsidRPr="00AB1B15">
              <w:rPr>
                <w:rStyle w:val="Pogrubienie"/>
                <w:rFonts w:ascii="Arial" w:hAnsi="Arial" w:cs="Arial"/>
                <w:b w:val="0"/>
                <w:sz w:val="20"/>
              </w:rPr>
              <w:t>Jednostki Samorządu Terytorialnego</w:t>
            </w:r>
          </w:p>
        </w:tc>
      </w:tr>
      <w:tr w:rsidR="002D280D" w:rsidRPr="001F5E1F" w14:paraId="2CDB5BAB" w14:textId="77777777" w:rsidTr="00945FA0">
        <w:tc>
          <w:tcPr>
            <w:tcW w:w="822" w:type="pct"/>
          </w:tcPr>
          <w:p w14:paraId="64EB8715" w14:textId="77777777" w:rsidR="002D280D" w:rsidRPr="00AB1B15" w:rsidRDefault="00F707BE" w:rsidP="00070697">
            <w:pPr>
              <w:pStyle w:val="Tekstpodstawowy"/>
              <w:spacing w:before="40" w:after="40" w:line="259" w:lineRule="auto"/>
              <w:jc w:val="left"/>
              <w:rPr>
                <w:rFonts w:ascii="Arial" w:hAnsi="Arial" w:cs="Arial"/>
                <w:sz w:val="20"/>
              </w:rPr>
            </w:pPr>
            <w:r w:rsidRPr="00AB1B15">
              <w:rPr>
                <w:rFonts w:ascii="Arial" w:hAnsi="Arial" w:cs="Arial"/>
                <w:sz w:val="20"/>
              </w:rPr>
              <w:t>IZ</w:t>
            </w:r>
          </w:p>
        </w:tc>
        <w:tc>
          <w:tcPr>
            <w:tcW w:w="4178" w:type="pct"/>
          </w:tcPr>
          <w:p w14:paraId="3AAA285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Zarządzająca RPO WM 2014-2020</w:t>
            </w:r>
          </w:p>
        </w:tc>
      </w:tr>
      <w:tr w:rsidR="002D280D" w:rsidRPr="001F5E1F" w14:paraId="0F0CCEF9" w14:textId="77777777" w:rsidTr="00945FA0">
        <w:tc>
          <w:tcPr>
            <w:tcW w:w="822" w:type="pct"/>
          </w:tcPr>
          <w:p w14:paraId="76586777"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KE</w:t>
            </w:r>
          </w:p>
        </w:tc>
        <w:tc>
          <w:tcPr>
            <w:tcW w:w="4178" w:type="pct"/>
          </w:tcPr>
          <w:p w14:paraId="388630D9"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Komisja Europejska </w:t>
            </w:r>
          </w:p>
        </w:tc>
      </w:tr>
      <w:tr w:rsidR="002D280D" w:rsidRPr="001F5E1F" w14:paraId="17D8E5D9" w14:textId="77777777" w:rsidTr="00945FA0">
        <w:tc>
          <w:tcPr>
            <w:tcW w:w="822" w:type="pct"/>
          </w:tcPr>
          <w:p w14:paraId="796CEDA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KM</w:t>
            </w:r>
          </w:p>
        </w:tc>
        <w:tc>
          <w:tcPr>
            <w:tcW w:w="4178" w:type="pct"/>
          </w:tcPr>
          <w:p w14:paraId="62E5757B"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Komitet Monitorujący</w:t>
            </w:r>
          </w:p>
        </w:tc>
      </w:tr>
      <w:tr w:rsidR="002D280D" w:rsidRPr="001F5E1F" w14:paraId="6AFA47F0" w14:textId="77777777" w:rsidTr="00945FA0">
        <w:tc>
          <w:tcPr>
            <w:tcW w:w="822" w:type="pct"/>
          </w:tcPr>
          <w:p w14:paraId="76F67A77"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KPR</w:t>
            </w:r>
          </w:p>
        </w:tc>
        <w:tc>
          <w:tcPr>
            <w:tcW w:w="4178" w:type="pct"/>
          </w:tcPr>
          <w:p w14:paraId="68C50FC1"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Krajowy Program Reform na rzecz realizacji Strategii "Europa 2020"</w:t>
            </w:r>
          </w:p>
        </w:tc>
      </w:tr>
      <w:tr w:rsidR="00434575" w:rsidRPr="001F5E1F" w14:paraId="529C7506" w14:textId="77777777" w:rsidTr="00945FA0">
        <w:tc>
          <w:tcPr>
            <w:tcW w:w="822" w:type="pct"/>
          </w:tcPr>
          <w:p w14:paraId="53DA5744" w14:textId="43C6E8E7" w:rsidR="00434575" w:rsidRPr="00AB1B15" w:rsidRDefault="00434575" w:rsidP="00070697">
            <w:pPr>
              <w:pStyle w:val="Tekstpodstawowy"/>
              <w:spacing w:before="40" w:after="40" w:line="259" w:lineRule="auto"/>
              <w:jc w:val="left"/>
              <w:rPr>
                <w:rFonts w:ascii="Arial" w:hAnsi="Arial" w:cs="Arial"/>
                <w:sz w:val="20"/>
              </w:rPr>
            </w:pPr>
            <w:r w:rsidRPr="00434575">
              <w:rPr>
                <w:rFonts w:ascii="Arial" w:hAnsi="Arial" w:cs="Arial"/>
                <w:sz w:val="20"/>
              </w:rPr>
              <w:t>KPRES</w:t>
            </w:r>
          </w:p>
        </w:tc>
        <w:tc>
          <w:tcPr>
            <w:tcW w:w="4178" w:type="pct"/>
          </w:tcPr>
          <w:p w14:paraId="7A52B952" w14:textId="744B169A" w:rsidR="00434575" w:rsidRPr="00AB1B15" w:rsidRDefault="00434575" w:rsidP="00070697">
            <w:pPr>
              <w:pStyle w:val="Tekstpodstawowy"/>
              <w:spacing w:before="40" w:after="40" w:line="259" w:lineRule="auto"/>
              <w:jc w:val="left"/>
              <w:rPr>
                <w:rFonts w:ascii="Arial" w:hAnsi="Arial" w:cs="Arial"/>
                <w:sz w:val="20"/>
              </w:rPr>
            </w:pPr>
            <w:r w:rsidRPr="00434575">
              <w:rPr>
                <w:rFonts w:ascii="Arial" w:hAnsi="Arial" w:cs="Arial"/>
                <w:sz w:val="20"/>
              </w:rPr>
              <w:t>Krajowy Program Rozwoju Ekonomii Społecznej</w:t>
            </w:r>
          </w:p>
        </w:tc>
      </w:tr>
      <w:tr w:rsidR="002D280D" w:rsidRPr="001F5E1F" w14:paraId="5E4F60A9" w14:textId="77777777" w:rsidTr="00945FA0">
        <w:tc>
          <w:tcPr>
            <w:tcW w:w="822" w:type="pct"/>
          </w:tcPr>
          <w:p w14:paraId="1EA6A07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KSRR</w:t>
            </w:r>
          </w:p>
        </w:tc>
        <w:tc>
          <w:tcPr>
            <w:tcW w:w="4178" w:type="pct"/>
          </w:tcPr>
          <w:p w14:paraId="796622BB"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Krajowa Strategia Rozwoju Regionalnego 2010-2020</w:t>
            </w:r>
          </w:p>
        </w:tc>
      </w:tr>
      <w:tr w:rsidR="002D280D" w:rsidRPr="001F5E1F" w14:paraId="0551797D" w14:textId="77777777" w:rsidTr="00945FA0">
        <w:tc>
          <w:tcPr>
            <w:tcW w:w="822" w:type="pct"/>
          </w:tcPr>
          <w:p w14:paraId="263C0FA2"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KT</w:t>
            </w:r>
          </w:p>
        </w:tc>
        <w:tc>
          <w:tcPr>
            <w:tcW w:w="4178" w:type="pct"/>
          </w:tcPr>
          <w:p w14:paraId="69308454"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Kontrakt Terytorialny </w:t>
            </w:r>
          </w:p>
        </w:tc>
      </w:tr>
      <w:tr w:rsidR="004B5DA7" w:rsidRPr="001F5E1F" w14:paraId="243CA28F" w14:textId="77777777" w:rsidTr="00945FA0">
        <w:tc>
          <w:tcPr>
            <w:tcW w:w="822" w:type="pct"/>
          </w:tcPr>
          <w:p w14:paraId="21AE6443" w14:textId="77777777" w:rsidR="004B5DA7" w:rsidRPr="00AB1B15" w:rsidRDefault="004B5DA7" w:rsidP="00070697">
            <w:pPr>
              <w:pStyle w:val="Tekstpodstawowy"/>
              <w:spacing w:before="40" w:after="40" w:line="259" w:lineRule="auto"/>
              <w:jc w:val="left"/>
              <w:rPr>
                <w:rFonts w:ascii="Arial" w:hAnsi="Arial" w:cs="Arial"/>
                <w:sz w:val="20"/>
              </w:rPr>
            </w:pPr>
            <w:r w:rsidRPr="00AB1B15">
              <w:rPr>
                <w:rFonts w:ascii="Arial" w:hAnsi="Arial" w:cs="Arial"/>
                <w:sz w:val="20"/>
              </w:rPr>
              <w:t>LGD</w:t>
            </w:r>
          </w:p>
        </w:tc>
        <w:tc>
          <w:tcPr>
            <w:tcW w:w="4178" w:type="pct"/>
          </w:tcPr>
          <w:p w14:paraId="3A492C7E" w14:textId="77777777" w:rsidR="004B5DA7" w:rsidRPr="00AB1B15" w:rsidRDefault="00C1339A" w:rsidP="00070697">
            <w:pPr>
              <w:pStyle w:val="Tekstpodstawowy"/>
              <w:spacing w:before="40" w:after="40" w:line="259" w:lineRule="auto"/>
              <w:jc w:val="left"/>
              <w:rPr>
                <w:rFonts w:ascii="Arial" w:hAnsi="Arial" w:cs="Arial"/>
                <w:sz w:val="20"/>
              </w:rPr>
            </w:pPr>
            <w:r w:rsidRPr="00AB1B15">
              <w:rPr>
                <w:rFonts w:ascii="Arial" w:hAnsi="Arial" w:cs="Arial"/>
                <w:sz w:val="20"/>
              </w:rPr>
              <w:t>Lokalna grupa działań</w:t>
            </w:r>
          </w:p>
        </w:tc>
      </w:tr>
      <w:tr w:rsidR="00722054" w:rsidRPr="001F5E1F" w14:paraId="0E7270B1" w14:textId="77777777" w:rsidTr="00945FA0">
        <w:tc>
          <w:tcPr>
            <w:tcW w:w="822" w:type="pct"/>
          </w:tcPr>
          <w:p w14:paraId="4535180C" w14:textId="77777777" w:rsidR="00722054" w:rsidRPr="00AB1B15" w:rsidRDefault="00722054" w:rsidP="00070697">
            <w:pPr>
              <w:pStyle w:val="Tekstpodstawowy"/>
              <w:spacing w:before="40" w:after="40" w:line="259" w:lineRule="auto"/>
              <w:jc w:val="left"/>
              <w:rPr>
                <w:rFonts w:ascii="Arial" w:hAnsi="Arial" w:cs="Arial"/>
                <w:sz w:val="20"/>
              </w:rPr>
            </w:pPr>
            <w:r w:rsidRPr="00AB1B15">
              <w:rPr>
                <w:rFonts w:ascii="Arial" w:hAnsi="Arial" w:cs="Arial"/>
                <w:sz w:val="20"/>
              </w:rPr>
              <w:t>MJWPU</w:t>
            </w:r>
          </w:p>
        </w:tc>
        <w:tc>
          <w:tcPr>
            <w:tcW w:w="4178" w:type="pct"/>
          </w:tcPr>
          <w:p w14:paraId="20E864DF" w14:textId="77777777" w:rsidR="00722054" w:rsidRPr="00AB1B15" w:rsidRDefault="00722054" w:rsidP="00070697">
            <w:pPr>
              <w:pStyle w:val="Tekstpodstawowy"/>
              <w:spacing w:before="40" w:after="40" w:line="259" w:lineRule="auto"/>
              <w:jc w:val="left"/>
              <w:rPr>
                <w:rFonts w:ascii="Arial" w:hAnsi="Arial" w:cs="Arial"/>
                <w:sz w:val="20"/>
              </w:rPr>
            </w:pPr>
            <w:r w:rsidRPr="00AB1B15">
              <w:rPr>
                <w:rFonts w:ascii="Arial" w:hAnsi="Arial" w:cs="Arial"/>
                <w:sz w:val="20"/>
              </w:rPr>
              <w:t>Mazowiecka Jednostka Wdrażania Projektów Unijnych</w:t>
            </w:r>
          </w:p>
        </w:tc>
      </w:tr>
      <w:tr w:rsidR="002D280D" w:rsidRPr="001F5E1F" w14:paraId="71BA9B2C" w14:textId="77777777" w:rsidTr="00945FA0">
        <w:tc>
          <w:tcPr>
            <w:tcW w:w="822" w:type="pct"/>
          </w:tcPr>
          <w:p w14:paraId="5759FA2F"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MBPR</w:t>
            </w:r>
          </w:p>
        </w:tc>
        <w:tc>
          <w:tcPr>
            <w:tcW w:w="4178" w:type="pct"/>
          </w:tcPr>
          <w:p w14:paraId="31DFCCA5"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Mazowieckie Biuro Planowania Regionalnego w Warszawie</w:t>
            </w:r>
          </w:p>
        </w:tc>
      </w:tr>
      <w:tr w:rsidR="00D93B1D" w:rsidRPr="001F5E1F" w14:paraId="1F07A29E" w14:textId="77777777" w:rsidTr="00945FA0">
        <w:tc>
          <w:tcPr>
            <w:tcW w:w="822" w:type="pct"/>
          </w:tcPr>
          <w:p w14:paraId="1EDFE0E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m.st.</w:t>
            </w:r>
          </w:p>
        </w:tc>
        <w:tc>
          <w:tcPr>
            <w:tcW w:w="4178" w:type="pct"/>
          </w:tcPr>
          <w:p w14:paraId="0DC3790D"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Miasto stołeczne</w:t>
            </w:r>
          </w:p>
        </w:tc>
      </w:tr>
      <w:tr w:rsidR="00D93B1D" w:rsidRPr="001F5E1F" w14:paraId="781F1FAB" w14:textId="77777777" w:rsidTr="00945FA0">
        <w:tc>
          <w:tcPr>
            <w:tcW w:w="822" w:type="pct"/>
          </w:tcPr>
          <w:p w14:paraId="02F65866"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MŚP</w:t>
            </w:r>
          </w:p>
        </w:tc>
        <w:tc>
          <w:tcPr>
            <w:tcW w:w="4178" w:type="pct"/>
          </w:tcPr>
          <w:p w14:paraId="3FAA021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Mikro, małe i średnie przedsiębiorstwa </w:t>
            </w:r>
          </w:p>
        </w:tc>
      </w:tr>
      <w:tr w:rsidR="00443179" w:rsidRPr="001F5E1F" w14:paraId="111B53D5" w14:textId="77777777" w:rsidTr="00945FA0">
        <w:tc>
          <w:tcPr>
            <w:tcW w:w="822" w:type="pct"/>
          </w:tcPr>
          <w:p w14:paraId="6703B9F7" w14:textId="6645229C" w:rsidR="00443179" w:rsidRPr="00AB1B15" w:rsidRDefault="002503CA" w:rsidP="00070697">
            <w:pPr>
              <w:pStyle w:val="Tekstpodstawowy"/>
              <w:spacing w:before="40" w:after="40" w:line="259" w:lineRule="auto"/>
              <w:jc w:val="left"/>
              <w:rPr>
                <w:rFonts w:ascii="Arial" w:hAnsi="Arial" w:cs="Arial"/>
                <w:sz w:val="20"/>
              </w:rPr>
            </w:pPr>
            <w:r w:rsidRPr="00AB1B15">
              <w:rPr>
                <w:rFonts w:ascii="Arial" w:hAnsi="Arial" w:cs="Arial"/>
                <w:sz w:val="20"/>
              </w:rPr>
              <w:t>MIiR, MFiPR</w:t>
            </w:r>
          </w:p>
        </w:tc>
        <w:tc>
          <w:tcPr>
            <w:tcW w:w="4178" w:type="pct"/>
          </w:tcPr>
          <w:p w14:paraId="15023797" w14:textId="28E15F98" w:rsidR="00443179" w:rsidRPr="00AB1B15" w:rsidRDefault="00443179" w:rsidP="00070697">
            <w:pPr>
              <w:pStyle w:val="Tekstpodstawowy"/>
              <w:spacing w:before="40" w:after="40" w:line="259" w:lineRule="auto"/>
              <w:jc w:val="left"/>
              <w:rPr>
                <w:rFonts w:ascii="Arial" w:hAnsi="Arial" w:cs="Arial"/>
                <w:sz w:val="20"/>
              </w:rPr>
            </w:pPr>
            <w:r w:rsidRPr="00AB1B15">
              <w:rPr>
                <w:rFonts w:ascii="Arial" w:hAnsi="Arial" w:cs="Arial"/>
                <w:sz w:val="20"/>
              </w:rPr>
              <w:t>minister/ministrstwo właściwy/e do spraw rozwoju regionalnego</w:t>
            </w:r>
          </w:p>
        </w:tc>
      </w:tr>
      <w:tr w:rsidR="00A77C86" w:rsidRPr="001F5E1F" w14:paraId="58F91169" w14:textId="77777777" w:rsidTr="00945FA0">
        <w:tc>
          <w:tcPr>
            <w:tcW w:w="822" w:type="pct"/>
          </w:tcPr>
          <w:p w14:paraId="6DE7EBCF" w14:textId="21D57C5A" w:rsidR="00A77C86" w:rsidRPr="00AB1B15" w:rsidRDefault="00A77C86" w:rsidP="00070697">
            <w:pPr>
              <w:pStyle w:val="Tekstpodstawowy"/>
              <w:spacing w:before="40" w:after="40" w:line="259" w:lineRule="auto"/>
              <w:jc w:val="left"/>
              <w:rPr>
                <w:rFonts w:ascii="Arial" w:hAnsi="Arial" w:cs="Arial"/>
                <w:sz w:val="20"/>
              </w:rPr>
            </w:pPr>
            <w:r w:rsidRPr="00AB1B15">
              <w:rPr>
                <w:rFonts w:ascii="Arial" w:hAnsi="Arial" w:cs="Arial"/>
                <w:sz w:val="20"/>
              </w:rPr>
              <w:lastRenderedPageBreak/>
              <w:t>MRU</w:t>
            </w:r>
          </w:p>
        </w:tc>
        <w:tc>
          <w:tcPr>
            <w:tcW w:w="4178" w:type="pct"/>
          </w:tcPr>
          <w:p w14:paraId="754E53FD" w14:textId="5B446B7A" w:rsidR="00A77C86" w:rsidRPr="00AB1B15" w:rsidRDefault="00A77C86" w:rsidP="00070697">
            <w:pPr>
              <w:pStyle w:val="Tekstpodstawowy"/>
              <w:spacing w:before="40" w:after="40" w:line="259" w:lineRule="auto"/>
              <w:jc w:val="left"/>
              <w:rPr>
                <w:rFonts w:ascii="Arial" w:hAnsi="Arial" w:cs="Arial"/>
                <w:sz w:val="20"/>
              </w:rPr>
            </w:pPr>
            <w:r w:rsidRPr="00AB1B15">
              <w:rPr>
                <w:rFonts w:ascii="Arial" w:hAnsi="Arial" w:cs="Arial"/>
                <w:sz w:val="20"/>
              </w:rPr>
              <w:t>mechanizm racjonalnych usprawnień</w:t>
            </w:r>
          </w:p>
        </w:tc>
      </w:tr>
      <w:tr w:rsidR="00D93B1D" w:rsidRPr="001F5E1F" w14:paraId="7EA3CBD1" w14:textId="77777777" w:rsidTr="00945FA0">
        <w:tc>
          <w:tcPr>
            <w:tcW w:w="822" w:type="pct"/>
          </w:tcPr>
          <w:p w14:paraId="5D0EE8D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OP</w:t>
            </w:r>
          </w:p>
        </w:tc>
        <w:tc>
          <w:tcPr>
            <w:tcW w:w="4178" w:type="pct"/>
          </w:tcPr>
          <w:p w14:paraId="20086F5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Oś Priorytetowa</w:t>
            </w:r>
          </w:p>
        </w:tc>
      </w:tr>
      <w:tr w:rsidR="00D93B1D" w:rsidRPr="001F5E1F" w14:paraId="7CB26B3B" w14:textId="77777777" w:rsidTr="00945FA0">
        <w:tc>
          <w:tcPr>
            <w:tcW w:w="822" w:type="pct"/>
          </w:tcPr>
          <w:p w14:paraId="6CCF1D1D"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OSI </w:t>
            </w:r>
          </w:p>
        </w:tc>
        <w:tc>
          <w:tcPr>
            <w:tcW w:w="4178" w:type="pct"/>
          </w:tcPr>
          <w:p w14:paraId="609CDC0B"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Obszar Strategicznej Interwencji</w:t>
            </w:r>
          </w:p>
        </w:tc>
      </w:tr>
      <w:tr w:rsidR="00D93B1D" w:rsidRPr="001F5E1F" w14:paraId="78EDC4E5" w14:textId="77777777" w:rsidTr="00945FA0">
        <w:trPr>
          <w:trHeight w:val="208"/>
        </w:trPr>
        <w:tc>
          <w:tcPr>
            <w:tcW w:w="822" w:type="pct"/>
          </w:tcPr>
          <w:p w14:paraId="63C8C37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OPS</w:t>
            </w:r>
          </w:p>
        </w:tc>
        <w:tc>
          <w:tcPr>
            <w:tcW w:w="4178" w:type="pct"/>
          </w:tcPr>
          <w:p w14:paraId="27FEE6EC" w14:textId="77777777" w:rsidR="00D93B1D" w:rsidRPr="00DB491C" w:rsidRDefault="00D93B1D" w:rsidP="00070697">
            <w:pPr>
              <w:spacing w:before="40" w:after="40"/>
              <w:rPr>
                <w:rFonts w:cs="Arial"/>
                <w:noProof/>
                <w:szCs w:val="20"/>
              </w:rPr>
            </w:pPr>
            <w:r w:rsidRPr="001F5E1F">
              <w:rPr>
                <w:rFonts w:cs="Arial"/>
                <w:noProof/>
                <w:szCs w:val="20"/>
              </w:rPr>
              <w:t>Ośrodek Pomocy Społecznej</w:t>
            </w:r>
          </w:p>
        </w:tc>
      </w:tr>
      <w:tr w:rsidR="00D93B1D" w:rsidRPr="001F5E1F" w14:paraId="13A9FD85" w14:textId="77777777" w:rsidTr="00945FA0">
        <w:tc>
          <w:tcPr>
            <w:tcW w:w="822" w:type="pct"/>
          </w:tcPr>
          <w:p w14:paraId="54A78B3D"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OZE</w:t>
            </w:r>
          </w:p>
        </w:tc>
        <w:tc>
          <w:tcPr>
            <w:tcW w:w="4178" w:type="pct"/>
          </w:tcPr>
          <w:p w14:paraId="3A957B5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Odnawialne źródła energii</w:t>
            </w:r>
          </w:p>
        </w:tc>
      </w:tr>
      <w:tr w:rsidR="00D93B1D" w:rsidRPr="001F5E1F" w14:paraId="27D7D9BB" w14:textId="77777777" w:rsidTr="00945FA0">
        <w:tc>
          <w:tcPr>
            <w:tcW w:w="822" w:type="pct"/>
          </w:tcPr>
          <w:p w14:paraId="7B6F9847"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PAI</w:t>
            </w:r>
          </w:p>
        </w:tc>
        <w:tc>
          <w:tcPr>
            <w:tcW w:w="4178" w:type="pct"/>
          </w:tcPr>
          <w:p w14:paraId="0331C82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Program Aktywizacja i Integracja</w:t>
            </w:r>
          </w:p>
        </w:tc>
      </w:tr>
      <w:tr w:rsidR="00D93B1D" w:rsidRPr="001F5E1F" w14:paraId="6078AACC" w14:textId="77777777" w:rsidTr="00945FA0">
        <w:tc>
          <w:tcPr>
            <w:tcW w:w="822" w:type="pct"/>
          </w:tcPr>
          <w:p w14:paraId="1EC8ADC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PCPR</w:t>
            </w:r>
          </w:p>
        </w:tc>
        <w:tc>
          <w:tcPr>
            <w:tcW w:w="4178" w:type="pct"/>
          </w:tcPr>
          <w:p w14:paraId="13C0A4A3"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Powiatowe Centrum Pomocy Rodzinie</w:t>
            </w:r>
          </w:p>
        </w:tc>
      </w:tr>
      <w:tr w:rsidR="00D93B1D" w:rsidRPr="001F5E1F" w14:paraId="0C3CB04C" w14:textId="77777777" w:rsidTr="00945FA0">
        <w:tc>
          <w:tcPr>
            <w:tcW w:w="822" w:type="pct"/>
          </w:tcPr>
          <w:p w14:paraId="103D4D0C"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PES</w:t>
            </w:r>
          </w:p>
        </w:tc>
        <w:tc>
          <w:tcPr>
            <w:tcW w:w="4178" w:type="pct"/>
          </w:tcPr>
          <w:p w14:paraId="1AC17F4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Podmioty Ekonomii Społecznej</w:t>
            </w:r>
          </w:p>
        </w:tc>
      </w:tr>
      <w:tr w:rsidR="00D93B1D" w:rsidRPr="001F5E1F" w14:paraId="1FAE6925" w14:textId="77777777" w:rsidTr="00945FA0">
        <w:tc>
          <w:tcPr>
            <w:tcW w:w="822" w:type="pct"/>
          </w:tcPr>
          <w:p w14:paraId="0F43FD7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PI</w:t>
            </w:r>
          </w:p>
        </w:tc>
        <w:tc>
          <w:tcPr>
            <w:tcW w:w="4178" w:type="pct"/>
          </w:tcPr>
          <w:p w14:paraId="3E60B93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Priorytet Inwestycyjny</w:t>
            </w:r>
          </w:p>
        </w:tc>
      </w:tr>
      <w:tr w:rsidR="00D93B1D" w:rsidRPr="001F5E1F" w14:paraId="285D385A" w14:textId="77777777" w:rsidTr="00945FA0">
        <w:tc>
          <w:tcPr>
            <w:tcW w:w="822" w:type="pct"/>
          </w:tcPr>
          <w:p w14:paraId="01047514"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PJB</w:t>
            </w:r>
          </w:p>
        </w:tc>
        <w:tc>
          <w:tcPr>
            <w:tcW w:w="4178" w:type="pct"/>
          </w:tcPr>
          <w:p w14:paraId="230C426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Państwowa jednostka budżetowa</w:t>
            </w:r>
          </w:p>
        </w:tc>
      </w:tr>
      <w:tr w:rsidR="00D93B1D" w:rsidRPr="001F5E1F" w14:paraId="7F39615A" w14:textId="77777777" w:rsidTr="00945FA0">
        <w:tc>
          <w:tcPr>
            <w:tcW w:w="822" w:type="pct"/>
          </w:tcPr>
          <w:p w14:paraId="1B479121"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w:t>
            </w:r>
          </w:p>
        </w:tc>
        <w:tc>
          <w:tcPr>
            <w:tcW w:w="4178" w:type="pct"/>
          </w:tcPr>
          <w:p w14:paraId="23975234"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Program Operacyjny</w:t>
            </w:r>
          </w:p>
        </w:tc>
      </w:tr>
      <w:tr w:rsidR="00D93B1D" w:rsidRPr="001F5E1F" w14:paraId="2C3B00FF" w14:textId="77777777" w:rsidTr="00945FA0">
        <w:tc>
          <w:tcPr>
            <w:tcW w:w="822" w:type="pct"/>
          </w:tcPr>
          <w:p w14:paraId="5758B4B0"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 PŻ</w:t>
            </w:r>
          </w:p>
        </w:tc>
        <w:tc>
          <w:tcPr>
            <w:tcW w:w="4178" w:type="pct"/>
          </w:tcPr>
          <w:p w14:paraId="0118B74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Program Operacyjny Pomoc Żywnościowa 2014 - 2020</w:t>
            </w:r>
          </w:p>
        </w:tc>
      </w:tr>
      <w:tr w:rsidR="00D93B1D" w:rsidRPr="001F5E1F" w14:paraId="009F74D0" w14:textId="77777777" w:rsidTr="00945FA0">
        <w:tc>
          <w:tcPr>
            <w:tcW w:w="822" w:type="pct"/>
          </w:tcPr>
          <w:p w14:paraId="6EA1FBF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 WER</w:t>
            </w:r>
          </w:p>
        </w:tc>
        <w:tc>
          <w:tcPr>
            <w:tcW w:w="4178" w:type="pct"/>
          </w:tcPr>
          <w:p w14:paraId="574B58E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Program Operacyjny Wiedza Edukacja Rozwój</w:t>
            </w:r>
          </w:p>
        </w:tc>
      </w:tr>
      <w:tr w:rsidR="00D93B1D" w:rsidRPr="001F5E1F" w14:paraId="380E8854" w14:textId="77777777" w:rsidTr="00945FA0">
        <w:tc>
          <w:tcPr>
            <w:tcW w:w="822" w:type="pct"/>
          </w:tcPr>
          <w:p w14:paraId="0050F49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PROW</w:t>
            </w:r>
          </w:p>
        </w:tc>
        <w:tc>
          <w:tcPr>
            <w:tcW w:w="4178" w:type="pct"/>
          </w:tcPr>
          <w:p w14:paraId="3CC3A144"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Program Rozwoju Obszarów Wiejskich </w:t>
            </w:r>
          </w:p>
        </w:tc>
      </w:tr>
      <w:tr w:rsidR="00D93B1D" w:rsidRPr="001F5E1F" w14:paraId="3DB2B3CD" w14:textId="77777777" w:rsidTr="00945FA0">
        <w:tc>
          <w:tcPr>
            <w:tcW w:w="822" w:type="pct"/>
          </w:tcPr>
          <w:p w14:paraId="2090CBB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PT</w:t>
            </w:r>
          </w:p>
        </w:tc>
        <w:tc>
          <w:tcPr>
            <w:tcW w:w="4178" w:type="pct"/>
          </w:tcPr>
          <w:p w14:paraId="6DE32296"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Pomoc Techniczna</w:t>
            </w:r>
          </w:p>
        </w:tc>
      </w:tr>
      <w:tr w:rsidR="00D93B1D" w:rsidRPr="001F5E1F" w14:paraId="3FAEEA10" w14:textId="77777777" w:rsidTr="00945FA0">
        <w:tc>
          <w:tcPr>
            <w:tcW w:w="822" w:type="pct"/>
          </w:tcPr>
          <w:p w14:paraId="0BA89B1D"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PUP</w:t>
            </w:r>
          </w:p>
        </w:tc>
        <w:tc>
          <w:tcPr>
            <w:tcW w:w="4178" w:type="pct"/>
          </w:tcPr>
          <w:p w14:paraId="5E5360A1"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Powiatowy Urząd Pracy/Powiatowe Urzędy Pracy</w:t>
            </w:r>
          </w:p>
        </w:tc>
      </w:tr>
      <w:tr w:rsidR="00D93B1D" w:rsidRPr="001F5E1F" w14:paraId="46FEE9D2" w14:textId="77777777" w:rsidTr="00945FA0">
        <w:tc>
          <w:tcPr>
            <w:tcW w:w="822" w:type="pct"/>
          </w:tcPr>
          <w:p w14:paraId="34563F0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RIS</w:t>
            </w:r>
            <w:r w:rsidR="0054182A" w:rsidRPr="00AB1B15">
              <w:rPr>
                <w:rFonts w:ascii="Arial" w:hAnsi="Arial" w:cs="Arial"/>
                <w:sz w:val="20"/>
              </w:rPr>
              <w:br/>
            </w:r>
            <w:r w:rsidRPr="00AB1B15">
              <w:rPr>
                <w:rFonts w:ascii="Arial" w:hAnsi="Arial" w:cs="Arial"/>
                <w:sz w:val="20"/>
              </w:rPr>
              <w:t>RIS Mazovia</w:t>
            </w:r>
          </w:p>
        </w:tc>
        <w:tc>
          <w:tcPr>
            <w:tcW w:w="4178" w:type="pct"/>
          </w:tcPr>
          <w:p w14:paraId="6BBCD9DD" w14:textId="6A4C69F9" w:rsidR="00D93B1D" w:rsidRPr="00AB1B15" w:rsidRDefault="00D93B1D" w:rsidP="00070697">
            <w:pPr>
              <w:pStyle w:val="NormalnyWeb"/>
              <w:spacing w:before="40" w:beforeAutospacing="0" w:after="40" w:afterAutospacing="0" w:line="259" w:lineRule="auto"/>
              <w:jc w:val="left"/>
              <w:rPr>
                <w:rFonts w:ascii="Arial" w:hAnsi="Arial" w:cs="Arial"/>
                <w:sz w:val="20"/>
                <w:szCs w:val="20"/>
              </w:rPr>
            </w:pPr>
            <w:proofErr w:type="spellStart"/>
            <w:r w:rsidRPr="00AB1B15">
              <w:rPr>
                <w:rFonts w:ascii="Arial" w:hAnsi="Arial" w:cs="Arial"/>
                <w:sz w:val="20"/>
                <w:szCs w:val="20"/>
              </w:rPr>
              <w:t>Regional</w:t>
            </w:r>
            <w:proofErr w:type="spellEnd"/>
            <w:r w:rsidRPr="00AB1B15">
              <w:rPr>
                <w:rFonts w:ascii="Arial" w:hAnsi="Arial" w:cs="Arial"/>
                <w:sz w:val="20"/>
                <w:szCs w:val="20"/>
              </w:rPr>
              <w:t xml:space="preserve"> </w:t>
            </w:r>
            <w:proofErr w:type="spellStart"/>
            <w:r w:rsidRPr="00AB1B15">
              <w:rPr>
                <w:rFonts w:ascii="Arial" w:hAnsi="Arial" w:cs="Arial"/>
                <w:sz w:val="20"/>
                <w:szCs w:val="20"/>
              </w:rPr>
              <w:t>Innovation</w:t>
            </w:r>
            <w:proofErr w:type="spellEnd"/>
            <w:r w:rsidRPr="00AB1B15">
              <w:rPr>
                <w:rFonts w:ascii="Arial" w:hAnsi="Arial" w:cs="Arial"/>
                <w:sz w:val="20"/>
                <w:szCs w:val="20"/>
              </w:rPr>
              <w:t xml:space="preserve"> </w:t>
            </w:r>
            <w:proofErr w:type="spellStart"/>
            <w:r w:rsidRPr="00AB1B15">
              <w:rPr>
                <w:rFonts w:ascii="Arial" w:hAnsi="Arial" w:cs="Arial"/>
                <w:sz w:val="20"/>
                <w:szCs w:val="20"/>
              </w:rPr>
              <w:t>Strategy</w:t>
            </w:r>
            <w:proofErr w:type="spellEnd"/>
            <w:r w:rsidRPr="00AB1B15">
              <w:rPr>
                <w:rFonts w:ascii="Arial" w:hAnsi="Arial" w:cs="Arial"/>
                <w:sz w:val="20"/>
                <w:szCs w:val="20"/>
              </w:rPr>
              <w:t xml:space="preserve"> (ang.) - Regionalna Strategia Innowacji dla Mazowsza</w:t>
            </w:r>
          </w:p>
        </w:tc>
      </w:tr>
      <w:tr w:rsidR="00D93B1D" w:rsidRPr="001F5E1F" w14:paraId="26810EAB" w14:textId="77777777" w:rsidTr="00945FA0">
        <w:tc>
          <w:tcPr>
            <w:tcW w:w="822" w:type="pct"/>
          </w:tcPr>
          <w:p w14:paraId="3C5D04E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RIT</w:t>
            </w:r>
          </w:p>
        </w:tc>
        <w:tc>
          <w:tcPr>
            <w:tcW w:w="4178" w:type="pct"/>
          </w:tcPr>
          <w:p w14:paraId="579266DD" w14:textId="77777777" w:rsidR="00D93B1D" w:rsidRPr="00AB1B15" w:rsidRDefault="00D93B1D" w:rsidP="00070697">
            <w:pPr>
              <w:spacing w:before="40" w:after="40"/>
              <w:rPr>
                <w:rFonts w:cs="Arial"/>
                <w:color w:val="FF0066"/>
                <w:szCs w:val="20"/>
              </w:rPr>
            </w:pPr>
            <w:r w:rsidRPr="001F5E1F">
              <w:rPr>
                <w:rFonts w:cs="Arial"/>
                <w:szCs w:val="20"/>
              </w:rPr>
              <w:t>Wsparcie</w:t>
            </w:r>
            <w:r w:rsidRPr="00DB491C">
              <w:rPr>
                <w:rFonts w:cs="Arial"/>
                <w:color w:val="000000"/>
                <w:szCs w:val="20"/>
              </w:rPr>
              <w:t xml:space="preserve"> regionalnych OSI problemowych poprzez regionalne inwestycje terytorialne dla 5 subregionów</w:t>
            </w:r>
          </w:p>
        </w:tc>
      </w:tr>
      <w:tr w:rsidR="00D93B1D" w:rsidRPr="001F5E1F" w14:paraId="67D71157" w14:textId="77777777" w:rsidTr="00945FA0">
        <w:tc>
          <w:tcPr>
            <w:tcW w:w="822" w:type="pct"/>
          </w:tcPr>
          <w:p w14:paraId="401C7C8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RPO</w:t>
            </w:r>
          </w:p>
        </w:tc>
        <w:tc>
          <w:tcPr>
            <w:tcW w:w="4178" w:type="pct"/>
          </w:tcPr>
          <w:p w14:paraId="1FE32389"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Regionalny Program Operacyjny</w:t>
            </w:r>
          </w:p>
        </w:tc>
      </w:tr>
      <w:tr w:rsidR="00D93B1D" w:rsidRPr="001F5E1F" w14:paraId="414432FB" w14:textId="77777777" w:rsidTr="00945FA0">
        <w:tc>
          <w:tcPr>
            <w:tcW w:w="822" w:type="pct"/>
          </w:tcPr>
          <w:p w14:paraId="40C116E3"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RPO WM 2014-2020; Program</w:t>
            </w:r>
          </w:p>
        </w:tc>
        <w:tc>
          <w:tcPr>
            <w:tcW w:w="4178" w:type="pct"/>
          </w:tcPr>
          <w:p w14:paraId="4A97EBF7" w14:textId="77777777" w:rsidR="00D93B1D" w:rsidRPr="00AB1B15" w:rsidRDefault="00D93B1D" w:rsidP="00070697">
            <w:pPr>
              <w:spacing w:before="40" w:after="40"/>
              <w:rPr>
                <w:rFonts w:cs="Arial"/>
                <w:noProof/>
                <w:szCs w:val="20"/>
              </w:rPr>
            </w:pPr>
            <w:r w:rsidRPr="001F5E1F">
              <w:rPr>
                <w:rFonts w:cs="Arial"/>
                <w:noProof/>
                <w:szCs w:val="20"/>
              </w:rPr>
              <w:t xml:space="preserve">Regionalny Program </w:t>
            </w:r>
            <w:r w:rsidRPr="00DB491C">
              <w:rPr>
                <w:rFonts w:cs="Arial"/>
                <w:noProof/>
                <w:szCs w:val="20"/>
              </w:rPr>
              <w:t>Operacyjny Województwa Mazowieckiego na lata 2014-2020</w:t>
            </w:r>
          </w:p>
        </w:tc>
      </w:tr>
      <w:tr w:rsidR="00D93B1D" w:rsidRPr="001F5E1F" w14:paraId="0A026093" w14:textId="77777777" w:rsidTr="00945FA0">
        <w:tc>
          <w:tcPr>
            <w:tcW w:w="822" w:type="pct"/>
          </w:tcPr>
          <w:p w14:paraId="70648F43"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SL2014</w:t>
            </w:r>
          </w:p>
        </w:tc>
        <w:tc>
          <w:tcPr>
            <w:tcW w:w="4178" w:type="pct"/>
          </w:tcPr>
          <w:p w14:paraId="5CD8F380" w14:textId="108A5A63" w:rsidR="00D93B1D" w:rsidRPr="00DB491C" w:rsidRDefault="00D93B1D" w:rsidP="00070697">
            <w:pPr>
              <w:spacing w:before="40" w:after="40"/>
              <w:rPr>
                <w:rFonts w:cs="Arial"/>
                <w:noProof/>
                <w:szCs w:val="20"/>
              </w:rPr>
            </w:pPr>
            <w:r w:rsidRPr="001F5E1F">
              <w:rPr>
                <w:rFonts w:cs="Arial"/>
                <w:noProof/>
                <w:szCs w:val="20"/>
              </w:rPr>
              <w:t>aplikacja główna centralnego systemu teleinformatycznego, o którym mowa w rozdziale 16 ustawy wdrożeniowej</w:t>
            </w:r>
          </w:p>
        </w:tc>
      </w:tr>
      <w:tr w:rsidR="00D93B1D" w:rsidRPr="001F5E1F" w14:paraId="4579CEF0" w14:textId="77777777" w:rsidTr="00945FA0">
        <w:tc>
          <w:tcPr>
            <w:tcW w:w="822" w:type="pct"/>
          </w:tcPr>
          <w:p w14:paraId="183FB089"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SRWM</w:t>
            </w:r>
          </w:p>
        </w:tc>
        <w:tc>
          <w:tcPr>
            <w:tcW w:w="4178" w:type="pct"/>
          </w:tcPr>
          <w:p w14:paraId="5E643609" w14:textId="26BA5525"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Strategia Rozwoju Województwa Mazowieckiego do 2030 r. Innowacyjne Mazowsze</w:t>
            </w:r>
          </w:p>
        </w:tc>
      </w:tr>
      <w:tr w:rsidR="00D93B1D" w:rsidRPr="001F5E1F" w14:paraId="275B1B45" w14:textId="77777777" w:rsidTr="00945FA0">
        <w:tc>
          <w:tcPr>
            <w:tcW w:w="822" w:type="pct"/>
          </w:tcPr>
          <w:p w14:paraId="6D049497"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SZOOP</w:t>
            </w:r>
          </w:p>
        </w:tc>
        <w:tc>
          <w:tcPr>
            <w:tcW w:w="4178" w:type="pct"/>
          </w:tcPr>
          <w:p w14:paraId="63C56907"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Szczegółowy opis osi priorytetowych</w:t>
            </w:r>
          </w:p>
        </w:tc>
      </w:tr>
      <w:tr w:rsidR="00D93B1D" w:rsidRPr="001F5E1F" w14:paraId="70D16F93" w14:textId="77777777" w:rsidTr="00945FA0">
        <w:tc>
          <w:tcPr>
            <w:tcW w:w="822" w:type="pct"/>
          </w:tcPr>
          <w:p w14:paraId="6D31E4DB"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TEN-T </w:t>
            </w:r>
          </w:p>
        </w:tc>
        <w:tc>
          <w:tcPr>
            <w:tcW w:w="4178" w:type="pct"/>
          </w:tcPr>
          <w:p w14:paraId="2E2587A4"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Transeuropejska Sieć Transportowa</w:t>
            </w:r>
          </w:p>
        </w:tc>
      </w:tr>
      <w:tr w:rsidR="00D93B1D" w:rsidRPr="001F5E1F" w14:paraId="6F5C35C3" w14:textId="77777777" w:rsidTr="00945FA0">
        <w:tc>
          <w:tcPr>
            <w:tcW w:w="822" w:type="pct"/>
          </w:tcPr>
          <w:p w14:paraId="2DB241C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TFUE</w:t>
            </w:r>
          </w:p>
        </w:tc>
        <w:tc>
          <w:tcPr>
            <w:tcW w:w="4178" w:type="pct"/>
          </w:tcPr>
          <w:p w14:paraId="2A9348C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bCs/>
                <w:sz w:val="20"/>
              </w:rPr>
              <w:t>Traktat o funkcjonowaniu Unii Europejskiej</w:t>
            </w:r>
            <w:r w:rsidRPr="00AB1B15">
              <w:rPr>
                <w:rFonts w:ascii="Arial" w:hAnsi="Arial" w:cs="Arial"/>
                <w:sz w:val="20"/>
              </w:rPr>
              <w:t xml:space="preserve"> </w:t>
            </w:r>
          </w:p>
        </w:tc>
      </w:tr>
      <w:tr w:rsidR="00D93B1D" w:rsidRPr="001F5E1F" w14:paraId="7A280856" w14:textId="77777777" w:rsidTr="00945FA0">
        <w:tc>
          <w:tcPr>
            <w:tcW w:w="822" w:type="pct"/>
          </w:tcPr>
          <w:p w14:paraId="3F876583"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TIK</w:t>
            </w:r>
          </w:p>
        </w:tc>
        <w:tc>
          <w:tcPr>
            <w:tcW w:w="4178" w:type="pct"/>
          </w:tcPr>
          <w:p w14:paraId="484E2D2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Technologie informacyjne i komunikacyjne</w:t>
            </w:r>
          </w:p>
        </w:tc>
      </w:tr>
      <w:tr w:rsidR="00D93B1D" w:rsidRPr="001F5E1F" w14:paraId="73122023" w14:textId="77777777" w:rsidTr="00945FA0">
        <w:tc>
          <w:tcPr>
            <w:tcW w:w="822" w:type="pct"/>
          </w:tcPr>
          <w:p w14:paraId="6CD4C82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UE</w:t>
            </w:r>
          </w:p>
        </w:tc>
        <w:tc>
          <w:tcPr>
            <w:tcW w:w="4178" w:type="pct"/>
          </w:tcPr>
          <w:p w14:paraId="3A0F2BD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Unia Europejska </w:t>
            </w:r>
          </w:p>
        </w:tc>
      </w:tr>
      <w:tr w:rsidR="00D93B1D" w:rsidRPr="001F5E1F" w14:paraId="359F6CF9" w14:textId="77777777" w:rsidTr="00945FA0">
        <w:tc>
          <w:tcPr>
            <w:tcW w:w="822" w:type="pct"/>
          </w:tcPr>
          <w:p w14:paraId="1967C5AB"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UFP</w:t>
            </w:r>
          </w:p>
        </w:tc>
        <w:tc>
          <w:tcPr>
            <w:tcW w:w="4178" w:type="pct"/>
          </w:tcPr>
          <w:p w14:paraId="3D16FAC7"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Ustawa o finansach publicznych</w:t>
            </w:r>
          </w:p>
        </w:tc>
      </w:tr>
      <w:tr w:rsidR="00D93B1D" w:rsidRPr="001F5E1F" w14:paraId="179783D5" w14:textId="77777777" w:rsidTr="00945FA0">
        <w:tc>
          <w:tcPr>
            <w:tcW w:w="822" w:type="pct"/>
          </w:tcPr>
          <w:p w14:paraId="40246DA4" w14:textId="77777777" w:rsidR="00D93B1D" w:rsidRPr="00AB1B15" w:rsidRDefault="00D93B1D" w:rsidP="00070697">
            <w:pPr>
              <w:pStyle w:val="Tekstpodstawowy"/>
              <w:spacing w:before="40" w:after="40" w:line="259" w:lineRule="auto"/>
              <w:jc w:val="left"/>
              <w:rPr>
                <w:rFonts w:ascii="Arial" w:hAnsi="Arial" w:cs="Arial"/>
                <w:sz w:val="20"/>
                <w:lang w:val="en-US"/>
              </w:rPr>
            </w:pPr>
            <w:r w:rsidRPr="00AB1B15">
              <w:rPr>
                <w:rFonts w:ascii="Arial" w:hAnsi="Arial" w:cs="Arial"/>
                <w:sz w:val="20"/>
                <w:lang w:val="en-US"/>
              </w:rPr>
              <w:t>UMWM</w:t>
            </w:r>
          </w:p>
        </w:tc>
        <w:tc>
          <w:tcPr>
            <w:tcW w:w="4178" w:type="pct"/>
          </w:tcPr>
          <w:p w14:paraId="508EF69B"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Urząd Marszałkowski Województwa Mazowieckiego w Warszawie</w:t>
            </w:r>
          </w:p>
        </w:tc>
      </w:tr>
      <w:tr w:rsidR="00D93B1D" w:rsidRPr="001F5E1F" w14:paraId="04FC1633" w14:textId="77777777" w:rsidTr="00945FA0">
        <w:tc>
          <w:tcPr>
            <w:tcW w:w="822" w:type="pct"/>
          </w:tcPr>
          <w:p w14:paraId="2AA94EF5" w14:textId="77777777" w:rsidR="00D93B1D" w:rsidRPr="00AB1B15" w:rsidRDefault="00D93B1D" w:rsidP="00070697">
            <w:pPr>
              <w:pStyle w:val="Tekstpodstawowy"/>
              <w:spacing w:before="40" w:after="40" w:line="259" w:lineRule="auto"/>
              <w:jc w:val="left"/>
              <w:rPr>
                <w:rFonts w:ascii="Arial" w:hAnsi="Arial" w:cs="Arial"/>
                <w:sz w:val="20"/>
                <w:lang w:val="en-US"/>
              </w:rPr>
            </w:pPr>
            <w:r w:rsidRPr="00AB1B15">
              <w:rPr>
                <w:rFonts w:ascii="Arial" w:hAnsi="Arial" w:cs="Arial"/>
                <w:sz w:val="20"/>
                <w:lang w:val="en-US"/>
              </w:rPr>
              <w:t>UP</w:t>
            </w:r>
          </w:p>
        </w:tc>
        <w:tc>
          <w:tcPr>
            <w:tcW w:w="4178" w:type="pct"/>
          </w:tcPr>
          <w:p w14:paraId="3C46D8E8" w14:textId="77777777" w:rsidR="00D93B1D" w:rsidRPr="00AB1B15" w:rsidRDefault="00D93B1D" w:rsidP="00070697">
            <w:pPr>
              <w:pStyle w:val="Tekstpodstawowy"/>
              <w:spacing w:before="40" w:after="40" w:line="259" w:lineRule="auto"/>
              <w:jc w:val="left"/>
              <w:rPr>
                <w:rFonts w:ascii="Arial" w:hAnsi="Arial" w:cs="Arial"/>
                <w:sz w:val="20"/>
                <w:lang w:val="en-US"/>
              </w:rPr>
            </w:pPr>
            <w:r w:rsidRPr="00AB1B15">
              <w:rPr>
                <w:rFonts w:ascii="Arial" w:hAnsi="Arial" w:cs="Arial"/>
                <w:sz w:val="20"/>
                <w:lang w:val="en-US"/>
              </w:rPr>
              <w:t>Umowa Partnerstwa</w:t>
            </w:r>
          </w:p>
        </w:tc>
      </w:tr>
      <w:tr w:rsidR="00D93B1D" w:rsidRPr="001F5E1F" w14:paraId="133B3269" w14:textId="77777777" w:rsidTr="00945FA0">
        <w:tc>
          <w:tcPr>
            <w:tcW w:w="822" w:type="pct"/>
          </w:tcPr>
          <w:p w14:paraId="55EC54CE" w14:textId="77777777" w:rsidR="00D93B1D" w:rsidRPr="00AB1B15" w:rsidRDefault="00D93B1D" w:rsidP="00070697">
            <w:pPr>
              <w:pStyle w:val="Tekstpodstawowy"/>
              <w:spacing w:before="40" w:after="40" w:line="259" w:lineRule="auto"/>
              <w:jc w:val="left"/>
              <w:rPr>
                <w:rFonts w:ascii="Arial" w:hAnsi="Arial" w:cs="Arial"/>
                <w:sz w:val="20"/>
                <w:lang w:val="en-US"/>
              </w:rPr>
            </w:pPr>
            <w:r w:rsidRPr="00AB1B15">
              <w:rPr>
                <w:rFonts w:ascii="Arial" w:hAnsi="Arial" w:cs="Arial"/>
                <w:sz w:val="20"/>
                <w:lang w:val="en-US"/>
              </w:rPr>
              <w:t xml:space="preserve">WE </w:t>
            </w:r>
          </w:p>
        </w:tc>
        <w:tc>
          <w:tcPr>
            <w:tcW w:w="4178" w:type="pct"/>
          </w:tcPr>
          <w:p w14:paraId="667E381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lang w:val="en-US"/>
              </w:rPr>
              <w:t>W</w:t>
            </w:r>
            <w:r w:rsidRPr="00AB1B15">
              <w:rPr>
                <w:rFonts w:ascii="Arial" w:hAnsi="Arial" w:cs="Arial"/>
                <w:sz w:val="20"/>
              </w:rPr>
              <w:t>spólnota Europejska</w:t>
            </w:r>
          </w:p>
        </w:tc>
      </w:tr>
      <w:tr w:rsidR="00D93B1D" w:rsidRPr="001F5E1F" w14:paraId="279A216E" w14:textId="77777777" w:rsidTr="00945FA0">
        <w:tc>
          <w:tcPr>
            <w:tcW w:w="822" w:type="pct"/>
          </w:tcPr>
          <w:p w14:paraId="6109AE60"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WOF</w:t>
            </w:r>
          </w:p>
        </w:tc>
        <w:tc>
          <w:tcPr>
            <w:tcW w:w="4178" w:type="pct"/>
          </w:tcPr>
          <w:p w14:paraId="4B73769C"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Warszawski Obszar Funkcjonalny</w:t>
            </w:r>
          </w:p>
        </w:tc>
      </w:tr>
      <w:tr w:rsidR="00D93B1D" w:rsidRPr="001F5E1F" w14:paraId="5FC85649" w14:textId="77777777" w:rsidTr="00945FA0">
        <w:tc>
          <w:tcPr>
            <w:tcW w:w="822" w:type="pct"/>
          </w:tcPr>
          <w:p w14:paraId="5F013BD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WTZ</w:t>
            </w:r>
          </w:p>
        </w:tc>
        <w:tc>
          <w:tcPr>
            <w:tcW w:w="4178" w:type="pct"/>
          </w:tcPr>
          <w:p w14:paraId="4D62BBB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Warsztaty Terapii Zajęciowej</w:t>
            </w:r>
          </w:p>
        </w:tc>
      </w:tr>
      <w:tr w:rsidR="00D93B1D" w:rsidRPr="001F5E1F" w14:paraId="147E2F6C" w14:textId="77777777" w:rsidTr="00945FA0">
        <w:tc>
          <w:tcPr>
            <w:tcW w:w="822" w:type="pct"/>
          </w:tcPr>
          <w:p w14:paraId="23A3238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WUP</w:t>
            </w:r>
          </w:p>
        </w:tc>
        <w:tc>
          <w:tcPr>
            <w:tcW w:w="4178" w:type="pct"/>
          </w:tcPr>
          <w:p w14:paraId="4497F426"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Wojewódzki Urząd Pracy w Warszawie </w:t>
            </w:r>
          </w:p>
        </w:tc>
      </w:tr>
      <w:tr w:rsidR="00D93B1D" w:rsidRPr="001F5E1F" w14:paraId="48F72137" w14:textId="77777777" w:rsidTr="00945FA0">
        <w:tc>
          <w:tcPr>
            <w:tcW w:w="822" w:type="pct"/>
          </w:tcPr>
          <w:p w14:paraId="47EDFF00"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ZAZ</w:t>
            </w:r>
          </w:p>
        </w:tc>
        <w:tc>
          <w:tcPr>
            <w:tcW w:w="4178" w:type="pct"/>
          </w:tcPr>
          <w:p w14:paraId="105C88C1"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Zakład Aktywności Zawodowej</w:t>
            </w:r>
          </w:p>
        </w:tc>
      </w:tr>
      <w:tr w:rsidR="00D93B1D" w:rsidRPr="001F5E1F" w14:paraId="7E567EE4" w14:textId="77777777" w:rsidTr="00945FA0">
        <w:tc>
          <w:tcPr>
            <w:tcW w:w="822" w:type="pct"/>
          </w:tcPr>
          <w:p w14:paraId="4BC2114C"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ZIT</w:t>
            </w:r>
          </w:p>
        </w:tc>
        <w:tc>
          <w:tcPr>
            <w:tcW w:w="4178" w:type="pct"/>
          </w:tcPr>
          <w:p w14:paraId="6F1E7409"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Zintegrowane Inwestycje Terytorialne </w:t>
            </w:r>
          </w:p>
        </w:tc>
      </w:tr>
      <w:tr w:rsidR="00D93B1D" w:rsidRPr="001F5E1F" w14:paraId="11D8DE79" w14:textId="77777777" w:rsidTr="00945FA0">
        <w:tc>
          <w:tcPr>
            <w:tcW w:w="822" w:type="pct"/>
          </w:tcPr>
          <w:p w14:paraId="574EFA5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ZIT WOF</w:t>
            </w:r>
          </w:p>
        </w:tc>
        <w:tc>
          <w:tcPr>
            <w:tcW w:w="4178" w:type="pct"/>
          </w:tcPr>
          <w:p w14:paraId="0BE6019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Zintegrowane Inwestycje Terytorialne Warszawskiego Obszaru Funkcjonalnego</w:t>
            </w:r>
          </w:p>
        </w:tc>
      </w:tr>
      <w:tr w:rsidR="00D93B1D" w:rsidRPr="001F5E1F" w14:paraId="1E0C392E" w14:textId="77777777" w:rsidTr="00945FA0">
        <w:tc>
          <w:tcPr>
            <w:tcW w:w="822" w:type="pct"/>
          </w:tcPr>
          <w:p w14:paraId="47DB73CA" w14:textId="77777777" w:rsidR="00D93B1D" w:rsidRPr="00AB1B15" w:rsidRDefault="00D93B1D" w:rsidP="00070697">
            <w:pPr>
              <w:spacing w:before="40" w:after="40"/>
              <w:rPr>
                <w:rFonts w:cs="Arial"/>
                <w:szCs w:val="20"/>
              </w:rPr>
            </w:pPr>
            <w:r w:rsidRPr="00AB1B15">
              <w:rPr>
                <w:rFonts w:cs="Arial"/>
                <w:szCs w:val="20"/>
              </w:rPr>
              <w:lastRenderedPageBreak/>
              <w:t>ZWM</w:t>
            </w:r>
          </w:p>
        </w:tc>
        <w:tc>
          <w:tcPr>
            <w:tcW w:w="4178" w:type="pct"/>
          </w:tcPr>
          <w:p w14:paraId="48F5F030"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Zarząd Województwa Mazowieckiego</w:t>
            </w:r>
          </w:p>
        </w:tc>
      </w:tr>
    </w:tbl>
    <w:p w14:paraId="55FA6816" w14:textId="77777777" w:rsidR="00A13192" w:rsidRPr="007F6F42" w:rsidRDefault="00A13192" w:rsidP="00070697">
      <w:pPr>
        <w:pStyle w:val="Nagwek1"/>
      </w:pPr>
      <w:r w:rsidRPr="007F6F42">
        <w:br w:type="page"/>
      </w:r>
      <w:bookmarkStart w:id="717" w:name="_Toc433875242"/>
      <w:bookmarkStart w:id="718" w:name="_Toc25243017"/>
      <w:bookmarkStart w:id="719" w:name="_Toc86311924"/>
      <w:r w:rsidRPr="007F6F42">
        <w:lastRenderedPageBreak/>
        <w:t>Wykaz definicji</w:t>
      </w:r>
      <w:bookmarkEnd w:id="717"/>
      <w:bookmarkEnd w:id="718"/>
      <w:bookmarkEnd w:id="719"/>
    </w:p>
    <w:p w14:paraId="0277EDAF" w14:textId="088F1D81" w:rsidR="00EE30BA" w:rsidRPr="00070697" w:rsidRDefault="00E42DCB" w:rsidP="00070697">
      <w:pPr>
        <w:pStyle w:val="Akapitzlist0"/>
        <w:widowControl w:val="0"/>
        <w:tabs>
          <w:tab w:val="left" w:pos="479"/>
        </w:tabs>
        <w:spacing w:before="80" w:after="80"/>
        <w:ind w:left="0" w:right="115"/>
        <w:jc w:val="left"/>
        <w:rPr>
          <w:rFonts w:eastAsia="Arial" w:cs="Arial"/>
        </w:rPr>
      </w:pPr>
      <w:r w:rsidRPr="00070697">
        <w:rPr>
          <w:rFonts w:eastAsia="Arial" w:cs="Arial"/>
          <w:b/>
        </w:rPr>
        <w:t xml:space="preserve">Akredytacja </w:t>
      </w:r>
      <w:r w:rsidRPr="00070697">
        <w:rPr>
          <w:rFonts w:eastAsia="Arial" w:cs="Arial"/>
        </w:rPr>
        <w:t>ministra właściwego do spraw zabezpieczenia społecznego –</w:t>
      </w:r>
      <w:r w:rsidRPr="00070697">
        <w:rPr>
          <w:rFonts w:eastAsia="Arial" w:cs="Arial"/>
          <w:spacing w:val="17"/>
        </w:rPr>
        <w:t xml:space="preserve"> </w:t>
      </w:r>
      <w:r w:rsidRPr="00070697">
        <w:rPr>
          <w:rFonts w:eastAsia="Arial" w:cs="Arial"/>
        </w:rPr>
        <w:t>oznacza akredytację przyznawaną przez ministra właściwego do spraw</w:t>
      </w:r>
      <w:r w:rsidRPr="00070697">
        <w:rPr>
          <w:rFonts w:eastAsia="Arial" w:cs="Arial"/>
          <w:spacing w:val="16"/>
        </w:rPr>
        <w:t xml:space="preserve"> </w:t>
      </w:r>
      <w:r w:rsidRPr="00070697">
        <w:rPr>
          <w:rFonts w:eastAsia="Arial" w:cs="Arial"/>
        </w:rPr>
        <w:t>zabezpieczenia społecznego</w:t>
      </w:r>
      <w:r w:rsidR="00646715" w:rsidRPr="00070697">
        <w:rPr>
          <w:rFonts w:eastAsia="Arial" w:cs="Arial"/>
        </w:rPr>
        <w:t xml:space="preserve"> dla podmiotów lub partnerstw świadczących łącznie wszystkie typy usług wsparcia ekonomii społecznej wskazanych KPRES</w:t>
      </w:r>
      <w:r w:rsidRPr="00070697">
        <w:rPr>
          <w:rFonts w:eastAsia="Arial" w:cs="Arial"/>
        </w:rPr>
        <w:t xml:space="preserve"> w związku</w:t>
      </w:r>
      <w:r w:rsidRPr="00070697">
        <w:rPr>
          <w:rFonts w:eastAsia="Arial" w:cs="Arial"/>
          <w:spacing w:val="16"/>
        </w:rPr>
        <w:t xml:space="preserve"> </w:t>
      </w:r>
      <w:r w:rsidRPr="00070697">
        <w:rPr>
          <w:rFonts w:eastAsia="Arial" w:cs="Arial"/>
        </w:rPr>
        <w:t>ze spełnieniem</w:t>
      </w:r>
      <w:r w:rsidR="003C54A7" w:rsidRPr="00070697">
        <w:rPr>
          <w:rFonts w:eastAsia="Arial" w:cs="Arial"/>
        </w:rPr>
        <w:t xml:space="preserve"> </w:t>
      </w:r>
      <w:r w:rsidRPr="00070697">
        <w:rPr>
          <w:rFonts w:eastAsia="Arial" w:cs="Arial"/>
        </w:rPr>
        <w:t>przez</w:t>
      </w:r>
      <w:r w:rsidR="003C54A7" w:rsidRPr="00070697">
        <w:rPr>
          <w:rFonts w:eastAsia="Arial" w:cs="Arial"/>
        </w:rPr>
        <w:t xml:space="preserve"> </w:t>
      </w:r>
      <w:r w:rsidR="00646715" w:rsidRPr="00070697">
        <w:rPr>
          <w:rFonts w:eastAsia="Arial" w:cs="Arial"/>
        </w:rPr>
        <w:t>nie</w:t>
      </w:r>
      <w:r w:rsidR="003C54A7" w:rsidRPr="00070697">
        <w:rPr>
          <w:rFonts w:eastAsia="Arial" w:cs="Arial"/>
        </w:rPr>
        <w:t xml:space="preserve"> </w:t>
      </w:r>
      <w:r w:rsidRPr="00070697">
        <w:rPr>
          <w:rFonts w:eastAsia="Arial" w:cs="Arial"/>
        </w:rPr>
        <w:t>Standardów</w:t>
      </w:r>
      <w:r w:rsidR="003C54A7" w:rsidRPr="00070697">
        <w:rPr>
          <w:rFonts w:eastAsia="Arial" w:cs="Arial"/>
        </w:rPr>
        <w:t xml:space="preserve"> </w:t>
      </w:r>
      <w:r w:rsidRPr="00070697">
        <w:rPr>
          <w:rFonts w:eastAsia="Arial" w:cs="Arial"/>
        </w:rPr>
        <w:t>Ośrodków</w:t>
      </w:r>
      <w:r w:rsidR="003C54A7" w:rsidRPr="00070697">
        <w:rPr>
          <w:rFonts w:eastAsia="Arial" w:cs="Arial"/>
        </w:rPr>
        <w:t xml:space="preserve"> </w:t>
      </w:r>
      <w:r w:rsidRPr="00070697">
        <w:rPr>
          <w:rFonts w:eastAsia="Arial" w:cs="Arial"/>
        </w:rPr>
        <w:t>Wsparcia</w:t>
      </w:r>
      <w:r w:rsidR="003C54A7" w:rsidRPr="00070697">
        <w:rPr>
          <w:rFonts w:eastAsia="Arial" w:cs="Arial"/>
        </w:rPr>
        <w:t xml:space="preserve"> </w:t>
      </w:r>
      <w:r w:rsidRPr="00070697">
        <w:rPr>
          <w:rFonts w:eastAsia="Arial" w:cs="Arial"/>
        </w:rPr>
        <w:t>Ekonomii</w:t>
      </w:r>
      <w:r w:rsidR="003C54A7" w:rsidRPr="00070697">
        <w:rPr>
          <w:rFonts w:eastAsia="Arial" w:cs="Arial"/>
        </w:rPr>
        <w:t xml:space="preserve"> </w:t>
      </w:r>
      <w:r w:rsidRPr="00070697">
        <w:rPr>
          <w:rFonts w:eastAsia="Arial" w:cs="Arial"/>
        </w:rPr>
        <w:t>Społecznej w ramach Systemu Akredytacji i Standardów Działania Instytucji Wsparcia</w:t>
      </w:r>
      <w:r w:rsidRPr="00070697">
        <w:rPr>
          <w:rFonts w:eastAsia="Arial" w:cs="Arial"/>
          <w:spacing w:val="13"/>
        </w:rPr>
        <w:t xml:space="preserve"> </w:t>
      </w:r>
      <w:r w:rsidRPr="00070697">
        <w:rPr>
          <w:rFonts w:eastAsia="Arial" w:cs="Arial"/>
        </w:rPr>
        <w:t>Ekonomii Społecznej</w:t>
      </w:r>
      <w:r w:rsidRPr="00070697">
        <w:rPr>
          <w:rFonts w:eastAsia="Arial" w:cs="Arial"/>
          <w:spacing w:val="1"/>
        </w:rPr>
        <w:t xml:space="preserve"> </w:t>
      </w:r>
      <w:r w:rsidRPr="00070697">
        <w:rPr>
          <w:rFonts w:eastAsia="Arial" w:cs="Arial"/>
        </w:rPr>
        <w:t>(AKSES</w:t>
      </w:r>
      <w:r w:rsidR="00434575">
        <w:rPr>
          <w:rFonts w:eastAsia="Arial" w:cs="Arial"/>
        </w:rPr>
        <w:t>)</w:t>
      </w:r>
      <w:r w:rsidRPr="00070697">
        <w:rPr>
          <w:rFonts w:eastAsia="Arial" w:cs="Arial"/>
        </w:rPr>
        <w:t>.</w:t>
      </w:r>
    </w:p>
    <w:p w14:paraId="4DE6164F" w14:textId="77777777" w:rsidR="00AD294C" w:rsidRPr="00070697" w:rsidRDefault="00AD294C" w:rsidP="00070697">
      <w:pPr>
        <w:rPr>
          <w:rFonts w:cs="Arial"/>
          <w:color w:val="000000" w:themeColor="text1"/>
        </w:rPr>
      </w:pPr>
      <w:r w:rsidRPr="00070697">
        <w:rPr>
          <w:rFonts w:cs="Arial"/>
          <w:b/>
          <w:bCs/>
          <w:color w:val="000000" w:themeColor="text1"/>
          <w:lang w:eastAsia="pl-PL"/>
        </w:rPr>
        <w:t>Beneficjent</w:t>
      </w:r>
      <w:r w:rsidRPr="00070697">
        <w:rPr>
          <w:rFonts w:cs="Arial"/>
          <w:bCs/>
          <w:color w:val="000000" w:themeColor="text1"/>
          <w:lang w:eastAsia="pl-PL"/>
        </w:rPr>
        <w:t xml:space="preserve"> </w:t>
      </w:r>
      <w:r w:rsidRPr="00070697">
        <w:rPr>
          <w:rFonts w:cs="Arial"/>
          <w:color w:val="000000" w:themeColor="text1"/>
          <w:lang w:eastAsia="pl-PL"/>
        </w:rPr>
        <w:t xml:space="preserve">– </w:t>
      </w:r>
      <w:r w:rsidRPr="00070697">
        <w:rPr>
          <w:rFonts w:cs="Arial"/>
          <w:color w:val="000000" w:themeColor="text1"/>
        </w:rPr>
        <w:t>podmiot publiczny lub prywatny lub osobę fizyczną, odpowiedzialne za inicjowanie lub zarówno inicjowanie, jak i wdrażanie operacji, oraz</w:t>
      </w:r>
    </w:p>
    <w:p w14:paraId="0EF2B656" w14:textId="77777777" w:rsidR="00AD294C" w:rsidRPr="00070697" w:rsidRDefault="00AD294C" w:rsidP="00070697">
      <w:pPr>
        <w:spacing w:before="40" w:after="40"/>
        <w:rPr>
          <w:rFonts w:cs="Arial"/>
          <w:color w:val="000000" w:themeColor="text1"/>
        </w:rPr>
      </w:pPr>
      <w:r w:rsidRPr="00070697">
        <w:rPr>
          <w:rFonts w:cs="Arial"/>
          <w:color w:val="000000" w:themeColor="text1"/>
        </w:rPr>
        <w:t>a) w kontekście pomocy państwa – podmiot, który otrzymuje pomoc, z wyjątkiem przypadku gdy kwota pomocy dla poszczególnych przedsiębiorstw jest niższa niż 200 000 EUR, w którym to</w:t>
      </w:r>
      <w:r w:rsidR="009657CC">
        <w:rPr>
          <w:rFonts w:cs="Arial"/>
          <w:color w:val="000000" w:themeColor="text1"/>
        </w:rPr>
        <w:t> </w:t>
      </w:r>
      <w:r w:rsidRPr="00070697">
        <w:rPr>
          <w:rFonts w:cs="Arial"/>
          <w:color w:val="000000" w:themeColor="text1"/>
        </w:rPr>
        <w:t>przypadku dane państwo członkowskie może zadecydować, że beneficjentem jest podmiot udzielający pomocy, bez uszczerbku dla rozporządzeń Komisji (UE) nr 1407/2013 (*), (UE) nr</w:t>
      </w:r>
      <w:r w:rsidR="009657CC">
        <w:rPr>
          <w:rFonts w:cs="Arial"/>
          <w:color w:val="000000" w:themeColor="text1"/>
        </w:rPr>
        <w:t> </w:t>
      </w:r>
      <w:r w:rsidRPr="00070697">
        <w:rPr>
          <w:rFonts w:cs="Arial"/>
          <w:color w:val="000000" w:themeColor="text1"/>
        </w:rPr>
        <w:t>1408/2013 (**) i (UE) nr 717/2014 (***); oraz</w:t>
      </w:r>
    </w:p>
    <w:p w14:paraId="1049BF5C" w14:textId="77777777" w:rsidR="00AD294C" w:rsidRPr="00070697" w:rsidRDefault="00AD294C" w:rsidP="00070697">
      <w:pPr>
        <w:spacing w:before="40" w:after="40"/>
        <w:rPr>
          <w:rFonts w:cs="Arial"/>
          <w:color w:val="000000" w:themeColor="text1"/>
        </w:rPr>
      </w:pPr>
      <w:r w:rsidRPr="00070697">
        <w:rPr>
          <w:rFonts w:cs="Arial"/>
          <w:color w:val="000000" w:themeColor="text1"/>
        </w:rPr>
        <w:t>b) w kontekście instrumentów finansowych na mocy części drugiej tytuł IV niniejszego rozporządzenia – podmiot, który wdraża instrument finansowy lub, w stosownych przypadkach, fundusz funduszy;</w:t>
      </w:r>
    </w:p>
    <w:p w14:paraId="783EF626" w14:textId="743B8CC3" w:rsidR="00EE30BA" w:rsidRPr="00070697" w:rsidRDefault="00E42DCB" w:rsidP="00070697">
      <w:pPr>
        <w:pStyle w:val="Akapitzlist0"/>
        <w:widowControl w:val="0"/>
        <w:tabs>
          <w:tab w:val="left" w:pos="479"/>
        </w:tabs>
        <w:spacing w:before="80" w:after="80"/>
        <w:ind w:left="0" w:right="116"/>
        <w:jc w:val="left"/>
        <w:rPr>
          <w:rFonts w:eastAsia="Arial" w:cs="Arial"/>
        </w:rPr>
      </w:pPr>
      <w:r w:rsidRPr="00070697">
        <w:rPr>
          <w:rFonts w:eastAsia="Arial" w:cs="Arial"/>
          <w:b/>
        </w:rPr>
        <w:t>Centrum integracji społecznej (CIS)</w:t>
      </w:r>
      <w:r w:rsidRPr="00070697">
        <w:rPr>
          <w:rFonts w:eastAsia="Arial" w:cs="Arial"/>
        </w:rPr>
        <w:t xml:space="preserve"> – podmiot reintegracji społecznej i</w:t>
      </w:r>
      <w:r w:rsidRPr="00070697">
        <w:rPr>
          <w:rFonts w:eastAsia="Arial" w:cs="Arial"/>
          <w:spacing w:val="27"/>
        </w:rPr>
        <w:t xml:space="preserve"> </w:t>
      </w:r>
      <w:r w:rsidRPr="00070697">
        <w:rPr>
          <w:rFonts w:eastAsia="Arial" w:cs="Arial"/>
        </w:rPr>
        <w:t>zawodowej utworzony na</w:t>
      </w:r>
      <w:r w:rsidR="00363474">
        <w:rPr>
          <w:rFonts w:eastAsia="Arial" w:cs="Arial"/>
        </w:rPr>
        <w:t> </w:t>
      </w:r>
      <w:r w:rsidRPr="00070697">
        <w:rPr>
          <w:rFonts w:eastAsia="Arial" w:cs="Arial"/>
        </w:rPr>
        <w:t>podstawie przepisów ustawy z dnia 13 czerwca 2003 r. o</w:t>
      </w:r>
      <w:r w:rsidRPr="00070697">
        <w:rPr>
          <w:rFonts w:eastAsia="Arial" w:cs="Arial"/>
          <w:spacing w:val="27"/>
        </w:rPr>
        <w:t xml:space="preserve"> </w:t>
      </w:r>
      <w:r w:rsidRPr="00070697">
        <w:rPr>
          <w:rFonts w:eastAsia="Arial" w:cs="Arial"/>
        </w:rPr>
        <w:t xml:space="preserve">zatrudnieniu socjalnym </w:t>
      </w:r>
      <w:r w:rsidR="00721BE0" w:rsidRPr="00070697">
        <w:rPr>
          <w:rFonts w:eastAsia="Arial" w:cs="Arial"/>
        </w:rPr>
        <w:t>,</w:t>
      </w:r>
      <w:r w:rsidR="00F208F2" w:rsidRPr="00070697">
        <w:rPr>
          <w:rFonts w:eastAsia="Arial" w:cs="Arial"/>
        </w:rPr>
        <w:t xml:space="preserve"> posiadający aktualny wpis do rejestru CIS prowadzonego przez właściwego wojewodę. </w:t>
      </w:r>
    </w:p>
    <w:p w14:paraId="227605D2" w14:textId="77777777" w:rsidR="004E176D" w:rsidRPr="00070697" w:rsidRDefault="004E176D" w:rsidP="00070697">
      <w:pPr>
        <w:autoSpaceDE w:val="0"/>
        <w:autoSpaceDN w:val="0"/>
        <w:adjustRightInd w:val="0"/>
        <w:rPr>
          <w:rFonts w:eastAsia="Arial" w:cs="Arial"/>
        </w:rPr>
      </w:pPr>
      <w:r w:rsidRPr="00070697">
        <w:rPr>
          <w:rFonts w:eastAsia="Arial" w:cs="Arial"/>
          <w:b/>
        </w:rPr>
        <w:t>Centrum Kształcenia Zawodowego i Ustawicznego (</w:t>
      </w:r>
      <w:proofErr w:type="spellStart"/>
      <w:r w:rsidRPr="00070697">
        <w:rPr>
          <w:rFonts w:eastAsia="Arial" w:cs="Arial"/>
          <w:b/>
        </w:rPr>
        <w:t>CKZiU</w:t>
      </w:r>
      <w:proofErr w:type="spellEnd"/>
      <w:r w:rsidRPr="00070697">
        <w:rPr>
          <w:rFonts w:eastAsia="Arial" w:cs="Arial"/>
          <w:b/>
        </w:rPr>
        <w:t>)</w:t>
      </w:r>
      <w:r w:rsidRPr="00070697">
        <w:rPr>
          <w:rFonts w:eastAsia="Arial" w:cs="Arial"/>
        </w:rPr>
        <w:t xml:space="preserve"> – zespół szkół lub placówek</w:t>
      </w:r>
      <w:r w:rsidR="009657CC">
        <w:rPr>
          <w:rFonts w:eastAsia="Arial" w:cs="Arial"/>
        </w:rPr>
        <w:t xml:space="preserve"> </w:t>
      </w:r>
      <w:r w:rsidRPr="00070697">
        <w:rPr>
          <w:rFonts w:eastAsia="Arial" w:cs="Arial"/>
        </w:rPr>
        <w:t>systemu oświaty, o którym mowa w art. 93 Prawa oświatowego oraz w art. 301 ustawy</w:t>
      </w:r>
      <w:r w:rsidR="009657CC">
        <w:rPr>
          <w:rFonts w:eastAsia="Arial" w:cs="Arial"/>
        </w:rPr>
        <w:t xml:space="preserve"> </w:t>
      </w:r>
      <w:r w:rsidRPr="00070697">
        <w:rPr>
          <w:rFonts w:eastAsia="Arial" w:cs="Arial"/>
        </w:rPr>
        <w:t>wprowadzającej Prawo oświatowe</w:t>
      </w:r>
      <w:r w:rsidR="003800E3" w:rsidRPr="00070697">
        <w:rPr>
          <w:rFonts w:eastAsia="Arial" w:cs="Arial"/>
        </w:rPr>
        <w:t>.</w:t>
      </w:r>
    </w:p>
    <w:p w14:paraId="24CA0010" w14:textId="31204F55" w:rsidR="00974211" w:rsidRPr="00070697" w:rsidRDefault="00974211" w:rsidP="00070697">
      <w:pPr>
        <w:pStyle w:val="Akapitzlist0"/>
        <w:widowControl w:val="0"/>
        <w:tabs>
          <w:tab w:val="left" w:pos="479"/>
        </w:tabs>
        <w:spacing w:before="80" w:after="80"/>
        <w:ind w:left="0" w:right="114"/>
        <w:jc w:val="left"/>
        <w:rPr>
          <w:rFonts w:eastAsia="Arial" w:cs="Arial"/>
        </w:rPr>
      </w:pPr>
      <w:r w:rsidRPr="00070697">
        <w:rPr>
          <w:rFonts w:eastAsia="Arial" w:cs="Arial"/>
          <w:b/>
        </w:rPr>
        <w:t>Cross-financing</w:t>
      </w:r>
      <w:r w:rsidR="003C54A7" w:rsidRPr="00070697">
        <w:rPr>
          <w:rFonts w:eastAsia="Arial" w:cs="Arial"/>
        </w:rPr>
        <w:t xml:space="preserve"> </w:t>
      </w:r>
      <w:r w:rsidRPr="00070697">
        <w:rPr>
          <w:rFonts w:eastAsia="Arial" w:cs="Arial"/>
        </w:rPr>
        <w:t>–</w:t>
      </w:r>
      <w:r w:rsidR="003C54A7" w:rsidRPr="00070697">
        <w:rPr>
          <w:rFonts w:eastAsia="Arial" w:cs="Arial"/>
        </w:rPr>
        <w:t xml:space="preserve"> </w:t>
      </w:r>
      <w:r w:rsidRPr="00070697">
        <w:rPr>
          <w:rFonts w:eastAsia="Arial" w:cs="Arial"/>
        </w:rPr>
        <w:t>mechanizm</w:t>
      </w:r>
      <w:r w:rsidR="003C54A7" w:rsidRPr="00070697">
        <w:rPr>
          <w:rFonts w:eastAsia="Arial" w:cs="Arial"/>
        </w:rPr>
        <w:t xml:space="preserve"> </w:t>
      </w:r>
      <w:r w:rsidRPr="00070697">
        <w:rPr>
          <w:rFonts w:eastAsia="Arial" w:cs="Arial"/>
        </w:rPr>
        <w:t>zdefiniowany</w:t>
      </w:r>
      <w:r w:rsidR="003C54A7" w:rsidRPr="00070697">
        <w:rPr>
          <w:rFonts w:eastAsia="Arial" w:cs="Arial"/>
        </w:rPr>
        <w:t xml:space="preserve"> </w:t>
      </w:r>
      <w:r w:rsidRPr="00070697">
        <w:rPr>
          <w:rFonts w:eastAsia="Arial" w:cs="Arial"/>
        </w:rPr>
        <w:t>w</w:t>
      </w:r>
      <w:r w:rsidR="003C54A7" w:rsidRPr="00070697">
        <w:rPr>
          <w:rFonts w:eastAsia="Arial" w:cs="Arial"/>
        </w:rPr>
        <w:t xml:space="preserve"> </w:t>
      </w:r>
      <w:r w:rsidRPr="00070697">
        <w:rPr>
          <w:rFonts w:eastAsia="Arial" w:cs="Arial"/>
        </w:rPr>
        <w:t>Wytycznych</w:t>
      </w:r>
      <w:r w:rsidR="003C54A7" w:rsidRPr="00070697">
        <w:rPr>
          <w:rFonts w:eastAsia="Arial" w:cs="Arial"/>
        </w:rPr>
        <w:t xml:space="preserve"> </w:t>
      </w:r>
      <w:r w:rsidRPr="00070697">
        <w:rPr>
          <w:rFonts w:eastAsia="Arial" w:cs="Arial"/>
        </w:rPr>
        <w:t>w</w:t>
      </w:r>
      <w:r w:rsidRPr="00070697">
        <w:rPr>
          <w:rFonts w:eastAsia="Arial" w:cs="Arial"/>
          <w:spacing w:val="38"/>
        </w:rPr>
        <w:t xml:space="preserve"> </w:t>
      </w:r>
      <w:r w:rsidRPr="00070697">
        <w:rPr>
          <w:rFonts w:eastAsia="Arial" w:cs="Arial"/>
        </w:rPr>
        <w:t>zakresie</w:t>
      </w:r>
      <w:r w:rsidRPr="00070697">
        <w:rPr>
          <w:rFonts w:eastAsia="Arial" w:cs="Arial"/>
          <w:spacing w:val="39"/>
        </w:rPr>
        <w:t xml:space="preserve"> </w:t>
      </w:r>
      <w:r w:rsidRPr="00070697">
        <w:rPr>
          <w:rFonts w:eastAsia="Arial" w:cs="Arial"/>
        </w:rPr>
        <w:t>kwalifikowalności</w:t>
      </w:r>
      <w:r w:rsidRPr="00070697">
        <w:rPr>
          <w:rFonts w:eastAsia="Arial" w:cs="Arial"/>
          <w:spacing w:val="40"/>
        </w:rPr>
        <w:t xml:space="preserve"> </w:t>
      </w:r>
      <w:r w:rsidRPr="00070697">
        <w:rPr>
          <w:rFonts w:eastAsia="Arial" w:cs="Arial"/>
        </w:rPr>
        <w:t>wydatków</w:t>
      </w:r>
      <w:r w:rsidRPr="00070697">
        <w:rPr>
          <w:rFonts w:eastAsia="Arial" w:cs="Arial"/>
          <w:spacing w:val="40"/>
        </w:rPr>
        <w:t xml:space="preserve"> </w:t>
      </w:r>
      <w:r w:rsidRPr="00070697">
        <w:rPr>
          <w:rFonts w:eastAsia="Arial" w:cs="Arial"/>
        </w:rPr>
        <w:t>w</w:t>
      </w:r>
      <w:r w:rsidR="001F5E1F">
        <w:rPr>
          <w:rFonts w:eastAsia="Arial" w:cs="Arial"/>
          <w:spacing w:val="38"/>
        </w:rPr>
        <w:t> </w:t>
      </w:r>
      <w:r w:rsidRPr="00070697">
        <w:rPr>
          <w:rFonts w:eastAsia="Arial" w:cs="Arial"/>
        </w:rPr>
        <w:t>ramach</w:t>
      </w:r>
      <w:r w:rsidRPr="00070697">
        <w:rPr>
          <w:rFonts w:eastAsia="Arial" w:cs="Arial"/>
          <w:spacing w:val="41"/>
        </w:rPr>
        <w:t xml:space="preserve"> </w:t>
      </w:r>
      <w:r w:rsidRPr="00070697">
        <w:rPr>
          <w:rFonts w:eastAsia="Arial" w:cs="Arial"/>
        </w:rPr>
        <w:t>Europejskiego</w:t>
      </w:r>
      <w:r w:rsidRPr="00070697">
        <w:rPr>
          <w:rFonts w:eastAsia="Arial" w:cs="Arial"/>
          <w:spacing w:val="41"/>
        </w:rPr>
        <w:t xml:space="preserve"> </w:t>
      </w:r>
      <w:r w:rsidRPr="00070697">
        <w:rPr>
          <w:rFonts w:eastAsia="Arial" w:cs="Arial"/>
        </w:rPr>
        <w:t>Funduszu Rozwoju Regionalnego, Europejskiego Funduszu Społecznego oraz Funduszu</w:t>
      </w:r>
      <w:r w:rsidRPr="00070697">
        <w:rPr>
          <w:rFonts w:eastAsia="Arial" w:cs="Arial"/>
          <w:spacing w:val="19"/>
        </w:rPr>
        <w:t xml:space="preserve"> </w:t>
      </w:r>
      <w:r w:rsidRPr="00070697">
        <w:rPr>
          <w:rFonts w:eastAsia="Arial" w:cs="Arial"/>
        </w:rPr>
        <w:t>Spójności na lata 2014-2020.</w:t>
      </w:r>
    </w:p>
    <w:p w14:paraId="7471372F" w14:textId="2B94150B" w:rsidR="00EE30BA" w:rsidRPr="00070697" w:rsidRDefault="00526AA2" w:rsidP="00070697">
      <w:pPr>
        <w:widowControl w:val="0"/>
        <w:tabs>
          <w:tab w:val="left" w:pos="479"/>
        </w:tabs>
        <w:ind w:right="113"/>
        <w:rPr>
          <w:rFonts w:cs="Arial"/>
        </w:rPr>
      </w:pPr>
      <w:r w:rsidRPr="00070697">
        <w:rPr>
          <w:rFonts w:cs="Arial"/>
          <w:b/>
        </w:rPr>
        <w:t>Deinstytucjonalizacja usług</w:t>
      </w:r>
      <w:r w:rsidRPr="00070697">
        <w:rPr>
          <w:rFonts w:cs="Arial"/>
        </w:rPr>
        <w:t xml:space="preserve"> - </w:t>
      </w:r>
      <w:r w:rsidR="009857B0" w:rsidRPr="00070697">
        <w:rPr>
          <w:rFonts w:eastAsia="Arial" w:cs="Arial"/>
        </w:rPr>
        <w:t>proces przejścia od opieki instytucjonalnej do</w:t>
      </w:r>
      <w:r w:rsidR="009857B0" w:rsidRPr="00070697">
        <w:rPr>
          <w:rFonts w:eastAsia="Arial" w:cs="Arial"/>
          <w:spacing w:val="20"/>
        </w:rPr>
        <w:t xml:space="preserve"> </w:t>
      </w:r>
      <w:r w:rsidR="009857B0" w:rsidRPr="00070697">
        <w:rPr>
          <w:rFonts w:eastAsia="Arial" w:cs="Arial"/>
        </w:rPr>
        <w:t>usług świadczonych</w:t>
      </w:r>
      <w:r w:rsidR="009857B0" w:rsidRPr="00070697">
        <w:rPr>
          <w:rFonts w:eastAsia="Arial" w:cs="Arial"/>
          <w:spacing w:val="42"/>
        </w:rPr>
        <w:t xml:space="preserve"> </w:t>
      </w:r>
      <w:r w:rsidR="009857B0" w:rsidRPr="00070697">
        <w:rPr>
          <w:rFonts w:eastAsia="Arial" w:cs="Arial"/>
        </w:rPr>
        <w:t>w</w:t>
      </w:r>
      <w:r w:rsidR="001F5E1F">
        <w:rPr>
          <w:rFonts w:eastAsia="Arial" w:cs="Arial"/>
          <w:spacing w:val="36"/>
        </w:rPr>
        <w:t> </w:t>
      </w:r>
      <w:r w:rsidR="009857B0" w:rsidRPr="00070697">
        <w:rPr>
          <w:rFonts w:eastAsia="Arial" w:cs="Arial"/>
        </w:rPr>
        <w:t>lokalnej</w:t>
      </w:r>
      <w:r w:rsidR="009857B0" w:rsidRPr="00070697">
        <w:rPr>
          <w:rFonts w:eastAsia="Arial" w:cs="Arial"/>
          <w:spacing w:val="40"/>
        </w:rPr>
        <w:t xml:space="preserve"> </w:t>
      </w:r>
      <w:r w:rsidR="009857B0" w:rsidRPr="00070697">
        <w:rPr>
          <w:rFonts w:eastAsia="Arial" w:cs="Arial"/>
        </w:rPr>
        <w:t>społeczności,</w:t>
      </w:r>
      <w:r w:rsidR="009857B0" w:rsidRPr="00070697">
        <w:rPr>
          <w:rFonts w:eastAsia="Arial" w:cs="Arial"/>
          <w:spacing w:val="41"/>
        </w:rPr>
        <w:t xml:space="preserve"> </w:t>
      </w:r>
      <w:r w:rsidR="009857B0" w:rsidRPr="00070697">
        <w:rPr>
          <w:rFonts w:eastAsia="Arial" w:cs="Arial"/>
        </w:rPr>
        <w:t>realizowany</w:t>
      </w:r>
      <w:r w:rsidR="009857B0" w:rsidRPr="00070697">
        <w:rPr>
          <w:rFonts w:eastAsia="Arial" w:cs="Arial"/>
          <w:spacing w:val="40"/>
        </w:rPr>
        <w:t xml:space="preserve"> </w:t>
      </w:r>
      <w:r w:rsidR="00F208F2" w:rsidRPr="00070697">
        <w:rPr>
          <w:rFonts w:eastAsia="Arial" w:cs="Arial"/>
        </w:rPr>
        <w:t>w oparciu</w:t>
      </w:r>
      <w:r w:rsidR="00F208F2" w:rsidRPr="00070697">
        <w:rPr>
          <w:rFonts w:eastAsia="Arial" w:cs="Arial"/>
          <w:spacing w:val="39"/>
        </w:rPr>
        <w:t xml:space="preserve"> </w:t>
      </w:r>
      <w:r w:rsidR="00646715" w:rsidRPr="00070697">
        <w:rPr>
          <w:rFonts w:eastAsia="Arial" w:cs="Arial"/>
        </w:rPr>
        <w:t>o</w:t>
      </w:r>
      <w:r w:rsidR="009857B0" w:rsidRPr="00070697">
        <w:rPr>
          <w:rFonts w:eastAsia="Arial" w:cs="Arial"/>
          <w:spacing w:val="-2"/>
        </w:rPr>
        <w:t xml:space="preserve"> </w:t>
      </w:r>
      <w:r w:rsidR="009857B0" w:rsidRPr="00070697">
        <w:rPr>
          <w:rFonts w:eastAsia="Arial" w:cs="Arial"/>
        </w:rPr>
        <w:t>„Ogólnoeuropejski</w:t>
      </w:r>
      <w:r w:rsidR="00646715" w:rsidRPr="00070697">
        <w:rPr>
          <w:rFonts w:eastAsia="Arial" w:cs="Arial"/>
        </w:rPr>
        <w:t>e</w:t>
      </w:r>
      <w:r w:rsidR="009857B0" w:rsidRPr="00070697">
        <w:rPr>
          <w:rFonts w:eastAsia="Arial" w:cs="Arial"/>
        </w:rPr>
        <w:t xml:space="preserve"> wytyczn</w:t>
      </w:r>
      <w:r w:rsidR="00646715" w:rsidRPr="00070697">
        <w:rPr>
          <w:rFonts w:eastAsia="Arial" w:cs="Arial"/>
        </w:rPr>
        <w:t>e</w:t>
      </w:r>
      <w:r w:rsidR="009857B0" w:rsidRPr="00070697">
        <w:rPr>
          <w:rFonts w:eastAsia="Arial" w:cs="Arial"/>
          <w:spacing w:val="37"/>
        </w:rPr>
        <w:t xml:space="preserve"> </w:t>
      </w:r>
      <w:r w:rsidR="009857B0" w:rsidRPr="00070697">
        <w:rPr>
          <w:rFonts w:eastAsia="Arial" w:cs="Arial"/>
        </w:rPr>
        <w:t>dotycząc</w:t>
      </w:r>
      <w:r w:rsidR="00646715" w:rsidRPr="00070697">
        <w:rPr>
          <w:rFonts w:eastAsia="Arial" w:cs="Arial"/>
        </w:rPr>
        <w:t>e</w:t>
      </w:r>
      <w:r w:rsidR="009857B0" w:rsidRPr="00070697">
        <w:rPr>
          <w:rFonts w:eastAsia="Arial" w:cs="Arial"/>
          <w:spacing w:val="39"/>
        </w:rPr>
        <w:t xml:space="preserve"> </w:t>
      </w:r>
      <w:r w:rsidR="009857B0" w:rsidRPr="00070697">
        <w:rPr>
          <w:rFonts w:eastAsia="Arial" w:cs="Arial"/>
        </w:rPr>
        <w:t>przejścia</w:t>
      </w:r>
      <w:r w:rsidR="009857B0" w:rsidRPr="00070697">
        <w:rPr>
          <w:rFonts w:eastAsia="Arial" w:cs="Arial"/>
          <w:spacing w:val="38"/>
        </w:rPr>
        <w:t xml:space="preserve"> </w:t>
      </w:r>
      <w:r w:rsidR="009857B0" w:rsidRPr="00070697">
        <w:rPr>
          <w:rFonts w:eastAsia="Arial" w:cs="Arial"/>
        </w:rPr>
        <w:t>od</w:t>
      </w:r>
      <w:r w:rsidR="00363474">
        <w:rPr>
          <w:rFonts w:eastAsia="Arial" w:cs="Arial"/>
          <w:spacing w:val="37"/>
        </w:rPr>
        <w:t> </w:t>
      </w:r>
      <w:r w:rsidR="009857B0" w:rsidRPr="00070697">
        <w:rPr>
          <w:rFonts w:eastAsia="Arial" w:cs="Arial"/>
        </w:rPr>
        <w:t>opieki</w:t>
      </w:r>
      <w:r w:rsidR="009857B0" w:rsidRPr="00070697">
        <w:rPr>
          <w:rFonts w:eastAsia="Arial" w:cs="Arial"/>
          <w:spacing w:val="37"/>
        </w:rPr>
        <w:t xml:space="preserve"> </w:t>
      </w:r>
      <w:r w:rsidR="009857B0" w:rsidRPr="00070697">
        <w:rPr>
          <w:rFonts w:eastAsia="Arial" w:cs="Arial"/>
        </w:rPr>
        <w:t>instytucjonalnej</w:t>
      </w:r>
      <w:r w:rsidR="009857B0" w:rsidRPr="00070697">
        <w:rPr>
          <w:rFonts w:eastAsia="Arial" w:cs="Arial"/>
          <w:spacing w:val="39"/>
        </w:rPr>
        <w:t xml:space="preserve"> </w:t>
      </w:r>
      <w:r w:rsidR="009857B0" w:rsidRPr="00070697">
        <w:rPr>
          <w:rFonts w:eastAsia="Arial" w:cs="Arial"/>
        </w:rPr>
        <w:t>do</w:t>
      </w:r>
      <w:r w:rsidR="009857B0" w:rsidRPr="00070697">
        <w:rPr>
          <w:rFonts w:eastAsia="Arial" w:cs="Arial"/>
          <w:spacing w:val="35"/>
        </w:rPr>
        <w:t xml:space="preserve"> </w:t>
      </w:r>
      <w:r w:rsidR="009857B0" w:rsidRPr="00070697">
        <w:rPr>
          <w:rFonts w:eastAsia="Arial" w:cs="Arial"/>
        </w:rPr>
        <w:t>opieki</w:t>
      </w:r>
      <w:r w:rsidR="009857B0" w:rsidRPr="00070697">
        <w:rPr>
          <w:rFonts w:eastAsia="Arial" w:cs="Arial"/>
          <w:spacing w:val="35"/>
        </w:rPr>
        <w:t xml:space="preserve"> </w:t>
      </w:r>
      <w:r w:rsidR="009857B0" w:rsidRPr="00070697">
        <w:rPr>
          <w:rFonts w:eastAsia="Arial" w:cs="Arial"/>
        </w:rPr>
        <w:t>świadczonej</w:t>
      </w:r>
      <w:r w:rsidR="009857B0" w:rsidRPr="00070697">
        <w:rPr>
          <w:rFonts w:eastAsia="Arial" w:cs="Arial"/>
          <w:spacing w:val="39"/>
        </w:rPr>
        <w:t xml:space="preserve"> </w:t>
      </w:r>
      <w:r w:rsidR="009857B0" w:rsidRPr="00070697">
        <w:rPr>
          <w:rFonts w:eastAsia="Arial" w:cs="Arial"/>
        </w:rPr>
        <w:t>na poziomie lokalnych społeczności” i wymagający z</w:t>
      </w:r>
      <w:r w:rsidR="001F5E1F">
        <w:rPr>
          <w:rFonts w:eastAsia="Arial" w:cs="Arial"/>
        </w:rPr>
        <w:t> </w:t>
      </w:r>
      <w:r w:rsidR="009857B0" w:rsidRPr="00070697">
        <w:rPr>
          <w:rFonts w:eastAsia="Arial" w:cs="Arial"/>
        </w:rPr>
        <w:t>jednej strony rozwoju</w:t>
      </w:r>
      <w:r w:rsidR="009857B0" w:rsidRPr="00070697">
        <w:rPr>
          <w:rFonts w:eastAsia="Arial" w:cs="Arial"/>
          <w:spacing w:val="10"/>
        </w:rPr>
        <w:t xml:space="preserve"> </w:t>
      </w:r>
      <w:r w:rsidR="009857B0" w:rsidRPr="00070697">
        <w:rPr>
          <w:rFonts w:eastAsia="Arial" w:cs="Arial"/>
        </w:rPr>
        <w:t xml:space="preserve">usług </w:t>
      </w:r>
      <w:r w:rsidR="00433591" w:rsidRPr="00070697">
        <w:rPr>
          <w:rFonts w:cs="Arial"/>
        </w:rPr>
        <w:t xml:space="preserve">świadczonych w </w:t>
      </w:r>
      <w:r w:rsidR="009857B0" w:rsidRPr="00070697">
        <w:rPr>
          <w:rFonts w:cs="Arial"/>
        </w:rPr>
        <w:t>społeczności</w:t>
      </w:r>
      <w:r w:rsidR="00646715" w:rsidRPr="00070697">
        <w:rPr>
          <w:rFonts w:cs="Arial"/>
        </w:rPr>
        <w:t xml:space="preserve"> lokalnej</w:t>
      </w:r>
      <w:r w:rsidR="009857B0" w:rsidRPr="00070697">
        <w:rPr>
          <w:rFonts w:cs="Arial"/>
        </w:rPr>
        <w:t>, z drugiej –</w:t>
      </w:r>
      <w:r w:rsidR="003C54A7" w:rsidRPr="00070697">
        <w:rPr>
          <w:rFonts w:cs="Arial"/>
        </w:rPr>
        <w:t xml:space="preserve"> </w:t>
      </w:r>
      <w:r w:rsidR="009857B0" w:rsidRPr="00070697">
        <w:rPr>
          <w:rFonts w:cs="Arial"/>
        </w:rPr>
        <w:t xml:space="preserve">stopniowego ograniczenia usług w ramach opieki instytucjonalnej. Integralnym elementem </w:t>
      </w:r>
      <w:proofErr w:type="spellStart"/>
      <w:r w:rsidR="009857B0" w:rsidRPr="00070697">
        <w:rPr>
          <w:rFonts w:cs="Arial"/>
        </w:rPr>
        <w:t>deinstytucjonalizacji</w:t>
      </w:r>
      <w:proofErr w:type="spellEnd"/>
      <w:r w:rsidR="009857B0" w:rsidRPr="00070697">
        <w:rPr>
          <w:rFonts w:cs="Arial"/>
        </w:rPr>
        <w:t xml:space="preserve"> usług</w:t>
      </w:r>
      <w:r w:rsidR="009857B0" w:rsidRPr="00070697">
        <w:rPr>
          <w:rFonts w:cs="Arial"/>
          <w:spacing w:val="55"/>
        </w:rPr>
        <w:t xml:space="preserve"> </w:t>
      </w:r>
      <w:r w:rsidR="009857B0" w:rsidRPr="00070697">
        <w:rPr>
          <w:rFonts w:cs="Arial"/>
        </w:rPr>
        <w:t xml:space="preserve">jest </w:t>
      </w:r>
      <w:r w:rsidR="00F208F2" w:rsidRPr="00070697">
        <w:rPr>
          <w:rFonts w:cs="Arial"/>
        </w:rPr>
        <w:t>profilaktyka</w:t>
      </w:r>
      <w:r w:rsidR="009857B0" w:rsidRPr="00070697">
        <w:rPr>
          <w:rFonts w:cs="Arial"/>
        </w:rPr>
        <w:t>, mająca zapobiegać umieszczaniu osób</w:t>
      </w:r>
      <w:r w:rsidR="00433591" w:rsidRPr="00070697">
        <w:rPr>
          <w:rFonts w:cs="Arial"/>
        </w:rPr>
        <w:t xml:space="preserve"> </w:t>
      </w:r>
      <w:r w:rsidR="009857B0" w:rsidRPr="00070697">
        <w:rPr>
          <w:rFonts w:cs="Arial"/>
        </w:rPr>
        <w:t>w opiece instytucjonalnej, a w przypadku dzieci - rozdzieleniu dziecka</w:t>
      </w:r>
      <w:r w:rsidR="00AD1382" w:rsidRPr="00070697">
        <w:rPr>
          <w:rFonts w:cs="Arial"/>
        </w:rPr>
        <w:t xml:space="preserve"> </w:t>
      </w:r>
      <w:r w:rsidR="009857B0" w:rsidRPr="00070697">
        <w:rPr>
          <w:rFonts w:cs="Arial"/>
        </w:rPr>
        <w:t>z rodziną i umieszczeniu</w:t>
      </w:r>
      <w:r w:rsidR="003C54A7" w:rsidRPr="00070697">
        <w:rPr>
          <w:rFonts w:cs="Arial"/>
        </w:rPr>
        <w:t xml:space="preserve"> </w:t>
      </w:r>
      <w:r w:rsidR="009857B0" w:rsidRPr="00070697">
        <w:rPr>
          <w:rFonts w:cs="Arial"/>
        </w:rPr>
        <w:t>w</w:t>
      </w:r>
      <w:r w:rsidR="009657CC">
        <w:rPr>
          <w:rFonts w:cs="Arial"/>
          <w:spacing w:val="11"/>
        </w:rPr>
        <w:t> </w:t>
      </w:r>
      <w:r w:rsidR="009857B0" w:rsidRPr="00070697">
        <w:rPr>
          <w:rFonts w:cs="Arial"/>
        </w:rPr>
        <w:t>pieczy zastępczej.</w:t>
      </w:r>
    </w:p>
    <w:p w14:paraId="365EE9F4" w14:textId="77777777" w:rsidR="00D477CD" w:rsidRPr="00070697" w:rsidRDefault="00D477CD" w:rsidP="00070697">
      <w:pPr>
        <w:widowControl w:val="0"/>
        <w:tabs>
          <w:tab w:val="left" w:pos="479"/>
        </w:tabs>
        <w:ind w:right="113"/>
        <w:rPr>
          <w:rFonts w:cs="Arial"/>
        </w:rPr>
      </w:pPr>
      <w:r w:rsidRPr="00070697">
        <w:rPr>
          <w:rFonts w:cs="Arial"/>
          <w:b/>
        </w:rPr>
        <w:t>Działalność bieżąca przedszkola</w:t>
      </w:r>
      <w:r w:rsidRPr="00070697">
        <w:rPr>
          <w:rFonts w:cs="Arial"/>
        </w:rPr>
        <w:t xml:space="preserve"> - działalność polegającą na realizacji zadań statutowych przedszkola, na którą ponoszone są wydatki bieżące. </w:t>
      </w:r>
    </w:p>
    <w:p w14:paraId="7242146C" w14:textId="7CB6E4A5" w:rsidR="00EE30BA" w:rsidRPr="00070697" w:rsidRDefault="000D66DB" w:rsidP="00070697">
      <w:pPr>
        <w:rPr>
          <w:rFonts w:cs="Arial"/>
        </w:rPr>
      </w:pPr>
      <w:r w:rsidRPr="00070697">
        <w:rPr>
          <w:rFonts w:cs="Arial"/>
          <w:b/>
          <w:bCs/>
        </w:rPr>
        <w:t>E-Usługa</w:t>
      </w:r>
      <w:r w:rsidRPr="00070697">
        <w:rPr>
          <w:rFonts w:cs="Arial"/>
        </w:rPr>
        <w:t xml:space="preserve"> – usługa świadczona w sposób zautomatyzowany poprzez użycie technologii informacyjnych, za</w:t>
      </w:r>
      <w:r w:rsidR="001F5E1F">
        <w:rPr>
          <w:rFonts w:cs="Arial"/>
        </w:rPr>
        <w:t> </w:t>
      </w:r>
      <w:r w:rsidRPr="00070697">
        <w:rPr>
          <w:rFonts w:cs="Arial"/>
        </w:rPr>
        <w:t>pomocą systemów teleinformatycznych w publicznych sieciach telekomunikacyjnych, na indywidualne żądanie usługobiorcy, bez jednoczesnej obecności stron w</w:t>
      </w:r>
      <w:r w:rsidR="009657CC">
        <w:rPr>
          <w:rFonts w:cs="Arial"/>
        </w:rPr>
        <w:t> </w:t>
      </w:r>
      <w:r w:rsidRPr="00070697">
        <w:rPr>
          <w:rFonts w:cs="Arial"/>
        </w:rPr>
        <w:t>tej samej lokalizacji.</w:t>
      </w:r>
    </w:p>
    <w:p w14:paraId="6C166AD1" w14:textId="77777777" w:rsidR="00A374B5" w:rsidRPr="00070697" w:rsidRDefault="00A374B5" w:rsidP="00070697">
      <w:pPr>
        <w:rPr>
          <w:rFonts w:cs="Arial"/>
        </w:rPr>
      </w:pPr>
      <w:r w:rsidRPr="00070697">
        <w:rPr>
          <w:rFonts w:cs="Arial"/>
          <w:b/>
        </w:rPr>
        <w:t>ESCO</w:t>
      </w:r>
      <w:r w:rsidRPr="00070697">
        <w:rPr>
          <w:rFonts w:cs="Arial"/>
        </w:rPr>
        <w:t xml:space="preserve"> - 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w:t>
      </w:r>
      <w:r w:rsidR="009657CC">
        <w:rPr>
          <w:rFonts w:cs="Arial"/>
        </w:rPr>
        <w:t> </w:t>
      </w:r>
      <w:r w:rsidRPr="00070697">
        <w:rPr>
          <w:rFonts w:cs="Arial"/>
        </w:rPr>
        <w:t xml:space="preserve">wykonane usługi może być oparta (w całości lub w części) na osiągnięciu poprawy efektywności energetycznej oraz spełnieniu innych uzgodnionych kryteriów efektywności </w:t>
      </w:r>
      <w:r w:rsidR="00E526AC" w:rsidRPr="00070697">
        <w:rPr>
          <w:rFonts w:cs="Arial"/>
        </w:rPr>
        <w:br/>
      </w:r>
      <w:r w:rsidRPr="00070697">
        <w:rPr>
          <w:rFonts w:cs="Arial"/>
        </w:rPr>
        <w:t>u użytkownika. Przewidywana formuła dla projektów realizowanych przy pomocy przedsiębiorst</w:t>
      </w:r>
      <w:r w:rsidR="00BE1783" w:rsidRPr="00070697">
        <w:rPr>
          <w:rFonts w:cs="Arial"/>
        </w:rPr>
        <w:t>w</w:t>
      </w:r>
      <w:r w:rsidRPr="00070697">
        <w:rPr>
          <w:rFonts w:cs="Arial"/>
        </w:rPr>
        <w:t xml:space="preserve"> usług energetycznych to partnerstwo </w:t>
      </w:r>
      <w:proofErr w:type="spellStart"/>
      <w:r w:rsidRPr="00070697">
        <w:rPr>
          <w:rFonts w:cs="Arial"/>
        </w:rPr>
        <w:t>publiczno</w:t>
      </w:r>
      <w:proofErr w:type="spellEnd"/>
      <w:r w:rsidRPr="00070697">
        <w:rPr>
          <w:rFonts w:cs="Arial"/>
        </w:rPr>
        <w:t xml:space="preserve"> – prywatne</w:t>
      </w:r>
      <w:r w:rsidR="00787C7E" w:rsidRPr="00070697">
        <w:rPr>
          <w:rFonts w:cs="Arial"/>
        </w:rPr>
        <w:t>.</w:t>
      </w:r>
    </w:p>
    <w:p w14:paraId="330CD03C" w14:textId="1D9DE6A5" w:rsidR="004E02AE" w:rsidRPr="00070697" w:rsidRDefault="004E02AE" w:rsidP="00070697">
      <w:pPr>
        <w:rPr>
          <w:rFonts w:cs="Arial"/>
        </w:rPr>
      </w:pPr>
      <w:r w:rsidRPr="00070697">
        <w:rPr>
          <w:rFonts w:cs="Arial"/>
          <w:b/>
        </w:rPr>
        <w:t>Gospodarka biała</w:t>
      </w:r>
      <w:r w:rsidRPr="00070697">
        <w:rPr>
          <w:rFonts w:cs="Arial"/>
        </w:rPr>
        <w:t xml:space="preserve"> –dotyczy zawodów związanych z opieką nad osobami w wieku starszym </w:t>
      </w:r>
      <w:r w:rsidR="00E526AC" w:rsidRPr="00070697">
        <w:rPr>
          <w:rFonts w:cs="Arial"/>
        </w:rPr>
        <w:br/>
      </w:r>
      <w:r w:rsidRPr="00070697">
        <w:rPr>
          <w:rFonts w:cs="Arial"/>
        </w:rPr>
        <w:t xml:space="preserve">i z opieką nad osobami niepełnosprawnymi, a także z potrzebami tych osób. Potrzeba interwencji w tym zakresie związana jest ze zjawiskiem starzenia się społeczeństwa. Poza tym opieka nad osobami </w:t>
      </w:r>
      <w:r w:rsidR="00A75F6C">
        <w:rPr>
          <w:rFonts w:cs="Arial"/>
        </w:rPr>
        <w:t>potrzebującymi</w:t>
      </w:r>
      <w:r w:rsidR="00A75F6C" w:rsidRPr="00A75F6C">
        <w:rPr>
          <w:rFonts w:cs="Arial"/>
        </w:rPr>
        <w:t xml:space="preserve"> wsparcia w codziennym funkcjonowaniu</w:t>
      </w:r>
      <w:r w:rsidRPr="00070697">
        <w:rPr>
          <w:rFonts w:cs="Arial"/>
        </w:rPr>
        <w:t xml:space="preserve">, do których zaliczamy osoby starsze i niepełnosprawne, w kluczowy sposób ogranicza aktywność zawodową opiekunów – domowników, zdolnych do podjęcia pracy, którzy </w:t>
      </w:r>
      <w:r w:rsidR="00E526AC" w:rsidRPr="00070697">
        <w:rPr>
          <w:rFonts w:cs="Arial"/>
        </w:rPr>
        <w:br/>
      </w:r>
      <w:r w:rsidRPr="00070697">
        <w:rPr>
          <w:rFonts w:cs="Arial"/>
        </w:rPr>
        <w:t xml:space="preserve">są zmuszeni do rezygnacji z rozwoju zawodowego, a często w ogóle z pracy. Dlatego też niezbędnym jest przygotowanie kompetentnej kadry, która przejmie opiekę nad osobami </w:t>
      </w:r>
      <w:r w:rsidR="00A75F6C">
        <w:rPr>
          <w:rFonts w:cs="Arial"/>
        </w:rPr>
        <w:t>potrzebującymi</w:t>
      </w:r>
      <w:r w:rsidR="00A75F6C" w:rsidRPr="00A75F6C">
        <w:rPr>
          <w:rFonts w:cs="Arial"/>
        </w:rPr>
        <w:t xml:space="preserve"> wsparcia </w:t>
      </w:r>
      <w:r w:rsidR="00A75F6C" w:rsidRPr="00A75F6C">
        <w:rPr>
          <w:rFonts w:cs="Arial"/>
        </w:rPr>
        <w:lastRenderedPageBreak/>
        <w:t>w</w:t>
      </w:r>
      <w:r w:rsidR="001F5E1F">
        <w:rPr>
          <w:rFonts w:cs="Arial"/>
        </w:rPr>
        <w:t> </w:t>
      </w:r>
      <w:r w:rsidR="00A75F6C" w:rsidRPr="00A75F6C">
        <w:rPr>
          <w:rFonts w:cs="Arial"/>
        </w:rPr>
        <w:t>codziennym funkcjonowaniu</w:t>
      </w:r>
      <w:r w:rsidRPr="00070697">
        <w:rPr>
          <w:rFonts w:cs="Arial"/>
        </w:rPr>
        <w:t>, dzięki czemu umożliwiony zostanie powrót domowników na rynek pracy. Rozwój białej gospodarki jest jednym z założeń Strategii Rozwoju Mazowsza w dziedzinie infrastruktury i</w:t>
      </w:r>
      <w:r w:rsidR="001F5E1F">
        <w:rPr>
          <w:rFonts w:cs="Arial"/>
        </w:rPr>
        <w:t> </w:t>
      </w:r>
      <w:r w:rsidRPr="00070697">
        <w:rPr>
          <w:rFonts w:cs="Arial"/>
        </w:rPr>
        <w:t>usług społecznych.</w:t>
      </w:r>
    </w:p>
    <w:p w14:paraId="0D9D4E77" w14:textId="7AE2F99E" w:rsidR="004E02AE" w:rsidRPr="00070697" w:rsidRDefault="004E02AE" w:rsidP="00070697">
      <w:pPr>
        <w:rPr>
          <w:rFonts w:cs="Arial"/>
          <w:iCs/>
        </w:rPr>
      </w:pPr>
      <w:r w:rsidRPr="00070697">
        <w:rPr>
          <w:rFonts w:cs="Arial"/>
          <w:b/>
        </w:rPr>
        <w:t>Gospodarka zielona</w:t>
      </w:r>
      <w:r w:rsidRPr="00070697">
        <w:rPr>
          <w:rFonts w:cs="Arial"/>
        </w:rPr>
        <w:t xml:space="preserve"> – dziedziny, które przyczyniają się do ochrony i rekonstrukcji środowiska przyrodniczego oraz sprzyjają zachowaniu dobrego zdrowia człowieka. Zakres branż wchodzących w skład tego obszaru wywierający największy wpływ na wzrost zatrudnienia </w:t>
      </w:r>
      <w:r w:rsidR="00E526AC" w:rsidRPr="00070697">
        <w:rPr>
          <w:rFonts w:cs="Arial"/>
        </w:rPr>
        <w:br/>
      </w:r>
      <w:r w:rsidRPr="00070697">
        <w:rPr>
          <w:rFonts w:cs="Arial"/>
        </w:rPr>
        <w:t>w regionie został przedstawiony w publikacji „Praca Wysokiej Jakości na Zielonym Rynku Pracy w</w:t>
      </w:r>
      <w:r w:rsidR="00363474">
        <w:rPr>
          <w:rFonts w:cs="Arial"/>
        </w:rPr>
        <w:t> </w:t>
      </w:r>
      <w:r w:rsidRPr="00070697">
        <w:rPr>
          <w:rFonts w:cs="Arial"/>
        </w:rPr>
        <w:t>Województwie Mazowieckim” opracowanej przez Fundację „Instytut Badań nad Demokracją i</w:t>
      </w:r>
      <w:r w:rsidR="00363474">
        <w:rPr>
          <w:rFonts w:cs="Arial"/>
        </w:rPr>
        <w:t> </w:t>
      </w:r>
      <w:r w:rsidRPr="00070697">
        <w:rPr>
          <w:rFonts w:cs="Arial"/>
        </w:rPr>
        <w:t>Przedsiębiorstwem Prywatnym”. Szczegółowe informacje w tym zakresie zostaną przedstawione w</w:t>
      </w:r>
      <w:r w:rsidR="001F5E1F">
        <w:rPr>
          <w:rFonts w:cs="Arial"/>
        </w:rPr>
        <w:t> </w:t>
      </w:r>
      <w:r w:rsidR="00CB772A" w:rsidRPr="00070697">
        <w:rPr>
          <w:rFonts w:cs="Arial"/>
        </w:rPr>
        <w:t>Regulaminie konkursu</w:t>
      </w:r>
      <w:r w:rsidRPr="00070697">
        <w:rPr>
          <w:rFonts w:cs="Arial"/>
        </w:rPr>
        <w:t>.</w:t>
      </w:r>
    </w:p>
    <w:p w14:paraId="66D7D557" w14:textId="77777777" w:rsidR="00B84326" w:rsidRPr="00070697" w:rsidRDefault="00B84326" w:rsidP="00070697">
      <w:pPr>
        <w:rPr>
          <w:rFonts w:cs="Arial"/>
          <w:lang w:eastAsia="pl-PL"/>
        </w:rPr>
      </w:pPr>
      <w:r w:rsidRPr="00070697">
        <w:rPr>
          <w:rFonts w:cs="Arial"/>
          <w:b/>
          <w:lang w:eastAsia="pl-PL"/>
        </w:rPr>
        <w:t xml:space="preserve">Gospodarstwo domowe </w:t>
      </w:r>
      <w:r w:rsidRPr="00070697">
        <w:rPr>
          <w:rFonts w:cs="Arial"/>
          <w:lang w:eastAsia="pl-PL"/>
        </w:rPr>
        <w:t>–  jednostka (ekonomiczna, społeczna) spełniająca łącznie poniższe warunki:</w:t>
      </w:r>
    </w:p>
    <w:p w14:paraId="01204798" w14:textId="77777777" w:rsidR="00B84326" w:rsidRPr="00070697" w:rsidRDefault="00B84326" w:rsidP="00270151">
      <w:pPr>
        <w:pStyle w:val="Akapitzlist0"/>
        <w:numPr>
          <w:ilvl w:val="0"/>
          <w:numId w:val="316"/>
        </w:numPr>
        <w:ind w:left="426"/>
        <w:rPr>
          <w:rFonts w:cs="Arial"/>
          <w:lang w:eastAsia="pl-PL"/>
        </w:rPr>
      </w:pPr>
      <w:r w:rsidRPr="00070697">
        <w:rPr>
          <w:rFonts w:cs="Arial"/>
          <w:lang w:eastAsia="pl-PL"/>
        </w:rPr>
        <w:t>posiadająca wspólne zobowiązania;</w:t>
      </w:r>
    </w:p>
    <w:p w14:paraId="4E6755A7" w14:textId="77777777" w:rsidR="00B84326" w:rsidRPr="00070697" w:rsidRDefault="00B84326" w:rsidP="00270151">
      <w:pPr>
        <w:pStyle w:val="Akapitzlist0"/>
        <w:numPr>
          <w:ilvl w:val="0"/>
          <w:numId w:val="316"/>
        </w:numPr>
        <w:ind w:left="426"/>
        <w:rPr>
          <w:rFonts w:cs="Arial"/>
          <w:lang w:eastAsia="pl-PL"/>
        </w:rPr>
      </w:pPr>
      <w:r w:rsidRPr="00070697">
        <w:rPr>
          <w:rFonts w:cs="Arial"/>
          <w:lang w:eastAsia="pl-PL"/>
        </w:rPr>
        <w:t>dzieląca wydatki domowe lub codzienne potrzeby;</w:t>
      </w:r>
    </w:p>
    <w:p w14:paraId="6D4DD3CA" w14:textId="77777777" w:rsidR="00B84326" w:rsidRPr="00070697" w:rsidRDefault="00B84326" w:rsidP="00270151">
      <w:pPr>
        <w:pStyle w:val="Akapitzlist0"/>
        <w:numPr>
          <w:ilvl w:val="0"/>
          <w:numId w:val="316"/>
        </w:numPr>
        <w:ind w:left="426"/>
        <w:rPr>
          <w:rFonts w:cs="Arial"/>
          <w:lang w:eastAsia="pl-PL"/>
        </w:rPr>
      </w:pPr>
      <w:r w:rsidRPr="00070697">
        <w:rPr>
          <w:rFonts w:cs="Arial"/>
          <w:lang w:eastAsia="pl-PL"/>
        </w:rPr>
        <w:t>wspólnie zamieszkująca.</w:t>
      </w:r>
    </w:p>
    <w:p w14:paraId="5DC2D5CE" w14:textId="77777777" w:rsidR="00B84326" w:rsidRPr="00070697" w:rsidRDefault="00B84326" w:rsidP="00070697">
      <w:pPr>
        <w:spacing w:before="40" w:after="40"/>
        <w:rPr>
          <w:rFonts w:cs="Arial"/>
          <w:lang w:eastAsia="pl-PL"/>
        </w:rPr>
      </w:pPr>
      <w:r w:rsidRPr="00070697">
        <w:rPr>
          <w:rFonts w:cs="Arial"/>
          <w:lang w:eastAsia="pl-PL"/>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14:paraId="16912F8F" w14:textId="77777777" w:rsidR="00B84326" w:rsidRPr="00070697" w:rsidRDefault="00B84326" w:rsidP="00070697">
      <w:pPr>
        <w:rPr>
          <w:rFonts w:cs="Arial"/>
          <w:lang w:eastAsia="pl-PL"/>
        </w:rPr>
      </w:pPr>
      <w:r w:rsidRPr="00070697">
        <w:rPr>
          <w:rFonts w:cs="Arial"/>
          <w:lang w:eastAsia="pl-PL"/>
        </w:rPr>
        <w:t xml:space="preserve">Gospodarstwem domowym nie jest gospodarstwo zbiorowe lub gospodarstwo instytucjonalne (jako przeciwieństwo prywatnego), </w:t>
      </w:r>
      <w:r w:rsidR="000036FA" w:rsidRPr="00070697">
        <w:rPr>
          <w:rFonts w:cs="Arial"/>
          <w:lang w:eastAsia="pl-PL"/>
        </w:rPr>
        <w:t xml:space="preserve"> takie jak</w:t>
      </w:r>
      <w:r w:rsidRPr="00070697">
        <w:rPr>
          <w:rFonts w:cs="Arial"/>
          <w:lang w:eastAsia="pl-PL"/>
        </w:rPr>
        <w:t xml:space="preserve"> szpital, dom opieki dla osób starszych, więzienie, koszary wojskowe, instytucja religijna, szkoła z internatem, pensjonat, hotel robotniczy itp.</w:t>
      </w:r>
    </w:p>
    <w:p w14:paraId="5ADA2DC1" w14:textId="77777777" w:rsidR="004E02AE" w:rsidRPr="00070697" w:rsidRDefault="004E02AE" w:rsidP="00070697">
      <w:pPr>
        <w:rPr>
          <w:rFonts w:cs="Arial"/>
          <w:lang w:eastAsia="pl-PL"/>
        </w:rPr>
      </w:pPr>
      <w:r w:rsidRPr="00070697">
        <w:rPr>
          <w:rFonts w:cs="Arial"/>
          <w:b/>
          <w:lang w:eastAsia="pl-PL"/>
        </w:rPr>
        <w:t>Indywidualny plan działania</w:t>
      </w:r>
      <w:r w:rsidRPr="00070697">
        <w:rPr>
          <w:rFonts w:cs="Arial"/>
          <w:lang w:eastAsia="pl-PL"/>
        </w:rPr>
        <w:t xml:space="preserve"> - plan działań obejmujący podstawowe usługi rynku pracy wspierane instrumentami rynku pracy w celu zatrudnienia bezrobotnego lub poszukującego pracy</w:t>
      </w:r>
      <w:r w:rsidR="009A132D" w:rsidRPr="00070697">
        <w:rPr>
          <w:rFonts w:cs="Arial"/>
          <w:lang w:eastAsia="pl-PL"/>
        </w:rPr>
        <w:t>.</w:t>
      </w:r>
    </w:p>
    <w:p w14:paraId="7F1A36C7" w14:textId="4BA3225B" w:rsidR="00B250BA" w:rsidRPr="00070697" w:rsidRDefault="00B250BA" w:rsidP="00070697">
      <w:pPr>
        <w:rPr>
          <w:rFonts w:cs="Arial"/>
          <w:bCs/>
        </w:rPr>
      </w:pPr>
      <w:r w:rsidRPr="00070697">
        <w:rPr>
          <w:rFonts w:cs="Arial"/>
          <w:b/>
          <w:bCs/>
        </w:rPr>
        <w:t>Instruktor praktycznej nauki zawodu</w:t>
      </w:r>
      <w:r w:rsidRPr="00070697">
        <w:rPr>
          <w:rFonts w:cs="Arial"/>
          <w:bCs/>
        </w:rPr>
        <w:t xml:space="preserve"> – instruktor praktycznej nauki zawodu, o którym mowa w</w:t>
      </w:r>
      <w:r w:rsidR="009657CC">
        <w:rPr>
          <w:rFonts w:cs="Arial"/>
          <w:bCs/>
        </w:rPr>
        <w:t> </w:t>
      </w:r>
      <w:r w:rsidRPr="00070697">
        <w:rPr>
          <w:rFonts w:cs="Arial"/>
          <w:bCs/>
        </w:rPr>
        <w:t>§</w:t>
      </w:r>
      <w:r w:rsidR="009657CC">
        <w:rPr>
          <w:rFonts w:cs="Arial"/>
          <w:bCs/>
        </w:rPr>
        <w:t> </w:t>
      </w:r>
      <w:r w:rsidRPr="00070697">
        <w:rPr>
          <w:rFonts w:cs="Arial"/>
          <w:bCs/>
        </w:rPr>
        <w:t xml:space="preserve">10 ust. 2 rozporządzenia Ministra Edukacji Narodowej z dnia </w:t>
      </w:r>
      <w:r w:rsidR="00433A09" w:rsidRPr="00070697">
        <w:rPr>
          <w:rFonts w:cs="Arial"/>
          <w:bCs/>
        </w:rPr>
        <w:t xml:space="preserve">22 lutego 2019 </w:t>
      </w:r>
      <w:r w:rsidRPr="00070697">
        <w:rPr>
          <w:rFonts w:cs="Arial"/>
          <w:bCs/>
        </w:rPr>
        <w:t>w sprawie praktycznej nauki zawodu</w:t>
      </w:r>
      <w:r w:rsidR="003F720E">
        <w:rPr>
          <w:rFonts w:cs="Arial"/>
          <w:bCs/>
        </w:rPr>
        <w:t>.</w:t>
      </w:r>
    </w:p>
    <w:p w14:paraId="2BB45F30" w14:textId="1B083530" w:rsidR="00364D37" w:rsidRPr="00070697" w:rsidRDefault="00364D37" w:rsidP="00070697">
      <w:pPr>
        <w:rPr>
          <w:rFonts w:cs="Arial"/>
          <w:color w:val="000000"/>
        </w:rPr>
      </w:pPr>
      <w:r w:rsidRPr="00070697">
        <w:rPr>
          <w:rFonts w:cs="Arial"/>
          <w:b/>
          <w:bCs/>
          <w:color w:val="000000"/>
        </w:rPr>
        <w:t>Instytucje pomocy i aktywnej integracji</w:t>
      </w:r>
      <w:r w:rsidRPr="00070697">
        <w:rPr>
          <w:rFonts w:cs="Arial"/>
          <w:color w:val="000000"/>
        </w:rPr>
        <w:t> - jednostki organizacyjne pomocy społecznej określone w</w:t>
      </w:r>
      <w:r w:rsidR="001F5E1F">
        <w:rPr>
          <w:rFonts w:cs="Arial"/>
          <w:color w:val="000000"/>
        </w:rPr>
        <w:t> </w:t>
      </w:r>
      <w:r w:rsidRPr="00070697">
        <w:rPr>
          <w:rFonts w:cs="Arial"/>
          <w:color w:val="000000"/>
        </w:rPr>
        <w:t>ustawie z dnia 12 marca 2004 r. o pomocy społecznej, jednostki organizacyjne wspierania rodziny i</w:t>
      </w:r>
      <w:r w:rsidR="001F5E1F">
        <w:rPr>
          <w:rFonts w:cs="Arial"/>
          <w:color w:val="000000"/>
        </w:rPr>
        <w:t> </w:t>
      </w:r>
      <w:r w:rsidRPr="00070697">
        <w:rPr>
          <w:rFonts w:cs="Arial"/>
          <w:color w:val="000000"/>
        </w:rPr>
        <w:t>systemu pieczy zastępczej określone w ustawie o</w:t>
      </w:r>
      <w:r w:rsidR="009657CC">
        <w:rPr>
          <w:rFonts w:cs="Arial"/>
          <w:color w:val="000000"/>
        </w:rPr>
        <w:t> </w:t>
      </w:r>
      <w:r w:rsidRPr="00070697">
        <w:rPr>
          <w:rFonts w:cs="Arial"/>
          <w:color w:val="000000"/>
        </w:rPr>
        <w:t>wspieraniu rodziny i systemie pieczy zastępczej oraz jednostki zatrudnienia socjalnego, organizacje pozarządowe, działające w sferze pomocy i</w:t>
      </w:r>
      <w:r w:rsidR="009657CC">
        <w:rPr>
          <w:rFonts w:cs="Arial"/>
          <w:color w:val="000000"/>
        </w:rPr>
        <w:t> </w:t>
      </w:r>
      <w:r w:rsidRPr="00070697">
        <w:rPr>
          <w:rFonts w:cs="Arial"/>
          <w:color w:val="000000"/>
        </w:rPr>
        <w:t>integracji społecznej, zakłady aktywności zawodowej, podmioty wymienione w art. 3 ust. 3 pkt 1 ustawy o pożytku publicznym i wolontariacie, warsztaty terapii zajęciowej i inne podmioty prowadzące działalność w sferze pomocy i integracji społecznej (których głównym celem nie jest prowadzenie działalności gospodarczej).</w:t>
      </w:r>
    </w:p>
    <w:p w14:paraId="41B487AF" w14:textId="77777777" w:rsidR="004E02AE" w:rsidRPr="00070697" w:rsidRDefault="004E02AE" w:rsidP="00070697">
      <w:pPr>
        <w:rPr>
          <w:rFonts w:cs="Arial"/>
        </w:rPr>
      </w:pPr>
      <w:r w:rsidRPr="00070697">
        <w:rPr>
          <w:rFonts w:cs="Arial"/>
          <w:b/>
          <w:bCs/>
        </w:rPr>
        <w:t>Instytucja Zarządzająca</w:t>
      </w:r>
      <w:r w:rsidRPr="00070697">
        <w:rPr>
          <w:rFonts w:cs="Arial"/>
          <w:bCs/>
        </w:rPr>
        <w:t xml:space="preserve"> (IZ) </w:t>
      </w:r>
      <w:r w:rsidRPr="00070697">
        <w:rPr>
          <w:rFonts w:cs="Arial"/>
        </w:rPr>
        <w:t>– instytucja, o której mowa w art</w:t>
      </w:r>
      <w:r w:rsidR="004913C3" w:rsidRPr="00070697">
        <w:rPr>
          <w:rFonts w:cs="Arial"/>
        </w:rPr>
        <w:t>ykule</w:t>
      </w:r>
      <w:r w:rsidRPr="00070697">
        <w:rPr>
          <w:rFonts w:cs="Arial"/>
        </w:rPr>
        <w:t xml:space="preserve"> 125 rozporządzenia ogólnego</w:t>
      </w:r>
      <w:r w:rsidR="009A132D" w:rsidRPr="00070697">
        <w:rPr>
          <w:rFonts w:cs="Arial"/>
        </w:rPr>
        <w:t>.</w:t>
      </w:r>
    </w:p>
    <w:p w14:paraId="45C616D8" w14:textId="24ED4263" w:rsidR="00D874B9" w:rsidRPr="00070697" w:rsidRDefault="00D874B9" w:rsidP="00070697">
      <w:pPr>
        <w:pStyle w:val="Akapitzlist0"/>
        <w:widowControl w:val="0"/>
        <w:tabs>
          <w:tab w:val="left" w:pos="479"/>
        </w:tabs>
        <w:spacing w:before="80" w:after="80"/>
        <w:ind w:left="0" w:right="111"/>
        <w:jc w:val="left"/>
        <w:rPr>
          <w:rFonts w:eastAsia="Arial" w:cs="Arial"/>
        </w:rPr>
      </w:pPr>
      <w:r w:rsidRPr="00070697">
        <w:rPr>
          <w:rFonts w:eastAsia="Arial" w:cs="Arial"/>
          <w:b/>
        </w:rPr>
        <w:t>Klub integracji społecznej (KIS)</w:t>
      </w:r>
      <w:r w:rsidRPr="00070697">
        <w:rPr>
          <w:rFonts w:eastAsia="Arial" w:cs="Arial"/>
        </w:rPr>
        <w:t xml:space="preserve"> – podmiot reintegracji społecznej i zawodowej</w:t>
      </w:r>
      <w:r w:rsidRPr="00070697">
        <w:rPr>
          <w:rFonts w:eastAsia="Arial" w:cs="Arial"/>
          <w:spacing w:val="1"/>
        </w:rPr>
        <w:t xml:space="preserve"> </w:t>
      </w:r>
      <w:r w:rsidRPr="00070697">
        <w:rPr>
          <w:rFonts w:eastAsia="Arial" w:cs="Arial"/>
        </w:rPr>
        <w:t>utworzony na</w:t>
      </w:r>
      <w:r w:rsidR="009657CC">
        <w:rPr>
          <w:rFonts w:eastAsia="Arial" w:cs="Arial"/>
        </w:rPr>
        <w:t> </w:t>
      </w:r>
      <w:r w:rsidRPr="00070697">
        <w:rPr>
          <w:rFonts w:eastAsia="Arial" w:cs="Arial"/>
        </w:rPr>
        <w:t>podstawie przepisów ustawy z dnia 13 czerwca 2003 r. o zatrudnieniu</w:t>
      </w:r>
      <w:r w:rsidRPr="00070697">
        <w:rPr>
          <w:rFonts w:eastAsia="Arial" w:cs="Arial"/>
          <w:spacing w:val="-11"/>
        </w:rPr>
        <w:t xml:space="preserve"> </w:t>
      </w:r>
      <w:r w:rsidRPr="00070697">
        <w:rPr>
          <w:rFonts w:eastAsia="Arial" w:cs="Arial"/>
        </w:rPr>
        <w:t>socjalnym</w:t>
      </w:r>
      <w:r w:rsidR="00F208F2" w:rsidRPr="00070697">
        <w:rPr>
          <w:rFonts w:eastAsia="Arial" w:cs="Arial"/>
        </w:rPr>
        <w:t>, posiadający aktualny wpis do</w:t>
      </w:r>
      <w:r w:rsidR="001F5E1F">
        <w:rPr>
          <w:rFonts w:eastAsia="Arial" w:cs="Arial"/>
        </w:rPr>
        <w:t> </w:t>
      </w:r>
      <w:r w:rsidR="00F208F2" w:rsidRPr="00070697">
        <w:rPr>
          <w:rFonts w:eastAsia="Arial" w:cs="Arial"/>
        </w:rPr>
        <w:t>rejestru KIS prowadzonego przez właściwego wojewodę.</w:t>
      </w:r>
    </w:p>
    <w:p w14:paraId="5B67473D" w14:textId="77777777" w:rsidR="00EF17F4" w:rsidRPr="00070697" w:rsidRDefault="00EF17F4" w:rsidP="00070697">
      <w:pPr>
        <w:rPr>
          <w:rFonts w:cs="Arial"/>
        </w:rPr>
      </w:pPr>
      <w:r w:rsidRPr="00070697">
        <w:rPr>
          <w:rFonts w:cs="Arial"/>
          <w:b/>
        </w:rPr>
        <w:t>Kompetencje kluczowe oraz umiejętności uniwersalne niezbędne na rynku pracy</w:t>
      </w:r>
      <w:r w:rsidRPr="00070697">
        <w:rPr>
          <w:rFonts w:cs="Arial"/>
        </w:rPr>
        <w:t xml:space="preserve"> – zgodnie z RPO WM: umiejętności matematyczno-przyrodnicze, umiejętności posługiwania się językami obcymi (w tym język polski dla cudzoziemców i osób powracających do Polski oraz ich rodzin), </w:t>
      </w:r>
      <w:r w:rsidR="005E45A3" w:rsidRPr="00070697">
        <w:rPr>
          <w:rFonts w:cs="Arial"/>
        </w:rPr>
        <w:t>TIK</w:t>
      </w:r>
      <w:r w:rsidRPr="00070697">
        <w:rPr>
          <w:rFonts w:cs="Arial"/>
          <w:color w:val="2E74B5"/>
        </w:rPr>
        <w:t>,</w:t>
      </w:r>
      <w:r w:rsidRPr="00070697">
        <w:rPr>
          <w:rFonts w:cs="Arial"/>
        </w:rPr>
        <w:t xml:space="preserve"> umiejętność rozumienia, kreatywność, innowacyjność, przedsiębiorczość, krytyczne myślenie, rozwiązywanie problemów, umiejętność uczenia się, umiejętność pracy zespołowej w</w:t>
      </w:r>
      <w:r w:rsidR="009657CC">
        <w:rPr>
          <w:rFonts w:cs="Arial"/>
        </w:rPr>
        <w:t> </w:t>
      </w:r>
      <w:r w:rsidRPr="00070697">
        <w:rPr>
          <w:rFonts w:cs="Arial"/>
        </w:rPr>
        <w:t>kontekście środowiska pracy.</w:t>
      </w:r>
    </w:p>
    <w:p w14:paraId="2424E925" w14:textId="264AA6FB" w:rsidR="00646715" w:rsidRPr="00070697" w:rsidRDefault="00646715" w:rsidP="00070697">
      <w:pPr>
        <w:pStyle w:val="Akapitzlist0"/>
        <w:widowControl w:val="0"/>
        <w:tabs>
          <w:tab w:val="left" w:pos="479"/>
        </w:tabs>
        <w:spacing w:before="80" w:after="80"/>
        <w:ind w:left="0" w:right="112"/>
        <w:jc w:val="left"/>
        <w:rPr>
          <w:rFonts w:eastAsia="Arial" w:cs="Arial"/>
          <w:b/>
        </w:rPr>
      </w:pPr>
      <w:r w:rsidRPr="00070697">
        <w:rPr>
          <w:rFonts w:eastAsia="Arial" w:cs="Arial"/>
          <w:b/>
        </w:rPr>
        <w:t xml:space="preserve">Kontrakt socjalny </w:t>
      </w:r>
      <w:r w:rsidRPr="00070697">
        <w:rPr>
          <w:rFonts w:eastAsia="Arial" w:cs="Arial"/>
        </w:rPr>
        <w:t>– kontrakt socjalny w rozumieniu art. 6 pkt 6 ustawy z dnia 12 marca 2004 r. o pomocy społecznej.</w:t>
      </w:r>
    </w:p>
    <w:p w14:paraId="3710FF31" w14:textId="3D18A289" w:rsidR="00EE30BA" w:rsidRPr="00070697" w:rsidRDefault="000B2083" w:rsidP="00070697">
      <w:pPr>
        <w:pStyle w:val="Akapitzlist0"/>
        <w:widowControl w:val="0"/>
        <w:tabs>
          <w:tab w:val="left" w:pos="479"/>
        </w:tabs>
        <w:spacing w:before="80" w:after="80"/>
        <w:ind w:left="0" w:right="112"/>
        <w:jc w:val="left"/>
        <w:rPr>
          <w:rFonts w:cs="Arial"/>
          <w:b/>
        </w:rPr>
      </w:pPr>
      <w:r w:rsidRPr="00070697">
        <w:rPr>
          <w:rFonts w:eastAsia="Arial" w:cs="Arial"/>
          <w:b/>
        </w:rPr>
        <w:t xml:space="preserve">Krajowy Program Rozwoju Ekonomii Społecznej </w:t>
      </w:r>
      <w:r w:rsidR="00575BC9" w:rsidRPr="00070697">
        <w:rPr>
          <w:rFonts w:eastAsia="Arial" w:cs="Arial"/>
          <w:b/>
        </w:rPr>
        <w:t xml:space="preserve">do 2013 roku. Ekonomia Solidarności Społecznej </w:t>
      </w:r>
      <w:r w:rsidRPr="00070697">
        <w:rPr>
          <w:rFonts w:eastAsia="Arial" w:cs="Arial"/>
          <w:b/>
        </w:rPr>
        <w:t>(KPRES)</w:t>
      </w:r>
      <w:r w:rsidRPr="00070697">
        <w:rPr>
          <w:rFonts w:eastAsia="Arial" w:cs="Arial"/>
        </w:rPr>
        <w:t xml:space="preserve"> – program rozwoju</w:t>
      </w:r>
      <w:r w:rsidRPr="00070697">
        <w:rPr>
          <w:rFonts w:eastAsia="Arial" w:cs="Arial"/>
          <w:spacing w:val="35"/>
        </w:rPr>
        <w:t xml:space="preserve"> </w:t>
      </w:r>
      <w:r w:rsidRPr="00070697">
        <w:rPr>
          <w:rFonts w:eastAsia="Arial" w:cs="Arial"/>
        </w:rPr>
        <w:t>przyjęty uchwałą nr 164 Rady Ministrów z dnia 12</w:t>
      </w:r>
      <w:r w:rsidR="00B96419">
        <w:rPr>
          <w:rFonts w:eastAsia="Arial" w:cs="Arial"/>
        </w:rPr>
        <w:t> </w:t>
      </w:r>
      <w:r w:rsidRPr="00070697">
        <w:rPr>
          <w:rFonts w:eastAsia="Arial" w:cs="Arial"/>
        </w:rPr>
        <w:t>sierpnia 2014 r. w sprawie przyjęcia</w:t>
      </w:r>
      <w:r w:rsidRPr="00070697">
        <w:rPr>
          <w:rFonts w:eastAsia="Arial" w:cs="Arial"/>
          <w:spacing w:val="11"/>
        </w:rPr>
        <w:t xml:space="preserve"> </w:t>
      </w:r>
      <w:r w:rsidRPr="00070697">
        <w:rPr>
          <w:rFonts w:eastAsia="Arial" w:cs="Arial"/>
        </w:rPr>
        <w:t>programu pod nazwą „Krajowy Program Rozwoju Ekonomii Społecznej</w:t>
      </w:r>
      <w:r w:rsidR="00575BC9" w:rsidRPr="00070697">
        <w:rPr>
          <w:rFonts w:eastAsia="Arial" w:cs="Arial"/>
        </w:rPr>
        <w:t xml:space="preserve"> do 2013 roku. Ekonomia Solidarności Społecznej”.</w:t>
      </w:r>
      <w:r w:rsidRPr="00070697">
        <w:rPr>
          <w:rFonts w:eastAsia="Arial" w:cs="Arial"/>
        </w:rPr>
        <w:t xml:space="preserve"> (M.P. poz.</w:t>
      </w:r>
      <w:r w:rsidRPr="00070697">
        <w:rPr>
          <w:rFonts w:eastAsia="Arial" w:cs="Arial"/>
          <w:spacing w:val="59"/>
        </w:rPr>
        <w:t xml:space="preserve"> </w:t>
      </w:r>
      <w:r w:rsidRPr="00070697">
        <w:rPr>
          <w:rFonts w:eastAsia="Arial" w:cs="Arial"/>
        </w:rPr>
        <w:t>811</w:t>
      </w:r>
      <w:r w:rsidR="00575BC9" w:rsidRPr="00070697">
        <w:rPr>
          <w:rFonts w:eastAsia="Arial" w:cs="Arial"/>
        </w:rPr>
        <w:t>, z późn.zm.),</w:t>
      </w:r>
      <w:r w:rsidRPr="00070697">
        <w:rPr>
          <w:rFonts w:eastAsia="Arial" w:cs="Arial"/>
        </w:rPr>
        <w:t xml:space="preserve"> określający cele i kierunki polityki publicznej w</w:t>
      </w:r>
      <w:r w:rsidR="001F5E1F">
        <w:rPr>
          <w:rFonts w:eastAsia="Arial" w:cs="Arial"/>
        </w:rPr>
        <w:t> </w:t>
      </w:r>
      <w:r w:rsidRPr="00070697">
        <w:rPr>
          <w:rFonts w:eastAsia="Arial" w:cs="Arial"/>
        </w:rPr>
        <w:t>obszarze włączenia społecznego oraz wspierania rozwoju ekonomii społecznej w latach</w:t>
      </w:r>
      <w:r w:rsidRPr="00070697">
        <w:rPr>
          <w:rFonts w:eastAsia="Arial" w:cs="Arial"/>
          <w:spacing w:val="-5"/>
        </w:rPr>
        <w:t xml:space="preserve"> </w:t>
      </w:r>
      <w:r w:rsidRPr="00070697">
        <w:rPr>
          <w:rFonts w:eastAsia="Arial" w:cs="Arial"/>
        </w:rPr>
        <w:t>2014-</w:t>
      </w:r>
      <w:r w:rsidR="00575BC9" w:rsidRPr="00070697">
        <w:rPr>
          <w:rFonts w:eastAsia="Arial" w:cs="Arial"/>
        </w:rPr>
        <w:t>2023</w:t>
      </w:r>
      <w:r w:rsidRPr="00070697">
        <w:rPr>
          <w:rFonts w:eastAsia="Arial" w:cs="Arial"/>
        </w:rPr>
        <w:t>.</w:t>
      </w:r>
    </w:p>
    <w:p w14:paraId="221AD0F8" w14:textId="7520420D" w:rsidR="00D477CD" w:rsidRPr="00070697" w:rsidRDefault="00D477CD" w:rsidP="00070697">
      <w:pPr>
        <w:widowControl w:val="0"/>
        <w:tabs>
          <w:tab w:val="left" w:pos="479"/>
        </w:tabs>
        <w:ind w:right="112"/>
        <w:rPr>
          <w:rFonts w:eastAsia="Arial" w:cs="Arial"/>
          <w:u w:val="single"/>
        </w:rPr>
      </w:pPr>
      <w:r w:rsidRPr="00070697">
        <w:rPr>
          <w:rFonts w:eastAsia="Arial" w:cs="Arial"/>
          <w:b/>
        </w:rPr>
        <w:t xml:space="preserve">Kwalifikacja </w:t>
      </w:r>
      <w:r w:rsidRPr="00070697">
        <w:rPr>
          <w:rFonts w:eastAsia="Arial" w:cs="Arial"/>
          <w:u w:val="single"/>
        </w:rPr>
        <w:t xml:space="preserve">- określony zestaw efektów uczenia się w zakresie wiedzy, umiejętności oraz kompetencji społecznych nabytych w edukacji formalnej, edukacji </w:t>
      </w:r>
      <w:proofErr w:type="spellStart"/>
      <w:r w:rsidRPr="00070697">
        <w:rPr>
          <w:rFonts w:eastAsia="Arial" w:cs="Arial"/>
          <w:u w:val="single"/>
        </w:rPr>
        <w:t>pozaform</w:t>
      </w:r>
      <w:r w:rsidR="00C575AB">
        <w:rPr>
          <w:rFonts w:eastAsia="Arial" w:cs="Arial"/>
          <w:u w:val="single"/>
        </w:rPr>
        <w:t>a</w:t>
      </w:r>
      <w:r w:rsidRPr="00070697">
        <w:rPr>
          <w:rFonts w:eastAsia="Arial" w:cs="Arial"/>
          <w:u w:val="single"/>
        </w:rPr>
        <w:t>lnej</w:t>
      </w:r>
      <w:proofErr w:type="spellEnd"/>
      <w:r w:rsidRPr="00070697">
        <w:rPr>
          <w:rFonts w:eastAsia="Arial" w:cs="Arial"/>
          <w:u w:val="single"/>
        </w:rPr>
        <w:t xml:space="preserve"> lub poprzez uczenie się nieformalne, zgodnych z ustalonymi dla danej kwalifikacji wymaganiami, których osiągnięcie zostało sprawdzone w</w:t>
      </w:r>
      <w:r w:rsidR="001F5E1F">
        <w:rPr>
          <w:rFonts w:eastAsia="Arial" w:cs="Arial"/>
          <w:u w:val="single"/>
        </w:rPr>
        <w:t> </w:t>
      </w:r>
      <w:r w:rsidRPr="00070697">
        <w:rPr>
          <w:rFonts w:eastAsia="Arial" w:cs="Arial"/>
          <w:u w:val="single"/>
        </w:rPr>
        <w:t>walidacji oraz formalnie potwierdzone przez instytucję uprawnioną do certyfikowania.</w:t>
      </w:r>
    </w:p>
    <w:p w14:paraId="79CF8F95" w14:textId="7192D638" w:rsidR="00646715" w:rsidRPr="00070697" w:rsidRDefault="00646715" w:rsidP="00070697">
      <w:pPr>
        <w:widowControl w:val="0"/>
        <w:tabs>
          <w:tab w:val="left" w:pos="479"/>
        </w:tabs>
        <w:rPr>
          <w:rFonts w:eastAsia="Arial" w:cs="Arial"/>
        </w:rPr>
      </w:pPr>
      <w:r w:rsidRPr="00070697">
        <w:rPr>
          <w:rFonts w:eastAsia="Arial" w:cs="Arial"/>
          <w:b/>
        </w:rPr>
        <w:lastRenderedPageBreak/>
        <w:t>Mieszkanie chronione</w:t>
      </w:r>
      <w:r w:rsidRPr="00070697">
        <w:rPr>
          <w:rFonts w:eastAsia="Arial" w:cs="Arial"/>
        </w:rPr>
        <w:t xml:space="preserve"> – mieszkanie chronione, o którym mowa w art. 53 ustawy z dnia 12 marca 2004 r. o</w:t>
      </w:r>
      <w:r w:rsidR="001F5E1F">
        <w:rPr>
          <w:rFonts w:eastAsia="Arial" w:cs="Arial"/>
        </w:rPr>
        <w:t> </w:t>
      </w:r>
      <w:r w:rsidRPr="00070697">
        <w:rPr>
          <w:rFonts w:eastAsia="Arial" w:cs="Arial"/>
        </w:rPr>
        <w:t>pomocy społecznej. Rodzaj i zakres wsparcia świadczonego w mieszkaniu chronionym oraz standard lokalu przeznaczonego na mieszkanie chronione określają akty wykonawcze wydane na podstawie tej ustawy.</w:t>
      </w:r>
    </w:p>
    <w:p w14:paraId="2AC45100" w14:textId="77777777" w:rsidR="009857B0" w:rsidRPr="00070697" w:rsidRDefault="004B5167" w:rsidP="00003CC3">
      <w:pPr>
        <w:widowControl w:val="0"/>
        <w:ind w:right="112"/>
        <w:rPr>
          <w:rFonts w:eastAsia="Arial" w:cs="Arial"/>
        </w:rPr>
      </w:pPr>
      <w:r w:rsidRPr="00070697">
        <w:rPr>
          <w:rFonts w:eastAsia="Arial" w:cs="Arial"/>
          <w:b/>
        </w:rPr>
        <w:t>Mieszkanie wspomagane</w:t>
      </w:r>
      <w:r w:rsidRPr="00070697">
        <w:rPr>
          <w:rFonts w:eastAsia="Arial" w:cs="Arial"/>
        </w:rPr>
        <w:t xml:space="preserve"> – usługa świadczona w społeczności</w:t>
      </w:r>
      <w:r w:rsidR="00646715" w:rsidRPr="00070697">
        <w:rPr>
          <w:rFonts w:eastAsia="Arial" w:cs="Arial"/>
        </w:rPr>
        <w:t xml:space="preserve"> lokalnej </w:t>
      </w:r>
      <w:r w:rsidRPr="00070697">
        <w:rPr>
          <w:rFonts w:cs="Arial"/>
        </w:rPr>
        <w:t>w postaci mieszkania lub domu, przygotowującego osoby w nim przebywające,</w:t>
      </w:r>
      <w:r w:rsidRPr="00070697">
        <w:rPr>
          <w:rFonts w:cs="Arial"/>
          <w:spacing w:val="47"/>
        </w:rPr>
        <w:t xml:space="preserve"> </w:t>
      </w:r>
      <w:r w:rsidRPr="00070697">
        <w:rPr>
          <w:rFonts w:cs="Arial"/>
        </w:rPr>
        <w:t>pod opieką specjalistów, do</w:t>
      </w:r>
      <w:r w:rsidR="00F17349">
        <w:rPr>
          <w:rFonts w:cs="Arial"/>
        </w:rPr>
        <w:t> </w:t>
      </w:r>
      <w:r w:rsidRPr="00070697">
        <w:rPr>
          <w:rFonts w:cs="Arial"/>
        </w:rPr>
        <w:t>prowadzenia samodzielnego życia lub zapewniającego</w:t>
      </w:r>
      <w:r w:rsidRPr="00070697">
        <w:rPr>
          <w:rFonts w:cs="Arial"/>
          <w:spacing w:val="19"/>
        </w:rPr>
        <w:t xml:space="preserve"> </w:t>
      </w:r>
      <w:r w:rsidRPr="00070697">
        <w:rPr>
          <w:rFonts w:cs="Arial"/>
        </w:rPr>
        <w:t>pomoc w prowadzeniu samodzielnego życia. Mieszkanie lub dom może być</w:t>
      </w:r>
      <w:r w:rsidR="003C54A7" w:rsidRPr="00070697">
        <w:rPr>
          <w:rFonts w:cs="Arial"/>
        </w:rPr>
        <w:t xml:space="preserve"> </w:t>
      </w:r>
      <w:r w:rsidRPr="00070697">
        <w:rPr>
          <w:rFonts w:cs="Arial"/>
        </w:rPr>
        <w:t xml:space="preserve">prowadzone </w:t>
      </w:r>
      <w:r w:rsidR="00646715" w:rsidRPr="00070697">
        <w:rPr>
          <w:rFonts w:cs="Arial"/>
        </w:rPr>
        <w:t>w formie</w:t>
      </w:r>
      <w:r w:rsidRPr="00070697">
        <w:rPr>
          <w:rFonts w:cs="Arial"/>
          <w:spacing w:val="-11"/>
        </w:rPr>
        <w:t xml:space="preserve"> </w:t>
      </w:r>
      <w:r w:rsidRPr="00070697">
        <w:rPr>
          <w:rFonts w:cs="Arial"/>
        </w:rPr>
        <w:t>mieszkania:</w:t>
      </w:r>
    </w:p>
    <w:p w14:paraId="486428DE" w14:textId="4CFA646B" w:rsidR="009857B0" w:rsidRPr="009F3071" w:rsidRDefault="004B5167" w:rsidP="00270151">
      <w:pPr>
        <w:pStyle w:val="Akapitzlist0"/>
        <w:widowControl w:val="0"/>
        <w:numPr>
          <w:ilvl w:val="2"/>
          <w:numId w:val="172"/>
        </w:numPr>
        <w:tabs>
          <w:tab w:val="clear" w:pos="1080"/>
          <w:tab w:val="num" w:pos="567"/>
        </w:tabs>
        <w:spacing w:before="80" w:after="80"/>
        <w:ind w:left="567" w:right="112" w:hanging="283"/>
        <w:jc w:val="left"/>
        <w:rPr>
          <w:rFonts w:eastAsia="Arial" w:cs="Arial"/>
        </w:rPr>
      </w:pPr>
      <w:r w:rsidRPr="00070697">
        <w:rPr>
          <w:rFonts w:cs="Arial"/>
        </w:rPr>
        <w:t>treningowego, przygotowującego osoby w nim przebywające do</w:t>
      </w:r>
      <w:r w:rsidRPr="00070697">
        <w:rPr>
          <w:rFonts w:cs="Arial"/>
          <w:spacing w:val="38"/>
        </w:rPr>
        <w:t xml:space="preserve"> </w:t>
      </w:r>
      <w:r w:rsidRPr="00070697">
        <w:rPr>
          <w:rFonts w:cs="Arial"/>
        </w:rPr>
        <w:t>prowadzenia samodzielnego życia. Usługa ma charakter okresowy i służy</w:t>
      </w:r>
      <w:r w:rsidRPr="00070697">
        <w:rPr>
          <w:rFonts w:cs="Arial"/>
          <w:spacing w:val="26"/>
        </w:rPr>
        <w:t xml:space="preserve"> </w:t>
      </w:r>
      <w:r w:rsidRPr="00070697">
        <w:rPr>
          <w:rFonts w:cs="Arial"/>
        </w:rPr>
        <w:t>określonym kategoriom osób w</w:t>
      </w:r>
      <w:r w:rsidRPr="00070697">
        <w:rPr>
          <w:rFonts w:cs="Arial"/>
          <w:spacing w:val="8"/>
        </w:rPr>
        <w:t xml:space="preserve"> </w:t>
      </w:r>
      <w:r w:rsidRPr="00070697">
        <w:rPr>
          <w:rFonts w:cs="Arial"/>
        </w:rPr>
        <w:t>osiągnięciu częściowej lub całkowitej samodzielności m.in. poprzez trening</w:t>
      </w:r>
      <w:r w:rsidRPr="00070697">
        <w:rPr>
          <w:rFonts w:cs="Arial"/>
          <w:spacing w:val="2"/>
        </w:rPr>
        <w:t xml:space="preserve"> </w:t>
      </w:r>
      <w:r w:rsidRPr="00070697">
        <w:rPr>
          <w:rFonts w:cs="Arial"/>
        </w:rPr>
        <w:t>samodzielności, poradnictwo, pracę socjalną lub inne usługi aktywnej</w:t>
      </w:r>
      <w:r w:rsidRPr="00070697">
        <w:rPr>
          <w:rFonts w:cs="Arial"/>
          <w:spacing w:val="-4"/>
        </w:rPr>
        <w:t xml:space="preserve"> </w:t>
      </w:r>
      <w:r w:rsidRPr="00070697">
        <w:rPr>
          <w:rFonts w:cs="Arial"/>
        </w:rPr>
        <w:t>integracji;</w:t>
      </w:r>
    </w:p>
    <w:p w14:paraId="4580AB82" w14:textId="4C69DC84" w:rsidR="009857B0" w:rsidRPr="009F3071" w:rsidRDefault="004B5167" w:rsidP="00270151">
      <w:pPr>
        <w:pStyle w:val="Akapitzlist0"/>
        <w:widowControl w:val="0"/>
        <w:numPr>
          <w:ilvl w:val="2"/>
          <w:numId w:val="172"/>
        </w:numPr>
        <w:tabs>
          <w:tab w:val="clear" w:pos="1080"/>
          <w:tab w:val="num" w:pos="567"/>
        </w:tabs>
        <w:spacing w:before="80" w:after="80"/>
        <w:ind w:left="567" w:right="112" w:hanging="283"/>
        <w:jc w:val="left"/>
        <w:rPr>
          <w:rFonts w:cs="Arial"/>
        </w:rPr>
      </w:pPr>
      <w:r w:rsidRPr="009F3071">
        <w:rPr>
          <w:rFonts w:cs="Arial"/>
        </w:rPr>
        <w:t>wspieranego, stanowiącego alternatywę dla pobytu w placówce</w:t>
      </w:r>
      <w:r w:rsidRPr="009F3071">
        <w:rPr>
          <w:rFonts w:cs="Arial"/>
          <w:spacing w:val="3"/>
        </w:rPr>
        <w:t xml:space="preserve"> </w:t>
      </w:r>
      <w:r w:rsidRPr="009F3071">
        <w:rPr>
          <w:rFonts w:cs="Arial"/>
        </w:rPr>
        <w:t>zapewniającej całodobową</w:t>
      </w:r>
      <w:r w:rsidR="003C54A7" w:rsidRPr="00C575AB">
        <w:rPr>
          <w:rFonts w:cs="Arial"/>
        </w:rPr>
        <w:t xml:space="preserve"> </w:t>
      </w:r>
      <w:r w:rsidRPr="005E19F4">
        <w:rPr>
          <w:rFonts w:cs="Arial"/>
        </w:rPr>
        <w:t>opiekę.</w:t>
      </w:r>
      <w:r w:rsidR="007C4315" w:rsidRPr="00B65287">
        <w:rPr>
          <w:rFonts w:cs="Arial"/>
        </w:rPr>
        <w:t xml:space="preserve"> Usługa ma </w:t>
      </w:r>
      <w:r w:rsidRPr="009F3071">
        <w:rPr>
          <w:rFonts w:cs="Arial"/>
        </w:rPr>
        <w:t>charakter pobytu stałego lub</w:t>
      </w:r>
      <w:r w:rsidRPr="009F3071">
        <w:rPr>
          <w:rFonts w:cs="Arial"/>
          <w:spacing w:val="8"/>
        </w:rPr>
        <w:t xml:space="preserve"> </w:t>
      </w:r>
      <w:r w:rsidRPr="009F3071">
        <w:rPr>
          <w:rFonts w:cs="Arial"/>
        </w:rPr>
        <w:t>okresowego (w przypadku potrzeby opieki w zastępstwie za</w:t>
      </w:r>
      <w:r w:rsidR="001F5E1F">
        <w:rPr>
          <w:rFonts w:cs="Arial"/>
        </w:rPr>
        <w:t> </w:t>
      </w:r>
      <w:r w:rsidRPr="009F3071">
        <w:rPr>
          <w:rFonts w:cs="Arial"/>
        </w:rPr>
        <w:t>opiekunów faktycznych)</w:t>
      </w:r>
      <w:r w:rsidR="00575BC9" w:rsidRPr="009F3071">
        <w:rPr>
          <w:rFonts w:cs="Arial"/>
        </w:rPr>
        <w:t xml:space="preserve"> i</w:t>
      </w:r>
      <w:r w:rsidR="007C4315" w:rsidRPr="009F3071">
        <w:rPr>
          <w:rFonts w:cs="Arial"/>
        </w:rPr>
        <w:t xml:space="preserve"> </w:t>
      </w:r>
      <w:r w:rsidR="00575BC9" w:rsidRPr="009F3071">
        <w:rPr>
          <w:rFonts w:cs="Arial"/>
        </w:rPr>
        <w:t>s</w:t>
      </w:r>
      <w:r w:rsidRPr="009F3071">
        <w:rPr>
          <w:rFonts w:cs="Arial"/>
        </w:rPr>
        <w:t>łuży osobom</w:t>
      </w:r>
      <w:r w:rsidR="00F208F2" w:rsidRPr="009F3071">
        <w:rPr>
          <w:rFonts w:cs="Arial"/>
        </w:rPr>
        <w:t xml:space="preserve"> </w:t>
      </w:r>
      <w:r w:rsidR="00E77086" w:rsidRPr="009F3071">
        <w:rPr>
          <w:rFonts w:cs="Arial"/>
        </w:rPr>
        <w:t xml:space="preserve">potrzebującym wsparcia w codziennym funkcjonowaniu </w:t>
      </w:r>
      <w:r w:rsidR="00F208F2" w:rsidRPr="009F3071">
        <w:rPr>
          <w:rFonts w:cs="Arial"/>
        </w:rPr>
        <w:t>i</w:t>
      </w:r>
      <w:r w:rsidR="00FB198A">
        <w:rPr>
          <w:rFonts w:cs="Arial"/>
        </w:rPr>
        <w:t> </w:t>
      </w:r>
      <w:r w:rsidR="00F208F2" w:rsidRPr="009F3071">
        <w:rPr>
          <w:rFonts w:cs="Arial"/>
        </w:rPr>
        <w:t>osobom</w:t>
      </w:r>
      <w:r w:rsidRPr="009F3071">
        <w:rPr>
          <w:rFonts w:cs="Arial"/>
        </w:rPr>
        <w:t xml:space="preserve"> z</w:t>
      </w:r>
      <w:r w:rsidR="00F17349" w:rsidRPr="009F3071">
        <w:rPr>
          <w:rFonts w:cs="Arial"/>
        </w:rPr>
        <w:t> </w:t>
      </w:r>
      <w:r w:rsidRPr="009F3071">
        <w:rPr>
          <w:rFonts w:cs="Arial"/>
        </w:rPr>
        <w:t>niepełnosprawnościami</w:t>
      </w:r>
      <w:r w:rsidR="00575BC9" w:rsidRPr="009F3071">
        <w:rPr>
          <w:rFonts w:cs="Arial"/>
        </w:rPr>
        <w:t>.</w:t>
      </w:r>
      <w:r w:rsidRPr="009F3071">
        <w:rPr>
          <w:rFonts w:cs="Arial"/>
        </w:rPr>
        <w:t xml:space="preserve"> Formą mieszkania wspomaganego nie jest mieszkanie</w:t>
      </w:r>
      <w:r w:rsidRPr="009F3071">
        <w:rPr>
          <w:rFonts w:cs="Arial"/>
          <w:spacing w:val="-18"/>
        </w:rPr>
        <w:t xml:space="preserve"> </w:t>
      </w:r>
      <w:r w:rsidRPr="009F3071">
        <w:rPr>
          <w:rFonts w:cs="Arial"/>
        </w:rPr>
        <w:t>socjalne.</w:t>
      </w:r>
    </w:p>
    <w:p w14:paraId="7440726A" w14:textId="77777777" w:rsidR="0035742B" w:rsidRPr="00070697" w:rsidRDefault="0035742B" w:rsidP="00070697">
      <w:pPr>
        <w:autoSpaceDE w:val="0"/>
        <w:autoSpaceDN w:val="0"/>
        <w:adjustRightInd w:val="0"/>
        <w:rPr>
          <w:rFonts w:cs="Arial"/>
          <w:lang w:eastAsia="pl-PL"/>
        </w:rPr>
      </w:pPr>
      <w:r w:rsidRPr="00070697">
        <w:rPr>
          <w:rFonts w:cs="Arial"/>
          <w:b/>
          <w:bCs/>
          <w:lang w:eastAsia="pl-PL"/>
        </w:rPr>
        <w:t xml:space="preserve">Nauczyciel </w:t>
      </w:r>
      <w:r w:rsidRPr="00070697">
        <w:rPr>
          <w:rFonts w:cs="Arial"/>
          <w:lang w:eastAsia="pl-PL"/>
        </w:rPr>
        <w:t>– należy przez to rozumieć także wychowawcę i innego pracownika pedagogicznego zatrudnionego w OWP, szkole lub placówce systemu oświaty</w:t>
      </w:r>
      <w:r w:rsidR="00433A09" w:rsidRPr="00070697">
        <w:rPr>
          <w:rFonts w:cs="Arial"/>
          <w:lang w:eastAsia="pl-PL"/>
        </w:rPr>
        <w:t xml:space="preserve"> a także osobę niebędącą nauczycielem zatrudnioną na podstawie art.15 Prawa oświatowego</w:t>
      </w:r>
      <w:r w:rsidRPr="00070697">
        <w:rPr>
          <w:rFonts w:cs="Arial"/>
          <w:lang w:eastAsia="pl-PL"/>
        </w:rPr>
        <w:t>.</w:t>
      </w:r>
    </w:p>
    <w:p w14:paraId="677244B1" w14:textId="708F2F56" w:rsidR="00F4255B" w:rsidRPr="00070697" w:rsidRDefault="00D477CD" w:rsidP="00070697">
      <w:pPr>
        <w:autoSpaceDE w:val="0"/>
        <w:autoSpaceDN w:val="0"/>
        <w:adjustRightInd w:val="0"/>
        <w:rPr>
          <w:rFonts w:cs="Arial"/>
          <w:lang w:eastAsia="pl-PL"/>
        </w:rPr>
      </w:pPr>
      <w:r w:rsidRPr="00070697">
        <w:rPr>
          <w:rFonts w:cs="Arial"/>
          <w:b/>
        </w:rPr>
        <w:t>Nauczyciel kształcenia zawodowego</w:t>
      </w:r>
      <w:r w:rsidRPr="00070697">
        <w:rPr>
          <w:rFonts w:cs="Arial"/>
        </w:rPr>
        <w:t xml:space="preserve"> – nauczyciel teoretycznych przedmiotów zawodowych, w tym nauczyciel języka obcego zawodowego oraz nauczyciel praktycznej nauki zawodu</w:t>
      </w:r>
      <w:r w:rsidR="00F4255B" w:rsidRPr="00070697">
        <w:rPr>
          <w:rFonts w:cs="Arial"/>
        </w:rPr>
        <w:t xml:space="preserve"> </w:t>
      </w:r>
      <w:r w:rsidR="00F4255B" w:rsidRPr="00070697">
        <w:rPr>
          <w:rFonts w:cs="Arial"/>
          <w:lang w:eastAsia="pl-PL"/>
        </w:rPr>
        <w:t>a także osobę niebędącą nauczycielem zatrudnioną na podstawie art.15 Prawa oświatowego.</w:t>
      </w:r>
    </w:p>
    <w:p w14:paraId="25C221A1" w14:textId="143D9D88" w:rsidR="00EE30BA" w:rsidRPr="00070697" w:rsidRDefault="00A26BAA" w:rsidP="00070697">
      <w:pPr>
        <w:widowControl w:val="0"/>
        <w:ind w:right="111"/>
        <w:rPr>
          <w:rFonts w:cs="Arial"/>
        </w:rPr>
      </w:pPr>
      <w:r w:rsidRPr="00070697">
        <w:rPr>
          <w:rFonts w:cs="Arial"/>
          <w:b/>
          <w:bCs/>
        </w:rPr>
        <w:t>Niska emisja</w:t>
      </w:r>
      <w:r w:rsidRPr="00070697">
        <w:rPr>
          <w:rFonts w:cs="Arial"/>
        </w:rPr>
        <w:t xml:space="preserve"> – emisja produktów spalania paliw stałych, ciekłych i gazowych do atmosfery ze</w:t>
      </w:r>
      <w:r w:rsidR="00F17349">
        <w:rPr>
          <w:rFonts w:cs="Arial"/>
        </w:rPr>
        <w:t> </w:t>
      </w:r>
      <w:r w:rsidRPr="00070697">
        <w:rPr>
          <w:rFonts w:cs="Arial"/>
        </w:rPr>
        <w:t>źródeł emisji (emiterów) znajdujących się na wysokości nie większej niż 40 m - emisja komunikacyjna i</w:t>
      </w:r>
      <w:r w:rsidR="00FB198A">
        <w:rPr>
          <w:rFonts w:cs="Arial"/>
        </w:rPr>
        <w:t> </w:t>
      </w:r>
      <w:r w:rsidRPr="00070697">
        <w:rPr>
          <w:rFonts w:cs="Arial"/>
        </w:rPr>
        <w:t xml:space="preserve">pochodząca z lokalnych kotłowni węglowych i domowych pieców grzewczych. </w:t>
      </w:r>
      <w:r w:rsidR="00E526AC" w:rsidRPr="00070697">
        <w:rPr>
          <w:rFonts w:cs="Arial"/>
        </w:rPr>
        <w:br/>
      </w:r>
      <w:r w:rsidRPr="00070697">
        <w:rPr>
          <w:rFonts w:cs="Arial"/>
        </w:rPr>
        <w:t>Do produktów spalania wpływających na występowanie niskiej emisji zaliczyć można gazy: dwutlenek węgla CO</w:t>
      </w:r>
      <w:r w:rsidRPr="00070697">
        <w:rPr>
          <w:rFonts w:cs="Arial"/>
          <w:vertAlign w:val="subscript"/>
        </w:rPr>
        <w:t>2</w:t>
      </w:r>
      <w:r w:rsidRPr="00070697">
        <w:rPr>
          <w:rFonts w:cs="Arial"/>
        </w:rPr>
        <w:t>, tlenek węgla CO, dwutlenek siarki SO</w:t>
      </w:r>
      <w:r w:rsidRPr="00070697">
        <w:rPr>
          <w:rFonts w:cs="Arial"/>
          <w:vertAlign w:val="subscript"/>
        </w:rPr>
        <w:t>2</w:t>
      </w:r>
      <w:r w:rsidRPr="00070697">
        <w:rPr>
          <w:rFonts w:cs="Arial"/>
        </w:rPr>
        <w:t>, tlenki azotu NO</w:t>
      </w:r>
      <w:r w:rsidRPr="00070697">
        <w:rPr>
          <w:rFonts w:cs="Arial"/>
          <w:vertAlign w:val="subscript"/>
        </w:rPr>
        <w:t>X</w:t>
      </w:r>
      <w:r w:rsidRPr="00070697">
        <w:rPr>
          <w:rFonts w:cs="Arial"/>
        </w:rPr>
        <w:t xml:space="preserve">, wielopierścieniowe węglowodory aromatyczne np. </w:t>
      </w:r>
      <w:proofErr w:type="spellStart"/>
      <w:r w:rsidRPr="00070697">
        <w:rPr>
          <w:rFonts w:cs="Arial"/>
        </w:rPr>
        <w:t>benzo</w:t>
      </w:r>
      <w:proofErr w:type="spellEnd"/>
      <w:r w:rsidRPr="00070697">
        <w:rPr>
          <w:rFonts w:cs="Arial"/>
        </w:rPr>
        <w:t>(a)</w:t>
      </w:r>
      <w:proofErr w:type="spellStart"/>
      <w:r w:rsidRPr="00070697">
        <w:rPr>
          <w:rFonts w:cs="Arial"/>
        </w:rPr>
        <w:t>piren</w:t>
      </w:r>
      <w:proofErr w:type="spellEnd"/>
      <w:r w:rsidRPr="00070697">
        <w:rPr>
          <w:rFonts w:cs="Arial"/>
        </w:rPr>
        <w:t xml:space="preserve"> oraz dioksyny, a także metale ciężkie (ołów, arsen, nikiel, kadm) i pyły zawieszone PM10, PM2,5</w:t>
      </w:r>
      <w:r w:rsidR="00787C7E" w:rsidRPr="00070697">
        <w:rPr>
          <w:rFonts w:cs="Arial"/>
        </w:rPr>
        <w:t>.</w:t>
      </w:r>
    </w:p>
    <w:p w14:paraId="2390E379" w14:textId="5B973729" w:rsidR="00B440F1" w:rsidRPr="00070697" w:rsidRDefault="00B440F1" w:rsidP="00070697">
      <w:pPr>
        <w:rPr>
          <w:rFonts w:cs="Arial"/>
        </w:rPr>
      </w:pPr>
      <w:r w:rsidRPr="00070697">
        <w:rPr>
          <w:rFonts w:cs="Arial"/>
          <w:b/>
        </w:rPr>
        <w:t xml:space="preserve">Obszar </w:t>
      </w:r>
      <w:proofErr w:type="spellStart"/>
      <w:r w:rsidRPr="00070697">
        <w:rPr>
          <w:rFonts w:cs="Arial"/>
          <w:b/>
        </w:rPr>
        <w:t>pokolejowy</w:t>
      </w:r>
      <w:proofErr w:type="spellEnd"/>
      <w:r w:rsidRPr="00070697">
        <w:rPr>
          <w:rFonts w:cs="Arial"/>
          <w:b/>
        </w:rPr>
        <w:t xml:space="preserve"> -</w:t>
      </w:r>
      <w:r w:rsidRPr="00070697">
        <w:rPr>
          <w:rFonts w:cs="Arial"/>
        </w:rPr>
        <w:t xml:space="preserve"> należy przez to rozumieć wydzieloną powierzchnię gruntu w przeszłości przeznaczoną do eksploatacji linii kolejowej wraz ze znajdującymi się na tym gruncie budynkami, budowlami i urządzeniami służącymi temu celowi, a w szczególności linie kolejowe, bocznice, place i rampy ładunkowe oraz budowle</w:t>
      </w:r>
      <w:r w:rsidR="00AD1382" w:rsidRPr="00070697">
        <w:rPr>
          <w:rFonts w:cs="Arial"/>
        </w:rPr>
        <w:t xml:space="preserve"> </w:t>
      </w:r>
      <w:r w:rsidRPr="00070697">
        <w:rPr>
          <w:rFonts w:cs="Arial"/>
        </w:rPr>
        <w:t>i budynki przeznaczone do stacjonowania pojazdów szynowych, pociągów technicznych i</w:t>
      </w:r>
      <w:r w:rsidR="001F5E1F">
        <w:rPr>
          <w:rFonts w:cs="Arial"/>
        </w:rPr>
        <w:t> </w:t>
      </w:r>
      <w:r w:rsidRPr="00070697">
        <w:rPr>
          <w:rFonts w:cs="Arial"/>
        </w:rPr>
        <w:t>ratunkowych oraz obiekty służące ich utrzymaniu.</w:t>
      </w:r>
    </w:p>
    <w:p w14:paraId="08736576" w14:textId="77777777" w:rsidR="00B440F1" w:rsidRPr="00070697" w:rsidRDefault="00B440F1" w:rsidP="00070697">
      <w:pPr>
        <w:rPr>
          <w:rFonts w:cs="Arial"/>
        </w:rPr>
      </w:pPr>
      <w:r w:rsidRPr="00070697">
        <w:rPr>
          <w:rFonts w:cs="Arial"/>
          <w:b/>
        </w:rPr>
        <w:t>Obszar popeg</w:t>
      </w:r>
      <w:r w:rsidR="00C66476" w:rsidRPr="00070697">
        <w:rPr>
          <w:rFonts w:cs="Arial"/>
          <w:b/>
        </w:rPr>
        <w:t>e</w:t>
      </w:r>
      <w:r w:rsidRPr="00070697">
        <w:rPr>
          <w:rFonts w:cs="Arial"/>
          <w:b/>
        </w:rPr>
        <w:t>erowski</w:t>
      </w:r>
      <w:r w:rsidRPr="00070697">
        <w:rPr>
          <w:rFonts w:cs="Arial"/>
        </w:rPr>
        <w:t xml:space="preserve"> </w:t>
      </w:r>
      <w:r w:rsidRPr="00070697">
        <w:rPr>
          <w:rFonts w:cs="Arial"/>
          <w:b/>
        </w:rPr>
        <w:t>-</w:t>
      </w:r>
      <w:r w:rsidRPr="00070697">
        <w:rPr>
          <w:rFonts w:cs="Arial"/>
        </w:rPr>
        <w:t xml:space="preserve"> obszar wiejski powstały w skutek likwidacji rolnictwa państwowego charakteryzujący się degradacją społeczno-ekonomiczną i przestrzenną oraz zachwianą sytuacją bytową ludności. Głównymi cechami obszaru popegeerowskiego są: utrzymujące się długotrwałe bezrobocie, niskie dochody, w których znaczny udział stanowi pomoc socjalna, niski poziom wykształcenia ludności oraz patologie społeczne.</w:t>
      </w:r>
    </w:p>
    <w:p w14:paraId="4E0824CD" w14:textId="77777777" w:rsidR="00B440F1" w:rsidRPr="00070697" w:rsidRDefault="00B440F1" w:rsidP="00070697">
      <w:pPr>
        <w:rPr>
          <w:rFonts w:cs="Arial"/>
        </w:rPr>
      </w:pPr>
      <w:r w:rsidRPr="00070697">
        <w:rPr>
          <w:rFonts w:cs="Arial"/>
          <w:b/>
        </w:rPr>
        <w:t>Obszar powojskowy</w:t>
      </w:r>
      <w:r w:rsidRPr="00070697">
        <w:rPr>
          <w:rFonts w:cs="Arial"/>
        </w:rPr>
        <w:t xml:space="preserve"> </w:t>
      </w:r>
      <w:r w:rsidRPr="00070697">
        <w:rPr>
          <w:rFonts w:cs="Arial"/>
          <w:b/>
        </w:rPr>
        <w:t>-</w:t>
      </w:r>
      <w:r w:rsidRPr="00070697">
        <w:rPr>
          <w:rFonts w:cs="Arial"/>
        </w:rPr>
        <w:t xml:space="preserve"> obszar, zajmowany lub eksploatowany przez armię do celów logistycznych, kwaterunkowych lub poligonowych w XX/XXI wieku, obecnie nieużytkowany lub nie w pełni wykorzystany. Obszar ten nie pozostaje w zasobach Agencji Mienia Wojskowego ani żadnej innej instytucji zarządzającej terenami wojskowymi.</w:t>
      </w:r>
    </w:p>
    <w:p w14:paraId="2978AA82" w14:textId="77777777" w:rsidR="00B440F1" w:rsidRPr="00070697" w:rsidRDefault="00B440F1" w:rsidP="00070697">
      <w:pPr>
        <w:rPr>
          <w:rFonts w:cs="Arial"/>
        </w:rPr>
      </w:pPr>
      <w:r w:rsidRPr="00070697">
        <w:rPr>
          <w:rFonts w:cs="Arial"/>
          <w:b/>
        </w:rPr>
        <w:t>Obszar poprzemysłowe</w:t>
      </w:r>
      <w:r w:rsidRPr="00070697">
        <w:rPr>
          <w:rFonts w:cs="Arial"/>
        </w:rPr>
        <w:t xml:space="preserve"> </w:t>
      </w:r>
      <w:r w:rsidRPr="00070697">
        <w:rPr>
          <w:rFonts w:cs="Arial"/>
          <w:b/>
        </w:rPr>
        <w:t>-</w:t>
      </w:r>
      <w:r w:rsidRPr="00070697">
        <w:rPr>
          <w:rFonts w:cs="Arial"/>
        </w:rPr>
        <w:t xml:space="preserve"> zdegradowane, nie użytkowane lub nie w pełni wykorzystane tereny przeznaczone pierwotnie pod działalność gospodarczą, która została zakończona.</w:t>
      </w:r>
      <w:r w:rsidR="00D477CD" w:rsidRPr="00070697">
        <w:rPr>
          <w:rFonts w:cs="Arial"/>
        </w:rPr>
        <w:t xml:space="preserve"> </w:t>
      </w:r>
      <w:r w:rsidRPr="00070697">
        <w:rPr>
          <w:rFonts w:cs="Arial"/>
        </w:rPr>
        <w:t>Celem zmiany na tych obszarach, jest cytując za T. Budzikiem „przekształcenie obszarów, które dotychczas spełniały swoją przemysłową funkcję w inne niż dawniej, poprzez wprowadzenie podmiotów reprezentujących odmienne sektory gospodarki od dotychczasowych, np. usług związanych z</w:t>
      </w:r>
      <w:r w:rsidR="00F17349">
        <w:rPr>
          <w:rFonts w:cs="Arial"/>
        </w:rPr>
        <w:t> </w:t>
      </w:r>
      <w:r w:rsidRPr="00070697">
        <w:rPr>
          <w:rFonts w:cs="Arial"/>
        </w:rPr>
        <w:t>kulturą, oświatą, administracją”</w:t>
      </w:r>
      <w:r w:rsidRPr="00070697">
        <w:rPr>
          <w:rStyle w:val="Odwoanieprzypisudolnego"/>
          <w:rFonts w:cs="Arial"/>
          <w:sz w:val="22"/>
        </w:rPr>
        <w:footnoteReference w:id="141"/>
      </w:r>
      <w:r w:rsidRPr="00070697">
        <w:rPr>
          <w:rFonts w:cs="Arial"/>
        </w:rPr>
        <w:t>.</w:t>
      </w:r>
    </w:p>
    <w:p w14:paraId="1532157F" w14:textId="1AD11B43" w:rsidR="000B2083" w:rsidRPr="00070697" w:rsidRDefault="000B2083" w:rsidP="00070697">
      <w:pPr>
        <w:pStyle w:val="Akapitzlist0"/>
        <w:widowControl w:val="0"/>
        <w:tabs>
          <w:tab w:val="left" w:pos="479"/>
        </w:tabs>
        <w:spacing w:before="80" w:after="80"/>
        <w:ind w:left="0" w:right="113"/>
        <w:jc w:val="left"/>
        <w:rPr>
          <w:rFonts w:eastAsia="Arial" w:cs="Arial"/>
        </w:rPr>
      </w:pPr>
      <w:r w:rsidRPr="00070697">
        <w:rPr>
          <w:rFonts w:eastAsia="Arial" w:cs="Arial"/>
          <w:b/>
        </w:rPr>
        <w:lastRenderedPageBreak/>
        <w:t>Opiekun faktyczny</w:t>
      </w:r>
      <w:r w:rsidRPr="00070697">
        <w:rPr>
          <w:rFonts w:eastAsia="Arial" w:cs="Arial"/>
        </w:rPr>
        <w:t xml:space="preserve"> </w:t>
      </w:r>
      <w:r w:rsidR="00B84326" w:rsidRPr="00070697">
        <w:rPr>
          <w:rFonts w:eastAsia="Arial" w:cs="Arial"/>
        </w:rPr>
        <w:t xml:space="preserve">(nieformalny) </w:t>
      </w:r>
      <w:r w:rsidRPr="00070697">
        <w:rPr>
          <w:rFonts w:eastAsia="Arial" w:cs="Arial"/>
        </w:rPr>
        <w:t xml:space="preserve">– osoba pełnoletnia opiekująca się osobą </w:t>
      </w:r>
      <w:r w:rsidR="00E77086" w:rsidRPr="00070697">
        <w:rPr>
          <w:rFonts w:eastAsia="Arial" w:cs="Arial"/>
        </w:rPr>
        <w:t>potrzebującą wsparcia w</w:t>
      </w:r>
      <w:r w:rsidR="001F5E1F">
        <w:rPr>
          <w:rFonts w:eastAsia="Arial" w:cs="Arial"/>
        </w:rPr>
        <w:t> </w:t>
      </w:r>
      <w:r w:rsidR="00E77086" w:rsidRPr="00070697">
        <w:rPr>
          <w:rFonts w:eastAsia="Arial" w:cs="Arial"/>
        </w:rPr>
        <w:t>codziennym funkcjonowaniu</w:t>
      </w:r>
      <w:r w:rsidRPr="00070697">
        <w:rPr>
          <w:rFonts w:eastAsia="Arial" w:cs="Arial"/>
        </w:rPr>
        <w:t>,</w:t>
      </w:r>
      <w:r w:rsidRPr="00070697">
        <w:rPr>
          <w:rFonts w:eastAsia="Arial" w:cs="Arial"/>
          <w:spacing w:val="20"/>
        </w:rPr>
        <w:t xml:space="preserve"> </w:t>
      </w:r>
      <w:r w:rsidRPr="00070697">
        <w:rPr>
          <w:rFonts w:eastAsia="Arial" w:cs="Arial"/>
        </w:rPr>
        <w:t>niebędąca opiekunem zawodowym i niepobierająca wynagrodzenia z</w:t>
      </w:r>
      <w:r w:rsidR="00FB198A">
        <w:rPr>
          <w:rFonts w:eastAsia="Arial" w:cs="Arial"/>
        </w:rPr>
        <w:t> </w:t>
      </w:r>
      <w:r w:rsidRPr="00070697">
        <w:rPr>
          <w:rFonts w:eastAsia="Arial" w:cs="Arial"/>
        </w:rPr>
        <w:t>tytułu</w:t>
      </w:r>
      <w:r w:rsidR="00575BC9" w:rsidRPr="00070697">
        <w:rPr>
          <w:rFonts w:eastAsia="Arial" w:cs="Arial"/>
        </w:rPr>
        <w:t xml:space="preserve"> sprawowania takiej</w:t>
      </w:r>
      <w:r w:rsidRPr="00070697">
        <w:rPr>
          <w:rFonts w:eastAsia="Arial" w:cs="Arial"/>
        </w:rPr>
        <w:t xml:space="preserve"> opieki </w:t>
      </w:r>
      <w:r w:rsidR="00575BC9" w:rsidRPr="00070697">
        <w:rPr>
          <w:rFonts w:eastAsia="Arial" w:cs="Arial"/>
        </w:rPr>
        <w:t>,</w:t>
      </w:r>
      <w:r w:rsidRPr="00070697">
        <w:rPr>
          <w:rFonts w:eastAsia="Arial" w:cs="Arial"/>
        </w:rPr>
        <w:t>najczęściej członek</w:t>
      </w:r>
      <w:r w:rsidRPr="00070697">
        <w:rPr>
          <w:rFonts w:eastAsia="Arial" w:cs="Arial"/>
          <w:spacing w:val="3"/>
        </w:rPr>
        <w:t xml:space="preserve"> </w:t>
      </w:r>
      <w:r w:rsidRPr="00070697">
        <w:rPr>
          <w:rFonts w:eastAsia="Arial" w:cs="Arial"/>
        </w:rPr>
        <w:t>rodziny.</w:t>
      </w:r>
    </w:p>
    <w:p w14:paraId="3D6F5B90" w14:textId="77777777" w:rsidR="000B2083" w:rsidRPr="00070697" w:rsidRDefault="000B2083" w:rsidP="00070697">
      <w:pPr>
        <w:pStyle w:val="Akapitzlist0"/>
        <w:widowControl w:val="0"/>
        <w:tabs>
          <w:tab w:val="left" w:pos="479"/>
        </w:tabs>
        <w:spacing w:before="80" w:after="80"/>
        <w:ind w:left="0"/>
        <w:jc w:val="left"/>
        <w:rPr>
          <w:rFonts w:eastAsia="Arial" w:cs="Arial"/>
          <w:b/>
        </w:rPr>
      </w:pPr>
      <w:r w:rsidRPr="00070697">
        <w:rPr>
          <w:rFonts w:cs="Arial"/>
          <w:b/>
        </w:rPr>
        <w:t>Osoby lub rodziny zagrożone ubóstwem lub wykluczeniem</w:t>
      </w:r>
      <w:r w:rsidRPr="00070697">
        <w:rPr>
          <w:rFonts w:cs="Arial"/>
          <w:b/>
          <w:spacing w:val="-3"/>
        </w:rPr>
        <w:t xml:space="preserve"> </w:t>
      </w:r>
      <w:r w:rsidRPr="00070697">
        <w:rPr>
          <w:rFonts w:cs="Arial"/>
          <w:b/>
        </w:rPr>
        <w:t>społecznym:</w:t>
      </w:r>
    </w:p>
    <w:p w14:paraId="74188684" w14:textId="706D9B25" w:rsidR="000B2083" w:rsidRPr="00070697" w:rsidRDefault="000B2083" w:rsidP="00270151">
      <w:pPr>
        <w:pStyle w:val="Akapitzlist0"/>
        <w:widowControl w:val="0"/>
        <w:numPr>
          <w:ilvl w:val="1"/>
          <w:numId w:val="218"/>
        </w:numPr>
        <w:tabs>
          <w:tab w:val="left" w:pos="839"/>
        </w:tabs>
        <w:ind w:left="692" w:right="114" w:hanging="357"/>
        <w:jc w:val="left"/>
        <w:rPr>
          <w:rFonts w:eastAsia="Arial" w:cs="Arial"/>
        </w:rPr>
      </w:pPr>
      <w:r w:rsidRPr="00070697">
        <w:rPr>
          <w:rFonts w:cs="Arial"/>
        </w:rPr>
        <w:t>osoby lub rodziny korzystające ze świadczeń z pomocy społecznej zgodnie z</w:t>
      </w:r>
      <w:r w:rsidRPr="00070697">
        <w:rPr>
          <w:rFonts w:cs="Arial"/>
          <w:spacing w:val="25"/>
        </w:rPr>
        <w:t xml:space="preserve"> </w:t>
      </w:r>
      <w:r w:rsidRPr="00070697">
        <w:rPr>
          <w:rFonts w:cs="Arial"/>
        </w:rPr>
        <w:t>ustawą z dnia 12</w:t>
      </w:r>
      <w:r w:rsidR="00363474">
        <w:rPr>
          <w:rFonts w:cs="Arial"/>
        </w:rPr>
        <w:t> </w:t>
      </w:r>
      <w:r w:rsidRPr="00070697">
        <w:rPr>
          <w:rFonts w:cs="Arial"/>
        </w:rPr>
        <w:t>marca 2004 r. o pomocy społecznej lub kwalifikujące się do</w:t>
      </w:r>
      <w:r w:rsidRPr="00070697">
        <w:rPr>
          <w:rFonts w:cs="Arial"/>
          <w:spacing w:val="52"/>
        </w:rPr>
        <w:t xml:space="preserve"> </w:t>
      </w:r>
      <w:r w:rsidRPr="00070697">
        <w:rPr>
          <w:rFonts w:cs="Arial"/>
        </w:rPr>
        <w:t>objęcia wsparciem pomocy społecznej, tj. spełniające co najmniej jedną z</w:t>
      </w:r>
      <w:r w:rsidRPr="00070697">
        <w:rPr>
          <w:rFonts w:cs="Arial"/>
          <w:spacing w:val="27"/>
        </w:rPr>
        <w:t xml:space="preserve"> </w:t>
      </w:r>
      <w:r w:rsidRPr="00070697">
        <w:rPr>
          <w:rFonts w:cs="Arial"/>
        </w:rPr>
        <w:t>przesłanek określonych w art</w:t>
      </w:r>
      <w:r w:rsidR="004913C3" w:rsidRPr="00070697">
        <w:rPr>
          <w:rFonts w:cs="Arial"/>
        </w:rPr>
        <w:t>ykule</w:t>
      </w:r>
      <w:r w:rsidRPr="00070697">
        <w:rPr>
          <w:rFonts w:cs="Arial"/>
        </w:rPr>
        <w:t xml:space="preserve"> 7 ustawy z dnia 12 marca 2004 r. o pomocy</w:t>
      </w:r>
      <w:r w:rsidRPr="00070697">
        <w:rPr>
          <w:rFonts w:cs="Arial"/>
          <w:spacing w:val="-11"/>
        </w:rPr>
        <w:t xml:space="preserve"> </w:t>
      </w:r>
      <w:r w:rsidRPr="00070697">
        <w:rPr>
          <w:rFonts w:cs="Arial"/>
        </w:rPr>
        <w:t>społecznej;</w:t>
      </w:r>
    </w:p>
    <w:p w14:paraId="6BED62AC" w14:textId="77777777" w:rsidR="000B2083" w:rsidRPr="00070697" w:rsidRDefault="000B2083" w:rsidP="00270151">
      <w:pPr>
        <w:pStyle w:val="Akapitzlist0"/>
        <w:widowControl w:val="0"/>
        <w:numPr>
          <w:ilvl w:val="1"/>
          <w:numId w:val="218"/>
        </w:numPr>
        <w:tabs>
          <w:tab w:val="left" w:pos="839"/>
        </w:tabs>
        <w:ind w:left="692" w:right="115" w:hanging="357"/>
        <w:jc w:val="left"/>
        <w:rPr>
          <w:rFonts w:eastAsia="Arial" w:cs="Arial"/>
        </w:rPr>
      </w:pPr>
      <w:r w:rsidRPr="00070697">
        <w:rPr>
          <w:rFonts w:cs="Arial"/>
        </w:rPr>
        <w:t>osoby,</w:t>
      </w:r>
      <w:r w:rsidRPr="00070697">
        <w:rPr>
          <w:rFonts w:cs="Arial"/>
          <w:spacing w:val="31"/>
        </w:rPr>
        <w:t xml:space="preserve"> </w:t>
      </w:r>
      <w:r w:rsidRPr="00070697">
        <w:rPr>
          <w:rFonts w:cs="Arial"/>
        </w:rPr>
        <w:t>o</w:t>
      </w:r>
      <w:r w:rsidR="003C54A7" w:rsidRPr="00070697">
        <w:rPr>
          <w:rFonts w:cs="Arial"/>
        </w:rPr>
        <w:t xml:space="preserve"> </w:t>
      </w:r>
      <w:r w:rsidRPr="00070697">
        <w:rPr>
          <w:rFonts w:cs="Arial"/>
        </w:rPr>
        <w:t>których</w:t>
      </w:r>
      <w:r w:rsidR="003C54A7" w:rsidRPr="00070697">
        <w:rPr>
          <w:rFonts w:cs="Arial"/>
        </w:rPr>
        <w:t xml:space="preserve"> </w:t>
      </w:r>
      <w:r w:rsidRPr="00070697">
        <w:rPr>
          <w:rFonts w:cs="Arial"/>
        </w:rPr>
        <w:t>mowa</w:t>
      </w:r>
      <w:r w:rsidR="003C54A7" w:rsidRPr="00070697">
        <w:rPr>
          <w:rFonts w:cs="Arial"/>
        </w:rPr>
        <w:t xml:space="preserve"> </w:t>
      </w:r>
      <w:r w:rsidRPr="00070697">
        <w:rPr>
          <w:rFonts w:cs="Arial"/>
        </w:rPr>
        <w:t>w</w:t>
      </w:r>
      <w:r w:rsidR="003C54A7" w:rsidRPr="00070697">
        <w:rPr>
          <w:rFonts w:cs="Arial"/>
        </w:rPr>
        <w:t xml:space="preserve"> </w:t>
      </w:r>
      <w:r w:rsidRPr="00070697">
        <w:rPr>
          <w:rFonts w:cs="Arial"/>
        </w:rPr>
        <w:t>art</w:t>
      </w:r>
      <w:r w:rsidR="004913C3" w:rsidRPr="00070697">
        <w:rPr>
          <w:rFonts w:cs="Arial"/>
        </w:rPr>
        <w:t>ykule</w:t>
      </w:r>
      <w:r w:rsidR="003C54A7" w:rsidRPr="00070697">
        <w:rPr>
          <w:rFonts w:cs="Arial"/>
        </w:rPr>
        <w:t xml:space="preserve"> </w:t>
      </w:r>
      <w:r w:rsidRPr="00070697">
        <w:rPr>
          <w:rFonts w:cs="Arial"/>
        </w:rPr>
        <w:t>1</w:t>
      </w:r>
      <w:r w:rsidR="003C54A7" w:rsidRPr="00070697">
        <w:rPr>
          <w:rFonts w:cs="Arial"/>
        </w:rPr>
        <w:t xml:space="preserve"> </w:t>
      </w:r>
      <w:r w:rsidRPr="00070697">
        <w:rPr>
          <w:rFonts w:cs="Arial"/>
        </w:rPr>
        <w:t>ust</w:t>
      </w:r>
      <w:r w:rsidR="004913C3" w:rsidRPr="00070697">
        <w:rPr>
          <w:rFonts w:cs="Arial"/>
        </w:rPr>
        <w:t>ęp</w:t>
      </w:r>
      <w:r w:rsidR="003C54A7" w:rsidRPr="00070697">
        <w:rPr>
          <w:rFonts w:cs="Arial"/>
        </w:rPr>
        <w:t xml:space="preserve"> </w:t>
      </w:r>
      <w:r w:rsidRPr="00070697">
        <w:rPr>
          <w:rFonts w:cs="Arial"/>
        </w:rPr>
        <w:t>2</w:t>
      </w:r>
      <w:r w:rsidR="003C54A7" w:rsidRPr="00070697">
        <w:rPr>
          <w:rFonts w:cs="Arial"/>
        </w:rPr>
        <w:t xml:space="preserve"> </w:t>
      </w:r>
      <w:r w:rsidRPr="00070697">
        <w:rPr>
          <w:rFonts w:cs="Arial"/>
        </w:rPr>
        <w:t>ustawy</w:t>
      </w:r>
      <w:r w:rsidR="003C54A7" w:rsidRPr="00070697">
        <w:rPr>
          <w:rFonts w:cs="Arial"/>
        </w:rPr>
        <w:t xml:space="preserve"> </w:t>
      </w:r>
      <w:r w:rsidRPr="00070697">
        <w:rPr>
          <w:rFonts w:cs="Arial"/>
        </w:rPr>
        <w:t>z</w:t>
      </w:r>
      <w:r w:rsidR="003C54A7" w:rsidRPr="00070697">
        <w:rPr>
          <w:rFonts w:cs="Arial"/>
        </w:rPr>
        <w:t xml:space="preserve"> </w:t>
      </w:r>
      <w:r w:rsidRPr="00070697">
        <w:rPr>
          <w:rFonts w:cs="Arial"/>
        </w:rPr>
        <w:t>dnia</w:t>
      </w:r>
      <w:r w:rsidR="003C54A7" w:rsidRPr="00070697">
        <w:rPr>
          <w:rFonts w:cs="Arial"/>
        </w:rPr>
        <w:t xml:space="preserve"> </w:t>
      </w:r>
      <w:r w:rsidRPr="00070697">
        <w:rPr>
          <w:rFonts w:cs="Arial"/>
        </w:rPr>
        <w:t>13</w:t>
      </w:r>
      <w:r w:rsidR="003C54A7" w:rsidRPr="00070697">
        <w:rPr>
          <w:rFonts w:cs="Arial"/>
        </w:rPr>
        <w:t xml:space="preserve"> </w:t>
      </w:r>
      <w:r w:rsidRPr="00070697">
        <w:rPr>
          <w:rFonts w:cs="Arial"/>
        </w:rPr>
        <w:t>czerwca</w:t>
      </w:r>
      <w:r w:rsidR="003C54A7" w:rsidRPr="00070697">
        <w:rPr>
          <w:rFonts w:cs="Arial"/>
        </w:rPr>
        <w:t xml:space="preserve"> </w:t>
      </w:r>
      <w:r w:rsidRPr="00070697">
        <w:rPr>
          <w:rFonts w:cs="Arial"/>
        </w:rPr>
        <w:t>2003</w:t>
      </w:r>
      <w:r w:rsidR="003C54A7" w:rsidRPr="00070697">
        <w:rPr>
          <w:rFonts w:cs="Arial"/>
        </w:rPr>
        <w:t xml:space="preserve"> </w:t>
      </w:r>
      <w:r w:rsidRPr="00070697">
        <w:rPr>
          <w:rFonts w:cs="Arial"/>
        </w:rPr>
        <w:t>r. o</w:t>
      </w:r>
      <w:r w:rsidR="00F17349">
        <w:rPr>
          <w:rFonts w:cs="Arial"/>
        </w:rPr>
        <w:t> </w:t>
      </w:r>
      <w:r w:rsidRPr="00070697">
        <w:rPr>
          <w:rFonts w:cs="Arial"/>
        </w:rPr>
        <w:t>zatrudnieniu</w:t>
      </w:r>
      <w:r w:rsidRPr="00070697">
        <w:rPr>
          <w:rFonts w:cs="Arial"/>
          <w:spacing w:val="-1"/>
        </w:rPr>
        <w:t xml:space="preserve"> </w:t>
      </w:r>
      <w:r w:rsidRPr="00070697">
        <w:rPr>
          <w:rFonts w:cs="Arial"/>
        </w:rPr>
        <w:t>socjalnym;</w:t>
      </w:r>
    </w:p>
    <w:p w14:paraId="0CEF4FE8" w14:textId="04BD4340" w:rsidR="000B2083" w:rsidRPr="00070697" w:rsidRDefault="000B2083" w:rsidP="00270151">
      <w:pPr>
        <w:pStyle w:val="Akapitzlist0"/>
        <w:widowControl w:val="0"/>
        <w:numPr>
          <w:ilvl w:val="1"/>
          <w:numId w:val="218"/>
        </w:numPr>
        <w:tabs>
          <w:tab w:val="left" w:pos="839"/>
        </w:tabs>
        <w:ind w:left="692" w:right="113" w:hanging="357"/>
        <w:jc w:val="left"/>
        <w:rPr>
          <w:rFonts w:eastAsia="Arial" w:cs="Arial"/>
        </w:rPr>
      </w:pPr>
      <w:r w:rsidRPr="00070697">
        <w:rPr>
          <w:rFonts w:cs="Arial"/>
        </w:rPr>
        <w:t>osoby</w:t>
      </w:r>
      <w:r w:rsidRPr="00070697">
        <w:rPr>
          <w:rFonts w:cs="Arial"/>
          <w:spacing w:val="35"/>
        </w:rPr>
        <w:t xml:space="preserve"> </w:t>
      </w:r>
      <w:r w:rsidRPr="00070697">
        <w:rPr>
          <w:rFonts w:cs="Arial"/>
        </w:rPr>
        <w:t>przebywające</w:t>
      </w:r>
      <w:r w:rsidRPr="00070697">
        <w:rPr>
          <w:rFonts w:cs="Arial"/>
          <w:spacing w:val="39"/>
        </w:rPr>
        <w:t xml:space="preserve"> </w:t>
      </w:r>
      <w:r w:rsidRPr="00070697">
        <w:rPr>
          <w:rFonts w:cs="Arial"/>
        </w:rPr>
        <w:t>w</w:t>
      </w:r>
      <w:r w:rsidRPr="00070697">
        <w:rPr>
          <w:rFonts w:cs="Arial"/>
          <w:spacing w:val="37"/>
        </w:rPr>
        <w:t xml:space="preserve"> </w:t>
      </w:r>
      <w:r w:rsidRPr="00070697">
        <w:rPr>
          <w:rFonts w:cs="Arial"/>
        </w:rPr>
        <w:t>pieczy</w:t>
      </w:r>
      <w:r w:rsidRPr="00070697">
        <w:rPr>
          <w:rFonts w:cs="Arial"/>
          <w:spacing w:val="37"/>
        </w:rPr>
        <w:t xml:space="preserve"> </w:t>
      </w:r>
      <w:r w:rsidRPr="00070697">
        <w:rPr>
          <w:rFonts w:cs="Arial"/>
        </w:rPr>
        <w:t>zastępczej</w:t>
      </w:r>
      <w:r w:rsidR="00B84326" w:rsidRPr="00070697">
        <w:rPr>
          <w:rStyle w:val="Odwoanieprzypisudolnego"/>
          <w:rFonts w:cs="Arial"/>
          <w:sz w:val="22"/>
        </w:rPr>
        <w:footnoteReference w:id="142"/>
      </w:r>
      <w:r w:rsidRPr="00070697">
        <w:rPr>
          <w:rFonts w:cs="Arial"/>
          <w:spacing w:val="39"/>
        </w:rPr>
        <w:t xml:space="preserve"> </w:t>
      </w:r>
      <w:r w:rsidRPr="00070697">
        <w:rPr>
          <w:rFonts w:cs="Arial"/>
        </w:rPr>
        <w:t>lub</w:t>
      </w:r>
      <w:r w:rsidRPr="00070697">
        <w:rPr>
          <w:rFonts w:cs="Arial"/>
          <w:spacing w:val="37"/>
        </w:rPr>
        <w:t xml:space="preserve"> </w:t>
      </w:r>
      <w:r w:rsidRPr="00070697">
        <w:rPr>
          <w:rFonts w:cs="Arial"/>
        </w:rPr>
        <w:t>opuszczające</w:t>
      </w:r>
      <w:r w:rsidRPr="00070697">
        <w:rPr>
          <w:rFonts w:cs="Arial"/>
          <w:spacing w:val="37"/>
        </w:rPr>
        <w:t xml:space="preserve"> </w:t>
      </w:r>
      <w:r w:rsidRPr="00070697">
        <w:rPr>
          <w:rFonts w:cs="Arial"/>
        </w:rPr>
        <w:t>pieczę</w:t>
      </w:r>
      <w:r w:rsidRPr="00070697">
        <w:rPr>
          <w:rFonts w:cs="Arial"/>
          <w:spacing w:val="40"/>
        </w:rPr>
        <w:t xml:space="preserve"> </w:t>
      </w:r>
      <w:r w:rsidRPr="00070697">
        <w:rPr>
          <w:rFonts w:cs="Arial"/>
        </w:rPr>
        <w:t>zastępczą</w:t>
      </w:r>
      <w:r w:rsidRPr="00070697">
        <w:rPr>
          <w:rFonts w:cs="Arial"/>
          <w:spacing w:val="42"/>
        </w:rPr>
        <w:t xml:space="preserve"> </w:t>
      </w:r>
      <w:r w:rsidRPr="00070697">
        <w:rPr>
          <w:rFonts w:cs="Arial"/>
        </w:rPr>
        <w:t>oraz rodziny</w:t>
      </w:r>
      <w:r w:rsidR="003C54A7" w:rsidRPr="00070697">
        <w:rPr>
          <w:rFonts w:cs="Arial"/>
        </w:rPr>
        <w:t xml:space="preserve"> </w:t>
      </w:r>
      <w:r w:rsidRPr="00070697">
        <w:rPr>
          <w:rFonts w:cs="Arial"/>
        </w:rPr>
        <w:t>przeżywające</w:t>
      </w:r>
      <w:r w:rsidR="003C54A7" w:rsidRPr="00070697">
        <w:rPr>
          <w:rFonts w:cs="Arial"/>
        </w:rPr>
        <w:t xml:space="preserve"> </w:t>
      </w:r>
      <w:r w:rsidRPr="00070697">
        <w:rPr>
          <w:rFonts w:cs="Arial"/>
        </w:rPr>
        <w:t>trudności</w:t>
      </w:r>
      <w:r w:rsidR="003C54A7" w:rsidRPr="00070697">
        <w:rPr>
          <w:rFonts w:cs="Arial"/>
        </w:rPr>
        <w:t xml:space="preserve"> </w:t>
      </w:r>
      <w:r w:rsidRPr="00070697">
        <w:rPr>
          <w:rFonts w:cs="Arial"/>
        </w:rPr>
        <w:t>w</w:t>
      </w:r>
      <w:r w:rsidR="003C54A7" w:rsidRPr="00070697">
        <w:rPr>
          <w:rFonts w:cs="Arial"/>
        </w:rPr>
        <w:t xml:space="preserve"> </w:t>
      </w:r>
      <w:r w:rsidRPr="00070697">
        <w:rPr>
          <w:rFonts w:cs="Arial"/>
        </w:rPr>
        <w:t>pełnieniu</w:t>
      </w:r>
      <w:r w:rsidR="003C54A7" w:rsidRPr="00070697">
        <w:rPr>
          <w:rFonts w:cs="Arial"/>
        </w:rPr>
        <w:t xml:space="preserve"> </w:t>
      </w:r>
      <w:r w:rsidRPr="00070697">
        <w:rPr>
          <w:rFonts w:cs="Arial"/>
        </w:rPr>
        <w:t>funkcji</w:t>
      </w:r>
      <w:r w:rsidR="003C54A7" w:rsidRPr="00070697">
        <w:rPr>
          <w:rFonts w:cs="Arial"/>
        </w:rPr>
        <w:t xml:space="preserve"> </w:t>
      </w:r>
      <w:r w:rsidRPr="00070697">
        <w:rPr>
          <w:rFonts w:cs="Arial"/>
        </w:rPr>
        <w:t>opiekuńczo-wychowawczych, o</w:t>
      </w:r>
      <w:r w:rsidRPr="00070697">
        <w:rPr>
          <w:rFonts w:cs="Arial"/>
          <w:spacing w:val="-3"/>
        </w:rPr>
        <w:t xml:space="preserve"> </w:t>
      </w:r>
      <w:r w:rsidRPr="00070697">
        <w:rPr>
          <w:rFonts w:cs="Arial"/>
        </w:rPr>
        <w:t>których</w:t>
      </w:r>
      <w:r w:rsidRPr="00070697">
        <w:rPr>
          <w:rFonts w:cs="Arial"/>
          <w:spacing w:val="14"/>
        </w:rPr>
        <w:t xml:space="preserve"> </w:t>
      </w:r>
      <w:r w:rsidRPr="00070697">
        <w:rPr>
          <w:rFonts w:cs="Arial"/>
        </w:rPr>
        <w:t>mowa</w:t>
      </w:r>
      <w:r w:rsidRPr="00070697">
        <w:rPr>
          <w:rFonts w:cs="Arial"/>
          <w:spacing w:val="16"/>
        </w:rPr>
        <w:t xml:space="preserve"> </w:t>
      </w:r>
      <w:r w:rsidRPr="00070697">
        <w:rPr>
          <w:rFonts w:cs="Arial"/>
        </w:rPr>
        <w:t>w</w:t>
      </w:r>
      <w:r w:rsidR="00363474">
        <w:rPr>
          <w:rFonts w:cs="Arial"/>
          <w:spacing w:val="13"/>
        </w:rPr>
        <w:t> </w:t>
      </w:r>
      <w:r w:rsidRPr="00070697">
        <w:rPr>
          <w:rFonts w:cs="Arial"/>
        </w:rPr>
        <w:t>ustawie</w:t>
      </w:r>
      <w:r w:rsidRPr="00070697">
        <w:rPr>
          <w:rFonts w:cs="Arial"/>
          <w:spacing w:val="18"/>
        </w:rPr>
        <w:t xml:space="preserve"> </w:t>
      </w:r>
      <w:r w:rsidRPr="00070697">
        <w:rPr>
          <w:rFonts w:cs="Arial"/>
        </w:rPr>
        <w:t>z</w:t>
      </w:r>
      <w:r w:rsidRPr="00070697">
        <w:rPr>
          <w:rFonts w:cs="Arial"/>
          <w:spacing w:val="12"/>
        </w:rPr>
        <w:t xml:space="preserve"> </w:t>
      </w:r>
      <w:r w:rsidRPr="00070697">
        <w:rPr>
          <w:rFonts w:cs="Arial"/>
        </w:rPr>
        <w:t>dnia</w:t>
      </w:r>
      <w:r w:rsidRPr="00070697">
        <w:rPr>
          <w:rFonts w:cs="Arial"/>
          <w:spacing w:val="16"/>
        </w:rPr>
        <w:t xml:space="preserve"> </w:t>
      </w:r>
      <w:r w:rsidRPr="00070697">
        <w:rPr>
          <w:rFonts w:cs="Arial"/>
        </w:rPr>
        <w:t>9</w:t>
      </w:r>
      <w:r w:rsidRPr="00070697">
        <w:rPr>
          <w:rFonts w:cs="Arial"/>
          <w:spacing w:val="14"/>
        </w:rPr>
        <w:t xml:space="preserve"> </w:t>
      </w:r>
      <w:r w:rsidRPr="00070697">
        <w:rPr>
          <w:rFonts w:cs="Arial"/>
        </w:rPr>
        <w:t>czerwca</w:t>
      </w:r>
      <w:r w:rsidRPr="00070697">
        <w:rPr>
          <w:rFonts w:cs="Arial"/>
          <w:spacing w:val="14"/>
        </w:rPr>
        <w:t xml:space="preserve"> </w:t>
      </w:r>
      <w:r w:rsidRPr="00070697">
        <w:rPr>
          <w:rFonts w:cs="Arial"/>
        </w:rPr>
        <w:t>2011</w:t>
      </w:r>
      <w:r w:rsidRPr="00070697">
        <w:rPr>
          <w:rFonts w:cs="Arial"/>
          <w:spacing w:val="14"/>
        </w:rPr>
        <w:t xml:space="preserve"> </w:t>
      </w:r>
      <w:r w:rsidRPr="00070697">
        <w:rPr>
          <w:rFonts w:cs="Arial"/>
        </w:rPr>
        <w:t>r.</w:t>
      </w:r>
      <w:r w:rsidRPr="00070697">
        <w:rPr>
          <w:rFonts w:cs="Arial"/>
          <w:spacing w:val="18"/>
        </w:rPr>
        <w:t xml:space="preserve"> </w:t>
      </w:r>
      <w:r w:rsidRPr="00070697">
        <w:rPr>
          <w:rFonts w:cs="Arial"/>
        </w:rPr>
        <w:t>o</w:t>
      </w:r>
      <w:r w:rsidRPr="00070697">
        <w:rPr>
          <w:rFonts w:cs="Arial"/>
          <w:spacing w:val="14"/>
        </w:rPr>
        <w:t xml:space="preserve"> </w:t>
      </w:r>
      <w:r w:rsidRPr="00070697">
        <w:rPr>
          <w:rFonts w:cs="Arial"/>
        </w:rPr>
        <w:t>wspieraniu</w:t>
      </w:r>
      <w:r w:rsidRPr="00070697">
        <w:rPr>
          <w:rFonts w:cs="Arial"/>
          <w:spacing w:val="16"/>
        </w:rPr>
        <w:t xml:space="preserve"> </w:t>
      </w:r>
      <w:r w:rsidRPr="00070697">
        <w:rPr>
          <w:rFonts w:cs="Arial"/>
        </w:rPr>
        <w:t>rodziny</w:t>
      </w:r>
      <w:r w:rsidRPr="00070697">
        <w:rPr>
          <w:rFonts w:cs="Arial"/>
          <w:spacing w:val="14"/>
        </w:rPr>
        <w:t xml:space="preserve"> </w:t>
      </w:r>
      <w:r w:rsidRPr="00070697">
        <w:rPr>
          <w:rFonts w:cs="Arial"/>
        </w:rPr>
        <w:t>i</w:t>
      </w:r>
      <w:r w:rsidRPr="00070697">
        <w:rPr>
          <w:rFonts w:cs="Arial"/>
          <w:spacing w:val="13"/>
        </w:rPr>
        <w:t xml:space="preserve"> </w:t>
      </w:r>
      <w:r w:rsidRPr="00070697">
        <w:rPr>
          <w:rFonts w:cs="Arial"/>
        </w:rPr>
        <w:t>systemie pieczy</w:t>
      </w:r>
      <w:r w:rsidRPr="00070697">
        <w:rPr>
          <w:rFonts w:cs="Arial"/>
          <w:spacing w:val="-2"/>
        </w:rPr>
        <w:t xml:space="preserve"> </w:t>
      </w:r>
      <w:r w:rsidRPr="00070697">
        <w:rPr>
          <w:rFonts w:cs="Arial"/>
        </w:rPr>
        <w:t>zastępczej;</w:t>
      </w:r>
    </w:p>
    <w:p w14:paraId="53D92EA7" w14:textId="58A29845" w:rsidR="000B2083" w:rsidRPr="00070697" w:rsidRDefault="000B2083" w:rsidP="00270151">
      <w:pPr>
        <w:pStyle w:val="Akapitzlist0"/>
        <w:widowControl w:val="0"/>
        <w:numPr>
          <w:ilvl w:val="1"/>
          <w:numId w:val="218"/>
        </w:numPr>
        <w:tabs>
          <w:tab w:val="left" w:pos="839"/>
        </w:tabs>
        <w:ind w:left="692" w:right="115" w:hanging="357"/>
        <w:jc w:val="left"/>
        <w:rPr>
          <w:rFonts w:eastAsia="Arial" w:cs="Arial"/>
        </w:rPr>
      </w:pPr>
      <w:r w:rsidRPr="00070697">
        <w:rPr>
          <w:rFonts w:cs="Arial"/>
        </w:rPr>
        <w:t>osoby nieletnie, wobec których zastosowano środki zapobiegania i</w:t>
      </w:r>
      <w:r w:rsidRPr="00070697">
        <w:rPr>
          <w:rFonts w:cs="Arial"/>
          <w:spacing w:val="49"/>
        </w:rPr>
        <w:t xml:space="preserve"> </w:t>
      </w:r>
      <w:r w:rsidRPr="00070697">
        <w:rPr>
          <w:rFonts w:cs="Arial"/>
        </w:rPr>
        <w:t>zwalczania demoralizacji i</w:t>
      </w:r>
      <w:r w:rsidR="001F5E1F">
        <w:rPr>
          <w:rFonts w:cs="Arial"/>
        </w:rPr>
        <w:t> </w:t>
      </w:r>
      <w:r w:rsidRPr="00070697">
        <w:rPr>
          <w:rFonts w:cs="Arial"/>
        </w:rPr>
        <w:t>przestępczości</w:t>
      </w:r>
      <w:r w:rsidR="003C54A7" w:rsidRPr="00070697">
        <w:rPr>
          <w:rFonts w:cs="Arial"/>
        </w:rPr>
        <w:t xml:space="preserve"> </w:t>
      </w:r>
      <w:r w:rsidRPr="00070697">
        <w:rPr>
          <w:rFonts w:cs="Arial"/>
        </w:rPr>
        <w:t>zgodnie</w:t>
      </w:r>
      <w:r w:rsidR="003C54A7" w:rsidRPr="00070697">
        <w:rPr>
          <w:rFonts w:cs="Arial"/>
        </w:rPr>
        <w:t xml:space="preserve"> </w:t>
      </w:r>
      <w:r w:rsidRPr="00070697">
        <w:rPr>
          <w:rFonts w:cs="Arial"/>
        </w:rPr>
        <w:t>z</w:t>
      </w:r>
      <w:r w:rsidR="003C54A7" w:rsidRPr="00070697">
        <w:rPr>
          <w:rFonts w:cs="Arial"/>
        </w:rPr>
        <w:t xml:space="preserve"> </w:t>
      </w:r>
      <w:r w:rsidRPr="00070697">
        <w:rPr>
          <w:rFonts w:cs="Arial"/>
        </w:rPr>
        <w:t>ustawą</w:t>
      </w:r>
      <w:r w:rsidR="003C54A7" w:rsidRPr="00070697">
        <w:rPr>
          <w:rFonts w:cs="Arial"/>
        </w:rPr>
        <w:t xml:space="preserve"> </w:t>
      </w:r>
      <w:r w:rsidRPr="00070697">
        <w:rPr>
          <w:rFonts w:cs="Arial"/>
        </w:rPr>
        <w:t>z</w:t>
      </w:r>
      <w:r w:rsidR="003C54A7" w:rsidRPr="00070697">
        <w:rPr>
          <w:rFonts w:cs="Arial"/>
        </w:rPr>
        <w:t xml:space="preserve"> </w:t>
      </w:r>
      <w:r w:rsidRPr="00070697">
        <w:rPr>
          <w:rFonts w:cs="Arial"/>
        </w:rPr>
        <w:t>dnia</w:t>
      </w:r>
      <w:r w:rsidR="003C54A7" w:rsidRPr="00070697">
        <w:rPr>
          <w:rFonts w:cs="Arial"/>
        </w:rPr>
        <w:t xml:space="preserve"> </w:t>
      </w:r>
      <w:r w:rsidRPr="00070697">
        <w:rPr>
          <w:rFonts w:cs="Arial"/>
        </w:rPr>
        <w:t>26</w:t>
      </w:r>
      <w:r w:rsidR="003C54A7" w:rsidRPr="00070697">
        <w:rPr>
          <w:rFonts w:cs="Arial"/>
        </w:rPr>
        <w:t xml:space="preserve"> </w:t>
      </w:r>
      <w:r w:rsidRPr="00070697">
        <w:rPr>
          <w:rFonts w:cs="Arial"/>
        </w:rPr>
        <w:t>października</w:t>
      </w:r>
      <w:r w:rsidR="003C54A7" w:rsidRPr="00070697">
        <w:rPr>
          <w:rFonts w:cs="Arial"/>
        </w:rPr>
        <w:t xml:space="preserve"> </w:t>
      </w:r>
      <w:r w:rsidRPr="00070697">
        <w:rPr>
          <w:rFonts w:cs="Arial"/>
        </w:rPr>
        <w:t>1982</w:t>
      </w:r>
      <w:r w:rsidRPr="00070697">
        <w:rPr>
          <w:rFonts w:cs="Arial"/>
          <w:spacing w:val="52"/>
        </w:rPr>
        <w:t xml:space="preserve"> </w:t>
      </w:r>
      <w:r w:rsidRPr="00070697">
        <w:rPr>
          <w:rFonts w:cs="Arial"/>
        </w:rPr>
        <w:t>r. o</w:t>
      </w:r>
      <w:r w:rsidR="00F17349">
        <w:rPr>
          <w:rFonts w:cs="Arial"/>
        </w:rPr>
        <w:t> </w:t>
      </w:r>
      <w:r w:rsidRPr="00070697">
        <w:rPr>
          <w:rFonts w:cs="Arial"/>
        </w:rPr>
        <w:t>postępowaniu w sprawach nieletnich;</w:t>
      </w:r>
    </w:p>
    <w:p w14:paraId="4DDF9F6C" w14:textId="68873756" w:rsidR="000B2083" w:rsidRPr="00070697" w:rsidRDefault="000B2083" w:rsidP="00270151">
      <w:pPr>
        <w:pStyle w:val="Akapitzlist0"/>
        <w:widowControl w:val="0"/>
        <w:numPr>
          <w:ilvl w:val="1"/>
          <w:numId w:val="218"/>
        </w:numPr>
        <w:tabs>
          <w:tab w:val="left" w:pos="839"/>
        </w:tabs>
        <w:ind w:left="692" w:right="117" w:hanging="357"/>
        <w:jc w:val="left"/>
        <w:rPr>
          <w:rFonts w:eastAsia="Arial" w:cs="Arial"/>
        </w:rPr>
      </w:pPr>
      <w:r w:rsidRPr="00070697">
        <w:rPr>
          <w:rFonts w:cs="Arial"/>
        </w:rPr>
        <w:t>osoby przebywające w młodzieżowych ośrodkach wychowawczych i</w:t>
      </w:r>
      <w:r w:rsidRPr="00070697">
        <w:rPr>
          <w:rFonts w:cs="Arial"/>
          <w:spacing w:val="10"/>
        </w:rPr>
        <w:t xml:space="preserve"> </w:t>
      </w:r>
      <w:r w:rsidRPr="00070697">
        <w:rPr>
          <w:rFonts w:cs="Arial"/>
        </w:rPr>
        <w:t>młodzieżowych ośrodkach</w:t>
      </w:r>
      <w:r w:rsidR="003C54A7" w:rsidRPr="00070697">
        <w:rPr>
          <w:rFonts w:cs="Arial"/>
        </w:rPr>
        <w:t xml:space="preserve"> </w:t>
      </w:r>
      <w:r w:rsidRPr="00070697">
        <w:rPr>
          <w:rFonts w:cs="Arial"/>
        </w:rPr>
        <w:t>socjoterapii,</w:t>
      </w:r>
      <w:r w:rsidR="003C54A7" w:rsidRPr="00070697">
        <w:rPr>
          <w:rFonts w:cs="Arial"/>
        </w:rPr>
        <w:t xml:space="preserve"> </w:t>
      </w:r>
      <w:r w:rsidRPr="00070697">
        <w:rPr>
          <w:rFonts w:cs="Arial"/>
        </w:rPr>
        <w:t>o</w:t>
      </w:r>
      <w:r w:rsidR="003C54A7" w:rsidRPr="00070697">
        <w:rPr>
          <w:rFonts w:cs="Arial"/>
        </w:rPr>
        <w:t xml:space="preserve"> </w:t>
      </w:r>
      <w:r w:rsidRPr="00070697">
        <w:rPr>
          <w:rFonts w:cs="Arial"/>
        </w:rPr>
        <w:t>których</w:t>
      </w:r>
      <w:r w:rsidR="003C54A7" w:rsidRPr="00070697">
        <w:rPr>
          <w:rFonts w:cs="Arial"/>
        </w:rPr>
        <w:t xml:space="preserve"> </w:t>
      </w:r>
      <w:r w:rsidRPr="00070697">
        <w:rPr>
          <w:rFonts w:cs="Arial"/>
        </w:rPr>
        <w:t>mowa</w:t>
      </w:r>
      <w:r w:rsidR="003C54A7" w:rsidRPr="00070697">
        <w:rPr>
          <w:rFonts w:cs="Arial"/>
        </w:rPr>
        <w:t xml:space="preserve"> </w:t>
      </w:r>
      <w:r w:rsidRPr="00070697">
        <w:rPr>
          <w:rFonts w:cs="Arial"/>
        </w:rPr>
        <w:t>w</w:t>
      </w:r>
      <w:r w:rsidR="003C54A7" w:rsidRPr="00070697">
        <w:rPr>
          <w:rFonts w:cs="Arial"/>
        </w:rPr>
        <w:t xml:space="preserve"> </w:t>
      </w:r>
      <w:r w:rsidRPr="00070697">
        <w:rPr>
          <w:rFonts w:cs="Arial"/>
        </w:rPr>
        <w:t>ustawie</w:t>
      </w:r>
      <w:r w:rsidR="003C54A7" w:rsidRPr="00070697">
        <w:rPr>
          <w:rFonts w:cs="Arial"/>
        </w:rPr>
        <w:t xml:space="preserve"> </w:t>
      </w:r>
      <w:r w:rsidRPr="00070697">
        <w:rPr>
          <w:rFonts w:cs="Arial"/>
        </w:rPr>
        <w:t>z</w:t>
      </w:r>
      <w:r w:rsidR="003C54A7" w:rsidRPr="00070697">
        <w:rPr>
          <w:rFonts w:cs="Arial"/>
        </w:rPr>
        <w:t xml:space="preserve"> </w:t>
      </w:r>
      <w:r w:rsidRPr="00070697">
        <w:rPr>
          <w:rFonts w:cs="Arial"/>
        </w:rPr>
        <w:t>dnia</w:t>
      </w:r>
      <w:r w:rsidR="003C54A7" w:rsidRPr="00070697">
        <w:rPr>
          <w:rFonts w:cs="Arial"/>
        </w:rPr>
        <w:t xml:space="preserve"> </w:t>
      </w:r>
      <w:r w:rsidR="00575BC9" w:rsidRPr="00070697">
        <w:rPr>
          <w:rFonts w:cs="Arial"/>
        </w:rPr>
        <w:t>7</w:t>
      </w:r>
      <w:r w:rsidR="003C54A7" w:rsidRPr="00070697">
        <w:rPr>
          <w:rFonts w:cs="Arial"/>
        </w:rPr>
        <w:t xml:space="preserve"> </w:t>
      </w:r>
      <w:r w:rsidRPr="00070697">
        <w:rPr>
          <w:rFonts w:cs="Arial"/>
        </w:rPr>
        <w:t>września</w:t>
      </w:r>
      <w:r w:rsidR="003C54A7" w:rsidRPr="00070697">
        <w:rPr>
          <w:rFonts w:cs="Arial"/>
        </w:rPr>
        <w:t xml:space="preserve"> </w:t>
      </w:r>
      <w:r w:rsidR="00575BC9" w:rsidRPr="00070697">
        <w:rPr>
          <w:rFonts w:cs="Arial"/>
        </w:rPr>
        <w:t>1991</w:t>
      </w:r>
      <w:r w:rsidRPr="00070697">
        <w:rPr>
          <w:rFonts w:cs="Arial"/>
        </w:rPr>
        <w:t xml:space="preserve"> r. o systemie oświaty</w:t>
      </w:r>
      <w:r w:rsidR="00575BC9" w:rsidRPr="00070697">
        <w:rPr>
          <w:rFonts w:cs="Arial"/>
        </w:rPr>
        <w:t>;</w:t>
      </w:r>
      <w:r w:rsidRPr="00070697">
        <w:rPr>
          <w:rFonts w:cs="Arial"/>
        </w:rPr>
        <w:t xml:space="preserve"> </w:t>
      </w:r>
    </w:p>
    <w:p w14:paraId="16F3DB83" w14:textId="6FDF23F5" w:rsidR="000B2083" w:rsidRPr="00070697" w:rsidRDefault="000B2083" w:rsidP="00270151">
      <w:pPr>
        <w:pStyle w:val="Akapitzlist0"/>
        <w:widowControl w:val="0"/>
        <w:numPr>
          <w:ilvl w:val="1"/>
          <w:numId w:val="218"/>
        </w:numPr>
        <w:tabs>
          <w:tab w:val="left" w:pos="839"/>
        </w:tabs>
        <w:ind w:left="692" w:right="112" w:hanging="357"/>
        <w:jc w:val="left"/>
        <w:rPr>
          <w:rFonts w:eastAsia="Arial" w:cs="Arial"/>
        </w:rPr>
      </w:pPr>
      <w:r w:rsidRPr="00070697">
        <w:rPr>
          <w:rFonts w:eastAsia="Arial" w:cs="Arial"/>
        </w:rPr>
        <w:t xml:space="preserve">osoby z niepełnosprawnością – </w:t>
      </w:r>
      <w:r w:rsidR="004162B4" w:rsidRPr="00070697">
        <w:rPr>
          <w:rFonts w:eastAsia="Times New Roman" w:cs="Arial"/>
          <w:color w:val="000000"/>
          <w:lang w:eastAsia="pl-PL"/>
        </w:rPr>
        <w:t xml:space="preserve"> </w:t>
      </w:r>
      <w:r w:rsidR="004162B4" w:rsidRPr="00070697">
        <w:rPr>
          <w:rFonts w:eastAsia="Arial" w:cs="Arial"/>
        </w:rPr>
        <w:t>osoby z niepełnosprawnością w rozumieniu Wytycznych w</w:t>
      </w:r>
      <w:r w:rsidR="001F5E1F">
        <w:rPr>
          <w:rFonts w:eastAsia="Arial" w:cs="Arial"/>
        </w:rPr>
        <w:t> </w:t>
      </w:r>
      <w:r w:rsidR="004162B4" w:rsidRPr="00070697">
        <w:rPr>
          <w:rFonts w:eastAsia="Arial" w:cs="Arial"/>
        </w:rPr>
        <w:t>zakresie realizacji zasady równości szans i niedyskryminacji, w tym dostępności dla osób z</w:t>
      </w:r>
      <w:r w:rsidR="001F5E1F">
        <w:rPr>
          <w:rFonts w:eastAsia="Arial" w:cs="Arial"/>
        </w:rPr>
        <w:t> </w:t>
      </w:r>
      <w:r w:rsidR="004162B4" w:rsidRPr="00070697">
        <w:rPr>
          <w:rFonts w:eastAsia="Arial" w:cs="Arial"/>
        </w:rPr>
        <w:t>niepełnosprawnościami oraz zasady równości szans kobiet i mężczyzn w ramach funduszy unijnych na lata 2014-2020 lub uczniowie/dzieci z niepełnosprawnościami w</w:t>
      </w:r>
      <w:r w:rsidR="00F17349">
        <w:rPr>
          <w:rFonts w:eastAsia="Arial" w:cs="Arial"/>
        </w:rPr>
        <w:t> </w:t>
      </w:r>
      <w:r w:rsidR="004162B4" w:rsidRPr="00070697">
        <w:rPr>
          <w:rFonts w:eastAsia="Arial" w:cs="Arial"/>
        </w:rPr>
        <w:t>rozumieniu Wytycznych w zakresie realizacji przedsięwzięć z udziałem środków Europejskiego Funduszu Społecznego w obszarze edukacji na lata 2014-2020;</w:t>
      </w:r>
    </w:p>
    <w:p w14:paraId="2438EBEF" w14:textId="09E260D6" w:rsidR="000B2083" w:rsidRPr="00070697" w:rsidRDefault="004162B4" w:rsidP="00270151">
      <w:pPr>
        <w:pStyle w:val="Akapitzlist0"/>
        <w:widowControl w:val="0"/>
        <w:numPr>
          <w:ilvl w:val="1"/>
          <w:numId w:val="218"/>
        </w:numPr>
        <w:tabs>
          <w:tab w:val="left" w:pos="839"/>
        </w:tabs>
        <w:ind w:left="692" w:right="115" w:hanging="357"/>
        <w:jc w:val="left"/>
        <w:rPr>
          <w:rFonts w:eastAsia="Arial" w:cs="Arial"/>
        </w:rPr>
      </w:pPr>
      <w:r w:rsidRPr="00070697">
        <w:rPr>
          <w:rFonts w:eastAsia="Times New Roman" w:cs="Arial"/>
          <w:lang w:eastAsia="pl-PL"/>
        </w:rPr>
        <w:t xml:space="preserve"> </w:t>
      </w:r>
      <w:r w:rsidRPr="00070697">
        <w:rPr>
          <w:rFonts w:cs="Arial"/>
        </w:rPr>
        <w:t>członkowie gospodarstw domowych sprawujący opiekę nad osobą z niepełnosprawnością, o ile co</w:t>
      </w:r>
      <w:r w:rsidR="001F5E1F">
        <w:rPr>
          <w:rFonts w:cs="Arial"/>
        </w:rPr>
        <w:t> </w:t>
      </w:r>
      <w:r w:rsidRPr="00070697">
        <w:rPr>
          <w:rFonts w:cs="Arial"/>
        </w:rPr>
        <w:t>najmniej jeden z nich nie pracuje ze względu na</w:t>
      </w:r>
      <w:r w:rsidR="00F17349">
        <w:rPr>
          <w:rFonts w:cs="Arial"/>
        </w:rPr>
        <w:t> </w:t>
      </w:r>
      <w:r w:rsidRPr="00070697">
        <w:rPr>
          <w:rFonts w:cs="Arial"/>
        </w:rPr>
        <w:t>konieczność sprawowania opieki nad osobą z</w:t>
      </w:r>
      <w:r w:rsidR="001F5E1F">
        <w:rPr>
          <w:rFonts w:cs="Arial"/>
        </w:rPr>
        <w:t> </w:t>
      </w:r>
      <w:r w:rsidRPr="00070697">
        <w:rPr>
          <w:rFonts w:cs="Arial"/>
        </w:rPr>
        <w:t>niepełnosprawnością;</w:t>
      </w:r>
    </w:p>
    <w:p w14:paraId="36C00445" w14:textId="77777777" w:rsidR="000B2083" w:rsidRPr="00070697" w:rsidRDefault="000B2083" w:rsidP="00270151">
      <w:pPr>
        <w:pStyle w:val="Akapitzlist0"/>
        <w:widowControl w:val="0"/>
        <w:numPr>
          <w:ilvl w:val="1"/>
          <w:numId w:val="218"/>
        </w:numPr>
        <w:tabs>
          <w:tab w:val="left" w:pos="839"/>
        </w:tabs>
        <w:ind w:left="692" w:hanging="357"/>
        <w:jc w:val="left"/>
        <w:rPr>
          <w:rFonts w:eastAsia="Arial" w:cs="Arial"/>
        </w:rPr>
      </w:pPr>
      <w:r w:rsidRPr="00070697">
        <w:rPr>
          <w:rFonts w:cs="Arial"/>
        </w:rPr>
        <w:t>osoby</w:t>
      </w:r>
      <w:r w:rsidRPr="00070697">
        <w:rPr>
          <w:rFonts w:cs="Arial"/>
          <w:spacing w:val="-3"/>
        </w:rPr>
        <w:t xml:space="preserve"> </w:t>
      </w:r>
      <w:r w:rsidR="00197188" w:rsidRPr="00070697">
        <w:rPr>
          <w:rFonts w:cs="Arial"/>
        </w:rPr>
        <w:t>potrzebujące wsparcia w codziennym funkcjonowaniu</w:t>
      </w:r>
      <w:r w:rsidRPr="00070697">
        <w:rPr>
          <w:rFonts w:cs="Arial"/>
        </w:rPr>
        <w:t>;</w:t>
      </w:r>
    </w:p>
    <w:p w14:paraId="7F7099BD" w14:textId="77777777" w:rsidR="000B2083" w:rsidRPr="00070697" w:rsidRDefault="000B2083" w:rsidP="00270151">
      <w:pPr>
        <w:pStyle w:val="Akapitzlist0"/>
        <w:widowControl w:val="0"/>
        <w:numPr>
          <w:ilvl w:val="1"/>
          <w:numId w:val="218"/>
        </w:numPr>
        <w:tabs>
          <w:tab w:val="left" w:pos="839"/>
        </w:tabs>
        <w:ind w:left="692" w:right="114" w:hanging="357"/>
        <w:jc w:val="left"/>
        <w:rPr>
          <w:rFonts w:eastAsia="Arial" w:cs="Arial"/>
        </w:rPr>
      </w:pPr>
      <w:r w:rsidRPr="00070697">
        <w:rPr>
          <w:rFonts w:cs="Arial"/>
        </w:rPr>
        <w:t>osoby</w:t>
      </w:r>
      <w:r w:rsidRPr="00070697">
        <w:rPr>
          <w:rFonts w:cs="Arial"/>
          <w:spacing w:val="23"/>
        </w:rPr>
        <w:t xml:space="preserve"> </w:t>
      </w:r>
      <w:r w:rsidRPr="00070697">
        <w:rPr>
          <w:rFonts w:cs="Arial"/>
        </w:rPr>
        <w:t>bezdomne</w:t>
      </w:r>
      <w:r w:rsidRPr="00070697">
        <w:rPr>
          <w:rFonts w:cs="Arial"/>
          <w:spacing w:val="25"/>
        </w:rPr>
        <w:t xml:space="preserve"> </w:t>
      </w:r>
      <w:r w:rsidRPr="00070697">
        <w:rPr>
          <w:rFonts w:cs="Arial"/>
        </w:rPr>
        <w:t>lub</w:t>
      </w:r>
      <w:r w:rsidRPr="00070697">
        <w:rPr>
          <w:rFonts w:cs="Arial"/>
          <w:spacing w:val="25"/>
        </w:rPr>
        <w:t xml:space="preserve"> </w:t>
      </w:r>
      <w:r w:rsidRPr="00070697">
        <w:rPr>
          <w:rFonts w:cs="Arial"/>
        </w:rPr>
        <w:t>dotknięte</w:t>
      </w:r>
      <w:r w:rsidRPr="00070697">
        <w:rPr>
          <w:rFonts w:cs="Arial"/>
          <w:spacing w:val="26"/>
        </w:rPr>
        <w:t xml:space="preserve"> </w:t>
      </w:r>
      <w:r w:rsidRPr="00070697">
        <w:rPr>
          <w:rFonts w:cs="Arial"/>
        </w:rPr>
        <w:t>wykluczeniem</w:t>
      </w:r>
      <w:r w:rsidRPr="00070697">
        <w:rPr>
          <w:rFonts w:cs="Arial"/>
          <w:spacing w:val="27"/>
        </w:rPr>
        <w:t xml:space="preserve"> </w:t>
      </w:r>
      <w:r w:rsidRPr="00070697">
        <w:rPr>
          <w:rFonts w:cs="Arial"/>
        </w:rPr>
        <w:t>z</w:t>
      </w:r>
      <w:r w:rsidRPr="00070697">
        <w:rPr>
          <w:rFonts w:cs="Arial"/>
          <w:spacing w:val="23"/>
        </w:rPr>
        <w:t xml:space="preserve"> </w:t>
      </w:r>
      <w:r w:rsidRPr="00070697">
        <w:rPr>
          <w:rFonts w:cs="Arial"/>
        </w:rPr>
        <w:t>dostępu</w:t>
      </w:r>
      <w:r w:rsidRPr="00070697">
        <w:rPr>
          <w:rFonts w:cs="Arial"/>
          <w:spacing w:val="26"/>
        </w:rPr>
        <w:t xml:space="preserve"> </w:t>
      </w:r>
      <w:r w:rsidRPr="00070697">
        <w:rPr>
          <w:rFonts w:cs="Arial"/>
        </w:rPr>
        <w:t>do</w:t>
      </w:r>
      <w:r w:rsidRPr="00070697">
        <w:rPr>
          <w:rFonts w:cs="Arial"/>
          <w:spacing w:val="23"/>
        </w:rPr>
        <w:t xml:space="preserve"> </w:t>
      </w:r>
      <w:r w:rsidRPr="00070697">
        <w:rPr>
          <w:rFonts w:cs="Arial"/>
        </w:rPr>
        <w:t>mieszkań</w:t>
      </w:r>
      <w:r w:rsidRPr="00070697">
        <w:rPr>
          <w:rFonts w:cs="Arial"/>
          <w:spacing w:val="25"/>
        </w:rPr>
        <w:t xml:space="preserve"> </w:t>
      </w:r>
      <w:r w:rsidRPr="00070697">
        <w:rPr>
          <w:rFonts w:cs="Arial"/>
        </w:rPr>
        <w:t>w</w:t>
      </w:r>
      <w:r w:rsidRPr="00070697">
        <w:rPr>
          <w:rFonts w:cs="Arial"/>
          <w:spacing w:val="23"/>
        </w:rPr>
        <w:t xml:space="preserve"> </w:t>
      </w:r>
      <w:r w:rsidRPr="00070697">
        <w:rPr>
          <w:rFonts w:cs="Arial"/>
        </w:rPr>
        <w:t>rozumieniu Wytycznych w zakresie monitorowania</w:t>
      </w:r>
      <w:r w:rsidRPr="00070697">
        <w:rPr>
          <w:rFonts w:cs="Arial"/>
          <w:spacing w:val="28"/>
        </w:rPr>
        <w:t xml:space="preserve"> </w:t>
      </w:r>
      <w:r w:rsidRPr="00070697">
        <w:rPr>
          <w:rFonts w:cs="Arial"/>
        </w:rPr>
        <w:t>postępu rzeczowego i realizacji programów operacyjnych na lata</w:t>
      </w:r>
      <w:r w:rsidRPr="00070697">
        <w:rPr>
          <w:rFonts w:cs="Arial"/>
          <w:spacing w:val="-5"/>
        </w:rPr>
        <w:t xml:space="preserve"> </w:t>
      </w:r>
      <w:r w:rsidRPr="00070697">
        <w:rPr>
          <w:rFonts w:cs="Arial"/>
        </w:rPr>
        <w:t>2014-2020;</w:t>
      </w:r>
    </w:p>
    <w:p w14:paraId="1DC6DD3A" w14:textId="77777777" w:rsidR="000B2083" w:rsidRPr="00070697" w:rsidRDefault="000B2083" w:rsidP="00270151">
      <w:pPr>
        <w:pStyle w:val="Akapitzlist0"/>
        <w:widowControl w:val="0"/>
        <w:numPr>
          <w:ilvl w:val="1"/>
          <w:numId w:val="218"/>
        </w:numPr>
        <w:tabs>
          <w:tab w:val="left" w:pos="839"/>
        </w:tabs>
        <w:ind w:left="692" w:hanging="357"/>
        <w:jc w:val="left"/>
        <w:rPr>
          <w:rFonts w:eastAsia="Arial" w:cs="Arial"/>
        </w:rPr>
      </w:pPr>
      <w:r w:rsidRPr="00070697">
        <w:rPr>
          <w:rFonts w:cs="Arial"/>
        </w:rPr>
        <w:t>osoby odbywające kary pozbawienia</w:t>
      </w:r>
      <w:r w:rsidRPr="00070697">
        <w:rPr>
          <w:rFonts w:cs="Arial"/>
          <w:spacing w:val="-6"/>
        </w:rPr>
        <w:t xml:space="preserve"> </w:t>
      </w:r>
      <w:r w:rsidRPr="00070697">
        <w:rPr>
          <w:rFonts w:cs="Arial"/>
        </w:rPr>
        <w:t>wolności</w:t>
      </w:r>
      <w:r w:rsidR="00B84326" w:rsidRPr="00070697">
        <w:rPr>
          <w:rFonts w:cs="Arial"/>
        </w:rPr>
        <w:t>;</w:t>
      </w:r>
    </w:p>
    <w:p w14:paraId="7121AD65" w14:textId="77777777" w:rsidR="000B2083" w:rsidRPr="00070697" w:rsidRDefault="000B2083" w:rsidP="00270151">
      <w:pPr>
        <w:pStyle w:val="Akapitzlist0"/>
        <w:widowControl w:val="0"/>
        <w:numPr>
          <w:ilvl w:val="1"/>
          <w:numId w:val="218"/>
        </w:numPr>
        <w:tabs>
          <w:tab w:val="left" w:pos="839"/>
        </w:tabs>
        <w:jc w:val="left"/>
        <w:rPr>
          <w:rFonts w:eastAsia="Arial" w:cs="Arial"/>
        </w:rPr>
      </w:pPr>
      <w:r w:rsidRPr="00070697">
        <w:rPr>
          <w:rFonts w:cs="Arial"/>
        </w:rPr>
        <w:t>osoby korzystające z PO</w:t>
      </w:r>
      <w:r w:rsidRPr="00070697">
        <w:rPr>
          <w:rFonts w:cs="Arial"/>
          <w:spacing w:val="-4"/>
        </w:rPr>
        <w:t xml:space="preserve"> </w:t>
      </w:r>
      <w:r w:rsidRPr="00070697">
        <w:rPr>
          <w:rFonts w:cs="Arial"/>
        </w:rPr>
        <w:t>PŻ.</w:t>
      </w:r>
    </w:p>
    <w:p w14:paraId="3405E5CA" w14:textId="77777777" w:rsidR="00DD09B3" w:rsidRPr="00070697" w:rsidRDefault="00DD09B3" w:rsidP="00070697">
      <w:pPr>
        <w:pStyle w:val="Akapitzlist0"/>
        <w:widowControl w:val="0"/>
        <w:tabs>
          <w:tab w:val="left" w:pos="479"/>
        </w:tabs>
        <w:spacing w:before="80" w:after="80"/>
        <w:ind w:left="0" w:right="113"/>
        <w:jc w:val="left"/>
        <w:rPr>
          <w:rFonts w:eastAsia="Arial" w:cs="Arial"/>
        </w:rPr>
      </w:pPr>
      <w:r w:rsidRPr="00070697">
        <w:rPr>
          <w:rFonts w:eastAsia="Arial" w:cs="Arial"/>
          <w:b/>
        </w:rPr>
        <w:t>Osoba</w:t>
      </w:r>
      <w:r w:rsidRPr="00070697">
        <w:rPr>
          <w:rFonts w:eastAsia="Arial" w:cs="Arial"/>
          <w:b/>
          <w:spacing w:val="31"/>
        </w:rPr>
        <w:t xml:space="preserve"> </w:t>
      </w:r>
      <w:r w:rsidR="00197188" w:rsidRPr="00070697">
        <w:rPr>
          <w:rFonts w:eastAsia="Arial" w:cs="Arial"/>
          <w:b/>
        </w:rPr>
        <w:t>potrzebująca wsparcia w codziennym funkcjonowaniu</w:t>
      </w:r>
      <w:r w:rsidR="00197188" w:rsidRPr="00070697">
        <w:rPr>
          <w:rFonts w:eastAsia="Arial" w:cs="Arial"/>
          <w:spacing w:val="31"/>
        </w:rPr>
        <w:t xml:space="preserve"> </w:t>
      </w:r>
      <w:r w:rsidRPr="00070697">
        <w:rPr>
          <w:rFonts w:eastAsia="Arial" w:cs="Arial"/>
        </w:rPr>
        <w:t>–</w:t>
      </w:r>
      <w:r w:rsidRPr="00070697">
        <w:rPr>
          <w:rFonts w:eastAsia="Arial" w:cs="Arial"/>
          <w:spacing w:val="31"/>
        </w:rPr>
        <w:t xml:space="preserve"> </w:t>
      </w:r>
      <w:r w:rsidRPr="00070697">
        <w:rPr>
          <w:rFonts w:eastAsia="Arial" w:cs="Arial"/>
        </w:rPr>
        <w:t>osoba,</w:t>
      </w:r>
      <w:r w:rsidRPr="00070697">
        <w:rPr>
          <w:rFonts w:eastAsia="Arial" w:cs="Arial"/>
          <w:spacing w:val="28"/>
        </w:rPr>
        <w:t xml:space="preserve"> </w:t>
      </w:r>
      <w:r w:rsidRPr="00070697">
        <w:rPr>
          <w:rFonts w:eastAsia="Arial" w:cs="Arial"/>
        </w:rPr>
        <w:t>która</w:t>
      </w:r>
      <w:r w:rsidRPr="00070697">
        <w:rPr>
          <w:rFonts w:eastAsia="Arial" w:cs="Arial"/>
          <w:spacing w:val="31"/>
        </w:rPr>
        <w:t xml:space="preserve"> </w:t>
      </w:r>
      <w:r w:rsidRPr="00070697">
        <w:rPr>
          <w:rFonts w:eastAsia="Arial" w:cs="Arial"/>
        </w:rPr>
        <w:t>ze</w:t>
      </w:r>
      <w:r w:rsidRPr="00070697">
        <w:rPr>
          <w:rFonts w:eastAsia="Arial" w:cs="Arial"/>
          <w:spacing w:val="31"/>
        </w:rPr>
        <w:t xml:space="preserve"> </w:t>
      </w:r>
      <w:r w:rsidRPr="00070697">
        <w:rPr>
          <w:rFonts w:eastAsia="Arial" w:cs="Arial"/>
        </w:rPr>
        <w:t>względu</w:t>
      </w:r>
      <w:r w:rsidRPr="00070697">
        <w:rPr>
          <w:rFonts w:eastAsia="Arial" w:cs="Arial"/>
          <w:spacing w:val="31"/>
        </w:rPr>
        <w:t xml:space="preserve"> </w:t>
      </w:r>
      <w:r w:rsidRPr="00070697">
        <w:rPr>
          <w:rFonts w:eastAsia="Arial" w:cs="Arial"/>
        </w:rPr>
        <w:t>na</w:t>
      </w:r>
      <w:r w:rsidRPr="00070697">
        <w:rPr>
          <w:rFonts w:eastAsia="Arial" w:cs="Arial"/>
          <w:spacing w:val="31"/>
        </w:rPr>
        <w:t xml:space="preserve"> </w:t>
      </w:r>
      <w:r w:rsidRPr="00070697">
        <w:rPr>
          <w:rFonts w:eastAsia="Arial" w:cs="Arial"/>
        </w:rPr>
        <w:t>stan</w:t>
      </w:r>
      <w:r w:rsidRPr="00070697">
        <w:rPr>
          <w:rFonts w:eastAsia="Arial" w:cs="Arial"/>
          <w:spacing w:val="31"/>
        </w:rPr>
        <w:t xml:space="preserve"> </w:t>
      </w:r>
      <w:r w:rsidRPr="00070697">
        <w:rPr>
          <w:rFonts w:eastAsia="Arial" w:cs="Arial"/>
        </w:rPr>
        <w:t>zdrowia</w:t>
      </w:r>
      <w:r w:rsidRPr="00070697">
        <w:rPr>
          <w:rFonts w:eastAsia="Arial" w:cs="Arial"/>
          <w:spacing w:val="31"/>
        </w:rPr>
        <w:t xml:space="preserve"> </w:t>
      </w:r>
      <w:r w:rsidRPr="00070697">
        <w:rPr>
          <w:rFonts w:eastAsia="Arial" w:cs="Arial"/>
        </w:rPr>
        <w:t>lub niepełnosprawność wymaga opieki lub wsparcia w związku z</w:t>
      </w:r>
      <w:r w:rsidRPr="00070697">
        <w:rPr>
          <w:rFonts w:eastAsia="Arial" w:cs="Arial"/>
          <w:spacing w:val="23"/>
        </w:rPr>
        <w:t xml:space="preserve"> </w:t>
      </w:r>
      <w:r w:rsidRPr="00070697">
        <w:rPr>
          <w:rFonts w:eastAsia="Arial" w:cs="Arial"/>
        </w:rPr>
        <w:t>niemożnością samodzielnego wykonywania co najmniej jednej</w:t>
      </w:r>
      <w:r w:rsidR="00AD1382" w:rsidRPr="00070697">
        <w:rPr>
          <w:rFonts w:eastAsia="Arial" w:cs="Arial"/>
        </w:rPr>
        <w:t xml:space="preserve"> </w:t>
      </w:r>
      <w:r w:rsidRPr="00070697">
        <w:rPr>
          <w:rFonts w:eastAsia="Arial" w:cs="Arial"/>
        </w:rPr>
        <w:t>z podstawowych czynności</w:t>
      </w:r>
      <w:r w:rsidRPr="00070697">
        <w:rPr>
          <w:rFonts w:eastAsia="Arial" w:cs="Arial"/>
          <w:spacing w:val="46"/>
        </w:rPr>
        <w:t xml:space="preserve"> </w:t>
      </w:r>
      <w:r w:rsidRPr="00070697">
        <w:rPr>
          <w:rFonts w:eastAsia="Arial" w:cs="Arial"/>
        </w:rPr>
        <w:t>dnia codziennego.</w:t>
      </w:r>
    </w:p>
    <w:p w14:paraId="614D5803" w14:textId="77777777" w:rsidR="00B84326" w:rsidRPr="00070697" w:rsidRDefault="00B84326" w:rsidP="00070697">
      <w:pPr>
        <w:pStyle w:val="Akapitzlist0"/>
        <w:widowControl w:val="0"/>
        <w:tabs>
          <w:tab w:val="left" w:pos="479"/>
        </w:tabs>
        <w:spacing w:before="80" w:after="80"/>
        <w:ind w:left="0" w:right="113"/>
        <w:jc w:val="left"/>
        <w:rPr>
          <w:rFonts w:eastAsia="Arial" w:cs="Arial"/>
        </w:rPr>
      </w:pPr>
      <w:r w:rsidRPr="00070697">
        <w:rPr>
          <w:rFonts w:eastAsia="Arial" w:cs="Arial"/>
          <w:b/>
        </w:rPr>
        <w:t>Osoba uboga pracująca</w:t>
      </w:r>
      <w:r w:rsidRPr="00070697">
        <w:rPr>
          <w:rFonts w:eastAsia="Arial" w:cs="Arial"/>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w:t>
      </w:r>
    </w:p>
    <w:p w14:paraId="6F365EED" w14:textId="569C4850" w:rsidR="004E02AE" w:rsidRPr="001F5335" w:rsidRDefault="00F31956" w:rsidP="001F5335">
      <w:pPr>
        <w:rPr>
          <w:rFonts w:cs="Arial"/>
        </w:rPr>
      </w:pPr>
      <w:r w:rsidRPr="00070697">
        <w:rPr>
          <w:rFonts w:cs="Arial"/>
          <w:b/>
        </w:rPr>
        <w:t>Osoba</w:t>
      </w:r>
      <w:r w:rsidRPr="00070697">
        <w:rPr>
          <w:rFonts w:cs="Arial"/>
          <w:b/>
          <w:bCs/>
        </w:rPr>
        <w:t xml:space="preserve"> bezrobotna</w:t>
      </w:r>
      <w:r w:rsidR="004E02AE" w:rsidRPr="00070697">
        <w:rPr>
          <w:rFonts w:cs="Arial"/>
        </w:rPr>
        <w:t xml:space="preserve">– </w:t>
      </w:r>
      <w:r w:rsidRPr="001F5335">
        <w:rPr>
          <w:rFonts w:cs="Arial"/>
        </w:rPr>
        <w:t xml:space="preserve">osoba pozostająca </w:t>
      </w:r>
      <w:r w:rsidR="004E02AE" w:rsidRPr="001F5335">
        <w:rPr>
          <w:rFonts w:cs="Arial"/>
        </w:rPr>
        <w:t xml:space="preserve">bez pracy, </w:t>
      </w:r>
      <w:r w:rsidRPr="001F5335">
        <w:rPr>
          <w:rFonts w:cs="Arial"/>
        </w:rPr>
        <w:t xml:space="preserve">gotowa </w:t>
      </w:r>
      <w:r w:rsidR="004E02AE" w:rsidRPr="001F5335">
        <w:rPr>
          <w:rFonts w:cs="Arial"/>
        </w:rPr>
        <w:t xml:space="preserve">do podjęcia pracy i aktywnie </w:t>
      </w:r>
      <w:r w:rsidRPr="001F5335">
        <w:rPr>
          <w:rFonts w:cs="Arial"/>
        </w:rPr>
        <w:t xml:space="preserve">poszukująca </w:t>
      </w:r>
      <w:r w:rsidR="004E02AE" w:rsidRPr="001F5335">
        <w:rPr>
          <w:rFonts w:cs="Arial"/>
        </w:rPr>
        <w:t>zatrudnienia.</w:t>
      </w:r>
      <w:r w:rsidRPr="001F5335">
        <w:rPr>
          <w:rFonts w:cs="Arial"/>
        </w:rPr>
        <w:t xml:space="preserve"> Niezależnie od spełnienia powyższych przesłanek, osoba zarejestrowana jako bezrobotna jest zaliczana do osób bezrobotnych.</w:t>
      </w:r>
      <w:r w:rsidR="004E02AE" w:rsidRPr="001F5335">
        <w:rPr>
          <w:rFonts w:cs="Arial"/>
        </w:rPr>
        <w:t xml:space="preserve"> </w:t>
      </w:r>
      <w:r w:rsidRPr="001F5335">
        <w:rPr>
          <w:rFonts w:cs="Arial"/>
        </w:rPr>
        <w:t xml:space="preserve">Osobą bezrobotną jest </w:t>
      </w:r>
      <w:r w:rsidR="004E02AE" w:rsidRPr="001F5335">
        <w:rPr>
          <w:rFonts w:cs="Arial"/>
        </w:rPr>
        <w:t xml:space="preserve">zarówno </w:t>
      </w:r>
      <w:r w:rsidRPr="001F5335">
        <w:rPr>
          <w:rFonts w:cs="Arial"/>
        </w:rPr>
        <w:t xml:space="preserve">osoba bezrobotna </w:t>
      </w:r>
      <w:r w:rsidR="004E02AE" w:rsidRPr="001F5335">
        <w:rPr>
          <w:rFonts w:cs="Arial"/>
        </w:rPr>
        <w:t xml:space="preserve">w rozumieniu </w:t>
      </w:r>
      <w:r w:rsidRPr="001F5335">
        <w:rPr>
          <w:rFonts w:cs="Arial"/>
        </w:rPr>
        <w:t>Badania Aktywności Ekonomicznej Ludności</w:t>
      </w:r>
      <w:r w:rsidR="004E02AE" w:rsidRPr="001F5335">
        <w:rPr>
          <w:rFonts w:cs="Arial"/>
        </w:rPr>
        <w:t>, jak i</w:t>
      </w:r>
      <w:r w:rsidR="00F17349">
        <w:rPr>
          <w:rFonts w:cs="Arial"/>
        </w:rPr>
        <w:t> </w:t>
      </w:r>
      <w:r w:rsidRPr="001F5335">
        <w:rPr>
          <w:rFonts w:cs="Arial"/>
        </w:rPr>
        <w:t xml:space="preserve">osoba zarejestrowana </w:t>
      </w:r>
      <w:r w:rsidR="004E02AE" w:rsidRPr="001F5335">
        <w:rPr>
          <w:rFonts w:cs="Arial"/>
        </w:rPr>
        <w:t xml:space="preserve">jako </w:t>
      </w:r>
      <w:r w:rsidRPr="001F5335">
        <w:rPr>
          <w:rFonts w:cs="Arial"/>
        </w:rPr>
        <w:t>bezrobotna</w:t>
      </w:r>
      <w:r w:rsidR="004E02AE" w:rsidRPr="001F5335">
        <w:rPr>
          <w:rFonts w:cs="Arial"/>
        </w:rPr>
        <w:t xml:space="preserve">. Definicja nie uwzględnia studentów studiów stacjonarnych, nawet jeśli spełniają powyższe kryteria. </w:t>
      </w:r>
      <w:r w:rsidRPr="001F5335">
        <w:rPr>
          <w:rFonts w:cs="Arial"/>
        </w:rPr>
        <w:t xml:space="preserve">Osoba kwalifikująca </w:t>
      </w:r>
      <w:r w:rsidR="004E02AE" w:rsidRPr="001F5335">
        <w:rPr>
          <w:rFonts w:cs="Arial"/>
        </w:rPr>
        <w:t xml:space="preserve">się do urlopu </w:t>
      </w:r>
      <w:r w:rsidR="004E02AE" w:rsidRPr="001F5335">
        <w:rPr>
          <w:rFonts w:cs="Arial"/>
        </w:rPr>
        <w:lastRenderedPageBreak/>
        <w:t xml:space="preserve">macierzyńskiego lub rodzicielskiego, </w:t>
      </w:r>
      <w:r w:rsidRPr="001F5335">
        <w:rPr>
          <w:rFonts w:cs="Arial"/>
        </w:rPr>
        <w:t xml:space="preserve">która jest bezrobotna </w:t>
      </w:r>
      <w:r w:rsidR="004E02AE" w:rsidRPr="001F5335">
        <w:rPr>
          <w:rFonts w:cs="Arial"/>
        </w:rPr>
        <w:t xml:space="preserve">w </w:t>
      </w:r>
      <w:r w:rsidR="004E02AE" w:rsidRPr="00070697">
        <w:rPr>
          <w:rFonts w:cs="Arial"/>
        </w:rPr>
        <w:t xml:space="preserve">rozumieniu niniejszej definicji </w:t>
      </w:r>
      <w:r w:rsidR="004E02AE" w:rsidRPr="001F5335">
        <w:rPr>
          <w:rFonts w:cs="Arial"/>
        </w:rPr>
        <w:t>(nie</w:t>
      </w:r>
      <w:r w:rsidR="00F17349">
        <w:rPr>
          <w:rFonts w:cs="Arial"/>
        </w:rPr>
        <w:t> </w:t>
      </w:r>
      <w:r w:rsidRPr="001F5335">
        <w:rPr>
          <w:rFonts w:cs="Arial"/>
        </w:rPr>
        <w:t xml:space="preserve">pobiera </w:t>
      </w:r>
      <w:r w:rsidR="004E02AE" w:rsidRPr="001F5335">
        <w:rPr>
          <w:rFonts w:cs="Arial"/>
        </w:rPr>
        <w:t xml:space="preserve">świadczeń z tytułu urlopu), </w:t>
      </w:r>
      <w:r w:rsidRPr="001F5335">
        <w:rPr>
          <w:rFonts w:cs="Arial"/>
        </w:rPr>
        <w:t xml:space="preserve">jest </w:t>
      </w:r>
      <w:r w:rsidR="004E02AE" w:rsidRPr="001F5335">
        <w:rPr>
          <w:rFonts w:cs="Arial"/>
        </w:rPr>
        <w:t xml:space="preserve">również </w:t>
      </w:r>
      <w:r w:rsidRPr="001F5335">
        <w:rPr>
          <w:rFonts w:cs="Arial"/>
        </w:rPr>
        <w:t>osobą bezrobotną</w:t>
      </w:r>
      <w:r w:rsidR="004E02AE" w:rsidRPr="001F5335">
        <w:rPr>
          <w:rStyle w:val="Odwoanieprzypisudolnego"/>
          <w:rFonts w:cs="Arial"/>
          <w:sz w:val="22"/>
        </w:rPr>
        <w:footnoteReference w:id="143"/>
      </w:r>
      <w:r w:rsidR="004E02AE" w:rsidRPr="001F5335">
        <w:rPr>
          <w:rFonts w:cs="Arial"/>
        </w:rPr>
        <w:t xml:space="preserve"> </w:t>
      </w:r>
    </w:p>
    <w:p w14:paraId="13E4A342" w14:textId="4CA9AF08" w:rsidR="004E02AE" w:rsidRPr="001E4381" w:rsidRDefault="00AC0B9F" w:rsidP="001E4381">
      <w:pPr>
        <w:rPr>
          <w:rFonts w:cs="Arial"/>
        </w:rPr>
      </w:pPr>
      <w:r w:rsidRPr="001E4381">
        <w:rPr>
          <w:rFonts w:cs="Arial"/>
          <w:b/>
          <w:bCs/>
        </w:rPr>
        <w:t xml:space="preserve">Osoba bierna </w:t>
      </w:r>
      <w:r w:rsidR="004E02AE" w:rsidRPr="001E4381">
        <w:rPr>
          <w:rFonts w:cs="Arial"/>
          <w:b/>
          <w:bCs/>
        </w:rPr>
        <w:t>zawodowo</w:t>
      </w:r>
      <w:r w:rsidR="004E02AE" w:rsidRPr="001E4381">
        <w:rPr>
          <w:rFonts w:cs="Arial"/>
          <w:bCs/>
        </w:rPr>
        <w:t xml:space="preserve"> </w:t>
      </w:r>
      <w:r w:rsidR="004E02AE" w:rsidRPr="001E4381">
        <w:rPr>
          <w:rFonts w:cs="Arial"/>
        </w:rPr>
        <w:t xml:space="preserve">– </w:t>
      </w:r>
      <w:r w:rsidRPr="001E4381">
        <w:rPr>
          <w:rFonts w:cs="Arial"/>
        </w:rPr>
        <w:t>osoba</w:t>
      </w:r>
      <w:r w:rsidR="004E02AE" w:rsidRPr="001E4381">
        <w:rPr>
          <w:rFonts w:cs="Arial"/>
        </w:rPr>
        <w:t xml:space="preserve">, </w:t>
      </w:r>
      <w:r w:rsidRPr="001E4381">
        <w:rPr>
          <w:rFonts w:cs="Arial"/>
        </w:rPr>
        <w:t xml:space="preserve">która </w:t>
      </w:r>
      <w:r w:rsidR="004E02AE" w:rsidRPr="001E4381">
        <w:rPr>
          <w:rFonts w:cs="Arial"/>
        </w:rPr>
        <w:t xml:space="preserve">w danej chwili nie </w:t>
      </w:r>
      <w:r w:rsidRPr="001E4381">
        <w:rPr>
          <w:rFonts w:cs="Arial"/>
        </w:rPr>
        <w:t xml:space="preserve">tworzy </w:t>
      </w:r>
      <w:r w:rsidR="004E02AE" w:rsidRPr="001E4381">
        <w:rPr>
          <w:rFonts w:cs="Arial"/>
        </w:rPr>
        <w:t>zasobów siły roboczej (tzn.</w:t>
      </w:r>
      <w:r w:rsidR="00F17349">
        <w:rPr>
          <w:rFonts w:cs="Arial"/>
        </w:rPr>
        <w:t> </w:t>
      </w:r>
      <w:r w:rsidR="004E02AE" w:rsidRPr="001E4381">
        <w:rPr>
          <w:rFonts w:cs="Arial"/>
        </w:rPr>
        <w:t>nie</w:t>
      </w:r>
      <w:r w:rsidR="00F17349">
        <w:rPr>
          <w:rFonts w:cs="Arial"/>
        </w:rPr>
        <w:t> </w:t>
      </w:r>
      <w:r w:rsidRPr="001E4381">
        <w:rPr>
          <w:rFonts w:cs="Arial"/>
        </w:rPr>
        <w:t>pracuje</w:t>
      </w:r>
      <w:r w:rsidR="004E02AE" w:rsidRPr="001E4381">
        <w:rPr>
          <w:rFonts w:cs="Arial"/>
        </w:rPr>
        <w:t xml:space="preserve"> i</w:t>
      </w:r>
      <w:r w:rsidR="001F5E1F">
        <w:rPr>
          <w:rFonts w:cs="Arial"/>
        </w:rPr>
        <w:t> </w:t>
      </w:r>
      <w:r w:rsidR="004E02AE" w:rsidRPr="001E4381">
        <w:rPr>
          <w:rFonts w:cs="Arial"/>
        </w:rPr>
        <w:t xml:space="preserve">nie </w:t>
      </w:r>
      <w:r w:rsidRPr="001E4381">
        <w:rPr>
          <w:rFonts w:cs="Arial"/>
        </w:rPr>
        <w:t>jest bezrobotna</w:t>
      </w:r>
      <w:r w:rsidR="004E02AE" w:rsidRPr="001E4381">
        <w:rPr>
          <w:rFonts w:cs="Arial"/>
        </w:rPr>
        <w:t xml:space="preserve">).. </w:t>
      </w:r>
      <w:r w:rsidRPr="001E4381">
        <w:rPr>
          <w:rFonts w:cs="Arial"/>
        </w:rPr>
        <w:t xml:space="preserve">Osoba będąca </w:t>
      </w:r>
      <w:r w:rsidR="004E02AE" w:rsidRPr="001E4381">
        <w:rPr>
          <w:rFonts w:cs="Arial"/>
        </w:rPr>
        <w:t>na urlopie wychowawczym (rozumianym jako nieobecność w pracy, spowodowana opieką nad dzieckiem w okresie, który nie mieści się w</w:t>
      </w:r>
      <w:r w:rsidR="00F17349">
        <w:rPr>
          <w:rFonts w:cs="Arial"/>
        </w:rPr>
        <w:t> </w:t>
      </w:r>
      <w:r w:rsidR="004E02AE" w:rsidRPr="001E4381">
        <w:rPr>
          <w:rFonts w:cs="Arial"/>
        </w:rPr>
        <w:t xml:space="preserve">ramach urlopu macierzyńskiego lub urlopu rodzicielskiego), </w:t>
      </w:r>
      <w:r w:rsidRPr="001E4381">
        <w:rPr>
          <w:rFonts w:cs="Arial"/>
        </w:rPr>
        <w:t xml:space="preserve">jest uznawana </w:t>
      </w:r>
      <w:r w:rsidR="004E02AE" w:rsidRPr="001E4381">
        <w:rPr>
          <w:rFonts w:cs="Arial"/>
        </w:rPr>
        <w:t xml:space="preserve">za </w:t>
      </w:r>
      <w:r w:rsidRPr="001E4381">
        <w:rPr>
          <w:rFonts w:cs="Arial"/>
        </w:rPr>
        <w:t xml:space="preserve">bierną </w:t>
      </w:r>
      <w:r w:rsidR="004E02AE" w:rsidRPr="001E4381">
        <w:rPr>
          <w:rFonts w:cs="Arial"/>
        </w:rPr>
        <w:t xml:space="preserve">zawodowo, chyba że </w:t>
      </w:r>
      <w:r w:rsidRPr="001E4381">
        <w:rPr>
          <w:rFonts w:cs="Arial"/>
        </w:rPr>
        <w:t xml:space="preserve">jest zarejestrowana </w:t>
      </w:r>
      <w:r w:rsidR="004E02AE" w:rsidRPr="001E4381">
        <w:rPr>
          <w:rFonts w:cs="Arial"/>
        </w:rPr>
        <w:t xml:space="preserve">już jako </w:t>
      </w:r>
      <w:r w:rsidRPr="001E4381">
        <w:rPr>
          <w:rFonts w:cs="Arial"/>
        </w:rPr>
        <w:t xml:space="preserve">bezrobotna </w:t>
      </w:r>
      <w:r w:rsidR="004E02AE" w:rsidRPr="001E4381">
        <w:rPr>
          <w:rFonts w:cs="Arial"/>
        </w:rPr>
        <w:t>(wówczas status bezrobotnego ma</w:t>
      </w:r>
      <w:r w:rsidR="00F17349">
        <w:rPr>
          <w:rFonts w:cs="Arial"/>
        </w:rPr>
        <w:t> </w:t>
      </w:r>
      <w:r w:rsidR="004E02AE" w:rsidRPr="001E4381">
        <w:rPr>
          <w:rFonts w:cs="Arial"/>
        </w:rPr>
        <w:t>pierwszeństwo)</w:t>
      </w:r>
      <w:r w:rsidR="004E02AE" w:rsidRPr="001E4381">
        <w:rPr>
          <w:rStyle w:val="Odwoanieprzypisudolnego"/>
          <w:rFonts w:cs="Arial"/>
          <w:sz w:val="22"/>
        </w:rPr>
        <w:footnoteReference w:id="144"/>
      </w:r>
      <w:r w:rsidR="004E02AE" w:rsidRPr="001E4381">
        <w:rPr>
          <w:rFonts w:cs="Arial"/>
        </w:rPr>
        <w:t xml:space="preserve">. </w:t>
      </w:r>
    </w:p>
    <w:p w14:paraId="4557E9E0" w14:textId="6BC9AB3D" w:rsidR="004E02AE" w:rsidRPr="001E4381" w:rsidRDefault="00D27B08" w:rsidP="001E4381">
      <w:pPr>
        <w:rPr>
          <w:rFonts w:cs="Arial"/>
        </w:rPr>
      </w:pPr>
      <w:r w:rsidRPr="001E4381">
        <w:rPr>
          <w:rFonts w:cs="Arial"/>
          <w:b/>
          <w:bCs/>
        </w:rPr>
        <w:t xml:space="preserve">Osoba </w:t>
      </w:r>
      <w:r w:rsidR="004E02AE" w:rsidRPr="001E4381">
        <w:rPr>
          <w:rFonts w:cs="Arial"/>
          <w:b/>
          <w:bCs/>
        </w:rPr>
        <w:t xml:space="preserve">długotrwale </w:t>
      </w:r>
      <w:r w:rsidRPr="001E4381">
        <w:rPr>
          <w:rFonts w:cs="Arial"/>
          <w:b/>
          <w:bCs/>
        </w:rPr>
        <w:t>bezrobotna</w:t>
      </w:r>
      <w:r w:rsidRPr="001E4381">
        <w:rPr>
          <w:rFonts w:cs="Arial"/>
          <w:bCs/>
        </w:rPr>
        <w:t xml:space="preserve"> </w:t>
      </w:r>
      <w:r w:rsidR="004E02AE" w:rsidRPr="001E4381">
        <w:rPr>
          <w:rFonts w:cs="Arial"/>
        </w:rPr>
        <w:t xml:space="preserve">– definicja pojęcia „długotrwale </w:t>
      </w:r>
      <w:r w:rsidRPr="001E4381">
        <w:rPr>
          <w:rFonts w:cs="Arial"/>
        </w:rPr>
        <w:t>bezrobotna</w:t>
      </w:r>
      <w:r w:rsidR="004E02AE" w:rsidRPr="001E4381">
        <w:rPr>
          <w:rFonts w:cs="Arial"/>
        </w:rPr>
        <w:t>" różni się w</w:t>
      </w:r>
      <w:r w:rsidR="00F17349">
        <w:rPr>
          <w:rFonts w:cs="Arial"/>
        </w:rPr>
        <w:t> </w:t>
      </w:r>
      <w:r w:rsidR="004E02AE" w:rsidRPr="001E4381">
        <w:rPr>
          <w:rFonts w:cs="Arial"/>
        </w:rPr>
        <w:t>zależności od</w:t>
      </w:r>
      <w:r w:rsidR="00363474">
        <w:rPr>
          <w:rFonts w:cs="Arial"/>
        </w:rPr>
        <w:t> </w:t>
      </w:r>
      <w:r w:rsidR="004E02AE" w:rsidRPr="001E4381">
        <w:rPr>
          <w:rFonts w:cs="Arial"/>
        </w:rPr>
        <w:t>wieku:</w:t>
      </w:r>
    </w:p>
    <w:p w14:paraId="58B41A7A" w14:textId="77777777" w:rsidR="004E02AE" w:rsidRPr="001E4381" w:rsidRDefault="004E02AE" w:rsidP="00270151">
      <w:pPr>
        <w:pStyle w:val="Akapitzlist0"/>
        <w:numPr>
          <w:ilvl w:val="0"/>
          <w:numId w:val="219"/>
        </w:numPr>
        <w:ind w:left="714" w:hanging="357"/>
        <w:rPr>
          <w:rFonts w:cs="Arial"/>
        </w:rPr>
      </w:pPr>
      <w:r w:rsidRPr="001E4381">
        <w:rPr>
          <w:rFonts w:cs="Arial"/>
        </w:rPr>
        <w:t xml:space="preserve">- młodzież (&lt;25 lat) – </w:t>
      </w:r>
      <w:r w:rsidR="00D27B08" w:rsidRPr="001E4381">
        <w:rPr>
          <w:rFonts w:cs="Arial"/>
        </w:rPr>
        <w:t xml:space="preserve">osoba jest bezrobotna </w:t>
      </w:r>
      <w:r w:rsidRPr="001E4381">
        <w:rPr>
          <w:rFonts w:cs="Arial"/>
        </w:rPr>
        <w:t xml:space="preserve">nieprzerwanie przez okres ponad 6 miesięcy </w:t>
      </w:r>
      <w:r w:rsidR="00E526AC" w:rsidRPr="001E4381">
        <w:rPr>
          <w:rFonts w:cs="Arial"/>
        </w:rPr>
        <w:br/>
      </w:r>
      <w:r w:rsidRPr="001E4381">
        <w:rPr>
          <w:rFonts w:cs="Arial"/>
        </w:rPr>
        <w:t>(&gt;6 miesięcy),</w:t>
      </w:r>
    </w:p>
    <w:p w14:paraId="1068ADF0" w14:textId="77777777" w:rsidR="004E02AE" w:rsidRPr="001E4381" w:rsidRDefault="004E02AE" w:rsidP="00270151">
      <w:pPr>
        <w:pStyle w:val="Akapitzlist0"/>
        <w:numPr>
          <w:ilvl w:val="0"/>
          <w:numId w:val="219"/>
        </w:numPr>
        <w:ind w:left="714" w:hanging="357"/>
        <w:rPr>
          <w:rFonts w:cs="Arial"/>
        </w:rPr>
      </w:pPr>
      <w:r w:rsidRPr="001E4381">
        <w:rPr>
          <w:rFonts w:cs="Arial"/>
        </w:rPr>
        <w:t xml:space="preserve">- dorośli (25 lat lub więcej) – </w:t>
      </w:r>
      <w:r w:rsidR="00D27B08" w:rsidRPr="001E4381">
        <w:rPr>
          <w:rFonts w:cs="Arial"/>
        </w:rPr>
        <w:t xml:space="preserve">osoba jest bezrobotna </w:t>
      </w:r>
      <w:r w:rsidRPr="001E4381">
        <w:rPr>
          <w:rFonts w:cs="Arial"/>
        </w:rPr>
        <w:t>nieprzerwanie przez okres ponad 12</w:t>
      </w:r>
      <w:r w:rsidR="00F17349">
        <w:rPr>
          <w:rFonts w:cs="Arial"/>
        </w:rPr>
        <w:t> </w:t>
      </w:r>
      <w:r w:rsidRPr="001E4381">
        <w:rPr>
          <w:rFonts w:cs="Arial"/>
        </w:rPr>
        <w:t>miesięcy (&gt;12 miesięcy).</w:t>
      </w:r>
    </w:p>
    <w:p w14:paraId="1AE58E15" w14:textId="77777777" w:rsidR="00526AA2" w:rsidRPr="001E4381" w:rsidRDefault="004E02AE" w:rsidP="001E4381">
      <w:pPr>
        <w:rPr>
          <w:rFonts w:cs="Arial"/>
        </w:rPr>
      </w:pPr>
      <w:r w:rsidRPr="001E4381">
        <w:rPr>
          <w:rFonts w:cs="Arial"/>
        </w:rPr>
        <w:t xml:space="preserve">Wiek </w:t>
      </w:r>
      <w:r w:rsidR="00D27B08" w:rsidRPr="001E4381">
        <w:rPr>
          <w:rFonts w:cs="Arial"/>
        </w:rPr>
        <w:t xml:space="preserve">uczestnika </w:t>
      </w:r>
      <w:r w:rsidRPr="001E4381">
        <w:rPr>
          <w:rFonts w:cs="Arial"/>
        </w:rPr>
        <w:t>projektu jest określany na podstawie daty urodzenia i ustalany w dniu rozpoczęcia udziału w projekcie</w:t>
      </w:r>
      <w:r w:rsidR="009A132D" w:rsidRPr="001E4381">
        <w:rPr>
          <w:rFonts w:cs="Arial"/>
        </w:rPr>
        <w:t>.</w:t>
      </w:r>
    </w:p>
    <w:p w14:paraId="73887073" w14:textId="24ACB613" w:rsidR="004E02AE" w:rsidRPr="001E4381" w:rsidRDefault="00990F63" w:rsidP="001E4381">
      <w:pPr>
        <w:rPr>
          <w:rFonts w:cs="Arial"/>
        </w:rPr>
      </w:pPr>
      <w:r w:rsidRPr="001E4381">
        <w:rPr>
          <w:rFonts w:cs="Arial"/>
          <w:b/>
          <w:bCs/>
        </w:rPr>
        <w:t xml:space="preserve">Osoba </w:t>
      </w:r>
      <w:r w:rsidR="004E02AE" w:rsidRPr="001E4381">
        <w:rPr>
          <w:rFonts w:cs="Arial"/>
          <w:b/>
          <w:bCs/>
        </w:rPr>
        <w:t>o niskich kwalifikacjach</w:t>
      </w:r>
      <w:r w:rsidR="004E02AE" w:rsidRPr="001E4381">
        <w:rPr>
          <w:rFonts w:cs="Arial"/>
          <w:bCs/>
        </w:rPr>
        <w:t xml:space="preserve"> </w:t>
      </w:r>
      <w:r w:rsidR="004E02AE" w:rsidRPr="001E4381">
        <w:rPr>
          <w:rFonts w:cs="Arial"/>
        </w:rPr>
        <w:t xml:space="preserve">– </w:t>
      </w:r>
      <w:r w:rsidRPr="001E4381">
        <w:rPr>
          <w:rFonts w:cs="Arial"/>
        </w:rPr>
        <w:t xml:space="preserve">osoba posiadająca </w:t>
      </w:r>
      <w:r w:rsidR="004E02AE" w:rsidRPr="001E4381">
        <w:rPr>
          <w:rFonts w:cs="Arial"/>
        </w:rPr>
        <w:t>wykształcenie na poziomie do ISCED 3</w:t>
      </w:r>
      <w:r w:rsidRPr="001E4381">
        <w:rPr>
          <w:rFonts w:cs="Arial"/>
        </w:rPr>
        <w:t xml:space="preserve"> włącznie</w:t>
      </w:r>
      <w:r w:rsidRPr="001E4381">
        <w:rPr>
          <w:rFonts w:cs="Arial"/>
          <w:vertAlign w:val="superscript"/>
          <w:lang w:eastAsia="pl-PL"/>
        </w:rPr>
        <w:footnoteReference w:id="145"/>
      </w:r>
      <w:r w:rsidRPr="001E4381">
        <w:rPr>
          <w:rFonts w:cs="Arial"/>
        </w:rPr>
        <w:t>.</w:t>
      </w:r>
      <w:r w:rsidR="004E02AE" w:rsidRPr="001E4381">
        <w:rPr>
          <w:rFonts w:cs="Arial"/>
        </w:rPr>
        <w:t xml:space="preserve"> Definicja poziomów wykształcenia (ISCED) została zawarta w Wytycznych w</w:t>
      </w:r>
      <w:r w:rsidR="00F17349">
        <w:rPr>
          <w:rFonts w:cs="Arial"/>
        </w:rPr>
        <w:t> </w:t>
      </w:r>
      <w:r w:rsidR="004E02AE" w:rsidRPr="001E4381">
        <w:rPr>
          <w:rFonts w:cs="Arial"/>
        </w:rPr>
        <w:t xml:space="preserve">zakresie monitorowania postępu rzeczowego realizacji programów operacyjnych na lata 2014-2020 w części dotyczącej wskaźników wspólnych EFS monitorowanych we wszystkich PI. </w:t>
      </w:r>
      <w:r w:rsidRPr="001E4381">
        <w:rPr>
          <w:rFonts w:cs="Arial"/>
        </w:rPr>
        <w:t xml:space="preserve">Poziom </w:t>
      </w:r>
      <w:r w:rsidR="004E02AE" w:rsidRPr="001E4381">
        <w:rPr>
          <w:rFonts w:cs="Arial"/>
        </w:rPr>
        <w:t xml:space="preserve">uzyskanego wykształcenia jest określany w dniu rozpoczęcia uczestnictwa w projekcie. </w:t>
      </w:r>
      <w:r w:rsidRPr="001E4381">
        <w:rPr>
          <w:rFonts w:cs="Arial"/>
        </w:rPr>
        <w:t xml:space="preserve">Osobę przystępującą </w:t>
      </w:r>
      <w:r w:rsidR="004E02AE" w:rsidRPr="001E4381">
        <w:rPr>
          <w:rFonts w:cs="Arial"/>
        </w:rPr>
        <w:t>do projektu należy wykazać jeden raz, uwzględniając najwyższy ukończony poziom ISCED</w:t>
      </w:r>
      <w:r w:rsidR="009A132D" w:rsidRPr="001E4381">
        <w:rPr>
          <w:rFonts w:cs="Arial"/>
        </w:rPr>
        <w:t>.</w:t>
      </w:r>
    </w:p>
    <w:p w14:paraId="544EEE27" w14:textId="77777777" w:rsidR="00201BCC" w:rsidRPr="00070697" w:rsidRDefault="00201BCC" w:rsidP="00070697">
      <w:pPr>
        <w:jc w:val="both"/>
        <w:rPr>
          <w:rFonts w:cs="Arial"/>
        </w:rPr>
      </w:pPr>
      <w:r w:rsidRPr="00070697">
        <w:rPr>
          <w:rFonts w:cs="Arial"/>
          <w:b/>
        </w:rPr>
        <w:t>Osoba pracująca</w:t>
      </w:r>
      <w:r w:rsidRPr="00070697">
        <w:rPr>
          <w:rFonts w:cs="Arial"/>
        </w:rPr>
        <w:t xml:space="preserve"> - osoba w wieku 15 lat i więcej, która wykonuje pracę, za którą otrzymuje wynagrodzenie, z której czerpie zyski lub korzyści rodzinne lub osoba zatrudniona lub prowadząca działalność na własny rachunek, w tym osoba która chwilowo nie pracowała ze względu na np.: chorobę, urlop, spór pracowniczy czy kształcenie się lub szkolenie</w:t>
      </w:r>
      <w:r w:rsidRPr="00070697">
        <w:rPr>
          <w:rFonts w:cs="Arial"/>
          <w:vertAlign w:val="superscript"/>
        </w:rPr>
        <w:footnoteReference w:id="146"/>
      </w:r>
      <w:r w:rsidRPr="00070697">
        <w:rPr>
          <w:rFonts w:cs="Arial"/>
        </w:rPr>
        <w:t>;</w:t>
      </w:r>
    </w:p>
    <w:p w14:paraId="73132A1A" w14:textId="10D1CD86" w:rsidR="004E02AE" w:rsidRPr="00070697" w:rsidRDefault="004E02AE" w:rsidP="00070697">
      <w:pPr>
        <w:rPr>
          <w:rFonts w:cs="Arial"/>
        </w:rPr>
      </w:pPr>
      <w:r w:rsidRPr="00070697">
        <w:rPr>
          <w:rFonts w:cs="Arial"/>
          <w:b/>
          <w:bCs/>
        </w:rPr>
        <w:lastRenderedPageBreak/>
        <w:t>Osoby z niepełnosprawnościami</w:t>
      </w:r>
      <w:r w:rsidRPr="00070697">
        <w:rPr>
          <w:rFonts w:cs="Arial"/>
          <w:bCs/>
        </w:rPr>
        <w:t xml:space="preserve"> </w:t>
      </w:r>
      <w:r w:rsidRPr="00070697">
        <w:rPr>
          <w:rFonts w:cs="Arial"/>
        </w:rPr>
        <w:t>– osoby, które mają długotrwale naruszoną sprawność fizyczną, umysłową, intelektualną lub w zakresie zmysłów, co może, w oddziaływaniu z różnymi barierami, utrudniać im pełny i skuteczny udział w życiu społecznym, na zasadzie równości z</w:t>
      </w:r>
      <w:r w:rsidR="00F17349">
        <w:rPr>
          <w:rFonts w:cs="Arial"/>
        </w:rPr>
        <w:t> </w:t>
      </w:r>
      <w:r w:rsidRPr="00070697">
        <w:rPr>
          <w:rFonts w:cs="Arial"/>
        </w:rPr>
        <w:t>innymi osobami. Na potrzeby tego dokumentu przyjęto stosowanie definicji osób z</w:t>
      </w:r>
      <w:r w:rsidR="00F17349">
        <w:rPr>
          <w:rFonts w:cs="Arial"/>
        </w:rPr>
        <w:t> </w:t>
      </w:r>
      <w:r w:rsidRPr="00070697">
        <w:rPr>
          <w:rFonts w:cs="Arial"/>
        </w:rPr>
        <w:t>niepełnosprawnościami, która uwzględnia osoby niepełnosprawne w rozumieniu ustawy z dnia 27 sierpnia 1997 r. o rehabilitacji zawodowej i społecznej oraz zatrudnianiu osób niepełnosprawnych, a także osoby z zaburzeniami psychicznymi, o których mowa w</w:t>
      </w:r>
      <w:r w:rsidR="001F5E1F">
        <w:rPr>
          <w:rFonts w:cs="Arial"/>
        </w:rPr>
        <w:t> </w:t>
      </w:r>
      <w:r w:rsidRPr="00070697">
        <w:rPr>
          <w:rFonts w:cs="Arial"/>
        </w:rPr>
        <w:t>ustawie z</w:t>
      </w:r>
      <w:r w:rsidR="00B96419">
        <w:rPr>
          <w:rFonts w:cs="Arial"/>
        </w:rPr>
        <w:t> </w:t>
      </w:r>
      <w:r w:rsidRPr="00070697">
        <w:rPr>
          <w:rFonts w:cs="Arial"/>
        </w:rPr>
        <w:t>dnia 19 sierpnia 1994 r. o ochronie zdrowia psychicznego</w:t>
      </w:r>
      <w:r w:rsidR="009A132D" w:rsidRPr="00070697">
        <w:rPr>
          <w:rFonts w:cs="Arial"/>
        </w:rPr>
        <w:t>.</w:t>
      </w:r>
    </w:p>
    <w:p w14:paraId="414322C7" w14:textId="77777777" w:rsidR="0035742B" w:rsidRPr="00070697" w:rsidRDefault="0035742B" w:rsidP="00070697">
      <w:pPr>
        <w:widowControl w:val="0"/>
        <w:tabs>
          <w:tab w:val="left" w:pos="479"/>
        </w:tabs>
        <w:ind w:right="113"/>
        <w:rPr>
          <w:rFonts w:eastAsia="Arial" w:cs="Arial"/>
        </w:rPr>
      </w:pPr>
      <w:r w:rsidRPr="00070697">
        <w:rPr>
          <w:rFonts w:cs="Arial"/>
          <w:b/>
        </w:rPr>
        <w:t>Ośrodek wsparcia ekonomii społecznej (OWES)</w:t>
      </w:r>
      <w:r w:rsidRPr="00070697">
        <w:rPr>
          <w:rFonts w:cs="Arial"/>
        </w:rPr>
        <w:t xml:space="preserve"> - </w:t>
      </w:r>
      <w:r w:rsidRPr="00070697">
        <w:rPr>
          <w:rFonts w:eastAsia="Arial" w:cs="Arial"/>
        </w:rPr>
        <w:t>podmiot lub partnerstwo</w:t>
      </w:r>
      <w:r w:rsidRPr="00070697">
        <w:rPr>
          <w:rFonts w:eastAsia="Arial" w:cs="Arial"/>
          <w:spacing w:val="59"/>
        </w:rPr>
        <w:t xml:space="preserve"> </w:t>
      </w:r>
      <w:r w:rsidRPr="00070697">
        <w:rPr>
          <w:rFonts w:eastAsia="Arial" w:cs="Arial"/>
        </w:rPr>
        <w:t>posiadające akredytację ministra właściwego do spraw zabezpieczenia społecznego,</w:t>
      </w:r>
      <w:r w:rsidRPr="00070697">
        <w:rPr>
          <w:rFonts w:eastAsia="Arial" w:cs="Arial"/>
          <w:spacing w:val="29"/>
        </w:rPr>
        <w:t xml:space="preserve"> </w:t>
      </w:r>
      <w:r w:rsidRPr="00070697">
        <w:rPr>
          <w:rFonts w:eastAsia="Arial" w:cs="Arial"/>
        </w:rPr>
        <w:t>świadczące komplementarnie pakiet usług wsparcia ekonomii</w:t>
      </w:r>
      <w:r w:rsidRPr="00070697">
        <w:rPr>
          <w:rFonts w:eastAsia="Arial" w:cs="Arial"/>
          <w:spacing w:val="-1"/>
        </w:rPr>
        <w:t xml:space="preserve"> </w:t>
      </w:r>
      <w:r w:rsidRPr="00070697">
        <w:rPr>
          <w:rFonts w:eastAsia="Arial" w:cs="Arial"/>
        </w:rPr>
        <w:t>społecznej wskazanych w KPRES.</w:t>
      </w:r>
    </w:p>
    <w:p w14:paraId="479A0588" w14:textId="5BC64041" w:rsidR="0035742B" w:rsidRPr="00070697" w:rsidRDefault="0035742B" w:rsidP="00070697">
      <w:pPr>
        <w:autoSpaceDE w:val="0"/>
        <w:autoSpaceDN w:val="0"/>
        <w:adjustRightInd w:val="0"/>
        <w:rPr>
          <w:rFonts w:eastAsia="Arial" w:cs="Arial"/>
        </w:rPr>
      </w:pPr>
      <w:r w:rsidRPr="00070697">
        <w:rPr>
          <w:rFonts w:eastAsia="Arial" w:cs="Arial"/>
          <w:b/>
        </w:rPr>
        <w:t>Ośrodek wychowania przedszkolnego (OWP)</w:t>
      </w:r>
      <w:r w:rsidRPr="00070697">
        <w:rPr>
          <w:rFonts w:eastAsia="Arial" w:cs="Arial"/>
        </w:rPr>
        <w:t xml:space="preserve"> –</w:t>
      </w:r>
      <w:r w:rsidRPr="00070697">
        <w:rPr>
          <w:rFonts w:cs="Arial"/>
          <w:lang w:eastAsia="pl-PL"/>
        </w:rPr>
        <w:t xml:space="preserve"> publiczny lub niepubliczny </w:t>
      </w:r>
      <w:r w:rsidR="00701116" w:rsidRPr="00070697">
        <w:rPr>
          <w:rFonts w:cs="Arial"/>
          <w:lang w:eastAsia="pl-PL"/>
        </w:rPr>
        <w:t>podmiot, o którym mowa w</w:t>
      </w:r>
      <w:r w:rsidR="001F5E1F">
        <w:rPr>
          <w:rFonts w:cs="Arial"/>
          <w:lang w:eastAsia="pl-PL"/>
        </w:rPr>
        <w:t> </w:t>
      </w:r>
      <w:r w:rsidR="00701116" w:rsidRPr="00070697">
        <w:rPr>
          <w:rFonts w:cs="Arial"/>
          <w:lang w:eastAsia="pl-PL"/>
        </w:rPr>
        <w:t>art. 31 ust. 1</w:t>
      </w:r>
      <w:r w:rsidRPr="00070697">
        <w:rPr>
          <w:rFonts w:cs="Arial"/>
          <w:lang w:eastAsia="pl-PL"/>
        </w:rPr>
        <w:t xml:space="preserve"> Prawa oświatowego;</w:t>
      </w:r>
    </w:p>
    <w:p w14:paraId="7AD3190E" w14:textId="77777777" w:rsidR="00096CD0" w:rsidRPr="00070697" w:rsidRDefault="008F6103" w:rsidP="00070697">
      <w:pPr>
        <w:rPr>
          <w:rFonts w:cs="Arial"/>
        </w:rPr>
      </w:pPr>
      <w:r w:rsidRPr="00070697">
        <w:rPr>
          <w:rFonts w:cs="Arial"/>
          <w:b/>
        </w:rPr>
        <w:t>Otoczenie osób zagrożonych ubóstwem lub wykluczeniem społecznym</w:t>
      </w:r>
      <w:r w:rsidRPr="00070697">
        <w:rPr>
          <w:rFonts w:cs="Arial"/>
        </w:rPr>
        <w:t xml:space="preserve"> – </w:t>
      </w:r>
      <w:r w:rsidR="004B5167" w:rsidRPr="00070697">
        <w:rPr>
          <w:rFonts w:eastAsia="Arial" w:cs="Arial"/>
        </w:rPr>
        <w:t>osoby spokrewnione lub niespokrewnione z osobami zagrożonymi ubóstwem lub</w:t>
      </w:r>
      <w:r w:rsidR="004B5167" w:rsidRPr="00070697">
        <w:rPr>
          <w:rFonts w:eastAsia="Arial" w:cs="Arial"/>
          <w:spacing w:val="42"/>
        </w:rPr>
        <w:t xml:space="preserve"> </w:t>
      </w:r>
      <w:r w:rsidR="004B5167" w:rsidRPr="00070697">
        <w:rPr>
          <w:rFonts w:eastAsia="Arial" w:cs="Arial"/>
        </w:rPr>
        <w:t>wykluczeniem społecznym</w:t>
      </w:r>
      <w:r w:rsidR="00B84326" w:rsidRPr="00070697">
        <w:rPr>
          <w:rFonts w:eastAsia="Arial" w:cs="Arial"/>
        </w:rPr>
        <w:t>,</w:t>
      </w:r>
      <w:r w:rsidR="004B5167" w:rsidRPr="00070697">
        <w:rPr>
          <w:rFonts w:eastAsia="Arial" w:cs="Arial"/>
        </w:rPr>
        <w:t xml:space="preserve"> wspólnie zamieszkujące i gospodarujące, a także inne osoby z</w:t>
      </w:r>
      <w:r w:rsidR="004B5167" w:rsidRPr="00070697">
        <w:rPr>
          <w:rFonts w:eastAsia="Arial" w:cs="Arial"/>
          <w:spacing w:val="29"/>
        </w:rPr>
        <w:t xml:space="preserve"> </w:t>
      </w:r>
      <w:r w:rsidR="004B5167" w:rsidRPr="00070697">
        <w:rPr>
          <w:rFonts w:eastAsia="Arial" w:cs="Arial"/>
        </w:rPr>
        <w:t>najbliższego środowiska osób zagrożonych ubóstwem lub wykluczeniem społecznym. Za</w:t>
      </w:r>
      <w:r w:rsidR="004B5167" w:rsidRPr="00070697">
        <w:rPr>
          <w:rFonts w:eastAsia="Arial" w:cs="Arial"/>
          <w:spacing w:val="49"/>
        </w:rPr>
        <w:t xml:space="preserve"> </w:t>
      </w:r>
      <w:r w:rsidR="004B5167" w:rsidRPr="00070697">
        <w:rPr>
          <w:rFonts w:eastAsia="Arial" w:cs="Arial"/>
        </w:rPr>
        <w:t>otoczenie osób zagrożonych ubóstwem lub wykluczeniem społecznym można uznać</w:t>
      </w:r>
      <w:r w:rsidR="004B5167" w:rsidRPr="00070697">
        <w:rPr>
          <w:rFonts w:eastAsia="Arial" w:cs="Arial"/>
          <w:spacing w:val="38"/>
        </w:rPr>
        <w:t xml:space="preserve"> </w:t>
      </w:r>
      <w:r w:rsidR="004B5167" w:rsidRPr="00070697">
        <w:rPr>
          <w:rFonts w:eastAsia="Arial" w:cs="Arial"/>
        </w:rPr>
        <w:t>wszystkie osoby, których udział w projekcie jest niezbędny dla skutecznego wsparcia</w:t>
      </w:r>
      <w:r w:rsidR="004B5167" w:rsidRPr="00070697">
        <w:rPr>
          <w:rFonts w:eastAsia="Arial" w:cs="Arial"/>
          <w:spacing w:val="27"/>
        </w:rPr>
        <w:t xml:space="preserve"> </w:t>
      </w:r>
      <w:r w:rsidR="004B5167" w:rsidRPr="00070697">
        <w:rPr>
          <w:rFonts w:eastAsia="Arial" w:cs="Arial"/>
        </w:rPr>
        <w:t>osób zagrożonych ubóstwem lub wykluczeniem społecznym. Do otoczenia osób</w:t>
      </w:r>
      <w:r w:rsidR="004B5167" w:rsidRPr="00070697">
        <w:rPr>
          <w:rFonts w:eastAsia="Arial" w:cs="Arial"/>
          <w:spacing w:val="57"/>
        </w:rPr>
        <w:t xml:space="preserve"> </w:t>
      </w:r>
      <w:r w:rsidR="004B5167" w:rsidRPr="00070697">
        <w:rPr>
          <w:rFonts w:eastAsia="Arial" w:cs="Arial"/>
        </w:rPr>
        <w:t xml:space="preserve">zagrożonych ubóstwem lub wykluczeniem społecznym </w:t>
      </w:r>
      <w:r w:rsidR="00854DEA" w:rsidRPr="00070697">
        <w:rPr>
          <w:rFonts w:eastAsia="Arial" w:cs="Arial"/>
        </w:rPr>
        <w:t>mogą należeć m.in.</w:t>
      </w:r>
      <w:r w:rsidR="004B5167" w:rsidRPr="00070697">
        <w:rPr>
          <w:rFonts w:eastAsia="Arial" w:cs="Arial"/>
        </w:rPr>
        <w:t xml:space="preserve"> osoby sprawujące</w:t>
      </w:r>
      <w:r w:rsidR="003C54A7" w:rsidRPr="00070697">
        <w:rPr>
          <w:rFonts w:eastAsia="Arial" w:cs="Arial"/>
        </w:rPr>
        <w:t xml:space="preserve"> </w:t>
      </w:r>
      <w:r w:rsidR="004B5167" w:rsidRPr="00070697">
        <w:rPr>
          <w:rFonts w:eastAsia="Arial" w:cs="Arial"/>
        </w:rPr>
        <w:t>rodzinną pieczę zastępczą lub kandydaci do</w:t>
      </w:r>
      <w:r w:rsidR="00F17349">
        <w:rPr>
          <w:rFonts w:eastAsia="Arial" w:cs="Arial"/>
        </w:rPr>
        <w:t> </w:t>
      </w:r>
      <w:r w:rsidR="004B5167" w:rsidRPr="00070697">
        <w:rPr>
          <w:rFonts w:eastAsia="Arial" w:cs="Arial"/>
        </w:rPr>
        <w:t>sprawowania rodzinnej pieczy zastępczej,</w:t>
      </w:r>
      <w:r w:rsidR="004B5167" w:rsidRPr="00070697">
        <w:rPr>
          <w:rFonts w:eastAsia="Arial" w:cs="Arial"/>
          <w:spacing w:val="13"/>
        </w:rPr>
        <w:t xml:space="preserve"> </w:t>
      </w:r>
      <w:r w:rsidR="004B5167" w:rsidRPr="00070697">
        <w:rPr>
          <w:rFonts w:eastAsia="Arial" w:cs="Arial"/>
        </w:rPr>
        <w:t xml:space="preserve">osoby </w:t>
      </w:r>
      <w:r w:rsidR="004B5167" w:rsidRPr="00070697">
        <w:rPr>
          <w:rFonts w:cs="Arial"/>
        </w:rPr>
        <w:t>prowadzące rodzinne domy dziecka i</w:t>
      </w:r>
      <w:r w:rsidR="00F17349">
        <w:rPr>
          <w:rFonts w:cs="Arial"/>
        </w:rPr>
        <w:t> </w:t>
      </w:r>
      <w:r w:rsidR="004B5167" w:rsidRPr="00070697">
        <w:rPr>
          <w:rFonts w:cs="Arial"/>
        </w:rPr>
        <w:t>dyrektorzy placówek</w:t>
      </w:r>
      <w:r w:rsidR="004B5167" w:rsidRPr="00070697">
        <w:rPr>
          <w:rFonts w:cs="Arial"/>
          <w:spacing w:val="31"/>
        </w:rPr>
        <w:t xml:space="preserve"> </w:t>
      </w:r>
      <w:r w:rsidR="004B5167" w:rsidRPr="00070697">
        <w:rPr>
          <w:rFonts w:cs="Arial"/>
        </w:rPr>
        <w:t>opiekuńczo-wychowawczych typu</w:t>
      </w:r>
      <w:r w:rsidR="004B5167" w:rsidRPr="00070697">
        <w:rPr>
          <w:rFonts w:cs="Arial"/>
          <w:spacing w:val="-4"/>
        </w:rPr>
        <w:t xml:space="preserve"> </w:t>
      </w:r>
      <w:r w:rsidR="004B5167" w:rsidRPr="00070697">
        <w:rPr>
          <w:rFonts w:cs="Arial"/>
        </w:rPr>
        <w:t>rodzinnego.</w:t>
      </w:r>
    </w:p>
    <w:p w14:paraId="0F752872" w14:textId="77777777" w:rsidR="00023602" w:rsidRPr="00070697" w:rsidRDefault="004E02AE" w:rsidP="00070697">
      <w:pPr>
        <w:rPr>
          <w:rFonts w:cs="Arial"/>
        </w:rPr>
      </w:pPr>
      <w:r w:rsidRPr="00070697">
        <w:rPr>
          <w:rFonts w:cs="Arial"/>
          <w:b/>
          <w:bCs/>
          <w:lang w:eastAsia="pl-PL"/>
        </w:rPr>
        <w:t xml:space="preserve">Partner </w:t>
      </w:r>
      <w:r w:rsidRPr="00070697">
        <w:rPr>
          <w:rFonts w:cs="Arial"/>
          <w:lang w:eastAsia="pl-PL"/>
        </w:rPr>
        <w:t xml:space="preserve">– podmiot wymieniony we </w:t>
      </w:r>
      <w:r w:rsidRPr="00070697">
        <w:rPr>
          <w:rFonts w:cs="Arial"/>
          <w:i/>
          <w:iCs/>
          <w:lang w:eastAsia="pl-PL"/>
        </w:rPr>
        <w:t>Wniosku o dofinansowanie Projektu</w:t>
      </w:r>
      <w:r w:rsidRPr="00070697">
        <w:rPr>
          <w:rFonts w:cs="Arial"/>
          <w:lang w:eastAsia="pl-PL"/>
        </w:rPr>
        <w:t xml:space="preserve">, uczestniczący w realizacji Projektu, wnoszący do niego zasoby ludzkie, organizacyjne, techniczne bądź finansowe, realizujący Projekt wspólnie z Beneficjentem i ewentualnie innymi podmiotami, na warunkach </w:t>
      </w:r>
    </w:p>
    <w:p w14:paraId="1C9D68B8" w14:textId="77777777" w:rsidR="004E02AE" w:rsidRPr="00070697" w:rsidRDefault="004E02AE" w:rsidP="00070697">
      <w:pPr>
        <w:rPr>
          <w:rFonts w:cs="Arial"/>
          <w:lang w:eastAsia="pl-PL"/>
        </w:rPr>
      </w:pPr>
      <w:r w:rsidRPr="00070697">
        <w:rPr>
          <w:rFonts w:cs="Arial"/>
          <w:lang w:eastAsia="pl-PL"/>
        </w:rPr>
        <w:t>określonych w umowie partnerskiej</w:t>
      </w:r>
      <w:r w:rsidRPr="00070697">
        <w:rPr>
          <w:rStyle w:val="Odwoanieprzypisudolnego"/>
          <w:rFonts w:cs="Arial"/>
          <w:sz w:val="22"/>
          <w:lang w:eastAsia="pl-PL"/>
        </w:rPr>
        <w:footnoteReference w:id="147"/>
      </w:r>
      <w:r w:rsidRPr="00070697">
        <w:rPr>
          <w:rFonts w:cs="Arial"/>
          <w:lang w:eastAsia="pl-PL"/>
        </w:rPr>
        <w:t>.</w:t>
      </w:r>
    </w:p>
    <w:p w14:paraId="5DC7235F" w14:textId="77777777" w:rsidR="004A17F4" w:rsidRPr="00070697" w:rsidRDefault="004A17F4" w:rsidP="00070697">
      <w:pPr>
        <w:autoSpaceDE w:val="0"/>
        <w:autoSpaceDN w:val="0"/>
        <w:adjustRightInd w:val="0"/>
        <w:rPr>
          <w:rFonts w:cs="Arial"/>
          <w:lang w:eastAsia="pl-PL"/>
        </w:rPr>
      </w:pPr>
      <w:r w:rsidRPr="00070697">
        <w:rPr>
          <w:rFonts w:cs="Arial"/>
          <w:b/>
          <w:bCs/>
          <w:lang w:eastAsia="pl-PL"/>
        </w:rPr>
        <w:t xml:space="preserve">Placówka systemu oświaty </w:t>
      </w:r>
      <w:r w:rsidRPr="00070697">
        <w:rPr>
          <w:rFonts w:cs="Arial"/>
          <w:lang w:eastAsia="pl-PL"/>
        </w:rPr>
        <w:t>– placówka systemu oświaty prowadząca kształcenie ogólne lub placówka systemu oświaty prowadząca kształcenie zawodowe;</w:t>
      </w:r>
    </w:p>
    <w:p w14:paraId="3BA4ED1F" w14:textId="77777777" w:rsidR="004A17F4" w:rsidRPr="00070697" w:rsidRDefault="004A17F4" w:rsidP="00070697">
      <w:pPr>
        <w:autoSpaceDE w:val="0"/>
        <w:autoSpaceDN w:val="0"/>
        <w:adjustRightInd w:val="0"/>
        <w:rPr>
          <w:rFonts w:cs="Arial"/>
          <w:lang w:eastAsia="pl-PL"/>
        </w:rPr>
      </w:pPr>
      <w:r w:rsidRPr="00070697">
        <w:rPr>
          <w:rFonts w:cs="Arial"/>
          <w:b/>
          <w:bCs/>
          <w:lang w:eastAsia="pl-PL"/>
        </w:rPr>
        <w:t xml:space="preserve">Placówka systemu oświaty prowadząca kształcenie ogólne </w:t>
      </w:r>
      <w:r w:rsidRPr="00070697">
        <w:rPr>
          <w:rFonts w:cs="Arial"/>
          <w:lang w:eastAsia="pl-PL"/>
        </w:rPr>
        <w:t xml:space="preserve">- placówka w rozumieniu art. 2 pkt 7 i 8 </w:t>
      </w:r>
      <w:r w:rsidR="001E279C" w:rsidRPr="00070697">
        <w:rPr>
          <w:rFonts w:cs="Arial"/>
          <w:lang w:eastAsia="pl-PL"/>
        </w:rPr>
        <w:t xml:space="preserve">ustawy </w:t>
      </w:r>
      <w:r w:rsidRPr="00070697">
        <w:rPr>
          <w:rFonts w:cs="Arial"/>
          <w:lang w:eastAsia="pl-PL"/>
        </w:rPr>
        <w:t>Praw</w:t>
      </w:r>
      <w:r w:rsidR="001E279C" w:rsidRPr="00070697">
        <w:rPr>
          <w:rFonts w:cs="Arial"/>
          <w:lang w:eastAsia="pl-PL"/>
        </w:rPr>
        <w:t xml:space="preserve">o </w:t>
      </w:r>
      <w:r w:rsidRPr="00070697">
        <w:rPr>
          <w:rFonts w:cs="Arial"/>
          <w:lang w:eastAsia="pl-PL"/>
        </w:rPr>
        <w:t xml:space="preserve">oświatowe </w:t>
      </w:r>
    </w:p>
    <w:p w14:paraId="41299089" w14:textId="70360885" w:rsidR="004A17F4" w:rsidRPr="00070697" w:rsidRDefault="004A17F4" w:rsidP="00070697">
      <w:pPr>
        <w:autoSpaceDE w:val="0"/>
        <w:autoSpaceDN w:val="0"/>
        <w:adjustRightInd w:val="0"/>
        <w:rPr>
          <w:rFonts w:cs="Arial"/>
        </w:rPr>
      </w:pPr>
      <w:r w:rsidRPr="00070697">
        <w:rPr>
          <w:rFonts w:cs="Arial"/>
          <w:b/>
          <w:bCs/>
        </w:rPr>
        <w:t xml:space="preserve">Placówka systemu oświaty prowadzące kształcenie zawodowe </w:t>
      </w:r>
      <w:r w:rsidRPr="00070697">
        <w:rPr>
          <w:rFonts w:cs="Arial"/>
        </w:rPr>
        <w:t xml:space="preserve">– </w:t>
      </w:r>
      <w:r w:rsidRPr="00070697">
        <w:rPr>
          <w:rFonts w:cs="Arial"/>
          <w:lang w:eastAsia="pl-PL"/>
        </w:rPr>
        <w:t>placówka</w:t>
      </w:r>
      <w:r w:rsidR="00F17349">
        <w:rPr>
          <w:rFonts w:cs="Arial"/>
          <w:lang w:eastAsia="pl-PL"/>
        </w:rPr>
        <w:t xml:space="preserve"> </w:t>
      </w:r>
      <w:r w:rsidRPr="00070697">
        <w:rPr>
          <w:rFonts w:cs="Arial"/>
          <w:lang w:eastAsia="pl-PL"/>
        </w:rPr>
        <w:t>w rozumieniu art.</w:t>
      </w:r>
      <w:r w:rsidR="00B96419">
        <w:rPr>
          <w:rFonts w:cs="Arial"/>
          <w:lang w:eastAsia="pl-PL"/>
        </w:rPr>
        <w:t> </w:t>
      </w:r>
      <w:r w:rsidRPr="00070697">
        <w:rPr>
          <w:rFonts w:cs="Arial"/>
          <w:lang w:eastAsia="pl-PL"/>
        </w:rPr>
        <w:t>2 pkt 4</w:t>
      </w:r>
      <w:r w:rsidR="00AF33B9" w:rsidRPr="00070697">
        <w:rPr>
          <w:rFonts w:cs="Arial"/>
          <w:lang w:eastAsia="pl-PL"/>
        </w:rPr>
        <w:t xml:space="preserve"> ustawy </w:t>
      </w:r>
      <w:r w:rsidRPr="00070697">
        <w:rPr>
          <w:rFonts w:cs="Arial"/>
          <w:lang w:eastAsia="pl-PL"/>
        </w:rPr>
        <w:t>Praw</w:t>
      </w:r>
      <w:r w:rsidR="00AF33B9" w:rsidRPr="00070697">
        <w:rPr>
          <w:rFonts w:cs="Arial"/>
          <w:lang w:eastAsia="pl-PL"/>
        </w:rPr>
        <w:t>o</w:t>
      </w:r>
      <w:r w:rsidRPr="00070697">
        <w:rPr>
          <w:rFonts w:cs="Arial"/>
          <w:lang w:eastAsia="pl-PL"/>
        </w:rPr>
        <w:t xml:space="preserve"> </w:t>
      </w:r>
      <w:r w:rsidR="00AF33B9" w:rsidRPr="00070697">
        <w:rPr>
          <w:rFonts w:cs="Arial"/>
          <w:lang w:eastAsia="pl-PL"/>
        </w:rPr>
        <w:t>oświatowe</w:t>
      </w:r>
    </w:p>
    <w:p w14:paraId="729A9C2D" w14:textId="77777777" w:rsidR="008F6103" w:rsidRPr="00070697" w:rsidRDefault="008F6103" w:rsidP="00070697">
      <w:pPr>
        <w:rPr>
          <w:rFonts w:cs="Arial"/>
          <w:b/>
        </w:rPr>
      </w:pPr>
      <w:r w:rsidRPr="00070697">
        <w:rPr>
          <w:rFonts w:cs="Arial"/>
          <w:b/>
        </w:rPr>
        <w:t>Podmiot ekonomii społecznej</w:t>
      </w:r>
      <w:r w:rsidR="009775B5" w:rsidRPr="00070697">
        <w:rPr>
          <w:rFonts w:cs="Arial"/>
          <w:b/>
        </w:rPr>
        <w:t xml:space="preserve"> (PES)</w:t>
      </w:r>
      <w:r w:rsidRPr="00070697">
        <w:rPr>
          <w:rFonts w:cs="Arial"/>
          <w:b/>
        </w:rPr>
        <w:t>:</w:t>
      </w:r>
    </w:p>
    <w:p w14:paraId="30666455" w14:textId="057ADCED" w:rsidR="00096CD0" w:rsidRPr="00070697" w:rsidRDefault="004B5167" w:rsidP="00270151">
      <w:pPr>
        <w:pStyle w:val="Akapitzlist0"/>
        <w:widowControl w:val="0"/>
        <w:numPr>
          <w:ilvl w:val="0"/>
          <w:numId w:val="371"/>
        </w:numPr>
        <w:tabs>
          <w:tab w:val="left" w:pos="567"/>
        </w:tabs>
        <w:ind w:right="112"/>
        <w:jc w:val="left"/>
        <w:rPr>
          <w:rFonts w:eastAsia="Arial" w:cs="Arial"/>
        </w:rPr>
      </w:pPr>
      <w:r w:rsidRPr="00070697">
        <w:rPr>
          <w:rFonts w:cs="Arial"/>
        </w:rPr>
        <w:t>spółdzielnia</w:t>
      </w:r>
      <w:r w:rsidRPr="00070697">
        <w:rPr>
          <w:rFonts w:cs="Arial"/>
          <w:spacing w:val="36"/>
        </w:rPr>
        <w:t xml:space="preserve"> </w:t>
      </w:r>
      <w:r w:rsidRPr="00070697">
        <w:rPr>
          <w:rFonts w:cs="Arial"/>
        </w:rPr>
        <w:t>socjalna,</w:t>
      </w:r>
      <w:r w:rsidRPr="00070697">
        <w:rPr>
          <w:rFonts w:cs="Arial"/>
          <w:spacing w:val="35"/>
        </w:rPr>
        <w:t xml:space="preserve"> </w:t>
      </w:r>
      <w:r w:rsidRPr="00070697">
        <w:rPr>
          <w:rFonts w:cs="Arial"/>
        </w:rPr>
        <w:t>o</w:t>
      </w:r>
      <w:r w:rsidRPr="00070697">
        <w:rPr>
          <w:rFonts w:cs="Arial"/>
          <w:spacing w:val="32"/>
        </w:rPr>
        <w:t xml:space="preserve"> </w:t>
      </w:r>
      <w:r w:rsidRPr="00070697">
        <w:rPr>
          <w:rFonts w:cs="Arial"/>
        </w:rPr>
        <w:t>której</w:t>
      </w:r>
      <w:r w:rsidRPr="00070697">
        <w:rPr>
          <w:rFonts w:cs="Arial"/>
          <w:spacing w:val="33"/>
        </w:rPr>
        <w:t xml:space="preserve"> </w:t>
      </w:r>
      <w:r w:rsidRPr="00070697">
        <w:rPr>
          <w:rFonts w:cs="Arial"/>
        </w:rPr>
        <w:t>mowa</w:t>
      </w:r>
      <w:r w:rsidRPr="00070697">
        <w:rPr>
          <w:rFonts w:cs="Arial"/>
          <w:spacing w:val="34"/>
        </w:rPr>
        <w:t xml:space="preserve"> </w:t>
      </w:r>
      <w:r w:rsidRPr="00070697">
        <w:rPr>
          <w:rFonts w:cs="Arial"/>
        </w:rPr>
        <w:t>w</w:t>
      </w:r>
      <w:r w:rsidRPr="00070697">
        <w:rPr>
          <w:rFonts w:cs="Arial"/>
          <w:spacing w:val="31"/>
        </w:rPr>
        <w:t xml:space="preserve"> </w:t>
      </w:r>
      <w:r w:rsidRPr="00070697">
        <w:rPr>
          <w:rFonts w:cs="Arial"/>
        </w:rPr>
        <w:t>ustawie z</w:t>
      </w:r>
      <w:r w:rsidRPr="00070697">
        <w:rPr>
          <w:rFonts w:cs="Arial"/>
          <w:spacing w:val="51"/>
        </w:rPr>
        <w:t xml:space="preserve"> </w:t>
      </w:r>
      <w:r w:rsidRPr="00070697">
        <w:rPr>
          <w:rFonts w:cs="Arial"/>
        </w:rPr>
        <w:t>dnia</w:t>
      </w:r>
      <w:r w:rsidRPr="00070697">
        <w:rPr>
          <w:rFonts w:cs="Arial"/>
          <w:spacing w:val="53"/>
        </w:rPr>
        <w:t xml:space="preserve"> </w:t>
      </w:r>
      <w:r w:rsidRPr="00070697">
        <w:rPr>
          <w:rFonts w:cs="Arial"/>
        </w:rPr>
        <w:t>27</w:t>
      </w:r>
      <w:r w:rsidRPr="00070697">
        <w:rPr>
          <w:rFonts w:cs="Arial"/>
          <w:spacing w:val="53"/>
        </w:rPr>
        <w:t xml:space="preserve"> </w:t>
      </w:r>
      <w:r w:rsidRPr="00070697">
        <w:rPr>
          <w:rFonts w:cs="Arial"/>
        </w:rPr>
        <w:t>kwietnia</w:t>
      </w:r>
      <w:r w:rsidRPr="00070697">
        <w:rPr>
          <w:rFonts w:cs="Arial"/>
          <w:spacing w:val="53"/>
        </w:rPr>
        <w:t xml:space="preserve"> </w:t>
      </w:r>
      <w:r w:rsidRPr="00070697">
        <w:rPr>
          <w:rFonts w:cs="Arial"/>
        </w:rPr>
        <w:t>2006</w:t>
      </w:r>
      <w:r w:rsidRPr="00070697">
        <w:rPr>
          <w:rFonts w:cs="Arial"/>
          <w:spacing w:val="53"/>
        </w:rPr>
        <w:t xml:space="preserve"> </w:t>
      </w:r>
      <w:r w:rsidRPr="00070697">
        <w:rPr>
          <w:rFonts w:cs="Arial"/>
        </w:rPr>
        <w:t>r.</w:t>
      </w:r>
      <w:r w:rsidRPr="00070697">
        <w:rPr>
          <w:rFonts w:cs="Arial"/>
          <w:spacing w:val="54"/>
        </w:rPr>
        <w:t xml:space="preserve"> </w:t>
      </w:r>
      <w:r w:rsidRPr="00070697">
        <w:rPr>
          <w:rFonts w:cs="Arial"/>
        </w:rPr>
        <w:t>o</w:t>
      </w:r>
      <w:r w:rsidR="00F17349">
        <w:rPr>
          <w:rFonts w:cs="Arial"/>
          <w:spacing w:val="53"/>
        </w:rPr>
        <w:t> </w:t>
      </w:r>
      <w:r w:rsidRPr="00070697">
        <w:rPr>
          <w:rFonts w:cs="Arial"/>
        </w:rPr>
        <w:t>spółdzielniach</w:t>
      </w:r>
      <w:r w:rsidRPr="00070697">
        <w:rPr>
          <w:rFonts w:cs="Arial"/>
          <w:spacing w:val="53"/>
        </w:rPr>
        <w:t xml:space="preserve"> </w:t>
      </w:r>
      <w:r w:rsidRPr="00070697">
        <w:rPr>
          <w:rFonts w:cs="Arial"/>
        </w:rPr>
        <w:lastRenderedPageBreak/>
        <w:t>socjalnych;</w:t>
      </w:r>
    </w:p>
    <w:p w14:paraId="6323DFA0" w14:textId="77777777" w:rsidR="00096CD0" w:rsidRPr="00070697" w:rsidRDefault="009775B5" w:rsidP="00B96419">
      <w:pPr>
        <w:pStyle w:val="Akapitzlist0"/>
        <w:widowControl w:val="0"/>
        <w:numPr>
          <w:ilvl w:val="0"/>
          <w:numId w:val="371"/>
        </w:numPr>
        <w:tabs>
          <w:tab w:val="left" w:pos="567"/>
        </w:tabs>
        <w:ind w:left="567" w:right="116" w:hanging="207"/>
        <w:jc w:val="left"/>
        <w:rPr>
          <w:rFonts w:eastAsia="Arial" w:cs="Arial"/>
        </w:rPr>
      </w:pPr>
      <w:r w:rsidRPr="00070697">
        <w:rPr>
          <w:rFonts w:cs="Arial"/>
        </w:rPr>
        <w:t>jednostka reintegracyjna</w:t>
      </w:r>
      <w:r w:rsidR="004B5167" w:rsidRPr="00070697">
        <w:rPr>
          <w:rFonts w:cs="Arial"/>
        </w:rPr>
        <w:t xml:space="preserve"> realizując</w:t>
      </w:r>
      <w:r w:rsidRPr="00070697">
        <w:rPr>
          <w:rFonts w:cs="Arial"/>
        </w:rPr>
        <w:t>a</w:t>
      </w:r>
      <w:r w:rsidR="004B5167" w:rsidRPr="00070697">
        <w:rPr>
          <w:rFonts w:cs="Arial"/>
        </w:rPr>
        <w:t xml:space="preserve"> usługi reintegracji społecznej i zawodowej</w:t>
      </w:r>
      <w:r w:rsidR="004B5167" w:rsidRPr="00070697">
        <w:rPr>
          <w:rFonts w:cs="Arial"/>
          <w:spacing w:val="48"/>
        </w:rPr>
        <w:t xml:space="preserve"> </w:t>
      </w:r>
      <w:r w:rsidR="004B5167" w:rsidRPr="00070697">
        <w:rPr>
          <w:rFonts w:cs="Arial"/>
        </w:rPr>
        <w:t xml:space="preserve">osób zagrożonych </w:t>
      </w:r>
      <w:r w:rsidR="00854DEA" w:rsidRPr="00070697">
        <w:rPr>
          <w:rFonts w:cs="Arial"/>
        </w:rPr>
        <w:t xml:space="preserve">ubóstwem lub </w:t>
      </w:r>
      <w:r w:rsidR="004B5167" w:rsidRPr="00070697">
        <w:rPr>
          <w:rFonts w:cs="Arial"/>
        </w:rPr>
        <w:t>wykluczeniem społecznym:</w:t>
      </w:r>
    </w:p>
    <w:p w14:paraId="7246F9A7" w14:textId="77777777" w:rsidR="00096CD0" w:rsidRPr="00070697" w:rsidRDefault="004B5167" w:rsidP="00B96419">
      <w:pPr>
        <w:pStyle w:val="Akapitzlist0"/>
        <w:widowControl w:val="0"/>
        <w:numPr>
          <w:ilvl w:val="2"/>
          <w:numId w:val="371"/>
        </w:numPr>
        <w:tabs>
          <w:tab w:val="left" w:pos="567"/>
          <w:tab w:val="left" w:pos="1199"/>
        </w:tabs>
        <w:ind w:left="1276" w:hanging="567"/>
        <w:jc w:val="left"/>
        <w:rPr>
          <w:rFonts w:eastAsia="Arial" w:cs="Arial"/>
        </w:rPr>
      </w:pPr>
      <w:r w:rsidRPr="00070697">
        <w:rPr>
          <w:rFonts w:cs="Arial"/>
        </w:rPr>
        <w:t>CIS i</w:t>
      </w:r>
      <w:r w:rsidRPr="00070697">
        <w:rPr>
          <w:rFonts w:cs="Arial"/>
          <w:spacing w:val="-1"/>
        </w:rPr>
        <w:t xml:space="preserve"> </w:t>
      </w:r>
      <w:r w:rsidRPr="00070697">
        <w:rPr>
          <w:rFonts w:cs="Arial"/>
        </w:rPr>
        <w:t>KIS;</w:t>
      </w:r>
    </w:p>
    <w:p w14:paraId="27E47787" w14:textId="4B55D0F6" w:rsidR="00096CD0" w:rsidRPr="00070697" w:rsidRDefault="004B5167" w:rsidP="00B96419">
      <w:pPr>
        <w:pStyle w:val="Akapitzlist0"/>
        <w:widowControl w:val="0"/>
        <w:numPr>
          <w:ilvl w:val="2"/>
          <w:numId w:val="371"/>
        </w:numPr>
        <w:tabs>
          <w:tab w:val="left" w:pos="567"/>
          <w:tab w:val="left" w:pos="1199"/>
        </w:tabs>
        <w:ind w:left="1276" w:right="111" w:hanging="567"/>
        <w:jc w:val="left"/>
        <w:rPr>
          <w:rFonts w:eastAsia="Arial" w:cs="Arial"/>
        </w:rPr>
      </w:pPr>
      <w:r w:rsidRPr="00070697">
        <w:rPr>
          <w:rFonts w:cs="Arial"/>
        </w:rPr>
        <w:t>ZAZ</w:t>
      </w:r>
      <w:r w:rsidRPr="00070697">
        <w:rPr>
          <w:rFonts w:cs="Arial"/>
          <w:spacing w:val="22"/>
        </w:rPr>
        <w:t xml:space="preserve"> </w:t>
      </w:r>
      <w:r w:rsidRPr="00070697">
        <w:rPr>
          <w:rFonts w:cs="Arial"/>
        </w:rPr>
        <w:t>i</w:t>
      </w:r>
      <w:r w:rsidRPr="00070697">
        <w:rPr>
          <w:rFonts w:cs="Arial"/>
          <w:spacing w:val="19"/>
        </w:rPr>
        <w:t xml:space="preserve"> </w:t>
      </w:r>
      <w:r w:rsidRPr="00070697">
        <w:rPr>
          <w:rFonts w:cs="Arial"/>
        </w:rPr>
        <w:t>WTZ,</w:t>
      </w:r>
      <w:r w:rsidRPr="00070697">
        <w:rPr>
          <w:rFonts w:cs="Arial"/>
          <w:spacing w:val="23"/>
        </w:rPr>
        <w:t xml:space="preserve"> </w:t>
      </w:r>
      <w:r w:rsidRPr="00070697">
        <w:rPr>
          <w:rFonts w:cs="Arial"/>
        </w:rPr>
        <w:t>o</w:t>
      </w:r>
      <w:r w:rsidRPr="00070697">
        <w:rPr>
          <w:rFonts w:cs="Arial"/>
          <w:spacing w:val="22"/>
        </w:rPr>
        <w:t xml:space="preserve"> </w:t>
      </w:r>
      <w:r w:rsidRPr="00070697">
        <w:rPr>
          <w:rFonts w:cs="Arial"/>
        </w:rPr>
        <w:t>których</w:t>
      </w:r>
      <w:r w:rsidRPr="00070697">
        <w:rPr>
          <w:rFonts w:cs="Arial"/>
          <w:spacing w:val="22"/>
        </w:rPr>
        <w:t xml:space="preserve"> </w:t>
      </w:r>
      <w:r w:rsidRPr="00070697">
        <w:rPr>
          <w:rFonts w:cs="Arial"/>
        </w:rPr>
        <w:t>mowa</w:t>
      </w:r>
      <w:r w:rsidRPr="00070697">
        <w:rPr>
          <w:rFonts w:cs="Arial"/>
          <w:spacing w:val="26"/>
        </w:rPr>
        <w:t xml:space="preserve"> </w:t>
      </w:r>
      <w:r w:rsidRPr="00070697">
        <w:rPr>
          <w:rFonts w:cs="Arial"/>
        </w:rPr>
        <w:t>w</w:t>
      </w:r>
      <w:r w:rsidRPr="00070697">
        <w:rPr>
          <w:rFonts w:cs="Arial"/>
          <w:spacing w:val="19"/>
        </w:rPr>
        <w:t xml:space="preserve"> </w:t>
      </w:r>
      <w:r w:rsidRPr="00070697">
        <w:rPr>
          <w:rFonts w:cs="Arial"/>
        </w:rPr>
        <w:t>ustawie</w:t>
      </w:r>
      <w:r w:rsidRPr="00070697">
        <w:rPr>
          <w:rFonts w:cs="Arial"/>
          <w:spacing w:val="27"/>
        </w:rPr>
        <w:t xml:space="preserve"> </w:t>
      </w:r>
      <w:r w:rsidRPr="00070697">
        <w:rPr>
          <w:rFonts w:cs="Arial"/>
        </w:rPr>
        <w:t>z</w:t>
      </w:r>
      <w:r w:rsidRPr="00070697">
        <w:rPr>
          <w:rFonts w:cs="Arial"/>
          <w:spacing w:val="22"/>
        </w:rPr>
        <w:t xml:space="preserve"> </w:t>
      </w:r>
      <w:r w:rsidRPr="00070697">
        <w:rPr>
          <w:rFonts w:cs="Arial"/>
        </w:rPr>
        <w:t>dnia</w:t>
      </w:r>
      <w:r w:rsidRPr="00070697">
        <w:rPr>
          <w:rFonts w:cs="Arial"/>
          <w:spacing w:val="25"/>
        </w:rPr>
        <w:t xml:space="preserve"> </w:t>
      </w:r>
      <w:r w:rsidRPr="00070697">
        <w:rPr>
          <w:rFonts w:cs="Arial"/>
        </w:rPr>
        <w:t>27</w:t>
      </w:r>
      <w:r w:rsidRPr="00070697">
        <w:rPr>
          <w:rFonts w:cs="Arial"/>
          <w:spacing w:val="22"/>
        </w:rPr>
        <w:t xml:space="preserve"> </w:t>
      </w:r>
      <w:r w:rsidRPr="00070697">
        <w:rPr>
          <w:rFonts w:cs="Arial"/>
        </w:rPr>
        <w:t>sierpnia</w:t>
      </w:r>
      <w:r w:rsidRPr="00070697">
        <w:rPr>
          <w:rFonts w:cs="Arial"/>
          <w:spacing w:val="22"/>
        </w:rPr>
        <w:t xml:space="preserve"> </w:t>
      </w:r>
      <w:r w:rsidRPr="00070697">
        <w:rPr>
          <w:rFonts w:cs="Arial"/>
        </w:rPr>
        <w:t>1997</w:t>
      </w:r>
      <w:r w:rsidRPr="00070697">
        <w:rPr>
          <w:rFonts w:cs="Arial"/>
          <w:spacing w:val="21"/>
        </w:rPr>
        <w:t xml:space="preserve"> </w:t>
      </w:r>
      <w:r w:rsidRPr="00070697">
        <w:rPr>
          <w:rFonts w:cs="Arial"/>
        </w:rPr>
        <w:t>r.</w:t>
      </w:r>
      <w:r w:rsidRPr="00070697">
        <w:rPr>
          <w:rFonts w:cs="Arial"/>
          <w:spacing w:val="25"/>
        </w:rPr>
        <w:t xml:space="preserve"> </w:t>
      </w:r>
      <w:r w:rsidRPr="00070697">
        <w:rPr>
          <w:rFonts w:cs="Arial"/>
        </w:rPr>
        <w:t>o</w:t>
      </w:r>
      <w:r w:rsidR="00B96419">
        <w:rPr>
          <w:rFonts w:cs="Arial"/>
        </w:rPr>
        <w:t> </w:t>
      </w:r>
      <w:r w:rsidRPr="00070697">
        <w:rPr>
          <w:rFonts w:cs="Arial"/>
        </w:rPr>
        <w:t>rehabilitacji zawodowej i społecznej oraz zatrudnianiu osób</w:t>
      </w:r>
      <w:r w:rsidRPr="00070697">
        <w:rPr>
          <w:rFonts w:cs="Arial"/>
          <w:spacing w:val="-2"/>
        </w:rPr>
        <w:t xml:space="preserve"> </w:t>
      </w:r>
      <w:r w:rsidRPr="00070697">
        <w:rPr>
          <w:rFonts w:cs="Arial"/>
        </w:rPr>
        <w:t>niepełnosprawnych;</w:t>
      </w:r>
    </w:p>
    <w:p w14:paraId="02CA3343" w14:textId="217651BA" w:rsidR="00096CD0" w:rsidRPr="00070697" w:rsidRDefault="004B5167" w:rsidP="00363474">
      <w:pPr>
        <w:pStyle w:val="Akapitzlist0"/>
        <w:widowControl w:val="0"/>
        <w:numPr>
          <w:ilvl w:val="0"/>
          <w:numId w:val="371"/>
        </w:numPr>
        <w:tabs>
          <w:tab w:val="left" w:pos="567"/>
        </w:tabs>
        <w:ind w:right="113"/>
        <w:jc w:val="left"/>
        <w:rPr>
          <w:rFonts w:eastAsia="Arial" w:cs="Arial"/>
        </w:rPr>
      </w:pPr>
      <w:r w:rsidRPr="00070697">
        <w:rPr>
          <w:rFonts w:cs="Arial"/>
        </w:rPr>
        <w:t>organizacja</w:t>
      </w:r>
      <w:r w:rsidRPr="00070697">
        <w:rPr>
          <w:rFonts w:cs="Arial"/>
          <w:spacing w:val="27"/>
        </w:rPr>
        <w:t xml:space="preserve"> </w:t>
      </w:r>
      <w:r w:rsidRPr="00070697">
        <w:rPr>
          <w:rFonts w:cs="Arial"/>
        </w:rPr>
        <w:t>pozarządowa</w:t>
      </w:r>
      <w:r w:rsidRPr="00070697">
        <w:rPr>
          <w:rFonts w:cs="Arial"/>
          <w:spacing w:val="26"/>
        </w:rPr>
        <w:t xml:space="preserve"> </w:t>
      </w:r>
      <w:r w:rsidRPr="00070697">
        <w:rPr>
          <w:rFonts w:cs="Arial"/>
        </w:rPr>
        <w:t>lub</w:t>
      </w:r>
      <w:r w:rsidRPr="00070697">
        <w:rPr>
          <w:rFonts w:cs="Arial"/>
          <w:spacing w:val="26"/>
        </w:rPr>
        <w:t xml:space="preserve"> </w:t>
      </w:r>
      <w:r w:rsidRPr="00070697">
        <w:rPr>
          <w:rFonts w:cs="Arial"/>
        </w:rPr>
        <w:t>podmiot,</w:t>
      </w:r>
      <w:r w:rsidRPr="00070697">
        <w:rPr>
          <w:rFonts w:cs="Arial"/>
          <w:spacing w:val="27"/>
        </w:rPr>
        <w:t xml:space="preserve"> </w:t>
      </w:r>
      <w:r w:rsidRPr="00070697">
        <w:rPr>
          <w:rFonts w:cs="Arial"/>
        </w:rPr>
        <w:t>o</w:t>
      </w:r>
      <w:r w:rsidRPr="00070697">
        <w:rPr>
          <w:rFonts w:cs="Arial"/>
          <w:spacing w:val="23"/>
        </w:rPr>
        <w:t xml:space="preserve"> </w:t>
      </w:r>
      <w:r w:rsidRPr="00070697">
        <w:rPr>
          <w:rFonts w:cs="Arial"/>
        </w:rPr>
        <w:t>którym</w:t>
      </w:r>
      <w:r w:rsidRPr="00070697">
        <w:rPr>
          <w:rFonts w:cs="Arial"/>
          <w:spacing w:val="24"/>
        </w:rPr>
        <w:t xml:space="preserve"> </w:t>
      </w:r>
      <w:r w:rsidRPr="00070697">
        <w:rPr>
          <w:rFonts w:cs="Arial"/>
        </w:rPr>
        <w:t>mowa</w:t>
      </w:r>
      <w:r w:rsidRPr="00070697">
        <w:rPr>
          <w:rFonts w:cs="Arial"/>
          <w:spacing w:val="30"/>
        </w:rPr>
        <w:t xml:space="preserve"> </w:t>
      </w:r>
      <w:r w:rsidRPr="00070697">
        <w:rPr>
          <w:rFonts w:cs="Arial"/>
        </w:rPr>
        <w:t>w</w:t>
      </w:r>
      <w:r w:rsidRPr="00070697">
        <w:rPr>
          <w:rFonts w:cs="Arial"/>
          <w:spacing w:val="23"/>
        </w:rPr>
        <w:t xml:space="preserve"> </w:t>
      </w:r>
      <w:r w:rsidR="00854DEA" w:rsidRPr="00070697">
        <w:rPr>
          <w:rFonts w:cs="Arial"/>
        </w:rPr>
        <w:t>art..</w:t>
      </w:r>
      <w:r w:rsidRPr="00070697">
        <w:rPr>
          <w:rFonts w:cs="Arial"/>
          <w:spacing w:val="27"/>
        </w:rPr>
        <w:t xml:space="preserve"> </w:t>
      </w:r>
      <w:r w:rsidRPr="00070697">
        <w:rPr>
          <w:rFonts w:cs="Arial"/>
        </w:rPr>
        <w:t>3</w:t>
      </w:r>
      <w:r w:rsidRPr="00070697">
        <w:rPr>
          <w:rFonts w:cs="Arial"/>
          <w:spacing w:val="26"/>
        </w:rPr>
        <w:t xml:space="preserve"> </w:t>
      </w:r>
      <w:r w:rsidRPr="00070697">
        <w:rPr>
          <w:rFonts w:cs="Arial"/>
        </w:rPr>
        <w:t>ust</w:t>
      </w:r>
      <w:r w:rsidR="00854DEA" w:rsidRPr="00070697">
        <w:rPr>
          <w:rFonts w:cs="Arial"/>
        </w:rPr>
        <w:t>.</w:t>
      </w:r>
      <w:r w:rsidRPr="00070697">
        <w:rPr>
          <w:rFonts w:cs="Arial"/>
          <w:spacing w:val="27"/>
        </w:rPr>
        <w:t xml:space="preserve"> </w:t>
      </w:r>
      <w:r w:rsidRPr="00070697">
        <w:rPr>
          <w:rFonts w:cs="Arial"/>
        </w:rPr>
        <w:t>3</w:t>
      </w:r>
      <w:r w:rsidRPr="00070697">
        <w:rPr>
          <w:rFonts w:cs="Arial"/>
          <w:spacing w:val="26"/>
        </w:rPr>
        <w:t xml:space="preserve"> </w:t>
      </w:r>
      <w:r w:rsidRPr="00070697">
        <w:rPr>
          <w:rFonts w:cs="Arial"/>
        </w:rPr>
        <w:t>ustawy z dnia 24 kwietnia 2003 r. o działalności pożytku publicznego i o wolontariacie</w:t>
      </w:r>
      <w:r w:rsidR="009775B5" w:rsidRPr="00070697">
        <w:rPr>
          <w:rFonts w:cs="Arial"/>
        </w:rPr>
        <w:t>;</w:t>
      </w:r>
    </w:p>
    <w:p w14:paraId="221D542E" w14:textId="078F7AF2" w:rsidR="004A38A4" w:rsidRPr="00070697" w:rsidRDefault="009563C0" w:rsidP="00270151">
      <w:pPr>
        <w:pStyle w:val="Akapitzlist0"/>
        <w:widowControl w:val="0"/>
        <w:numPr>
          <w:ilvl w:val="0"/>
          <w:numId w:val="371"/>
        </w:numPr>
        <w:tabs>
          <w:tab w:val="left" w:pos="567"/>
          <w:tab w:val="left" w:pos="709"/>
        </w:tabs>
        <w:ind w:right="114"/>
        <w:jc w:val="left"/>
        <w:rPr>
          <w:rFonts w:cs="Arial"/>
        </w:rPr>
      </w:pPr>
      <w:r w:rsidRPr="00070697">
        <w:rPr>
          <w:rFonts w:cs="Arial"/>
        </w:rPr>
        <w:t>spółdzielnia, której celem jest zatrudnienie tj. spółdzielnia pracy lub spółdzielnia inwalidów i</w:t>
      </w:r>
      <w:r w:rsidR="00B96419">
        <w:rPr>
          <w:rFonts w:cs="Arial"/>
        </w:rPr>
        <w:t> </w:t>
      </w:r>
      <w:r w:rsidRPr="00070697">
        <w:rPr>
          <w:rFonts w:cs="Arial"/>
        </w:rPr>
        <w:t>niewidomych, działające w oparciu o ustawę z dnia 16 września 1982 r. - Prawo spółdzielcze</w:t>
      </w:r>
      <w:r w:rsidR="009775B5" w:rsidRPr="00070697">
        <w:rPr>
          <w:rFonts w:cs="Arial"/>
        </w:rPr>
        <w:t>;</w:t>
      </w:r>
    </w:p>
    <w:p w14:paraId="5A331D16" w14:textId="32471FF0" w:rsidR="009775B5" w:rsidRPr="00117368" w:rsidRDefault="009775B5" w:rsidP="00270151">
      <w:pPr>
        <w:pStyle w:val="Tekstpodstawowy"/>
        <w:numPr>
          <w:ilvl w:val="0"/>
          <w:numId w:val="371"/>
        </w:numPr>
        <w:spacing w:before="40" w:after="40" w:line="259" w:lineRule="auto"/>
        <w:ind w:right="113"/>
        <w:jc w:val="left"/>
        <w:rPr>
          <w:rFonts w:ascii="Arial" w:hAnsi="Arial" w:cs="Arial"/>
          <w:sz w:val="20"/>
        </w:rPr>
      </w:pPr>
      <w:r w:rsidRPr="00117368">
        <w:rPr>
          <w:rFonts w:ascii="Arial" w:hAnsi="Arial" w:cs="Arial"/>
          <w:sz w:val="20"/>
        </w:rPr>
        <w:t>koło gospodyń wiejskich, o którym mowa w ustawie z dnia 9 listopada 2018 r. o kołach gospodyń wiejskich;</w:t>
      </w:r>
    </w:p>
    <w:p w14:paraId="75EFC48F" w14:textId="77777777" w:rsidR="009775B5" w:rsidRPr="00117368" w:rsidRDefault="009775B5" w:rsidP="00270151">
      <w:pPr>
        <w:pStyle w:val="Tekstpodstawowy"/>
        <w:numPr>
          <w:ilvl w:val="0"/>
          <w:numId w:val="371"/>
        </w:numPr>
        <w:spacing w:before="40" w:after="40" w:line="259" w:lineRule="auto"/>
        <w:ind w:right="113"/>
        <w:jc w:val="left"/>
        <w:rPr>
          <w:rFonts w:ascii="Arial" w:hAnsi="Arial" w:cs="Arial"/>
          <w:sz w:val="20"/>
        </w:rPr>
      </w:pPr>
      <w:r w:rsidRPr="00117368">
        <w:rPr>
          <w:rFonts w:ascii="Arial" w:hAnsi="Arial" w:cs="Arial"/>
          <w:sz w:val="20"/>
        </w:rPr>
        <w:t>zakład pracy chronionej, o którym mowa w ustawie z dnia 27 sierpnia 1997 r. o</w:t>
      </w:r>
      <w:r w:rsidR="00551C04" w:rsidRPr="00117368">
        <w:rPr>
          <w:rFonts w:ascii="Arial" w:hAnsi="Arial" w:cs="Arial"/>
          <w:sz w:val="20"/>
        </w:rPr>
        <w:t> </w:t>
      </w:r>
      <w:r w:rsidRPr="00117368">
        <w:rPr>
          <w:rFonts w:ascii="Arial" w:hAnsi="Arial" w:cs="Arial"/>
          <w:sz w:val="20"/>
        </w:rPr>
        <w:t>rehabilitacji zawodowej i społecznej oraz zatrudnianiu osób niepełnosprawnych.</w:t>
      </w:r>
    </w:p>
    <w:p w14:paraId="0A548D8D" w14:textId="32BB3DD2" w:rsidR="00D54AD8" w:rsidRPr="00AB1B15" w:rsidRDefault="00D54AD8" w:rsidP="00070697">
      <w:pPr>
        <w:pStyle w:val="Tekstpodstawowy"/>
        <w:spacing w:after="80" w:line="259" w:lineRule="auto"/>
        <w:ind w:right="113"/>
        <w:jc w:val="left"/>
        <w:rPr>
          <w:rFonts w:ascii="Arial" w:hAnsi="Arial" w:cs="Arial"/>
          <w:sz w:val="20"/>
        </w:rPr>
      </w:pPr>
      <w:r w:rsidRPr="00AB1B15">
        <w:rPr>
          <w:rFonts w:ascii="Arial" w:eastAsia="Arial" w:hAnsi="Arial" w:cs="Arial"/>
          <w:b/>
          <w:sz w:val="20"/>
        </w:rPr>
        <w:t>Pośrednik finansowy</w:t>
      </w:r>
      <w:r w:rsidRPr="00AB1B15">
        <w:rPr>
          <w:rFonts w:ascii="Arial" w:eastAsia="Arial" w:hAnsi="Arial" w:cs="Arial"/>
          <w:sz w:val="20"/>
        </w:rPr>
        <w:t xml:space="preserve"> – podmiot wybrany przez podmiot zarządzający</w:t>
      </w:r>
      <w:r w:rsidRPr="00AB1B15">
        <w:rPr>
          <w:rFonts w:ascii="Arial" w:eastAsia="Arial" w:hAnsi="Arial" w:cs="Arial"/>
          <w:spacing w:val="51"/>
          <w:sz w:val="20"/>
        </w:rPr>
        <w:t xml:space="preserve"> </w:t>
      </w:r>
      <w:r w:rsidRPr="00AB1B15">
        <w:rPr>
          <w:rFonts w:ascii="Arial" w:eastAsia="Arial" w:hAnsi="Arial" w:cs="Arial"/>
          <w:sz w:val="20"/>
        </w:rPr>
        <w:t>funduszem</w:t>
      </w:r>
      <w:r w:rsidRPr="00AB1B15">
        <w:rPr>
          <w:rFonts w:ascii="Arial" w:eastAsia="Arial" w:hAnsi="Arial" w:cs="Arial"/>
          <w:spacing w:val="-3"/>
          <w:sz w:val="20"/>
        </w:rPr>
        <w:t xml:space="preserve"> </w:t>
      </w:r>
      <w:r w:rsidRPr="00AB1B15">
        <w:rPr>
          <w:rFonts w:ascii="Arial" w:eastAsia="Arial" w:hAnsi="Arial" w:cs="Arial"/>
          <w:sz w:val="20"/>
        </w:rPr>
        <w:t>funduszy, o którym mowa w rozporządzeniu Parlamentu Europejskiego i Rady</w:t>
      </w:r>
      <w:r w:rsidRPr="00AB1B15">
        <w:rPr>
          <w:rFonts w:ascii="Arial" w:eastAsia="Arial" w:hAnsi="Arial" w:cs="Arial"/>
          <w:spacing w:val="12"/>
          <w:sz w:val="20"/>
        </w:rPr>
        <w:t xml:space="preserve"> </w:t>
      </w:r>
      <w:r w:rsidRPr="00AB1B15">
        <w:rPr>
          <w:rFonts w:ascii="Arial" w:eastAsia="Arial" w:hAnsi="Arial" w:cs="Arial"/>
          <w:sz w:val="20"/>
        </w:rPr>
        <w:t>(UE) nr 1303/2013 z dnia 17 grudnia 2013 r. ustanawiającym wspólne przepisy</w:t>
      </w:r>
      <w:r w:rsidRPr="00AB1B15">
        <w:rPr>
          <w:rFonts w:ascii="Arial" w:eastAsia="Arial" w:hAnsi="Arial" w:cs="Arial"/>
          <w:spacing w:val="39"/>
          <w:sz w:val="20"/>
        </w:rPr>
        <w:t xml:space="preserve"> </w:t>
      </w:r>
      <w:r w:rsidRPr="00AB1B15">
        <w:rPr>
          <w:rFonts w:ascii="Arial" w:eastAsia="Arial" w:hAnsi="Arial" w:cs="Arial"/>
          <w:sz w:val="20"/>
        </w:rPr>
        <w:t>dotyczące Europejskiego Funduszu Rozwoju Regionalnego, Europejskiego Funduszu</w:t>
      </w:r>
      <w:r w:rsidRPr="00AB1B15">
        <w:rPr>
          <w:rFonts w:ascii="Arial" w:eastAsia="Arial" w:hAnsi="Arial" w:cs="Arial"/>
          <w:spacing w:val="5"/>
          <w:sz w:val="20"/>
        </w:rPr>
        <w:t xml:space="preserve"> </w:t>
      </w:r>
      <w:r w:rsidRPr="00AB1B15">
        <w:rPr>
          <w:rFonts w:ascii="Arial" w:eastAsia="Arial" w:hAnsi="Arial" w:cs="Arial"/>
          <w:sz w:val="20"/>
        </w:rPr>
        <w:t>Społecznego, Funduszu Spójności, Europejskiego Funduszu Rolnego na rzecz Rozwoju</w:t>
      </w:r>
      <w:r w:rsidRPr="00AB1B15">
        <w:rPr>
          <w:rFonts w:ascii="Arial" w:eastAsia="Arial" w:hAnsi="Arial" w:cs="Arial"/>
          <w:spacing w:val="6"/>
          <w:sz w:val="20"/>
        </w:rPr>
        <w:t xml:space="preserve"> </w:t>
      </w:r>
      <w:r w:rsidRPr="00AB1B15">
        <w:rPr>
          <w:rFonts w:ascii="Arial" w:eastAsia="Arial" w:hAnsi="Arial" w:cs="Arial"/>
          <w:sz w:val="20"/>
        </w:rPr>
        <w:t>Obszarów Wiejskich oraz Europejskiego Funduszu Morskiego i Rybackiego oraz</w:t>
      </w:r>
      <w:r w:rsidRPr="00AB1B15">
        <w:rPr>
          <w:rFonts w:ascii="Arial" w:eastAsia="Arial" w:hAnsi="Arial" w:cs="Arial"/>
          <w:spacing w:val="31"/>
          <w:sz w:val="20"/>
        </w:rPr>
        <w:t xml:space="preserve"> </w:t>
      </w:r>
      <w:r w:rsidRPr="00AB1B15">
        <w:rPr>
          <w:rFonts w:ascii="Arial" w:eastAsia="Arial" w:hAnsi="Arial" w:cs="Arial"/>
          <w:sz w:val="20"/>
        </w:rPr>
        <w:t>ustanawiającym</w:t>
      </w:r>
      <w:r w:rsidRPr="00AB1B15">
        <w:rPr>
          <w:rFonts w:ascii="Arial" w:eastAsia="Arial" w:hAnsi="Arial" w:cs="Arial"/>
          <w:spacing w:val="-3"/>
          <w:sz w:val="20"/>
        </w:rPr>
        <w:t xml:space="preserve"> </w:t>
      </w:r>
      <w:r w:rsidRPr="00AB1B15">
        <w:rPr>
          <w:rFonts w:ascii="Arial" w:eastAsia="Arial" w:hAnsi="Arial" w:cs="Arial"/>
          <w:sz w:val="20"/>
        </w:rPr>
        <w:t>przepisy ogólne dotyczące Europejskiego Funduszu Rozwoju</w:t>
      </w:r>
      <w:r w:rsidRPr="00AB1B15">
        <w:rPr>
          <w:rFonts w:ascii="Arial" w:eastAsia="Arial" w:hAnsi="Arial" w:cs="Arial"/>
          <w:spacing w:val="7"/>
          <w:sz w:val="20"/>
        </w:rPr>
        <w:t xml:space="preserve"> </w:t>
      </w:r>
      <w:r w:rsidRPr="00AB1B15">
        <w:rPr>
          <w:rFonts w:ascii="Arial" w:eastAsia="Arial" w:hAnsi="Arial" w:cs="Arial"/>
          <w:sz w:val="20"/>
        </w:rPr>
        <w:t>Regionalnego,</w:t>
      </w:r>
      <w:r w:rsidRPr="00AB1B15">
        <w:rPr>
          <w:rFonts w:ascii="Arial" w:hAnsi="Arial" w:cs="Arial"/>
          <w:sz w:val="20"/>
        </w:rPr>
        <w:t xml:space="preserve"> Europejskiego Funduszu Społecznego, Funduszu Spójności i Europejskiego</w:t>
      </w:r>
      <w:r w:rsidRPr="00AB1B15">
        <w:rPr>
          <w:rFonts w:ascii="Arial" w:hAnsi="Arial" w:cs="Arial"/>
          <w:spacing w:val="56"/>
          <w:sz w:val="20"/>
        </w:rPr>
        <w:t xml:space="preserve"> </w:t>
      </w:r>
      <w:r w:rsidRPr="00AB1B15">
        <w:rPr>
          <w:rFonts w:ascii="Arial" w:hAnsi="Arial" w:cs="Arial"/>
          <w:sz w:val="20"/>
        </w:rPr>
        <w:t>Funduszu Morskiego i Rybackiego oraz uchylającym rozporządzenie Rady (WE) nr</w:t>
      </w:r>
      <w:r w:rsidRPr="00AB1B15">
        <w:rPr>
          <w:rFonts w:ascii="Arial" w:hAnsi="Arial" w:cs="Arial"/>
          <w:spacing w:val="44"/>
          <w:sz w:val="20"/>
        </w:rPr>
        <w:t xml:space="preserve"> </w:t>
      </w:r>
      <w:r w:rsidRPr="00AB1B15">
        <w:rPr>
          <w:rFonts w:ascii="Arial" w:hAnsi="Arial" w:cs="Arial"/>
          <w:sz w:val="20"/>
        </w:rPr>
        <w:t>1083/2006 i oferujący instrumenty finansowe bezpośrednio podmiotom ekonomii</w:t>
      </w:r>
      <w:r w:rsidRPr="00AB1B15">
        <w:rPr>
          <w:rFonts w:ascii="Arial" w:hAnsi="Arial" w:cs="Arial"/>
          <w:spacing w:val="-21"/>
          <w:sz w:val="20"/>
        </w:rPr>
        <w:t xml:space="preserve"> </w:t>
      </w:r>
      <w:r w:rsidRPr="00AB1B15">
        <w:rPr>
          <w:rFonts w:ascii="Arial" w:hAnsi="Arial" w:cs="Arial"/>
          <w:sz w:val="20"/>
        </w:rPr>
        <w:t>społecznej.</w:t>
      </w:r>
    </w:p>
    <w:p w14:paraId="68C70767" w14:textId="543F621A" w:rsidR="00D54AD8" w:rsidRPr="00070697" w:rsidRDefault="00D54AD8" w:rsidP="00070697">
      <w:pPr>
        <w:pStyle w:val="Akapitzlist0"/>
        <w:widowControl w:val="0"/>
        <w:tabs>
          <w:tab w:val="left" w:pos="479"/>
        </w:tabs>
        <w:spacing w:before="80" w:after="80"/>
        <w:ind w:left="0" w:right="112"/>
        <w:jc w:val="left"/>
        <w:rPr>
          <w:rFonts w:eastAsia="Arial" w:cs="Arial"/>
        </w:rPr>
      </w:pPr>
      <w:r w:rsidRPr="00070697">
        <w:rPr>
          <w:rFonts w:eastAsia="Arial" w:cs="Arial"/>
          <w:b/>
        </w:rPr>
        <w:t>Praca</w:t>
      </w:r>
      <w:r w:rsidRPr="00070697">
        <w:rPr>
          <w:rFonts w:eastAsia="Arial" w:cs="Arial"/>
          <w:b/>
          <w:spacing w:val="45"/>
        </w:rPr>
        <w:t xml:space="preserve"> </w:t>
      </w:r>
      <w:r w:rsidRPr="00070697">
        <w:rPr>
          <w:rFonts w:eastAsia="Arial" w:cs="Arial"/>
          <w:b/>
        </w:rPr>
        <w:t>socjalna</w:t>
      </w:r>
      <w:r w:rsidRPr="00070697">
        <w:rPr>
          <w:rFonts w:eastAsia="Arial" w:cs="Arial"/>
          <w:spacing w:val="46"/>
        </w:rPr>
        <w:t xml:space="preserve"> </w:t>
      </w:r>
      <w:r w:rsidRPr="00070697">
        <w:rPr>
          <w:rFonts w:eastAsia="Arial" w:cs="Arial"/>
        </w:rPr>
        <w:t>–</w:t>
      </w:r>
      <w:r w:rsidRPr="00070697">
        <w:rPr>
          <w:rFonts w:eastAsia="Arial" w:cs="Arial"/>
          <w:spacing w:val="46"/>
        </w:rPr>
        <w:t xml:space="preserve"> </w:t>
      </w:r>
      <w:r w:rsidRPr="00070697">
        <w:rPr>
          <w:rFonts w:eastAsia="Arial" w:cs="Arial"/>
        </w:rPr>
        <w:t>praca</w:t>
      </w:r>
      <w:r w:rsidRPr="00070697">
        <w:rPr>
          <w:rFonts w:eastAsia="Arial" w:cs="Arial"/>
          <w:spacing w:val="43"/>
        </w:rPr>
        <w:t xml:space="preserve"> </w:t>
      </w:r>
      <w:r w:rsidRPr="00070697">
        <w:rPr>
          <w:rFonts w:eastAsia="Arial" w:cs="Arial"/>
        </w:rPr>
        <w:t>socjalna,</w:t>
      </w:r>
      <w:r w:rsidRPr="00070697">
        <w:rPr>
          <w:rFonts w:eastAsia="Arial" w:cs="Arial"/>
          <w:spacing w:val="47"/>
        </w:rPr>
        <w:t xml:space="preserve"> </w:t>
      </w:r>
      <w:r w:rsidRPr="00070697">
        <w:rPr>
          <w:rFonts w:eastAsia="Arial" w:cs="Arial"/>
        </w:rPr>
        <w:t>o</w:t>
      </w:r>
      <w:r w:rsidRPr="00070697">
        <w:rPr>
          <w:rFonts w:eastAsia="Arial" w:cs="Arial"/>
          <w:spacing w:val="43"/>
        </w:rPr>
        <w:t xml:space="preserve"> </w:t>
      </w:r>
      <w:r w:rsidRPr="00070697">
        <w:rPr>
          <w:rFonts w:eastAsia="Arial" w:cs="Arial"/>
        </w:rPr>
        <w:t>której</w:t>
      </w:r>
      <w:r w:rsidRPr="00070697">
        <w:rPr>
          <w:rFonts w:eastAsia="Arial" w:cs="Arial"/>
          <w:spacing w:val="44"/>
        </w:rPr>
        <w:t xml:space="preserve"> </w:t>
      </w:r>
      <w:r w:rsidRPr="00070697">
        <w:rPr>
          <w:rFonts w:eastAsia="Arial" w:cs="Arial"/>
        </w:rPr>
        <w:t>mowa</w:t>
      </w:r>
      <w:r w:rsidRPr="00070697">
        <w:rPr>
          <w:rFonts w:eastAsia="Arial" w:cs="Arial"/>
          <w:spacing w:val="46"/>
        </w:rPr>
        <w:t xml:space="preserve"> </w:t>
      </w:r>
      <w:r w:rsidRPr="00070697">
        <w:rPr>
          <w:rFonts w:eastAsia="Arial" w:cs="Arial"/>
        </w:rPr>
        <w:t>w</w:t>
      </w:r>
      <w:r w:rsidRPr="00070697">
        <w:rPr>
          <w:rFonts w:eastAsia="Arial" w:cs="Arial"/>
          <w:spacing w:val="48"/>
        </w:rPr>
        <w:t xml:space="preserve"> </w:t>
      </w:r>
      <w:r w:rsidRPr="00070697">
        <w:rPr>
          <w:rFonts w:eastAsia="Arial" w:cs="Arial"/>
        </w:rPr>
        <w:t>ustawie</w:t>
      </w:r>
      <w:r w:rsidRPr="00070697">
        <w:rPr>
          <w:rFonts w:eastAsia="Arial" w:cs="Arial"/>
          <w:spacing w:val="48"/>
        </w:rPr>
        <w:t xml:space="preserve"> </w:t>
      </w:r>
      <w:r w:rsidRPr="00070697">
        <w:rPr>
          <w:rFonts w:eastAsia="Arial" w:cs="Arial"/>
        </w:rPr>
        <w:t>z</w:t>
      </w:r>
      <w:r w:rsidRPr="00070697">
        <w:rPr>
          <w:rFonts w:eastAsia="Arial" w:cs="Arial"/>
          <w:spacing w:val="44"/>
        </w:rPr>
        <w:t xml:space="preserve"> </w:t>
      </w:r>
      <w:r w:rsidRPr="00070697">
        <w:rPr>
          <w:rFonts w:eastAsia="Arial" w:cs="Arial"/>
        </w:rPr>
        <w:t>dnia</w:t>
      </w:r>
      <w:r w:rsidRPr="00070697">
        <w:rPr>
          <w:rFonts w:eastAsia="Arial" w:cs="Arial"/>
          <w:spacing w:val="48"/>
        </w:rPr>
        <w:t xml:space="preserve"> </w:t>
      </w:r>
      <w:r w:rsidRPr="00070697">
        <w:rPr>
          <w:rFonts w:eastAsia="Arial" w:cs="Arial"/>
        </w:rPr>
        <w:t>12</w:t>
      </w:r>
      <w:r w:rsidRPr="00070697">
        <w:rPr>
          <w:rFonts w:eastAsia="Arial" w:cs="Arial"/>
          <w:spacing w:val="48"/>
        </w:rPr>
        <w:t xml:space="preserve"> </w:t>
      </w:r>
      <w:r w:rsidRPr="00070697">
        <w:rPr>
          <w:rFonts w:eastAsia="Arial" w:cs="Arial"/>
        </w:rPr>
        <w:t>marca</w:t>
      </w:r>
      <w:r w:rsidRPr="00070697">
        <w:rPr>
          <w:rFonts w:eastAsia="Arial" w:cs="Arial"/>
          <w:spacing w:val="46"/>
        </w:rPr>
        <w:t xml:space="preserve"> </w:t>
      </w:r>
      <w:r w:rsidRPr="00070697">
        <w:rPr>
          <w:rFonts w:eastAsia="Arial" w:cs="Arial"/>
        </w:rPr>
        <w:t>2004</w:t>
      </w:r>
      <w:r w:rsidRPr="00070697">
        <w:rPr>
          <w:rFonts w:eastAsia="Arial" w:cs="Arial"/>
          <w:spacing w:val="43"/>
        </w:rPr>
        <w:t xml:space="preserve"> </w:t>
      </w:r>
      <w:r w:rsidRPr="00070697">
        <w:rPr>
          <w:rFonts w:eastAsia="Arial" w:cs="Arial"/>
        </w:rPr>
        <w:t>r. o pomocy</w:t>
      </w:r>
      <w:r w:rsidRPr="00070697">
        <w:rPr>
          <w:rFonts w:eastAsia="Arial" w:cs="Arial"/>
          <w:spacing w:val="-2"/>
        </w:rPr>
        <w:t xml:space="preserve"> </w:t>
      </w:r>
      <w:r w:rsidRPr="00070697">
        <w:rPr>
          <w:rFonts w:eastAsia="Arial" w:cs="Arial"/>
        </w:rPr>
        <w:t>społecznej.</w:t>
      </w:r>
    </w:p>
    <w:p w14:paraId="3673E890" w14:textId="77777777" w:rsidR="004E02AE" w:rsidRPr="00070697" w:rsidRDefault="004E02AE" w:rsidP="00070697">
      <w:pPr>
        <w:rPr>
          <w:rFonts w:cs="Arial"/>
          <w:lang w:eastAsia="pl-PL"/>
        </w:rPr>
      </w:pPr>
      <w:r w:rsidRPr="00070697">
        <w:rPr>
          <w:rFonts w:cs="Arial"/>
          <w:b/>
          <w:lang w:eastAsia="pl-PL"/>
        </w:rPr>
        <w:t>Pracodawca</w:t>
      </w:r>
      <w:r w:rsidRPr="00070697">
        <w:rPr>
          <w:rFonts w:cs="Arial"/>
          <w:lang w:eastAsia="pl-PL"/>
        </w:rPr>
        <w:t xml:space="preserve"> - jednostka organizacyjna, chociażby nie posiadała osobowości prawnej, a także osoba fizyczna, jeżeli zatrudniają one co najmniej jednego pracownika</w:t>
      </w:r>
      <w:r w:rsidR="009A132D" w:rsidRPr="00070697">
        <w:rPr>
          <w:rFonts w:cs="Arial"/>
          <w:lang w:eastAsia="pl-PL"/>
        </w:rPr>
        <w:t>.</w:t>
      </w:r>
    </w:p>
    <w:p w14:paraId="17ADB69B" w14:textId="77777777" w:rsidR="00D22EE6" w:rsidRPr="00070697" w:rsidRDefault="004E02AE" w:rsidP="00070697">
      <w:pPr>
        <w:rPr>
          <w:rFonts w:cs="Arial"/>
          <w:lang w:eastAsia="pl-PL"/>
        </w:rPr>
      </w:pPr>
      <w:r w:rsidRPr="00070697">
        <w:rPr>
          <w:rFonts w:cs="Arial"/>
          <w:b/>
          <w:lang w:eastAsia="pl-PL"/>
        </w:rPr>
        <w:t>Prace interwencyjne</w:t>
      </w:r>
      <w:r w:rsidRPr="00070697">
        <w:rPr>
          <w:rFonts w:cs="Arial"/>
          <w:lang w:eastAsia="pl-PL"/>
        </w:rPr>
        <w:t xml:space="preserve"> - zatrudnienie bezrobotnego przez pracodawcę, które nastąpiło w wyniku umowy zawartej ze starostą i ma na celu wsparcie bezrobotnych</w:t>
      </w:r>
      <w:r w:rsidR="009A132D" w:rsidRPr="00070697">
        <w:rPr>
          <w:rFonts w:cs="Arial"/>
          <w:lang w:eastAsia="pl-PL"/>
        </w:rPr>
        <w:t>.</w:t>
      </w:r>
    </w:p>
    <w:p w14:paraId="7E43070F" w14:textId="7C234697" w:rsidR="004E02AE" w:rsidRPr="00070697" w:rsidRDefault="004E02AE" w:rsidP="00070697">
      <w:pPr>
        <w:rPr>
          <w:rFonts w:cs="Arial"/>
        </w:rPr>
      </w:pPr>
      <w:r w:rsidRPr="00070697">
        <w:rPr>
          <w:rFonts w:cs="Arial"/>
          <w:b/>
          <w:lang w:eastAsia="pl-PL"/>
        </w:rPr>
        <w:t>Profil pomocy I</w:t>
      </w:r>
      <w:r w:rsidRPr="00070697">
        <w:rPr>
          <w:rFonts w:cs="Arial"/>
          <w:lang w:eastAsia="pl-PL"/>
        </w:rPr>
        <w:t xml:space="preserve"> - pośrednictwo pracy, a także w uzasadnionych przypadkach poradnictwo zawodowe lub formy pomocy, o których mowa w art</w:t>
      </w:r>
      <w:r w:rsidR="004913C3" w:rsidRPr="00070697">
        <w:rPr>
          <w:rFonts w:cs="Arial"/>
          <w:lang w:eastAsia="pl-PL"/>
        </w:rPr>
        <w:t>ykule</w:t>
      </w:r>
      <w:r w:rsidRPr="00070697">
        <w:rPr>
          <w:rFonts w:cs="Arial"/>
          <w:lang w:eastAsia="pl-PL"/>
        </w:rPr>
        <w:t xml:space="preserve"> 40 ust</w:t>
      </w:r>
      <w:r w:rsidR="004913C3" w:rsidRPr="00070697">
        <w:rPr>
          <w:rFonts w:cs="Arial"/>
          <w:lang w:eastAsia="pl-PL"/>
        </w:rPr>
        <w:t>ęp</w:t>
      </w:r>
      <w:r w:rsidRPr="00070697">
        <w:rPr>
          <w:rFonts w:cs="Arial"/>
          <w:lang w:eastAsia="pl-PL"/>
        </w:rPr>
        <w:t xml:space="preserve"> 1 i 3a, art</w:t>
      </w:r>
      <w:r w:rsidR="004913C3" w:rsidRPr="00070697">
        <w:rPr>
          <w:rFonts w:cs="Arial"/>
          <w:lang w:eastAsia="pl-PL"/>
        </w:rPr>
        <w:t>ykule</w:t>
      </w:r>
      <w:r w:rsidRPr="00070697">
        <w:rPr>
          <w:rFonts w:cs="Arial"/>
          <w:lang w:eastAsia="pl-PL"/>
        </w:rPr>
        <w:t xml:space="preserve"> 45, art</w:t>
      </w:r>
      <w:r w:rsidR="004913C3" w:rsidRPr="00070697">
        <w:rPr>
          <w:rFonts w:cs="Arial"/>
          <w:lang w:eastAsia="pl-PL"/>
        </w:rPr>
        <w:t>ykule</w:t>
      </w:r>
      <w:r w:rsidRPr="00070697">
        <w:rPr>
          <w:rFonts w:cs="Arial"/>
          <w:lang w:eastAsia="pl-PL"/>
        </w:rPr>
        <w:t>. 46 ust</w:t>
      </w:r>
      <w:r w:rsidR="004913C3" w:rsidRPr="00070697">
        <w:rPr>
          <w:rFonts w:cs="Arial"/>
          <w:lang w:eastAsia="pl-PL"/>
        </w:rPr>
        <w:t>ęp</w:t>
      </w:r>
      <w:r w:rsidRPr="00070697">
        <w:rPr>
          <w:rFonts w:cs="Arial"/>
          <w:lang w:eastAsia="pl-PL"/>
        </w:rPr>
        <w:t xml:space="preserve"> 1 p</w:t>
      </w:r>
      <w:r w:rsidR="004913C3" w:rsidRPr="00070697">
        <w:rPr>
          <w:rFonts w:cs="Arial"/>
          <w:lang w:eastAsia="pl-PL"/>
        </w:rPr>
        <w:t>unkt</w:t>
      </w:r>
      <w:r w:rsidRPr="00070697">
        <w:rPr>
          <w:rFonts w:cs="Arial"/>
          <w:lang w:eastAsia="pl-PL"/>
        </w:rPr>
        <w:t xml:space="preserve"> 2, art</w:t>
      </w:r>
      <w:r w:rsidR="004913C3" w:rsidRPr="00070697">
        <w:rPr>
          <w:rFonts w:cs="Arial"/>
          <w:lang w:eastAsia="pl-PL"/>
        </w:rPr>
        <w:t>ykule</w:t>
      </w:r>
      <w:r w:rsidRPr="00070697">
        <w:rPr>
          <w:rFonts w:cs="Arial"/>
          <w:lang w:eastAsia="pl-PL"/>
        </w:rPr>
        <w:t xml:space="preserve"> 60b, art</w:t>
      </w:r>
      <w:r w:rsidR="004913C3" w:rsidRPr="00070697">
        <w:rPr>
          <w:rFonts w:cs="Arial"/>
          <w:lang w:eastAsia="pl-PL"/>
        </w:rPr>
        <w:t>ykule</w:t>
      </w:r>
      <w:r w:rsidRPr="00070697">
        <w:rPr>
          <w:rFonts w:cs="Arial"/>
          <w:lang w:eastAsia="pl-PL"/>
        </w:rPr>
        <w:t xml:space="preserve"> 61e p</w:t>
      </w:r>
      <w:r w:rsidR="004913C3" w:rsidRPr="00070697">
        <w:rPr>
          <w:rFonts w:cs="Arial"/>
          <w:lang w:eastAsia="pl-PL"/>
        </w:rPr>
        <w:t>unkt</w:t>
      </w:r>
      <w:r w:rsidRPr="00070697">
        <w:rPr>
          <w:rFonts w:cs="Arial"/>
          <w:lang w:eastAsia="pl-PL"/>
        </w:rPr>
        <w:t xml:space="preserve"> 2 oraz art</w:t>
      </w:r>
      <w:r w:rsidR="004913C3" w:rsidRPr="00070697">
        <w:rPr>
          <w:rFonts w:cs="Arial"/>
          <w:lang w:eastAsia="pl-PL"/>
        </w:rPr>
        <w:t>ykule</w:t>
      </w:r>
      <w:r w:rsidRPr="00070697">
        <w:rPr>
          <w:rFonts w:cs="Arial"/>
          <w:lang w:eastAsia="pl-PL"/>
        </w:rPr>
        <w:t xml:space="preserve"> 66k-66n ustawy </w:t>
      </w:r>
      <w:r w:rsidRPr="00070697">
        <w:rPr>
          <w:rFonts w:cs="Arial"/>
        </w:rPr>
        <w:t>z dnia 20 kwietnia 2004 r. o promocji zatrudnienia i</w:t>
      </w:r>
      <w:r w:rsidR="001F5E1F">
        <w:rPr>
          <w:rFonts w:cs="Arial"/>
        </w:rPr>
        <w:t> </w:t>
      </w:r>
      <w:r w:rsidRPr="00070697">
        <w:rPr>
          <w:rFonts w:cs="Arial"/>
        </w:rPr>
        <w:t>instytucjach runku pracy.</w:t>
      </w:r>
    </w:p>
    <w:p w14:paraId="6C72D7D6" w14:textId="77777777" w:rsidR="004E02AE" w:rsidRPr="00070697" w:rsidRDefault="004E02AE" w:rsidP="00070697">
      <w:pPr>
        <w:rPr>
          <w:rFonts w:cs="Arial"/>
        </w:rPr>
      </w:pPr>
      <w:r w:rsidRPr="00070697">
        <w:rPr>
          <w:rFonts w:cs="Arial"/>
          <w:b/>
          <w:lang w:eastAsia="pl-PL"/>
        </w:rPr>
        <w:t>Profil pomocy II</w:t>
      </w:r>
      <w:r w:rsidRPr="00070697">
        <w:rPr>
          <w:rFonts w:cs="Arial"/>
          <w:lang w:eastAsia="pl-PL"/>
        </w:rPr>
        <w:t xml:space="preserve"> - usługi i instrumenty rynku pracy, działania aktywizacyjne zlecone przez urząd pracy oraz inne formy pomocy z wyłączeniem Programu Aktywizacja i Integracja, o którym mowa w art</w:t>
      </w:r>
      <w:r w:rsidR="004913C3" w:rsidRPr="00070697">
        <w:rPr>
          <w:rFonts w:cs="Arial"/>
          <w:lang w:eastAsia="pl-PL"/>
        </w:rPr>
        <w:t>ykule</w:t>
      </w:r>
      <w:r w:rsidRPr="00070697">
        <w:rPr>
          <w:rFonts w:cs="Arial"/>
          <w:lang w:eastAsia="pl-PL"/>
        </w:rPr>
        <w:t xml:space="preserve"> 62a ustawy </w:t>
      </w:r>
      <w:r w:rsidRPr="00070697">
        <w:rPr>
          <w:rFonts w:cs="Arial"/>
        </w:rPr>
        <w:t>z</w:t>
      </w:r>
      <w:r w:rsidR="004913C3" w:rsidRPr="00070697">
        <w:rPr>
          <w:rFonts w:cs="Arial"/>
        </w:rPr>
        <w:t xml:space="preserve"> </w:t>
      </w:r>
      <w:r w:rsidRPr="00070697">
        <w:rPr>
          <w:rFonts w:cs="Arial"/>
        </w:rPr>
        <w:t>dnia 20 kwietnia 2004 r. o promocji zatrudnienia i instytucjach runku pracy.</w:t>
      </w:r>
    </w:p>
    <w:p w14:paraId="0CCF23A8" w14:textId="7C546F4D" w:rsidR="004E02AE" w:rsidRPr="00070697" w:rsidRDefault="004E02AE" w:rsidP="00070697">
      <w:pPr>
        <w:rPr>
          <w:rFonts w:cs="Arial"/>
          <w:lang w:eastAsia="pl-PL"/>
        </w:rPr>
      </w:pPr>
      <w:r w:rsidRPr="00070697">
        <w:rPr>
          <w:rFonts w:cs="Arial"/>
          <w:b/>
          <w:lang w:eastAsia="pl-PL"/>
        </w:rPr>
        <w:t>Profil pomocy III</w:t>
      </w:r>
      <w:r w:rsidRPr="00070697">
        <w:rPr>
          <w:rFonts w:cs="Arial"/>
          <w:lang w:eastAsia="pl-PL"/>
        </w:rPr>
        <w:t xml:space="preserve"> - Program Aktywizacja i Integracja, o którym mowa w art</w:t>
      </w:r>
      <w:r w:rsidR="004913C3" w:rsidRPr="00070697">
        <w:rPr>
          <w:rFonts w:cs="Arial"/>
          <w:lang w:eastAsia="pl-PL"/>
        </w:rPr>
        <w:t>ykule</w:t>
      </w:r>
      <w:r w:rsidRPr="00070697">
        <w:rPr>
          <w:rFonts w:cs="Arial"/>
          <w:lang w:eastAsia="pl-PL"/>
        </w:rPr>
        <w:t xml:space="preserve"> 62a</w:t>
      </w:r>
      <w:r w:rsidR="00317A56" w:rsidRPr="00070697">
        <w:rPr>
          <w:rFonts w:cs="Arial"/>
          <w:lang w:eastAsia="pl-PL"/>
        </w:rPr>
        <w:t xml:space="preserve"> </w:t>
      </w:r>
      <w:r w:rsidRPr="00070697">
        <w:rPr>
          <w:rFonts w:cs="Arial"/>
          <w:lang w:eastAsia="pl-PL"/>
        </w:rPr>
        <w:t xml:space="preserve">ustawy </w:t>
      </w:r>
      <w:r w:rsidRPr="00070697">
        <w:rPr>
          <w:rFonts w:cs="Arial"/>
        </w:rPr>
        <w:t>z dnia 20</w:t>
      </w:r>
      <w:r w:rsidR="00363474">
        <w:rPr>
          <w:rFonts w:cs="Arial"/>
        </w:rPr>
        <w:t> </w:t>
      </w:r>
      <w:r w:rsidRPr="00070697">
        <w:rPr>
          <w:rFonts w:cs="Arial"/>
        </w:rPr>
        <w:t>kwietnia 2004 r. o promocji zatrudnienia i instytucjach runku pracy</w:t>
      </w:r>
      <w:r w:rsidRPr="00070697">
        <w:rPr>
          <w:rFonts w:cs="Arial"/>
          <w:lang w:eastAsia="pl-PL"/>
        </w:rPr>
        <w:t>, działania aktywizacyjne zlecone przez urząd pracy, programy specjalne, skierowanie do zatrudnienia wspieranego u pracodawcy lub podjęcia pracy w spółdzielni socjalnej zakładanej przez osoby prawne oraz w uzasadnionych przypadkach poradnictwo zawodowe.</w:t>
      </w:r>
    </w:p>
    <w:p w14:paraId="0197A1B4" w14:textId="7057FEF2" w:rsidR="00D54AD8" w:rsidRPr="00070697" w:rsidRDefault="00D54AD8" w:rsidP="00070697">
      <w:pPr>
        <w:pStyle w:val="Akapitzlist0"/>
        <w:widowControl w:val="0"/>
        <w:tabs>
          <w:tab w:val="left" w:pos="479"/>
        </w:tabs>
        <w:spacing w:before="80" w:after="80"/>
        <w:ind w:left="0" w:right="111"/>
        <w:jc w:val="left"/>
        <w:rPr>
          <w:rFonts w:eastAsia="Arial" w:cs="Arial"/>
        </w:rPr>
      </w:pPr>
      <w:r w:rsidRPr="00070697">
        <w:rPr>
          <w:rFonts w:eastAsia="Arial" w:cs="Arial"/>
          <w:b/>
        </w:rPr>
        <w:t>Projekt</w:t>
      </w:r>
      <w:r w:rsidRPr="00070697">
        <w:rPr>
          <w:rFonts w:eastAsia="Arial" w:cs="Arial"/>
          <w:b/>
          <w:spacing w:val="17"/>
        </w:rPr>
        <w:t xml:space="preserve"> </w:t>
      </w:r>
      <w:r w:rsidRPr="00070697">
        <w:rPr>
          <w:rFonts w:eastAsia="Arial" w:cs="Arial"/>
          <w:b/>
        </w:rPr>
        <w:t>partnerski</w:t>
      </w:r>
      <w:r w:rsidRPr="00070697">
        <w:rPr>
          <w:rFonts w:eastAsia="Arial" w:cs="Arial"/>
          <w:spacing w:val="16"/>
        </w:rPr>
        <w:t xml:space="preserve"> </w:t>
      </w:r>
      <w:r w:rsidRPr="00070697">
        <w:rPr>
          <w:rFonts w:eastAsia="Arial" w:cs="Arial"/>
        </w:rPr>
        <w:t>–</w:t>
      </w:r>
      <w:r w:rsidRPr="00070697">
        <w:rPr>
          <w:rFonts w:eastAsia="Arial" w:cs="Arial"/>
          <w:spacing w:val="34"/>
        </w:rPr>
        <w:t xml:space="preserve"> </w:t>
      </w:r>
      <w:r w:rsidRPr="00070697">
        <w:rPr>
          <w:rFonts w:eastAsia="Arial" w:cs="Arial"/>
        </w:rPr>
        <w:t>projekt</w:t>
      </w:r>
      <w:r w:rsidRPr="00070697">
        <w:rPr>
          <w:rFonts w:eastAsia="Arial" w:cs="Arial"/>
          <w:spacing w:val="18"/>
        </w:rPr>
        <w:t xml:space="preserve"> </w:t>
      </w:r>
      <w:r w:rsidRPr="00070697">
        <w:rPr>
          <w:rFonts w:eastAsia="Arial" w:cs="Arial"/>
        </w:rPr>
        <w:t>partnerski,</w:t>
      </w:r>
      <w:r w:rsidRPr="00070697">
        <w:rPr>
          <w:rFonts w:eastAsia="Arial" w:cs="Arial"/>
          <w:spacing w:val="17"/>
        </w:rPr>
        <w:t xml:space="preserve"> </w:t>
      </w:r>
      <w:r w:rsidRPr="00070697">
        <w:rPr>
          <w:rFonts w:eastAsia="Arial" w:cs="Arial"/>
        </w:rPr>
        <w:t>o</w:t>
      </w:r>
      <w:r w:rsidRPr="00070697">
        <w:rPr>
          <w:rFonts w:eastAsia="Arial" w:cs="Arial"/>
          <w:spacing w:val="14"/>
        </w:rPr>
        <w:t xml:space="preserve"> </w:t>
      </w:r>
      <w:r w:rsidRPr="00070697">
        <w:rPr>
          <w:rFonts w:eastAsia="Arial" w:cs="Arial"/>
        </w:rPr>
        <w:t>którym</w:t>
      </w:r>
      <w:r w:rsidRPr="00070697">
        <w:rPr>
          <w:rFonts w:eastAsia="Arial" w:cs="Arial"/>
          <w:spacing w:val="15"/>
        </w:rPr>
        <w:t xml:space="preserve"> </w:t>
      </w:r>
      <w:r w:rsidRPr="00070697">
        <w:rPr>
          <w:rFonts w:eastAsia="Arial" w:cs="Arial"/>
        </w:rPr>
        <w:t>mowa</w:t>
      </w:r>
      <w:r w:rsidRPr="00070697">
        <w:rPr>
          <w:rFonts w:eastAsia="Arial" w:cs="Arial"/>
          <w:spacing w:val="18"/>
        </w:rPr>
        <w:t xml:space="preserve"> </w:t>
      </w:r>
      <w:r w:rsidRPr="00070697">
        <w:rPr>
          <w:rFonts w:eastAsia="Arial" w:cs="Arial"/>
        </w:rPr>
        <w:t>w</w:t>
      </w:r>
      <w:r w:rsidRPr="00070697">
        <w:rPr>
          <w:rFonts w:eastAsia="Arial" w:cs="Arial"/>
          <w:spacing w:val="13"/>
        </w:rPr>
        <w:t xml:space="preserve"> </w:t>
      </w:r>
      <w:r w:rsidRPr="00070697">
        <w:rPr>
          <w:rFonts w:eastAsia="Arial" w:cs="Arial"/>
        </w:rPr>
        <w:t>art</w:t>
      </w:r>
      <w:r w:rsidR="004913C3" w:rsidRPr="00070697">
        <w:rPr>
          <w:rFonts w:eastAsia="Arial" w:cs="Arial"/>
        </w:rPr>
        <w:t>ykule</w:t>
      </w:r>
      <w:r w:rsidRPr="00070697">
        <w:rPr>
          <w:rFonts w:eastAsia="Arial" w:cs="Arial"/>
          <w:spacing w:val="17"/>
        </w:rPr>
        <w:t xml:space="preserve"> </w:t>
      </w:r>
      <w:r w:rsidRPr="00070697">
        <w:rPr>
          <w:rFonts w:eastAsia="Arial" w:cs="Arial"/>
        </w:rPr>
        <w:t>33</w:t>
      </w:r>
      <w:r w:rsidRPr="00070697">
        <w:rPr>
          <w:rFonts w:eastAsia="Arial" w:cs="Arial"/>
          <w:spacing w:val="16"/>
        </w:rPr>
        <w:t xml:space="preserve"> </w:t>
      </w:r>
      <w:r w:rsidRPr="00070697">
        <w:rPr>
          <w:rFonts w:eastAsia="Arial" w:cs="Arial"/>
        </w:rPr>
        <w:t>ustawy</w:t>
      </w:r>
      <w:r w:rsidRPr="00070697">
        <w:rPr>
          <w:rFonts w:eastAsia="Arial" w:cs="Arial"/>
          <w:spacing w:val="16"/>
        </w:rPr>
        <w:t xml:space="preserve"> </w:t>
      </w:r>
      <w:r w:rsidRPr="00070697">
        <w:rPr>
          <w:rFonts w:eastAsia="Arial" w:cs="Arial"/>
        </w:rPr>
        <w:t>z</w:t>
      </w:r>
      <w:r w:rsidRPr="00070697">
        <w:rPr>
          <w:rFonts w:eastAsia="Arial" w:cs="Arial"/>
          <w:spacing w:val="14"/>
        </w:rPr>
        <w:t xml:space="preserve"> </w:t>
      </w:r>
      <w:r w:rsidRPr="00070697">
        <w:rPr>
          <w:rFonts w:eastAsia="Arial" w:cs="Arial"/>
        </w:rPr>
        <w:t>dnia</w:t>
      </w:r>
      <w:r w:rsidRPr="00070697">
        <w:rPr>
          <w:rFonts w:eastAsia="Arial" w:cs="Arial"/>
          <w:spacing w:val="16"/>
        </w:rPr>
        <w:t xml:space="preserve"> </w:t>
      </w:r>
      <w:r w:rsidRPr="00070697">
        <w:rPr>
          <w:rFonts w:eastAsia="Arial" w:cs="Arial"/>
        </w:rPr>
        <w:t>11</w:t>
      </w:r>
      <w:r w:rsidRPr="00070697">
        <w:rPr>
          <w:rFonts w:eastAsia="Arial" w:cs="Arial"/>
          <w:spacing w:val="2"/>
        </w:rPr>
        <w:t xml:space="preserve"> </w:t>
      </w:r>
      <w:r w:rsidRPr="00070697">
        <w:rPr>
          <w:rFonts w:eastAsia="Arial" w:cs="Arial"/>
        </w:rPr>
        <w:t>lipca 2014</w:t>
      </w:r>
      <w:r w:rsidRPr="00070697">
        <w:rPr>
          <w:rFonts w:eastAsia="Arial" w:cs="Arial"/>
          <w:spacing w:val="40"/>
        </w:rPr>
        <w:t xml:space="preserve"> </w:t>
      </w:r>
      <w:r w:rsidRPr="00070697">
        <w:rPr>
          <w:rFonts w:eastAsia="Arial" w:cs="Arial"/>
        </w:rPr>
        <w:t>r.</w:t>
      </w:r>
      <w:r w:rsidRPr="00070697">
        <w:rPr>
          <w:rFonts w:eastAsia="Arial" w:cs="Arial"/>
          <w:spacing w:val="42"/>
        </w:rPr>
        <w:t xml:space="preserve"> </w:t>
      </w:r>
      <w:r w:rsidRPr="00070697">
        <w:rPr>
          <w:rFonts w:eastAsia="Arial" w:cs="Arial"/>
        </w:rPr>
        <w:t>o</w:t>
      </w:r>
      <w:r w:rsidR="001F5E1F">
        <w:rPr>
          <w:rFonts w:eastAsia="Arial" w:cs="Arial"/>
          <w:spacing w:val="41"/>
        </w:rPr>
        <w:t> </w:t>
      </w:r>
      <w:r w:rsidRPr="00070697">
        <w:rPr>
          <w:rFonts w:eastAsia="Arial" w:cs="Arial"/>
        </w:rPr>
        <w:t>zasadach</w:t>
      </w:r>
      <w:r w:rsidRPr="00070697">
        <w:rPr>
          <w:rFonts w:eastAsia="Arial" w:cs="Arial"/>
          <w:spacing w:val="41"/>
        </w:rPr>
        <w:t xml:space="preserve"> </w:t>
      </w:r>
      <w:r w:rsidRPr="00070697">
        <w:rPr>
          <w:rFonts w:eastAsia="Arial" w:cs="Arial"/>
        </w:rPr>
        <w:t>realizacji</w:t>
      </w:r>
      <w:r w:rsidRPr="00070697">
        <w:rPr>
          <w:rFonts w:eastAsia="Arial" w:cs="Arial"/>
          <w:spacing w:val="40"/>
        </w:rPr>
        <w:t xml:space="preserve"> </w:t>
      </w:r>
      <w:r w:rsidRPr="00070697">
        <w:rPr>
          <w:rFonts w:eastAsia="Arial" w:cs="Arial"/>
        </w:rPr>
        <w:t>programów</w:t>
      </w:r>
      <w:r w:rsidRPr="00070697">
        <w:rPr>
          <w:rFonts w:eastAsia="Arial" w:cs="Arial"/>
          <w:spacing w:val="40"/>
        </w:rPr>
        <w:t xml:space="preserve"> </w:t>
      </w:r>
      <w:r w:rsidRPr="00070697">
        <w:rPr>
          <w:rFonts w:eastAsia="Arial" w:cs="Arial"/>
        </w:rPr>
        <w:t>w</w:t>
      </w:r>
      <w:r w:rsidRPr="00070697">
        <w:rPr>
          <w:rFonts w:eastAsia="Arial" w:cs="Arial"/>
          <w:spacing w:val="40"/>
        </w:rPr>
        <w:t xml:space="preserve"> </w:t>
      </w:r>
      <w:r w:rsidRPr="00070697">
        <w:rPr>
          <w:rFonts w:eastAsia="Arial" w:cs="Arial"/>
        </w:rPr>
        <w:t>zakresie</w:t>
      </w:r>
      <w:r w:rsidRPr="00070697">
        <w:rPr>
          <w:rFonts w:eastAsia="Arial" w:cs="Arial"/>
          <w:spacing w:val="41"/>
        </w:rPr>
        <w:t xml:space="preserve"> </w:t>
      </w:r>
      <w:r w:rsidRPr="00070697">
        <w:rPr>
          <w:rFonts w:eastAsia="Arial" w:cs="Arial"/>
        </w:rPr>
        <w:t>polityki</w:t>
      </w:r>
      <w:r w:rsidRPr="00070697">
        <w:rPr>
          <w:rFonts w:eastAsia="Arial" w:cs="Arial"/>
          <w:spacing w:val="40"/>
        </w:rPr>
        <w:t xml:space="preserve"> </w:t>
      </w:r>
      <w:r w:rsidRPr="00070697">
        <w:rPr>
          <w:rFonts w:eastAsia="Arial" w:cs="Arial"/>
        </w:rPr>
        <w:t>spójności</w:t>
      </w:r>
      <w:r w:rsidRPr="00070697">
        <w:rPr>
          <w:rFonts w:eastAsia="Arial" w:cs="Arial"/>
          <w:spacing w:val="40"/>
        </w:rPr>
        <w:t xml:space="preserve"> </w:t>
      </w:r>
      <w:r w:rsidRPr="00070697">
        <w:rPr>
          <w:rFonts w:eastAsia="Arial" w:cs="Arial"/>
        </w:rPr>
        <w:t>finansowanych w</w:t>
      </w:r>
      <w:r w:rsidR="00551C04">
        <w:rPr>
          <w:rFonts w:eastAsia="Arial" w:cs="Arial"/>
        </w:rPr>
        <w:t> </w:t>
      </w:r>
      <w:r w:rsidRPr="00070697">
        <w:rPr>
          <w:rFonts w:eastAsia="Arial" w:cs="Arial"/>
        </w:rPr>
        <w:t>perspektywie finansowej</w:t>
      </w:r>
      <w:r w:rsidRPr="00070697">
        <w:rPr>
          <w:rFonts w:eastAsia="Arial" w:cs="Arial"/>
          <w:spacing w:val="-2"/>
        </w:rPr>
        <w:t xml:space="preserve"> </w:t>
      </w:r>
      <w:r w:rsidRPr="00070697">
        <w:rPr>
          <w:rFonts w:eastAsia="Arial" w:cs="Arial"/>
        </w:rPr>
        <w:t>2014-2020.</w:t>
      </w:r>
    </w:p>
    <w:p w14:paraId="31231650" w14:textId="59791E8B" w:rsidR="00D54AD8" w:rsidRPr="00070697" w:rsidRDefault="00D54AD8" w:rsidP="00070697">
      <w:pPr>
        <w:pStyle w:val="Akapitzlist0"/>
        <w:widowControl w:val="0"/>
        <w:tabs>
          <w:tab w:val="left" w:pos="479"/>
        </w:tabs>
        <w:spacing w:before="80" w:after="80"/>
        <w:ind w:left="0"/>
        <w:jc w:val="left"/>
        <w:rPr>
          <w:rFonts w:cs="Arial"/>
        </w:rPr>
      </w:pPr>
      <w:r w:rsidRPr="00070697">
        <w:rPr>
          <w:rFonts w:eastAsia="Arial" w:cs="Arial"/>
          <w:b/>
        </w:rPr>
        <w:t>Projekt zintegrowany</w:t>
      </w:r>
      <w:r w:rsidRPr="00070697">
        <w:rPr>
          <w:rFonts w:eastAsia="Arial" w:cs="Arial"/>
        </w:rPr>
        <w:t xml:space="preserve"> – projekt zintegrowany, o którym mowa w art</w:t>
      </w:r>
      <w:r w:rsidR="004913C3" w:rsidRPr="00070697">
        <w:rPr>
          <w:rFonts w:eastAsia="Arial" w:cs="Arial"/>
        </w:rPr>
        <w:t>ykule</w:t>
      </w:r>
      <w:r w:rsidRPr="00070697">
        <w:rPr>
          <w:rFonts w:eastAsia="Arial" w:cs="Arial"/>
        </w:rPr>
        <w:t xml:space="preserve"> 32 ustawy z</w:t>
      </w:r>
      <w:r w:rsidRPr="00070697">
        <w:rPr>
          <w:rFonts w:eastAsia="Arial" w:cs="Arial"/>
          <w:spacing w:val="41"/>
        </w:rPr>
        <w:t xml:space="preserve"> </w:t>
      </w:r>
      <w:r w:rsidRPr="00070697">
        <w:rPr>
          <w:rFonts w:eastAsia="Arial" w:cs="Arial"/>
        </w:rPr>
        <w:t>dnia</w:t>
      </w:r>
      <w:r w:rsidR="004913C3" w:rsidRPr="00070697">
        <w:rPr>
          <w:rFonts w:eastAsia="Arial" w:cs="Arial"/>
        </w:rPr>
        <w:t xml:space="preserve"> </w:t>
      </w:r>
      <w:r w:rsidRPr="00070697">
        <w:rPr>
          <w:rFonts w:cs="Arial"/>
        </w:rPr>
        <w:t>11 lipca 2014 r. o zasadach realizacji programów w zakresie polityki</w:t>
      </w:r>
      <w:r w:rsidRPr="00070697">
        <w:rPr>
          <w:rFonts w:cs="Arial"/>
          <w:spacing w:val="8"/>
        </w:rPr>
        <w:t xml:space="preserve"> </w:t>
      </w:r>
      <w:r w:rsidRPr="00070697">
        <w:rPr>
          <w:rFonts w:cs="Arial"/>
        </w:rPr>
        <w:t>spójności finansowanych w perspektywie finansowej</w:t>
      </w:r>
      <w:r w:rsidRPr="00070697">
        <w:rPr>
          <w:rFonts w:cs="Arial"/>
          <w:spacing w:val="-15"/>
        </w:rPr>
        <w:t xml:space="preserve"> </w:t>
      </w:r>
      <w:r w:rsidRPr="00070697">
        <w:rPr>
          <w:rFonts w:cs="Arial"/>
        </w:rPr>
        <w:t>2014-2020.</w:t>
      </w:r>
    </w:p>
    <w:p w14:paraId="2A1BBD14" w14:textId="77777777" w:rsidR="004A777C" w:rsidRPr="00070697" w:rsidRDefault="004A777C" w:rsidP="00070697">
      <w:pPr>
        <w:rPr>
          <w:rFonts w:cs="Arial"/>
        </w:rPr>
      </w:pPr>
      <w:r w:rsidRPr="00070697">
        <w:rPr>
          <w:rFonts w:cs="Arial"/>
          <w:b/>
        </w:rPr>
        <w:t>Przedsiębiorstwo społeczne</w:t>
      </w:r>
      <w:r w:rsidRPr="00070697">
        <w:rPr>
          <w:rFonts w:cs="Arial"/>
        </w:rPr>
        <w:t xml:space="preserve"> </w:t>
      </w:r>
      <w:r w:rsidR="00186EF0" w:rsidRPr="00070697">
        <w:rPr>
          <w:rFonts w:cs="Arial"/>
        </w:rPr>
        <w:t xml:space="preserve">(PS) </w:t>
      </w:r>
      <w:r w:rsidR="00AF132B" w:rsidRPr="00070697">
        <w:rPr>
          <w:rFonts w:cs="Arial"/>
        </w:rPr>
        <w:t>–</w:t>
      </w:r>
      <w:r w:rsidRPr="00070697">
        <w:rPr>
          <w:rFonts w:cs="Arial"/>
        </w:rPr>
        <w:t xml:space="preserve"> podmiot</w:t>
      </w:r>
      <w:r w:rsidR="00AF132B" w:rsidRPr="00070697">
        <w:rPr>
          <w:rFonts w:cs="Arial"/>
        </w:rPr>
        <w:t xml:space="preserve"> ekonomii społecznej</w:t>
      </w:r>
      <w:r w:rsidRPr="00070697">
        <w:rPr>
          <w:rFonts w:cs="Arial"/>
        </w:rPr>
        <w:t>, który spełnia łącznie poniższe warunki:</w:t>
      </w:r>
    </w:p>
    <w:p w14:paraId="05316839" w14:textId="77777777" w:rsidR="00186EF0" w:rsidRPr="00070697" w:rsidRDefault="00AF132B" w:rsidP="00270151">
      <w:pPr>
        <w:pStyle w:val="Akapitzlist0"/>
        <w:widowControl w:val="0"/>
        <w:numPr>
          <w:ilvl w:val="1"/>
          <w:numId w:val="144"/>
        </w:numPr>
        <w:tabs>
          <w:tab w:val="left" w:pos="709"/>
        </w:tabs>
        <w:ind w:left="567" w:right="115" w:hanging="425"/>
        <w:jc w:val="left"/>
        <w:rPr>
          <w:rFonts w:cs="Arial"/>
        </w:rPr>
      </w:pPr>
      <w:r w:rsidRPr="00070697">
        <w:rPr>
          <w:rFonts w:cs="Arial"/>
        </w:rPr>
        <w:t xml:space="preserve"> posiada osobowość prawną i prowadzi:</w:t>
      </w:r>
    </w:p>
    <w:p w14:paraId="5377F429" w14:textId="77777777" w:rsidR="00186EF0" w:rsidRPr="00070697" w:rsidRDefault="00186EF0" w:rsidP="00270151">
      <w:pPr>
        <w:pStyle w:val="Akapitzlist0"/>
        <w:widowControl w:val="0"/>
        <w:numPr>
          <w:ilvl w:val="0"/>
          <w:numId w:val="317"/>
        </w:numPr>
        <w:tabs>
          <w:tab w:val="left" w:pos="1134"/>
        </w:tabs>
        <w:ind w:left="993" w:right="115" w:hanging="142"/>
        <w:rPr>
          <w:rFonts w:cs="Arial"/>
        </w:rPr>
      </w:pPr>
      <w:r w:rsidRPr="00070697">
        <w:rPr>
          <w:rFonts w:cs="Arial"/>
        </w:rPr>
        <w:t xml:space="preserve">działalność gospodarczą zarejestrowaną w Krajowym Rejestrze Sądowym lub </w:t>
      </w:r>
    </w:p>
    <w:p w14:paraId="3BDEB9D9" w14:textId="77777777" w:rsidR="00186EF0" w:rsidRPr="00070697" w:rsidRDefault="00186EF0" w:rsidP="00270151">
      <w:pPr>
        <w:pStyle w:val="Akapitzlist0"/>
        <w:widowControl w:val="0"/>
        <w:numPr>
          <w:ilvl w:val="0"/>
          <w:numId w:val="317"/>
        </w:numPr>
        <w:tabs>
          <w:tab w:val="left" w:pos="1134"/>
        </w:tabs>
        <w:ind w:left="993" w:right="115" w:hanging="142"/>
        <w:rPr>
          <w:rFonts w:cs="Arial"/>
        </w:rPr>
      </w:pPr>
      <w:r w:rsidRPr="00070697">
        <w:rPr>
          <w:rFonts w:cs="Arial"/>
        </w:rPr>
        <w:t xml:space="preserve">działalność odpłatną pożytku publicznego w rozumieniu art. 8 ustawy z dnia 24 kwietnia 2004 r. </w:t>
      </w:r>
      <w:r w:rsidRPr="00070697">
        <w:rPr>
          <w:rFonts w:cs="Arial"/>
        </w:rPr>
        <w:lastRenderedPageBreak/>
        <w:t xml:space="preserve">o działalności pożytku publicznego i o wolontariacie, lub </w:t>
      </w:r>
    </w:p>
    <w:p w14:paraId="6A8CA008" w14:textId="23D4CA96" w:rsidR="00186EF0" w:rsidRPr="00070697" w:rsidRDefault="00186EF0" w:rsidP="00270151">
      <w:pPr>
        <w:pStyle w:val="Akapitzlist0"/>
        <w:widowControl w:val="0"/>
        <w:numPr>
          <w:ilvl w:val="0"/>
          <w:numId w:val="317"/>
        </w:numPr>
        <w:tabs>
          <w:tab w:val="left" w:pos="1134"/>
        </w:tabs>
        <w:ind w:left="993" w:right="115" w:hanging="142"/>
        <w:rPr>
          <w:rFonts w:cs="Arial"/>
        </w:rPr>
      </w:pPr>
      <w:r w:rsidRPr="00070697">
        <w:rPr>
          <w:rFonts w:cs="Arial"/>
        </w:rPr>
        <w:t>działalność oświatową w rozumieniu art. 170 ust. 1 ustawy z dnia 14 grudnia 2016 r. - Prawo oświatowe</w:t>
      </w:r>
      <w:r w:rsidR="00AF132B" w:rsidRPr="00070697">
        <w:rPr>
          <w:rFonts w:cs="Arial"/>
        </w:rPr>
        <w:t>,</w:t>
      </w:r>
      <w:r w:rsidRPr="00070697">
        <w:rPr>
          <w:rFonts w:cs="Arial"/>
        </w:rPr>
        <w:t xml:space="preserve"> lub </w:t>
      </w:r>
    </w:p>
    <w:p w14:paraId="2FE449D2" w14:textId="7ADC7FEC" w:rsidR="00186EF0" w:rsidRPr="00070697" w:rsidRDefault="00186EF0" w:rsidP="00117368">
      <w:pPr>
        <w:pStyle w:val="Akapitzlist0"/>
        <w:widowControl w:val="0"/>
        <w:numPr>
          <w:ilvl w:val="0"/>
          <w:numId w:val="317"/>
        </w:numPr>
        <w:tabs>
          <w:tab w:val="left" w:pos="1134"/>
        </w:tabs>
        <w:ind w:left="993" w:right="113" w:hanging="142"/>
        <w:jc w:val="left"/>
        <w:rPr>
          <w:rFonts w:cs="Arial"/>
        </w:rPr>
      </w:pPr>
      <w:r w:rsidRPr="00070697">
        <w:rPr>
          <w:rFonts w:cs="Arial"/>
        </w:rPr>
        <w:t>działalność kulturalną w rozumieniu art. 1 ust. 1 ustawy z dnia 25 października 1991 r. o</w:t>
      </w:r>
      <w:r w:rsidR="001F5E1F">
        <w:rPr>
          <w:rFonts w:cs="Arial"/>
        </w:rPr>
        <w:t> </w:t>
      </w:r>
      <w:r w:rsidRPr="00070697">
        <w:rPr>
          <w:rFonts w:cs="Arial"/>
        </w:rPr>
        <w:t>organizowaniu i prowadzeniu działalności kulturalnej,</w:t>
      </w:r>
    </w:p>
    <w:p w14:paraId="63F0BAE1" w14:textId="77777777" w:rsidR="00AF132B" w:rsidRPr="00070697" w:rsidRDefault="00AF132B" w:rsidP="00070697">
      <w:pPr>
        <w:pStyle w:val="Akapitzlist0"/>
        <w:widowControl w:val="0"/>
        <w:tabs>
          <w:tab w:val="left" w:pos="709"/>
          <w:tab w:val="left" w:pos="1134"/>
        </w:tabs>
        <w:ind w:left="993" w:right="114" w:hanging="709"/>
        <w:jc w:val="left"/>
        <w:rPr>
          <w:rFonts w:cs="Arial"/>
        </w:rPr>
      </w:pPr>
      <w:r w:rsidRPr="00070697">
        <w:rPr>
          <w:rFonts w:cs="Arial"/>
        </w:rPr>
        <w:t>b) zatrudnia</w:t>
      </w:r>
      <w:r w:rsidR="004B5167" w:rsidRPr="00070697">
        <w:rPr>
          <w:rFonts w:cs="Arial"/>
        </w:rPr>
        <w:t xml:space="preserve"> co najmniej 30% osób</w:t>
      </w:r>
      <w:r w:rsidRPr="00070697">
        <w:rPr>
          <w:rFonts w:cs="Arial"/>
        </w:rPr>
        <w:t>, które należą do minimum jednej z poniższych grup:</w:t>
      </w:r>
    </w:p>
    <w:p w14:paraId="253E2F6B" w14:textId="64606160" w:rsidR="00AF132B" w:rsidRPr="00070697" w:rsidRDefault="00AF132B" w:rsidP="00070697">
      <w:pPr>
        <w:pStyle w:val="Akapitzlist0"/>
        <w:widowControl w:val="0"/>
        <w:tabs>
          <w:tab w:val="left" w:pos="709"/>
          <w:tab w:val="left" w:pos="1134"/>
        </w:tabs>
        <w:ind w:left="993" w:right="114" w:hanging="284"/>
        <w:jc w:val="left"/>
        <w:rPr>
          <w:rFonts w:cs="Arial"/>
        </w:rPr>
      </w:pPr>
      <w:r w:rsidRPr="00070697">
        <w:rPr>
          <w:rFonts w:cs="Arial"/>
        </w:rPr>
        <w:t>i) osoby bezrobotne w rozumieniu przepisów ustawy z dnia 20 kwietnia 2004 r. o promocji zatrudnienia i instytucjach rynku pracy;</w:t>
      </w:r>
    </w:p>
    <w:p w14:paraId="5DADE201" w14:textId="77777777" w:rsidR="00AF132B" w:rsidRPr="00070697" w:rsidRDefault="00AF132B" w:rsidP="00070697">
      <w:pPr>
        <w:pStyle w:val="Akapitzlist0"/>
        <w:widowControl w:val="0"/>
        <w:tabs>
          <w:tab w:val="left" w:pos="709"/>
          <w:tab w:val="left" w:pos="1134"/>
        </w:tabs>
        <w:ind w:left="993" w:right="114" w:hanging="284"/>
        <w:jc w:val="left"/>
        <w:rPr>
          <w:rFonts w:cs="Arial"/>
        </w:rPr>
      </w:pPr>
      <w:r w:rsidRPr="00070697">
        <w:rPr>
          <w:rFonts w:cs="Arial"/>
        </w:rPr>
        <w:t>ii) osoby do 30. roku życia oraz po ukończeniu 50. roku życia, posiadające status osoby poszukującej pracy, bez zatrudnienia w rozumieniu przepisów ustawy z dnia 20 kwietnia 2004 r. o promocji zatrudnienia i instytucjach rynku pracy;</w:t>
      </w:r>
    </w:p>
    <w:p w14:paraId="72C41ACD" w14:textId="7824843B" w:rsidR="00AF132B" w:rsidRPr="00070697" w:rsidRDefault="00AF132B" w:rsidP="00070697">
      <w:pPr>
        <w:pStyle w:val="Akapitzlist0"/>
        <w:widowControl w:val="0"/>
        <w:tabs>
          <w:tab w:val="left" w:pos="709"/>
          <w:tab w:val="left" w:pos="1134"/>
        </w:tabs>
        <w:ind w:left="993" w:right="114" w:hanging="284"/>
        <w:jc w:val="left"/>
        <w:rPr>
          <w:rFonts w:cs="Arial"/>
        </w:rPr>
      </w:pPr>
      <w:r w:rsidRPr="00070697">
        <w:rPr>
          <w:rFonts w:cs="Arial"/>
        </w:rPr>
        <w:t>iii) osoby poszukujące pracy niepozostające w zatrudnieniu lub niewykonujące innej pracy zarobkowej w rozumieniu przepisów ustawy z dnia 20 kwietnia 2004 r. o promocji zatrudnienia i</w:t>
      </w:r>
      <w:r w:rsidR="001F5E1F">
        <w:rPr>
          <w:rFonts w:cs="Arial"/>
        </w:rPr>
        <w:t> </w:t>
      </w:r>
      <w:r w:rsidRPr="00070697">
        <w:rPr>
          <w:rFonts w:cs="Arial"/>
        </w:rPr>
        <w:t xml:space="preserve">instytucjach rynku pracy;  </w:t>
      </w:r>
    </w:p>
    <w:p w14:paraId="68450D87" w14:textId="77777777" w:rsidR="00111D42" w:rsidRPr="00070697" w:rsidRDefault="004B5167" w:rsidP="00070697">
      <w:pPr>
        <w:pStyle w:val="Akapitzlist0"/>
        <w:widowControl w:val="0"/>
        <w:tabs>
          <w:tab w:val="left" w:pos="709"/>
          <w:tab w:val="left" w:pos="1134"/>
        </w:tabs>
        <w:ind w:left="993" w:right="114" w:hanging="284"/>
        <w:jc w:val="left"/>
        <w:rPr>
          <w:rFonts w:cs="Arial"/>
        </w:rPr>
      </w:pPr>
      <w:r w:rsidRPr="00070697">
        <w:rPr>
          <w:rFonts w:cs="Arial"/>
        </w:rPr>
        <w:t xml:space="preserve"> </w:t>
      </w:r>
      <w:r w:rsidR="00AF132B" w:rsidRPr="00070697">
        <w:rPr>
          <w:rFonts w:cs="Arial"/>
        </w:rPr>
        <w:t xml:space="preserve">iv) osoby niepełnosprawne w rozumieniu przepisów </w:t>
      </w:r>
      <w:r w:rsidR="00DF29B3" w:rsidRPr="00070697">
        <w:rPr>
          <w:rFonts w:cs="Arial"/>
        </w:rPr>
        <w:t>ustawy z dnia 27 sierpnia 1997 r. o rehabilitacji zawodowej i społecznej oraz zatrudnianiu osób niepełnosprawnych</w:t>
      </w:r>
      <w:r w:rsidR="00111D42" w:rsidRPr="00070697">
        <w:rPr>
          <w:rFonts w:cs="Arial"/>
        </w:rPr>
        <w:t>;</w:t>
      </w:r>
    </w:p>
    <w:p w14:paraId="3C24D2FA" w14:textId="2BF1C33F" w:rsidR="00EE30BA"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 xml:space="preserve">v) osoby </w:t>
      </w:r>
      <w:r w:rsidR="00DF29B3" w:rsidRPr="00070697">
        <w:rPr>
          <w:rFonts w:cs="Arial"/>
        </w:rPr>
        <w:t>z zaburzeniami psychicznymi w</w:t>
      </w:r>
      <w:r w:rsidRPr="00070697">
        <w:rPr>
          <w:rFonts w:cs="Arial"/>
        </w:rPr>
        <w:t xml:space="preserve"> rozumieniu przepisów ustawy</w:t>
      </w:r>
      <w:r w:rsidR="00DF29B3" w:rsidRPr="00070697">
        <w:rPr>
          <w:rFonts w:cs="Arial"/>
        </w:rPr>
        <w:t> z dnia 19 sierpnia 1994 r. o</w:t>
      </w:r>
      <w:r w:rsidR="001F5E1F">
        <w:rPr>
          <w:rFonts w:cs="Arial"/>
        </w:rPr>
        <w:t> </w:t>
      </w:r>
      <w:r w:rsidR="00DF29B3" w:rsidRPr="00070697">
        <w:rPr>
          <w:rFonts w:cs="Arial"/>
        </w:rPr>
        <w:t>ochronie zdrowia psychicznego</w:t>
      </w:r>
      <w:r w:rsidR="004B5167" w:rsidRPr="00070697">
        <w:rPr>
          <w:rFonts w:cs="Arial"/>
        </w:rPr>
        <w:t>;</w:t>
      </w:r>
    </w:p>
    <w:p w14:paraId="6BBE9FFA" w14:textId="64F7F270"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vi) osoby, o których mowa w art. 1 ust. 2 pkt 1-3 i 5-7 ustawy z dnia 13 czerwca 2003 r. o</w:t>
      </w:r>
      <w:r w:rsidR="00551C04">
        <w:rPr>
          <w:rFonts w:cs="Arial"/>
        </w:rPr>
        <w:t> </w:t>
      </w:r>
      <w:r w:rsidRPr="00070697">
        <w:rPr>
          <w:rFonts w:cs="Arial"/>
        </w:rPr>
        <w:t>zatrudnieniu socjalnym;</w:t>
      </w:r>
    </w:p>
    <w:p w14:paraId="0B0C2DE3" w14:textId="1695A38C"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vii) osoby podlegające ubezpieczeniu społecznemu rolników w pełnym zakresie na podstawie przepisów o ubezpieczeniu społecznym rolników, jeżeli ich dochód ustalany zgodnie z</w:t>
      </w:r>
      <w:r w:rsidR="00363474">
        <w:rPr>
          <w:rFonts w:cs="Arial"/>
        </w:rPr>
        <w:t> </w:t>
      </w:r>
      <w:r w:rsidR="00003CC3">
        <w:rPr>
          <w:rFonts w:cs="Arial"/>
        </w:rPr>
        <w:t xml:space="preserve">zasadami określonymi w przypisie nr 79 </w:t>
      </w:r>
      <w:r w:rsidRPr="00070697">
        <w:rPr>
          <w:rFonts w:cs="Arial"/>
        </w:rPr>
        <w:t xml:space="preserve"> wynosi nie więcej niż dochód z 6 hektarów przeliczeniowych;</w:t>
      </w:r>
    </w:p>
    <w:p w14:paraId="6D491EE0" w14:textId="77777777"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viii) osoby spełniające kryteria, o których mowa w art. 8 ust. 1 pkt 1 i 2 ustawy z dnia 12 marca 2004 r. o pomocy społecznej;</w:t>
      </w:r>
    </w:p>
    <w:p w14:paraId="2932672B" w14:textId="77777777"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ix) osoby o których mowa a art. 49 pkt 7 ustawy z dnia 20 kwietnia 2004 r. o promocji zatrudnienia i instytucjach rynku pracy;</w:t>
      </w:r>
    </w:p>
    <w:p w14:paraId="0DACB6C3" w14:textId="74DC0C71"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 xml:space="preserve">x) osoby usamodzielniane, o których mowa w art. 140 ust. 1 i 2 ustawy z </w:t>
      </w:r>
      <w:r w:rsidR="00A46C73" w:rsidRPr="00070697">
        <w:rPr>
          <w:rFonts w:cs="Arial"/>
        </w:rPr>
        <w:t>dnia 9 czerwca 2011 r. o</w:t>
      </w:r>
      <w:r w:rsidR="001F5E1F">
        <w:rPr>
          <w:rFonts w:cs="Arial"/>
        </w:rPr>
        <w:t> </w:t>
      </w:r>
      <w:r w:rsidR="00A46C73" w:rsidRPr="00070697">
        <w:rPr>
          <w:rFonts w:cs="Arial"/>
        </w:rPr>
        <w:t>wspieraniu rodziny i systemie pieczy zastępczej;</w:t>
      </w:r>
    </w:p>
    <w:p w14:paraId="35EC1E06" w14:textId="77777777" w:rsidR="00A46C73" w:rsidRPr="00070697" w:rsidRDefault="00A46C73" w:rsidP="00070697">
      <w:pPr>
        <w:widowControl w:val="0"/>
        <w:tabs>
          <w:tab w:val="left" w:pos="709"/>
          <w:tab w:val="left" w:pos="1134"/>
        </w:tabs>
        <w:spacing w:before="40" w:after="40"/>
        <w:ind w:left="993" w:right="114" w:hanging="284"/>
        <w:rPr>
          <w:rFonts w:eastAsia="Arial" w:cs="Arial"/>
        </w:rPr>
      </w:pPr>
      <w:r w:rsidRPr="00070697">
        <w:rPr>
          <w:rFonts w:cs="Arial"/>
        </w:rPr>
        <w:t>xi) osoby ubogie pracujące, o których mowa w pkt 17;</w:t>
      </w:r>
    </w:p>
    <w:p w14:paraId="3E489516" w14:textId="77777777" w:rsidR="00096CD0" w:rsidRPr="00070697" w:rsidRDefault="0008269B" w:rsidP="00070697">
      <w:pPr>
        <w:widowControl w:val="0"/>
        <w:tabs>
          <w:tab w:val="left" w:pos="709"/>
        </w:tabs>
        <w:spacing w:before="40" w:after="40"/>
        <w:ind w:left="284" w:right="115" w:hanging="284"/>
        <w:rPr>
          <w:rFonts w:eastAsia="Arial" w:cs="Arial"/>
        </w:rPr>
      </w:pPr>
      <w:r w:rsidRPr="00070697">
        <w:rPr>
          <w:rFonts w:cs="Arial"/>
        </w:rPr>
        <w:t xml:space="preserve">c) </w:t>
      </w:r>
      <w:r w:rsidR="004B5167" w:rsidRPr="00070697">
        <w:rPr>
          <w:rFonts w:cs="Arial"/>
        </w:rPr>
        <w:t>jest podmiotem, który nie dystrybuuje zysku lub nadwyżki bilansowej</w:t>
      </w:r>
      <w:r w:rsidR="004B5167" w:rsidRPr="00070697">
        <w:rPr>
          <w:rFonts w:cs="Arial"/>
          <w:spacing w:val="60"/>
        </w:rPr>
        <w:t xml:space="preserve"> </w:t>
      </w:r>
      <w:r w:rsidR="004B5167" w:rsidRPr="00070697">
        <w:rPr>
          <w:rFonts w:cs="Arial"/>
        </w:rPr>
        <w:t>pomiędzy udziałowców, akcjonariuszy lub pracowników, ale przeznacza go na</w:t>
      </w:r>
      <w:r w:rsidR="004B5167" w:rsidRPr="00070697">
        <w:rPr>
          <w:rFonts w:cs="Arial"/>
          <w:spacing w:val="16"/>
        </w:rPr>
        <w:t xml:space="preserve"> </w:t>
      </w:r>
      <w:r w:rsidR="004B5167" w:rsidRPr="00070697">
        <w:rPr>
          <w:rFonts w:cs="Arial"/>
        </w:rPr>
        <w:t>wzmocnienie potencjału przedsiębiorstwa jako kapitał niepodzielny oraz w określonej części</w:t>
      </w:r>
      <w:r w:rsidR="00300202" w:rsidRPr="00070697">
        <w:rPr>
          <w:rFonts w:cs="Arial"/>
        </w:rPr>
        <w:t xml:space="preserve"> </w:t>
      </w:r>
      <w:r w:rsidR="004B5167" w:rsidRPr="00070697">
        <w:rPr>
          <w:rFonts w:cs="Arial"/>
        </w:rPr>
        <w:t>na reintegrację zawodową i społeczną;</w:t>
      </w:r>
    </w:p>
    <w:p w14:paraId="018C3CB8" w14:textId="77777777" w:rsidR="00EE30BA" w:rsidRPr="00070697" w:rsidRDefault="0008269B" w:rsidP="00070697">
      <w:pPr>
        <w:pStyle w:val="Akapitzlist0"/>
        <w:widowControl w:val="0"/>
        <w:tabs>
          <w:tab w:val="left" w:pos="709"/>
        </w:tabs>
        <w:ind w:left="284" w:right="113" w:hanging="284"/>
        <w:jc w:val="left"/>
        <w:rPr>
          <w:rFonts w:eastAsia="Arial" w:cs="Arial"/>
        </w:rPr>
      </w:pPr>
      <w:r w:rsidRPr="00070697">
        <w:rPr>
          <w:rFonts w:cs="Arial"/>
        </w:rPr>
        <w:t xml:space="preserve">d) </w:t>
      </w:r>
      <w:r w:rsidR="004B5167" w:rsidRPr="00070697">
        <w:rPr>
          <w:rFonts w:cs="Arial"/>
        </w:rPr>
        <w:t>jest</w:t>
      </w:r>
      <w:r w:rsidR="004B5167" w:rsidRPr="00070697">
        <w:rPr>
          <w:rFonts w:cs="Arial"/>
          <w:spacing w:val="48"/>
        </w:rPr>
        <w:t xml:space="preserve"> </w:t>
      </w:r>
      <w:r w:rsidR="004B5167" w:rsidRPr="00070697">
        <w:rPr>
          <w:rFonts w:cs="Arial"/>
        </w:rPr>
        <w:t>zarządzany</w:t>
      </w:r>
      <w:r w:rsidR="004B5167" w:rsidRPr="00070697">
        <w:rPr>
          <w:rFonts w:cs="Arial"/>
          <w:spacing w:val="45"/>
        </w:rPr>
        <w:t xml:space="preserve"> </w:t>
      </w:r>
      <w:r w:rsidR="004B5167" w:rsidRPr="00070697">
        <w:rPr>
          <w:rFonts w:cs="Arial"/>
        </w:rPr>
        <w:t>na</w:t>
      </w:r>
      <w:r w:rsidR="004B5167" w:rsidRPr="00070697">
        <w:rPr>
          <w:rFonts w:cs="Arial"/>
          <w:spacing w:val="49"/>
        </w:rPr>
        <w:t xml:space="preserve"> </w:t>
      </w:r>
      <w:r w:rsidR="004B5167" w:rsidRPr="00070697">
        <w:rPr>
          <w:rFonts w:cs="Arial"/>
        </w:rPr>
        <w:t>zasadach</w:t>
      </w:r>
      <w:r w:rsidR="004B5167" w:rsidRPr="00070697">
        <w:rPr>
          <w:rFonts w:cs="Arial"/>
          <w:spacing w:val="47"/>
        </w:rPr>
        <w:t xml:space="preserve"> </w:t>
      </w:r>
      <w:r w:rsidR="004B5167" w:rsidRPr="00070697">
        <w:rPr>
          <w:rFonts w:cs="Arial"/>
        </w:rPr>
        <w:t>demokratycznych</w:t>
      </w:r>
      <w:r w:rsidR="004B5167" w:rsidRPr="00070697">
        <w:rPr>
          <w:rFonts w:cs="Arial"/>
          <w:spacing w:val="47"/>
        </w:rPr>
        <w:t xml:space="preserve"> </w:t>
      </w:r>
      <w:r w:rsidR="00DF29B3" w:rsidRPr="00070697">
        <w:rPr>
          <w:rFonts w:eastAsia="Times New Roman" w:cs="Arial"/>
          <w:lang w:eastAsia="pl-PL"/>
        </w:rPr>
        <w:t xml:space="preserve"> </w:t>
      </w:r>
      <w:r w:rsidR="00DF29B3" w:rsidRPr="00070697">
        <w:rPr>
          <w:rFonts w:cs="Arial"/>
        </w:rPr>
        <w:t>co oznacza, że struktura zarządzania PS lub ich struktura własnościowa opiera się na współzarządzaniu w przypadku spółdzielni, akcjonariacie pracowniczym lub zasadach partycypacji pracowników, co podmiot określa w</w:t>
      </w:r>
      <w:r w:rsidR="00551C04">
        <w:rPr>
          <w:rFonts w:cs="Arial"/>
        </w:rPr>
        <w:t> </w:t>
      </w:r>
      <w:r w:rsidR="00DF29B3" w:rsidRPr="00070697">
        <w:rPr>
          <w:rFonts w:cs="Arial"/>
        </w:rPr>
        <w:t>swoim statucie lub innym dokumencie założycielskim;</w:t>
      </w:r>
    </w:p>
    <w:p w14:paraId="7C021C82" w14:textId="77777777" w:rsidR="00DF29B3" w:rsidRPr="00070697" w:rsidRDefault="0008269B" w:rsidP="00070697">
      <w:pPr>
        <w:pStyle w:val="Akapitzlist0"/>
        <w:widowControl w:val="0"/>
        <w:tabs>
          <w:tab w:val="left" w:pos="709"/>
        </w:tabs>
        <w:ind w:left="284" w:right="113" w:hanging="284"/>
        <w:jc w:val="left"/>
        <w:rPr>
          <w:rFonts w:eastAsia="Arial" w:cs="Arial"/>
        </w:rPr>
      </w:pPr>
      <w:r w:rsidRPr="00070697">
        <w:rPr>
          <w:rFonts w:eastAsia="Arial" w:cs="Arial"/>
        </w:rPr>
        <w:t xml:space="preserve">e) </w:t>
      </w:r>
      <w:r w:rsidR="00DF29B3" w:rsidRPr="00070697">
        <w:rPr>
          <w:rFonts w:eastAsia="Arial" w:cs="Arial"/>
        </w:rPr>
        <w:t>wynagrodzenia wszystkich pracowników, w tym kadry zarządzającej są ograniczone limitami, tj. nie przekraczają wartości, o której mowa w art. 9 ust. 1 pkt 2 ustawy z dnia 24 kwietnia 2003 r. o działalności pożytku publicznego i o wolontariacie;</w:t>
      </w:r>
    </w:p>
    <w:p w14:paraId="780C93DF" w14:textId="05AFFEAA" w:rsidR="00DF29B3" w:rsidRPr="00070697" w:rsidRDefault="0001153C" w:rsidP="00070697">
      <w:pPr>
        <w:pStyle w:val="Akapitzlist0"/>
        <w:widowControl w:val="0"/>
        <w:tabs>
          <w:tab w:val="left" w:pos="709"/>
        </w:tabs>
        <w:ind w:left="284" w:right="113" w:hanging="284"/>
        <w:jc w:val="left"/>
        <w:rPr>
          <w:rFonts w:eastAsia="Arial" w:cs="Arial"/>
        </w:rPr>
      </w:pPr>
      <w:r w:rsidRPr="00070697">
        <w:rPr>
          <w:rFonts w:eastAsia="Arial" w:cs="Arial"/>
          <w:bCs/>
        </w:rPr>
        <w:t xml:space="preserve">f) </w:t>
      </w:r>
      <w:r w:rsidR="00DF29B3" w:rsidRPr="00070697">
        <w:rPr>
          <w:rFonts w:eastAsia="Arial" w:cs="Arial"/>
          <w:bCs/>
        </w:rPr>
        <w:t>zatrudnia w oparciu o umowę o pracę, spółdzielczą umowę o pracę lub umowę cywilnoprawną (z</w:t>
      </w:r>
      <w:r w:rsidR="00363474">
        <w:rPr>
          <w:rFonts w:eastAsia="Arial" w:cs="Arial"/>
          <w:bCs/>
        </w:rPr>
        <w:t> </w:t>
      </w:r>
      <w:r w:rsidR="00DF29B3" w:rsidRPr="00070697">
        <w:rPr>
          <w:rFonts w:eastAsia="Arial" w:cs="Arial"/>
          <w:bCs/>
        </w:rPr>
        <w:t>wyłączeniem osób zatrudnionych na podstawie umów cywilnoprawnych, które prowadzą działalność gospodarczą) co najmniej trzy osoby w wymiarze czasu pracy co najmniej ¼ etatu ,</w:t>
      </w:r>
      <w:r w:rsidR="00DF29B3" w:rsidRPr="00070697">
        <w:rPr>
          <w:rFonts w:eastAsia="Arial" w:cs="Arial"/>
        </w:rPr>
        <w:t xml:space="preserve"> </w:t>
      </w:r>
      <w:r w:rsidR="00DF29B3" w:rsidRPr="00070697">
        <w:rPr>
          <w:rFonts w:eastAsia="Arial" w:cs="Arial"/>
          <w:bCs/>
        </w:rPr>
        <w:t xml:space="preserve">a w przypadku  umów cywilnoprawnych na okres nie krótszy niż 3 miesiące i obejmujący nie mniej niż 120 godzin pracy łącznie przez wszystkie miesiące, przy zachowaniu proporcji zatrudnienia określonych w lit. </w:t>
      </w:r>
      <w:r w:rsidRPr="00070697">
        <w:rPr>
          <w:rFonts w:eastAsia="Arial" w:cs="Arial"/>
          <w:bCs/>
        </w:rPr>
        <w:t>b;</w:t>
      </w:r>
    </w:p>
    <w:p w14:paraId="1591C5EE" w14:textId="38D652F9" w:rsidR="00F9329C" w:rsidRPr="00070697" w:rsidRDefault="00F9329C" w:rsidP="00070697">
      <w:pPr>
        <w:pStyle w:val="Akapitzlist0"/>
        <w:widowControl w:val="0"/>
        <w:tabs>
          <w:tab w:val="left" w:pos="709"/>
        </w:tabs>
        <w:ind w:left="284" w:right="113" w:hanging="284"/>
        <w:jc w:val="left"/>
        <w:rPr>
          <w:rFonts w:eastAsia="Arial" w:cs="Arial"/>
        </w:rPr>
      </w:pPr>
      <w:r w:rsidRPr="00070697">
        <w:rPr>
          <w:rFonts w:eastAsia="Arial" w:cs="Arial"/>
          <w:bCs/>
        </w:rPr>
        <w:t>g)prowadzi wobec zatrudnionych osób, o których mowa w lit.</w:t>
      </w:r>
      <w:r w:rsidRPr="00070697">
        <w:rPr>
          <w:rFonts w:eastAsia="Arial" w:cs="Arial"/>
        </w:rPr>
        <w:t xml:space="preserve"> b, uzgodniony z tymi osobami i</w:t>
      </w:r>
      <w:r w:rsidR="00551C04">
        <w:rPr>
          <w:rFonts w:eastAsia="Arial" w:cs="Arial"/>
        </w:rPr>
        <w:t> </w:t>
      </w:r>
      <w:r w:rsidRPr="00070697">
        <w:rPr>
          <w:rFonts w:eastAsia="Arial" w:cs="Arial"/>
        </w:rPr>
        <w:t>określony w</w:t>
      </w:r>
      <w:r w:rsidR="001F5E1F">
        <w:rPr>
          <w:rFonts w:eastAsia="Arial" w:cs="Arial"/>
        </w:rPr>
        <w:t> </w:t>
      </w:r>
      <w:r w:rsidRPr="00070697">
        <w:rPr>
          <w:rFonts w:eastAsia="Arial" w:cs="Arial"/>
        </w:rPr>
        <w:t>czasie proces reintegracyjny, mający na celu zdobycie lub odzyskanie kwalifikacji zawodowych lub kompetencji kluczowych.</w:t>
      </w:r>
    </w:p>
    <w:p w14:paraId="1462EEF1" w14:textId="1139E11E" w:rsidR="004E02AE" w:rsidRPr="00070697" w:rsidRDefault="004E02AE" w:rsidP="00070697">
      <w:pPr>
        <w:rPr>
          <w:rFonts w:cs="Arial"/>
          <w:lang w:eastAsia="pl-PL"/>
        </w:rPr>
      </w:pPr>
      <w:r w:rsidRPr="00070697">
        <w:rPr>
          <w:rFonts w:cs="Arial"/>
          <w:b/>
          <w:lang w:eastAsia="pl-PL"/>
        </w:rPr>
        <w:t>Roboty publiczne</w:t>
      </w:r>
      <w:r w:rsidRPr="00070697">
        <w:rPr>
          <w:rFonts w:cs="Arial"/>
          <w:lang w:eastAsia="pl-PL"/>
        </w:rPr>
        <w:t xml:space="preserve"> - zatrudnienie bezrobotnego w okresie nie dłuższym niż 12 miesięcy przy wykonywaniu prac organizowanych przez powiaty - z wyłączeniem prac organizowanych w</w:t>
      </w:r>
      <w:r w:rsidR="00551C04">
        <w:rPr>
          <w:rFonts w:cs="Arial"/>
          <w:lang w:eastAsia="pl-PL"/>
        </w:rPr>
        <w:t> </w:t>
      </w:r>
      <w:r w:rsidRPr="00070697">
        <w:rPr>
          <w:rFonts w:cs="Arial"/>
          <w:lang w:eastAsia="pl-PL"/>
        </w:rPr>
        <w:t xml:space="preserve">urzędach pracy - gminy, organizacje pozarządowe statutowo zajmujące się problematyką ochrony środowiska, kultury, oświaty, kultury fizycznej i turystyki, opieki zdrowotnej, bezrobocia oraz pomocy społecznej, a także spółki wodne </w:t>
      </w:r>
      <w:r w:rsidRPr="00070697">
        <w:rPr>
          <w:rFonts w:cs="Arial"/>
          <w:lang w:eastAsia="pl-PL"/>
        </w:rPr>
        <w:lastRenderedPageBreak/>
        <w:t>i</w:t>
      </w:r>
      <w:r w:rsidR="001F5E1F">
        <w:rPr>
          <w:rFonts w:cs="Arial"/>
          <w:lang w:eastAsia="pl-PL"/>
        </w:rPr>
        <w:t> </w:t>
      </w:r>
      <w:r w:rsidRPr="00070697">
        <w:rPr>
          <w:rFonts w:cs="Arial"/>
          <w:lang w:eastAsia="pl-PL"/>
        </w:rPr>
        <w:t>ich związki, jeżeli prace te są finansowane lub dofinansowane ze środków samorządu terytorialnego, budżetu państwa, funduszy celowych, organizacji pozarządowych, spółek wodnych i ich związków</w:t>
      </w:r>
      <w:r w:rsidR="009A132D" w:rsidRPr="00070697">
        <w:rPr>
          <w:rFonts w:cs="Arial"/>
          <w:lang w:eastAsia="pl-PL"/>
        </w:rPr>
        <w:t>.</w:t>
      </w:r>
    </w:p>
    <w:p w14:paraId="32753EDC" w14:textId="0B61EA72" w:rsidR="004E02AE" w:rsidRPr="00070697" w:rsidRDefault="004E02AE" w:rsidP="00070697">
      <w:pPr>
        <w:rPr>
          <w:rFonts w:cs="Arial"/>
        </w:rPr>
      </w:pPr>
      <w:r w:rsidRPr="00070697">
        <w:rPr>
          <w:rFonts w:cs="Arial"/>
          <w:b/>
        </w:rPr>
        <w:t>Rozporządzenie ogólne</w:t>
      </w:r>
      <w:r w:rsidRPr="00070697">
        <w:rPr>
          <w:rFonts w:cs="Arial"/>
        </w:rPr>
        <w:t xml:space="preserve"> – Rozporządzenie Parlamentu Europejskiego i Rady (UE) nr 1303/2013 z dnia 17</w:t>
      </w:r>
      <w:r w:rsidR="00363474">
        <w:rPr>
          <w:rFonts w:cs="Arial"/>
        </w:rPr>
        <w:t> </w:t>
      </w:r>
      <w:r w:rsidRPr="00070697">
        <w:rPr>
          <w:rFonts w:cs="Arial"/>
        </w:rPr>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1F5E1F">
        <w:rPr>
          <w:rFonts w:cs="Arial"/>
        </w:rPr>
        <w:t> </w:t>
      </w:r>
      <w:r w:rsidRPr="00070697">
        <w:rPr>
          <w:rFonts w:cs="Arial"/>
        </w:rPr>
        <w:t>Rybackiego oraz uchylającego rozporządzenie Rady (WE) nr 1083/2006</w:t>
      </w:r>
      <w:r w:rsidR="009A132D" w:rsidRPr="00070697">
        <w:rPr>
          <w:rFonts w:cs="Arial"/>
        </w:rPr>
        <w:t>.</w:t>
      </w:r>
    </w:p>
    <w:p w14:paraId="56F9574F" w14:textId="30507EA1" w:rsidR="004E02AE" w:rsidRPr="00070697" w:rsidRDefault="004E02AE" w:rsidP="00070697">
      <w:pPr>
        <w:rPr>
          <w:rFonts w:cs="Arial"/>
        </w:rPr>
      </w:pPr>
      <w:r w:rsidRPr="00070697">
        <w:rPr>
          <w:rFonts w:cs="Arial"/>
          <w:b/>
        </w:rPr>
        <w:t>Rozporządzenie EFFR</w:t>
      </w:r>
      <w:r w:rsidRPr="00070697">
        <w:rPr>
          <w:rFonts w:cs="Arial"/>
        </w:rPr>
        <w:t xml:space="preserve"> – rozporządzenie Parlamentu Europejskiego i Rady (UE) nr</w:t>
      </w:r>
      <w:r w:rsidR="00DE397B" w:rsidRPr="00070697">
        <w:rPr>
          <w:rFonts w:cs="Arial"/>
        </w:rPr>
        <w:t xml:space="preserve"> </w:t>
      </w:r>
      <w:r w:rsidRPr="00070697">
        <w:rPr>
          <w:rFonts w:cs="Arial"/>
        </w:rPr>
        <w:t xml:space="preserve">1301/2013 z dnia </w:t>
      </w:r>
      <w:r w:rsidRPr="00363474">
        <w:t>17</w:t>
      </w:r>
      <w:r w:rsidR="00363474">
        <w:t> </w:t>
      </w:r>
      <w:r w:rsidRPr="00363474">
        <w:t>grudnia</w:t>
      </w:r>
      <w:r w:rsidRPr="00070697">
        <w:rPr>
          <w:rFonts w:cs="Arial"/>
        </w:rPr>
        <w:t xml:space="preserve"> 2013 r. w</w:t>
      </w:r>
      <w:r w:rsidR="00DE397B" w:rsidRPr="00070697">
        <w:rPr>
          <w:rFonts w:cs="Arial"/>
        </w:rPr>
        <w:t xml:space="preserve"> </w:t>
      </w:r>
      <w:r w:rsidRPr="00070697">
        <w:rPr>
          <w:rFonts w:cs="Arial"/>
        </w:rPr>
        <w:t>sprawie Europejskiego Funduszu Rozwoju Regionalnego i</w:t>
      </w:r>
      <w:r w:rsidR="00DE397B" w:rsidRPr="00070697">
        <w:rPr>
          <w:rFonts w:cs="Arial"/>
        </w:rPr>
        <w:t xml:space="preserve"> </w:t>
      </w:r>
      <w:r w:rsidRPr="00070697">
        <w:rPr>
          <w:rFonts w:cs="Arial"/>
        </w:rPr>
        <w:t>przepisów szczególnych dotyczących celu „Inwestycje na rzecz wzrostu i zatrudnienia” oraz w sprawie uchylenia rozporządzenia (WE) nr 1080/200</w:t>
      </w:r>
      <w:r w:rsidR="009A132D" w:rsidRPr="00070697">
        <w:rPr>
          <w:rFonts w:cs="Arial"/>
        </w:rPr>
        <w:t>6.</w:t>
      </w:r>
    </w:p>
    <w:p w14:paraId="3697664A" w14:textId="536A01DA" w:rsidR="004E02AE" w:rsidRPr="00070697" w:rsidRDefault="004E02AE" w:rsidP="00070697">
      <w:pPr>
        <w:rPr>
          <w:rFonts w:cs="Arial"/>
        </w:rPr>
      </w:pPr>
      <w:r w:rsidRPr="00070697">
        <w:rPr>
          <w:rFonts w:cs="Arial"/>
          <w:b/>
        </w:rPr>
        <w:t>Rozporządzenie EFS</w:t>
      </w:r>
      <w:r w:rsidRPr="00070697">
        <w:rPr>
          <w:rFonts w:cs="Arial"/>
        </w:rPr>
        <w:t xml:space="preserve"> – rozporządzenie Parlamentu Europejskiego i Rady (UE) nr 1304/2013 z dnia 17</w:t>
      </w:r>
      <w:r w:rsidR="00DE397B" w:rsidRPr="00070697">
        <w:rPr>
          <w:rFonts w:cs="Arial"/>
        </w:rPr>
        <w:t xml:space="preserve"> </w:t>
      </w:r>
      <w:r w:rsidRPr="00070697">
        <w:rPr>
          <w:rFonts w:cs="Arial"/>
        </w:rPr>
        <w:t>grudnia 2013 r. w</w:t>
      </w:r>
      <w:r w:rsidR="00DE397B" w:rsidRPr="00070697">
        <w:rPr>
          <w:rFonts w:cs="Arial"/>
        </w:rPr>
        <w:t xml:space="preserve"> </w:t>
      </w:r>
      <w:r w:rsidRPr="00070697">
        <w:rPr>
          <w:rFonts w:cs="Arial"/>
        </w:rPr>
        <w:t>sprawie Europ</w:t>
      </w:r>
      <w:r w:rsidR="00DE397B" w:rsidRPr="00070697">
        <w:rPr>
          <w:rFonts w:cs="Arial"/>
        </w:rPr>
        <w:t xml:space="preserve">ejskiego Funduszu Społecznego i </w:t>
      </w:r>
      <w:r w:rsidRPr="00070697">
        <w:rPr>
          <w:rFonts w:cs="Arial"/>
        </w:rPr>
        <w:t>uchy</w:t>
      </w:r>
      <w:r w:rsidR="00DE397B" w:rsidRPr="00070697">
        <w:rPr>
          <w:rFonts w:cs="Arial"/>
        </w:rPr>
        <w:t xml:space="preserve">lające rozporządzenie Rady (WE) </w:t>
      </w:r>
      <w:r w:rsidRPr="00070697">
        <w:rPr>
          <w:rFonts w:cs="Arial"/>
        </w:rPr>
        <w:t>nr</w:t>
      </w:r>
      <w:r w:rsidR="00363474">
        <w:rPr>
          <w:rFonts w:cs="Arial"/>
        </w:rPr>
        <w:t> </w:t>
      </w:r>
      <w:r w:rsidRPr="00070697">
        <w:rPr>
          <w:rFonts w:cs="Arial"/>
        </w:rPr>
        <w:t>1081/2006</w:t>
      </w:r>
      <w:r w:rsidR="009A132D" w:rsidRPr="00070697">
        <w:rPr>
          <w:rFonts w:cs="Arial"/>
        </w:rPr>
        <w:t>.</w:t>
      </w:r>
    </w:p>
    <w:p w14:paraId="693BF0A2" w14:textId="1FFB948A" w:rsidR="004E02AE" w:rsidRPr="00070697" w:rsidRDefault="004E02AE" w:rsidP="00070697">
      <w:pPr>
        <w:rPr>
          <w:rFonts w:cs="Arial"/>
          <w:lang w:eastAsia="pl-PL"/>
        </w:rPr>
      </w:pPr>
      <w:r w:rsidRPr="00070697">
        <w:rPr>
          <w:rFonts w:cs="Arial"/>
          <w:b/>
          <w:bCs/>
          <w:lang w:eastAsia="pl-PL"/>
        </w:rPr>
        <w:t>Schemat</w:t>
      </w:r>
      <w:r w:rsidRPr="00070697">
        <w:rPr>
          <w:rFonts w:cs="Arial"/>
          <w:bCs/>
          <w:lang w:eastAsia="pl-PL"/>
        </w:rPr>
        <w:t xml:space="preserve"> </w:t>
      </w:r>
      <w:r w:rsidRPr="00070697">
        <w:rPr>
          <w:rFonts w:cs="Arial"/>
          <w:lang w:eastAsia="pl-PL"/>
        </w:rPr>
        <w:t>– wydzielony obszar interwencji danego Działania lub Poddziałania Regionalnego Programu Operacyjnego Województwa Mazowieckiego na lata 2014-2020, który określa zakres przedmiotowy (rodzaje projektów objętych dofinansowaniem) i podmiotowy (rodzaje beneficjentów uprawnionych do</w:t>
      </w:r>
      <w:r w:rsidR="001F5E1F">
        <w:rPr>
          <w:rFonts w:cs="Arial"/>
          <w:lang w:eastAsia="pl-PL"/>
        </w:rPr>
        <w:t> </w:t>
      </w:r>
      <w:r w:rsidRPr="00070697">
        <w:rPr>
          <w:rFonts w:cs="Arial"/>
          <w:lang w:eastAsia="pl-PL"/>
        </w:rPr>
        <w:t xml:space="preserve">aplikacji) konkursu. Do schematów przyporządkowane są odrębne zestawy kryteriów wyboru finansowanych </w:t>
      </w:r>
      <w:r w:rsidR="00787C7E" w:rsidRPr="00070697">
        <w:rPr>
          <w:rFonts w:cs="Arial"/>
          <w:lang w:eastAsia="pl-PL"/>
        </w:rPr>
        <w:t>projektów</w:t>
      </w:r>
      <w:r w:rsidRPr="00070697">
        <w:rPr>
          <w:rFonts w:cs="Arial"/>
          <w:lang w:eastAsia="pl-PL"/>
        </w:rPr>
        <w:t>.</w:t>
      </w:r>
    </w:p>
    <w:p w14:paraId="3B8B6931" w14:textId="77777777" w:rsidR="00D06B43" w:rsidRPr="00070697" w:rsidRDefault="00D06B43" w:rsidP="00070697">
      <w:pPr>
        <w:rPr>
          <w:rFonts w:cs="Arial"/>
        </w:rPr>
      </w:pPr>
      <w:r w:rsidRPr="00070697">
        <w:rPr>
          <w:rFonts w:cs="Arial"/>
          <w:b/>
        </w:rPr>
        <w:t>Słuchacz</w:t>
      </w:r>
      <w:r w:rsidRPr="00070697">
        <w:rPr>
          <w:rFonts w:cs="Arial"/>
        </w:rPr>
        <w:t xml:space="preserve"> - należy przez to rozumieć słuchacza w szkołach dla dorosłych na podstawie rozporządzenie Ministra Edukacji Narodowej z dnia 10 czerwca 2015 r. w sprawie szczegółowych warunków i sposobu oceniania, klasyfikowania i promowania uczniów i słuchaczy w szkołach publicznych.</w:t>
      </w:r>
    </w:p>
    <w:p w14:paraId="6E4F5DAE" w14:textId="3F167135" w:rsidR="00AF51F8" w:rsidRPr="00070697" w:rsidRDefault="00AF51F8" w:rsidP="00070697">
      <w:pPr>
        <w:autoSpaceDE w:val="0"/>
        <w:autoSpaceDN w:val="0"/>
        <w:adjustRightInd w:val="0"/>
        <w:rPr>
          <w:rFonts w:cs="Arial"/>
        </w:rPr>
      </w:pPr>
      <w:r w:rsidRPr="00070697">
        <w:rPr>
          <w:rFonts w:cs="Arial"/>
          <w:b/>
          <w:bCs/>
          <w:lang w:eastAsia="pl-PL"/>
        </w:rPr>
        <w:t xml:space="preserve">Specjalne potrzeby rozwojowe i edukacyjne </w:t>
      </w:r>
      <w:r w:rsidRPr="00070697">
        <w:rPr>
          <w:rFonts w:cs="Arial"/>
          <w:lang w:eastAsia="pl-PL"/>
        </w:rPr>
        <w:t xml:space="preserve">– </w:t>
      </w:r>
      <w:r w:rsidRPr="00070697">
        <w:rPr>
          <w:rFonts w:cs="Arial"/>
        </w:rPr>
        <w:t>indywidualne potrzeby rozwojowe i edukacyjne dzieci w</w:t>
      </w:r>
      <w:r w:rsidR="001F5E1F">
        <w:rPr>
          <w:rFonts w:cs="Arial"/>
        </w:rPr>
        <w:t> </w:t>
      </w:r>
      <w:r w:rsidRPr="00070697">
        <w:rPr>
          <w:rFonts w:cs="Arial"/>
        </w:rPr>
        <w:t>wieku przedszkolnym oraz uczniów, o których mowa rozporządzeniu Ministra Edukacji Narodowej z dnia 30 kwietnia 2013 r. w sprawie zasad udzielania i organizacji pomocy psychologiczno-pedagogicznej w</w:t>
      </w:r>
      <w:r w:rsidR="001F5E1F">
        <w:rPr>
          <w:rFonts w:cs="Arial"/>
        </w:rPr>
        <w:t> </w:t>
      </w:r>
      <w:r w:rsidRPr="00070697">
        <w:rPr>
          <w:rFonts w:cs="Arial"/>
        </w:rPr>
        <w:t>publicznych przedszkolach, szkołach i placówkach oraz w</w:t>
      </w:r>
      <w:r w:rsidR="00B96419">
        <w:rPr>
          <w:rFonts w:cs="Arial"/>
        </w:rPr>
        <w:t> </w:t>
      </w:r>
      <w:r w:rsidRPr="00070697">
        <w:rPr>
          <w:rFonts w:cs="Arial"/>
        </w:rPr>
        <w:t>rozporządzeniu Ministra Edukacji Narodowej z</w:t>
      </w:r>
      <w:r w:rsidR="00551C04">
        <w:rPr>
          <w:rFonts w:cs="Arial"/>
        </w:rPr>
        <w:t> </w:t>
      </w:r>
      <w:r w:rsidRPr="00070697">
        <w:rPr>
          <w:rFonts w:cs="Arial"/>
        </w:rPr>
        <w:t>dnia 9 sierpnia 2017 r. w sprawie zasad organizacji i udzielania pomocy psychologiczno-pedagogicznej w</w:t>
      </w:r>
      <w:r w:rsidR="001F5E1F">
        <w:rPr>
          <w:rFonts w:cs="Arial"/>
        </w:rPr>
        <w:t> </w:t>
      </w:r>
      <w:r w:rsidRPr="00070697">
        <w:rPr>
          <w:rFonts w:cs="Arial"/>
        </w:rPr>
        <w:t>publicznych przedszkolach, szkołach i placówkach, zwanym dalej: rozporządzeniem MEN o pomocy psychologiczno-pedagogicznej;</w:t>
      </w:r>
    </w:p>
    <w:p w14:paraId="75C9D717" w14:textId="5B01CC54" w:rsidR="00201BCC" w:rsidRPr="00326F33" w:rsidRDefault="004E02AE" w:rsidP="00326F33">
      <w:pPr>
        <w:rPr>
          <w:rFonts w:cs="Arial"/>
        </w:rPr>
      </w:pPr>
      <w:r w:rsidRPr="00326F33">
        <w:rPr>
          <w:rFonts w:cs="Arial"/>
          <w:b/>
          <w:bCs/>
        </w:rPr>
        <w:t>Staż</w:t>
      </w:r>
      <w:r w:rsidRPr="00326F33">
        <w:rPr>
          <w:rFonts w:cs="Arial"/>
          <w:bCs/>
        </w:rPr>
        <w:t xml:space="preserve"> </w:t>
      </w:r>
      <w:r w:rsidRPr="00326F33">
        <w:rPr>
          <w:rFonts w:cs="Arial"/>
        </w:rPr>
        <w:t xml:space="preserve">- nabywanie umiejętności praktycznych </w:t>
      </w:r>
      <w:r w:rsidR="00201BCC" w:rsidRPr="00326F33">
        <w:rPr>
          <w:rFonts w:cs="Arial"/>
        </w:rPr>
        <w:t>istotnych</w:t>
      </w:r>
      <w:r w:rsidR="00326F33">
        <w:rPr>
          <w:rFonts w:cs="Arial"/>
        </w:rPr>
        <w:t xml:space="preserve"> </w:t>
      </w:r>
      <w:r w:rsidR="00201BCC" w:rsidRPr="00326F33">
        <w:rPr>
          <w:rFonts w:cs="Arial"/>
        </w:rPr>
        <w:t xml:space="preserve">dla </w:t>
      </w:r>
      <w:r w:rsidRPr="00326F33">
        <w:rPr>
          <w:rFonts w:cs="Arial"/>
        </w:rPr>
        <w:t>wykonywania pracy</w:t>
      </w:r>
      <w:r w:rsidR="00201BCC" w:rsidRPr="00326F33">
        <w:rPr>
          <w:rFonts w:cs="Arial"/>
        </w:rPr>
        <w:t xml:space="preserve"> o określonej specyfice bez nawiązania stosunku pracy z pracodawcą</w:t>
      </w:r>
      <w:r w:rsidRPr="00326F33">
        <w:rPr>
          <w:rFonts w:cs="Arial"/>
        </w:rPr>
        <w:t xml:space="preserve"> </w:t>
      </w:r>
      <w:r w:rsidR="00201BCC" w:rsidRPr="00326F33">
        <w:rPr>
          <w:rFonts w:cs="Arial"/>
        </w:rPr>
        <w:t>, mające za zadanie przygotować osobę wchodzącą, powracającą na rynek pracy, planującą zmianę miejsca zatrudnienia lub podnoszącą swoje kwalifikacje do</w:t>
      </w:r>
      <w:r w:rsidR="001F5E1F">
        <w:rPr>
          <w:rFonts w:cs="Arial"/>
        </w:rPr>
        <w:t> </w:t>
      </w:r>
      <w:r w:rsidR="00201BCC" w:rsidRPr="00326F33">
        <w:rPr>
          <w:rFonts w:cs="Arial"/>
        </w:rPr>
        <w:t>podjęcia, zmiany lub poprawy warunków zatrudnienia.</w:t>
      </w:r>
    </w:p>
    <w:p w14:paraId="5B4D895C" w14:textId="3AB7F72D" w:rsidR="00A06FEF" w:rsidRPr="00070697" w:rsidRDefault="00A06FEF" w:rsidP="00070697">
      <w:pPr>
        <w:rPr>
          <w:rFonts w:cs="Arial"/>
        </w:rPr>
      </w:pPr>
      <w:r w:rsidRPr="00070697">
        <w:rPr>
          <w:rFonts w:cs="Arial"/>
          <w:b/>
          <w:bCs/>
        </w:rPr>
        <w:t>System teleinformatyczny</w:t>
      </w:r>
      <w:r w:rsidRPr="00070697">
        <w:rPr>
          <w:rFonts w:cs="Arial"/>
        </w:rPr>
        <w:t xml:space="preserve"> - zespół współpracujących ze sobą urządzeń informatycznych i</w:t>
      </w:r>
      <w:r w:rsidR="00363474">
        <w:rPr>
          <w:rFonts w:cs="Arial"/>
        </w:rPr>
        <w:t> </w:t>
      </w:r>
      <w:r w:rsidRPr="00070697">
        <w:rPr>
          <w:rFonts w:cs="Arial"/>
        </w:rPr>
        <w:t>oprogramowania zapewniający przetwarzanie, przechowywanie, a także wysyłanie i odbieranie danych przez sieci telekomunikacyjne.</w:t>
      </w:r>
    </w:p>
    <w:p w14:paraId="489B7FF0" w14:textId="77777777" w:rsidR="00EE30BA" w:rsidRPr="00070697" w:rsidRDefault="008479BB" w:rsidP="00070697">
      <w:pPr>
        <w:widowControl w:val="0"/>
        <w:tabs>
          <w:tab w:val="left" w:pos="479"/>
        </w:tabs>
        <w:ind w:right="112"/>
        <w:rPr>
          <w:rFonts w:eastAsia="Arial" w:cs="Arial"/>
        </w:rPr>
      </w:pPr>
      <w:r w:rsidRPr="00070697">
        <w:rPr>
          <w:rFonts w:eastAsia="Arial" w:cs="Arial"/>
          <w:b/>
        </w:rPr>
        <w:t>Ścieżka reintegracji</w:t>
      </w:r>
      <w:r w:rsidRPr="00070697">
        <w:rPr>
          <w:rFonts w:eastAsia="Arial" w:cs="Arial"/>
        </w:rPr>
        <w:t xml:space="preserve"> – zestaw kompleksowych i zindywidualizowanych form</w:t>
      </w:r>
      <w:r w:rsidRPr="00070697">
        <w:rPr>
          <w:rFonts w:eastAsia="Arial" w:cs="Arial"/>
          <w:spacing w:val="-19"/>
        </w:rPr>
        <w:t xml:space="preserve"> </w:t>
      </w:r>
      <w:r w:rsidRPr="00070697">
        <w:rPr>
          <w:rFonts w:eastAsia="Arial" w:cs="Arial"/>
        </w:rPr>
        <w:t>wsparcia, mających na celu wyprowadzenie osób</w:t>
      </w:r>
      <w:r w:rsidR="00A65722" w:rsidRPr="00070697">
        <w:rPr>
          <w:rFonts w:eastAsia="Arial" w:cs="Arial"/>
        </w:rPr>
        <w:t>,</w:t>
      </w:r>
      <w:r w:rsidRPr="00070697">
        <w:rPr>
          <w:rFonts w:eastAsia="Arial" w:cs="Arial"/>
        </w:rPr>
        <w:t xml:space="preserve"> rodzin </w:t>
      </w:r>
      <w:r w:rsidR="00A65722" w:rsidRPr="00070697">
        <w:rPr>
          <w:rFonts w:eastAsia="Arial" w:cs="Arial"/>
        </w:rPr>
        <w:t xml:space="preserve">lub środowiska </w:t>
      </w:r>
      <w:r w:rsidRPr="00070697">
        <w:rPr>
          <w:rFonts w:eastAsia="Arial" w:cs="Arial"/>
        </w:rPr>
        <w:t>z ubóstwa lub</w:t>
      </w:r>
      <w:r w:rsidRPr="00070697">
        <w:rPr>
          <w:rFonts w:eastAsia="Arial" w:cs="Arial"/>
          <w:spacing w:val="41"/>
        </w:rPr>
        <w:t xml:space="preserve"> </w:t>
      </w:r>
      <w:r w:rsidRPr="00070697">
        <w:rPr>
          <w:rFonts w:eastAsia="Arial" w:cs="Arial"/>
        </w:rPr>
        <w:t>wykluczenia społecznego. Ścieżka reintegracji może być realizowana w ramach jednego</w:t>
      </w:r>
      <w:r w:rsidRPr="00070697">
        <w:rPr>
          <w:rFonts w:eastAsia="Arial" w:cs="Arial"/>
          <w:spacing w:val="-6"/>
        </w:rPr>
        <w:t xml:space="preserve"> </w:t>
      </w:r>
      <w:r w:rsidRPr="00070697">
        <w:rPr>
          <w:rFonts w:eastAsia="Arial" w:cs="Arial"/>
        </w:rPr>
        <w:t>projektu (ścieżka</w:t>
      </w:r>
      <w:r w:rsidRPr="00070697">
        <w:rPr>
          <w:rFonts w:eastAsia="Arial" w:cs="Arial"/>
          <w:spacing w:val="15"/>
        </w:rPr>
        <w:t xml:space="preserve"> </w:t>
      </w:r>
      <w:r w:rsidRPr="00070697">
        <w:rPr>
          <w:rFonts w:eastAsia="Arial" w:cs="Arial"/>
        </w:rPr>
        <w:t>udziału</w:t>
      </w:r>
      <w:r w:rsidRPr="00070697">
        <w:rPr>
          <w:rFonts w:eastAsia="Arial" w:cs="Arial"/>
          <w:spacing w:val="15"/>
        </w:rPr>
        <w:t xml:space="preserve"> </w:t>
      </w:r>
      <w:r w:rsidRPr="00070697">
        <w:rPr>
          <w:rFonts w:eastAsia="Arial" w:cs="Arial"/>
        </w:rPr>
        <w:t>w</w:t>
      </w:r>
      <w:r w:rsidR="00551C04">
        <w:rPr>
          <w:rFonts w:eastAsia="Arial" w:cs="Arial"/>
          <w:spacing w:val="12"/>
        </w:rPr>
        <w:t> </w:t>
      </w:r>
      <w:r w:rsidRPr="00070697">
        <w:rPr>
          <w:rFonts w:eastAsia="Arial" w:cs="Arial"/>
        </w:rPr>
        <w:t>projekcie)</w:t>
      </w:r>
      <w:r w:rsidRPr="00070697">
        <w:rPr>
          <w:rFonts w:eastAsia="Arial" w:cs="Arial"/>
          <w:spacing w:val="13"/>
        </w:rPr>
        <w:t xml:space="preserve"> </w:t>
      </w:r>
      <w:r w:rsidRPr="00070697">
        <w:rPr>
          <w:rFonts w:eastAsia="Arial" w:cs="Arial"/>
        </w:rPr>
        <w:t>lub</w:t>
      </w:r>
      <w:r w:rsidRPr="00070697">
        <w:rPr>
          <w:rFonts w:eastAsia="Arial" w:cs="Arial"/>
          <w:spacing w:val="17"/>
        </w:rPr>
        <w:t xml:space="preserve"> </w:t>
      </w:r>
      <w:r w:rsidRPr="00070697">
        <w:rPr>
          <w:rFonts w:eastAsia="Arial" w:cs="Arial"/>
        </w:rPr>
        <w:t>–</w:t>
      </w:r>
      <w:r w:rsidRPr="00070697">
        <w:rPr>
          <w:rFonts w:eastAsia="Arial" w:cs="Arial"/>
          <w:spacing w:val="15"/>
        </w:rPr>
        <w:t xml:space="preserve"> </w:t>
      </w:r>
      <w:r w:rsidRPr="00070697">
        <w:rPr>
          <w:rFonts w:eastAsia="Arial" w:cs="Arial"/>
        </w:rPr>
        <w:t>ze</w:t>
      </w:r>
      <w:r w:rsidRPr="00070697">
        <w:rPr>
          <w:rFonts w:eastAsia="Arial" w:cs="Arial"/>
          <w:spacing w:val="15"/>
        </w:rPr>
        <w:t xml:space="preserve"> </w:t>
      </w:r>
      <w:r w:rsidRPr="00070697">
        <w:rPr>
          <w:rFonts w:eastAsia="Arial" w:cs="Arial"/>
        </w:rPr>
        <w:t>względu</w:t>
      </w:r>
      <w:r w:rsidRPr="00070697">
        <w:rPr>
          <w:rFonts w:eastAsia="Arial" w:cs="Arial"/>
          <w:spacing w:val="15"/>
        </w:rPr>
        <w:t xml:space="preserve"> </w:t>
      </w:r>
      <w:r w:rsidRPr="00070697">
        <w:rPr>
          <w:rFonts w:eastAsia="Arial" w:cs="Arial"/>
        </w:rPr>
        <w:t>na</w:t>
      </w:r>
      <w:r w:rsidRPr="00070697">
        <w:rPr>
          <w:rFonts w:eastAsia="Arial" w:cs="Arial"/>
          <w:spacing w:val="15"/>
        </w:rPr>
        <w:t xml:space="preserve"> </w:t>
      </w:r>
      <w:r w:rsidRPr="00070697">
        <w:rPr>
          <w:rFonts w:eastAsia="Arial" w:cs="Arial"/>
        </w:rPr>
        <w:t>złożoność</w:t>
      </w:r>
      <w:r w:rsidRPr="00070697">
        <w:rPr>
          <w:rFonts w:eastAsia="Arial" w:cs="Arial"/>
          <w:spacing w:val="15"/>
        </w:rPr>
        <w:t xml:space="preserve"> </w:t>
      </w:r>
      <w:r w:rsidRPr="00070697">
        <w:rPr>
          <w:rFonts w:eastAsia="Arial" w:cs="Arial"/>
        </w:rPr>
        <w:t>problemów</w:t>
      </w:r>
      <w:r w:rsidRPr="00070697">
        <w:rPr>
          <w:rFonts w:eastAsia="Arial" w:cs="Arial"/>
          <w:spacing w:val="12"/>
        </w:rPr>
        <w:t xml:space="preserve"> </w:t>
      </w:r>
      <w:r w:rsidRPr="00070697">
        <w:rPr>
          <w:rFonts w:eastAsia="Arial" w:cs="Arial"/>
        </w:rPr>
        <w:t>i</w:t>
      </w:r>
      <w:r w:rsidRPr="00070697">
        <w:rPr>
          <w:rFonts w:eastAsia="Arial" w:cs="Arial"/>
          <w:spacing w:val="14"/>
        </w:rPr>
        <w:t xml:space="preserve"> </w:t>
      </w:r>
      <w:r w:rsidRPr="00070697">
        <w:rPr>
          <w:rFonts w:eastAsia="Arial" w:cs="Arial"/>
        </w:rPr>
        <w:t>potrzeb</w:t>
      </w:r>
      <w:r w:rsidRPr="00070697">
        <w:rPr>
          <w:rFonts w:eastAsia="Arial" w:cs="Arial"/>
          <w:spacing w:val="15"/>
        </w:rPr>
        <w:t xml:space="preserve"> </w:t>
      </w:r>
      <w:r w:rsidRPr="00070697">
        <w:rPr>
          <w:rFonts w:eastAsia="Arial" w:cs="Arial"/>
        </w:rPr>
        <w:t>danej osoby</w:t>
      </w:r>
      <w:r w:rsidR="009563C0" w:rsidRPr="00070697">
        <w:rPr>
          <w:rFonts w:eastAsia="Arial" w:cs="Arial"/>
        </w:rPr>
        <w:t>,</w:t>
      </w:r>
      <w:r w:rsidRPr="00070697">
        <w:rPr>
          <w:rFonts w:eastAsia="Arial" w:cs="Arial"/>
        </w:rPr>
        <w:t xml:space="preserve"> rodziny</w:t>
      </w:r>
      <w:r w:rsidR="009563C0" w:rsidRPr="00070697">
        <w:rPr>
          <w:rFonts w:eastAsia="Arial" w:cs="Arial"/>
        </w:rPr>
        <w:t xml:space="preserve"> lub środowiska</w:t>
      </w:r>
      <w:r w:rsidRPr="00070697">
        <w:rPr>
          <w:rFonts w:eastAsia="Arial" w:cs="Arial"/>
        </w:rPr>
        <w:t xml:space="preserve"> – wykraczać poza ramy jednego projektu i być kontynuowana w</w:t>
      </w:r>
      <w:r w:rsidRPr="00070697">
        <w:rPr>
          <w:rFonts w:eastAsia="Arial" w:cs="Arial"/>
          <w:spacing w:val="4"/>
        </w:rPr>
        <w:t xml:space="preserve"> </w:t>
      </w:r>
      <w:r w:rsidRPr="00070697">
        <w:rPr>
          <w:rFonts w:eastAsia="Arial" w:cs="Arial"/>
        </w:rPr>
        <w:t xml:space="preserve">innym projekcie lub </w:t>
      </w:r>
      <w:proofErr w:type="spellStart"/>
      <w:r w:rsidRPr="00070697">
        <w:rPr>
          <w:rFonts w:eastAsia="Arial" w:cs="Arial"/>
        </w:rPr>
        <w:t>pozaprojektowo</w:t>
      </w:r>
      <w:proofErr w:type="spellEnd"/>
      <w:r w:rsidRPr="00070697">
        <w:rPr>
          <w:rFonts w:eastAsia="Arial" w:cs="Arial"/>
        </w:rPr>
        <w:t>. Wsparcie w ramach ścieżki reintegracji może</w:t>
      </w:r>
      <w:r w:rsidRPr="00070697">
        <w:rPr>
          <w:rFonts w:eastAsia="Arial" w:cs="Arial"/>
          <w:spacing w:val="23"/>
        </w:rPr>
        <w:t xml:space="preserve"> </w:t>
      </w:r>
      <w:r w:rsidRPr="00070697">
        <w:rPr>
          <w:rFonts w:eastAsia="Arial" w:cs="Arial"/>
        </w:rPr>
        <w:t>być realizowane przez jedną lub przez kilka instytucji zazwyczaj w sposób</w:t>
      </w:r>
      <w:r w:rsidRPr="00070697">
        <w:rPr>
          <w:rFonts w:eastAsia="Arial" w:cs="Arial"/>
          <w:spacing w:val="-17"/>
        </w:rPr>
        <w:t xml:space="preserve"> </w:t>
      </w:r>
      <w:r w:rsidRPr="00070697">
        <w:rPr>
          <w:rFonts w:eastAsia="Arial" w:cs="Arial"/>
        </w:rPr>
        <w:t>sekwencyjny.</w:t>
      </w:r>
    </w:p>
    <w:p w14:paraId="1087FB26" w14:textId="77777777" w:rsidR="00D54AD8" w:rsidRPr="00070697" w:rsidRDefault="00D54AD8" w:rsidP="00070697">
      <w:pPr>
        <w:pStyle w:val="Akapitzlist0"/>
        <w:widowControl w:val="0"/>
        <w:tabs>
          <w:tab w:val="left" w:pos="479"/>
        </w:tabs>
        <w:spacing w:before="80" w:after="80"/>
        <w:ind w:left="0"/>
        <w:jc w:val="left"/>
        <w:rPr>
          <w:rFonts w:eastAsia="Arial" w:cs="Arial"/>
          <w:b/>
        </w:rPr>
      </w:pPr>
      <w:r w:rsidRPr="00070697">
        <w:rPr>
          <w:rFonts w:eastAsia="Arial" w:cs="Arial"/>
          <w:b/>
        </w:rPr>
        <w:t>Środowisko zagrożone ubóstwem lub wykluczeniem społecznym</w:t>
      </w:r>
      <w:r w:rsidRPr="00070697">
        <w:rPr>
          <w:rFonts w:eastAsia="Arial" w:cs="Arial"/>
          <w:b/>
          <w:spacing w:val="4"/>
        </w:rPr>
        <w:t xml:space="preserve"> </w:t>
      </w:r>
      <w:r w:rsidRPr="00070697">
        <w:rPr>
          <w:rFonts w:eastAsia="Arial" w:cs="Arial"/>
          <w:b/>
        </w:rPr>
        <w:t>–</w:t>
      </w:r>
    </w:p>
    <w:p w14:paraId="4BBA95EE" w14:textId="77777777" w:rsidR="00D54AD8" w:rsidRPr="00070697" w:rsidRDefault="00D54AD8" w:rsidP="00270151">
      <w:pPr>
        <w:pStyle w:val="Akapitzlist0"/>
        <w:widowControl w:val="0"/>
        <w:numPr>
          <w:ilvl w:val="1"/>
          <w:numId w:val="174"/>
        </w:numPr>
        <w:tabs>
          <w:tab w:val="left" w:pos="426"/>
        </w:tabs>
        <w:ind w:left="425" w:right="114" w:hanging="425"/>
        <w:jc w:val="left"/>
        <w:rPr>
          <w:rFonts w:eastAsia="Arial" w:cs="Arial"/>
        </w:rPr>
      </w:pPr>
      <w:r w:rsidRPr="00070697">
        <w:rPr>
          <w:rFonts w:cs="Arial"/>
        </w:rPr>
        <w:t>osoby lub rodziny zagrożone ubóstwem lub wykluczeniem społecznym</w:t>
      </w:r>
      <w:r w:rsidR="009563C0" w:rsidRPr="00070697">
        <w:rPr>
          <w:rFonts w:cs="Arial"/>
        </w:rPr>
        <w:t xml:space="preserve"> </w:t>
      </w:r>
      <w:r w:rsidR="00235FB5" w:rsidRPr="00070697">
        <w:rPr>
          <w:rFonts w:cs="Arial"/>
        </w:rPr>
        <w:t>oraz otoczenie</w:t>
      </w:r>
      <w:r w:rsidRPr="00070697">
        <w:rPr>
          <w:rFonts w:cs="Arial"/>
          <w:spacing w:val="9"/>
        </w:rPr>
        <w:t xml:space="preserve"> </w:t>
      </w:r>
      <w:r w:rsidRPr="00070697">
        <w:rPr>
          <w:rFonts w:cs="Arial"/>
        </w:rPr>
        <w:t>tych osób;</w:t>
      </w:r>
    </w:p>
    <w:p w14:paraId="50169CFB" w14:textId="6F0896B1" w:rsidR="00D54AD8" w:rsidRPr="00070697" w:rsidRDefault="00D54AD8" w:rsidP="00270151">
      <w:pPr>
        <w:pStyle w:val="Akapitzlist0"/>
        <w:widowControl w:val="0"/>
        <w:numPr>
          <w:ilvl w:val="1"/>
          <w:numId w:val="174"/>
        </w:numPr>
        <w:tabs>
          <w:tab w:val="left" w:pos="426"/>
        </w:tabs>
        <w:ind w:left="425" w:right="113" w:hanging="425"/>
        <w:jc w:val="left"/>
        <w:rPr>
          <w:rFonts w:eastAsia="Arial" w:cs="Arial"/>
        </w:rPr>
      </w:pPr>
      <w:r w:rsidRPr="00070697">
        <w:rPr>
          <w:rFonts w:cs="Arial"/>
        </w:rPr>
        <w:t>społeczność</w:t>
      </w:r>
      <w:r w:rsidR="003C54A7" w:rsidRPr="00070697">
        <w:rPr>
          <w:rFonts w:cs="Arial"/>
        </w:rPr>
        <w:t xml:space="preserve"> </w:t>
      </w:r>
      <w:r w:rsidRPr="00070697">
        <w:rPr>
          <w:rFonts w:cs="Arial"/>
        </w:rPr>
        <w:t>lokalna,</w:t>
      </w:r>
      <w:r w:rsidR="009563C0" w:rsidRPr="00070697">
        <w:rPr>
          <w:rFonts w:cs="Arial"/>
        </w:rPr>
        <w:t xml:space="preserve"> zidentyfikowana na podstawie cech lub wskaźników odnoszących się do</w:t>
      </w:r>
      <w:r w:rsidR="001F5E1F">
        <w:rPr>
          <w:rFonts w:cs="Arial"/>
        </w:rPr>
        <w:t> </w:t>
      </w:r>
      <w:r w:rsidR="009563C0" w:rsidRPr="00070697">
        <w:rPr>
          <w:rFonts w:cs="Arial"/>
        </w:rPr>
        <w:t xml:space="preserve">zagrożenia ubóstwem lub wykluczeniem społecznym, </w:t>
      </w:r>
      <w:r w:rsidR="003254E6" w:rsidRPr="00070697">
        <w:rPr>
          <w:rFonts w:cs="Arial"/>
        </w:rPr>
        <w:t>określonych</w:t>
      </w:r>
      <w:r w:rsidR="009563C0" w:rsidRPr="00070697">
        <w:rPr>
          <w:rFonts w:cs="Arial"/>
        </w:rPr>
        <w:t xml:space="preserve"> przez IZ RPO</w:t>
      </w:r>
      <w:r w:rsidRPr="00070697">
        <w:rPr>
          <w:rFonts w:cs="Arial"/>
        </w:rPr>
        <w:t>;</w:t>
      </w:r>
    </w:p>
    <w:p w14:paraId="0E913B01" w14:textId="3789FEE2" w:rsidR="00EE30BA" w:rsidRPr="00070697" w:rsidRDefault="00D54AD8" w:rsidP="00270151">
      <w:pPr>
        <w:pStyle w:val="Akapitzlist0"/>
        <w:widowControl w:val="0"/>
        <w:numPr>
          <w:ilvl w:val="1"/>
          <w:numId w:val="174"/>
        </w:numPr>
        <w:tabs>
          <w:tab w:val="left" w:pos="426"/>
        </w:tabs>
        <w:ind w:left="426" w:right="113" w:hanging="426"/>
        <w:jc w:val="left"/>
        <w:rPr>
          <w:rFonts w:eastAsia="Arial" w:cs="Arial"/>
        </w:rPr>
      </w:pPr>
      <w:r w:rsidRPr="00070697">
        <w:rPr>
          <w:rFonts w:cs="Arial"/>
        </w:rPr>
        <w:t>społeczność lokalna, która zamieszkuje obszary zdegradowane w</w:t>
      </w:r>
      <w:r w:rsidRPr="00070697">
        <w:rPr>
          <w:rFonts w:cs="Arial"/>
          <w:spacing w:val="13"/>
        </w:rPr>
        <w:t xml:space="preserve"> </w:t>
      </w:r>
      <w:r w:rsidRPr="00070697">
        <w:rPr>
          <w:rFonts w:cs="Arial"/>
        </w:rPr>
        <w:t xml:space="preserve">rozumieniu </w:t>
      </w:r>
      <w:r w:rsidR="00A65722" w:rsidRPr="00070697">
        <w:rPr>
          <w:rFonts w:cs="Arial"/>
        </w:rPr>
        <w:t xml:space="preserve">Wytycznych </w:t>
      </w:r>
      <w:r w:rsidRPr="00070697">
        <w:rPr>
          <w:rFonts w:cs="Arial"/>
        </w:rPr>
        <w:t>w</w:t>
      </w:r>
      <w:r w:rsidR="00551C04">
        <w:rPr>
          <w:rFonts w:cs="Arial"/>
          <w:spacing w:val="38"/>
        </w:rPr>
        <w:t> </w:t>
      </w:r>
      <w:r w:rsidRPr="00070697">
        <w:rPr>
          <w:rFonts w:cs="Arial"/>
        </w:rPr>
        <w:t>zakresie</w:t>
      </w:r>
      <w:r w:rsidRPr="00070697">
        <w:rPr>
          <w:rFonts w:cs="Arial"/>
          <w:spacing w:val="39"/>
        </w:rPr>
        <w:t xml:space="preserve"> </w:t>
      </w:r>
      <w:r w:rsidRPr="00070697">
        <w:rPr>
          <w:rFonts w:cs="Arial"/>
        </w:rPr>
        <w:t>rewitalizacji</w:t>
      </w:r>
      <w:r w:rsidRPr="00070697">
        <w:rPr>
          <w:rFonts w:cs="Arial"/>
          <w:spacing w:val="40"/>
        </w:rPr>
        <w:t xml:space="preserve"> </w:t>
      </w:r>
      <w:r w:rsidRPr="00070697">
        <w:rPr>
          <w:rFonts w:cs="Arial"/>
        </w:rPr>
        <w:t>w</w:t>
      </w:r>
      <w:r w:rsidRPr="00070697">
        <w:rPr>
          <w:rFonts w:cs="Arial"/>
          <w:spacing w:val="38"/>
        </w:rPr>
        <w:t xml:space="preserve"> </w:t>
      </w:r>
      <w:r w:rsidRPr="00070697">
        <w:rPr>
          <w:rFonts w:cs="Arial"/>
        </w:rPr>
        <w:t>programach operacyjnych</w:t>
      </w:r>
      <w:r w:rsidRPr="00070697">
        <w:rPr>
          <w:rFonts w:cs="Arial"/>
          <w:spacing w:val="28"/>
        </w:rPr>
        <w:t xml:space="preserve"> </w:t>
      </w:r>
      <w:r w:rsidRPr="00070697">
        <w:rPr>
          <w:rFonts w:cs="Arial"/>
        </w:rPr>
        <w:t>na</w:t>
      </w:r>
      <w:r w:rsidRPr="00070697">
        <w:rPr>
          <w:rFonts w:cs="Arial"/>
          <w:spacing w:val="28"/>
        </w:rPr>
        <w:t xml:space="preserve"> </w:t>
      </w:r>
      <w:r w:rsidRPr="00070697">
        <w:rPr>
          <w:rFonts w:cs="Arial"/>
        </w:rPr>
        <w:t>lata</w:t>
      </w:r>
      <w:r w:rsidRPr="00070697">
        <w:rPr>
          <w:rFonts w:cs="Arial"/>
          <w:spacing w:val="29"/>
        </w:rPr>
        <w:t xml:space="preserve"> </w:t>
      </w:r>
      <w:r w:rsidRPr="00070697">
        <w:rPr>
          <w:rFonts w:cs="Arial"/>
        </w:rPr>
        <w:t>2014-2020</w:t>
      </w:r>
      <w:r w:rsidRPr="00070697">
        <w:rPr>
          <w:rFonts w:cs="Arial"/>
          <w:spacing w:val="28"/>
        </w:rPr>
        <w:t xml:space="preserve"> </w:t>
      </w:r>
      <w:r w:rsidRPr="00070697">
        <w:rPr>
          <w:rFonts w:cs="Arial"/>
        </w:rPr>
        <w:t>lub</w:t>
      </w:r>
      <w:r w:rsidRPr="00070697">
        <w:rPr>
          <w:rFonts w:cs="Arial"/>
          <w:spacing w:val="28"/>
        </w:rPr>
        <w:t xml:space="preserve"> </w:t>
      </w:r>
      <w:r w:rsidRPr="00070697">
        <w:rPr>
          <w:rFonts w:cs="Arial"/>
        </w:rPr>
        <w:t>jej</w:t>
      </w:r>
      <w:r w:rsidRPr="00070697">
        <w:rPr>
          <w:rFonts w:cs="Arial"/>
          <w:spacing w:val="30"/>
        </w:rPr>
        <w:t xml:space="preserve"> </w:t>
      </w:r>
      <w:r w:rsidRPr="00070697">
        <w:rPr>
          <w:rFonts w:cs="Arial"/>
        </w:rPr>
        <w:t>udział</w:t>
      </w:r>
      <w:r w:rsidRPr="00070697">
        <w:rPr>
          <w:rFonts w:cs="Arial"/>
          <w:spacing w:val="29"/>
        </w:rPr>
        <w:t xml:space="preserve"> </w:t>
      </w:r>
      <w:r w:rsidRPr="00070697">
        <w:rPr>
          <w:rFonts w:cs="Arial"/>
        </w:rPr>
        <w:t>jest</w:t>
      </w:r>
      <w:r w:rsidRPr="00070697">
        <w:rPr>
          <w:rFonts w:cs="Arial"/>
          <w:spacing w:val="29"/>
        </w:rPr>
        <w:t xml:space="preserve"> </w:t>
      </w:r>
      <w:r w:rsidRPr="00070697">
        <w:rPr>
          <w:rFonts w:cs="Arial"/>
        </w:rPr>
        <w:t>niezbędny</w:t>
      </w:r>
      <w:r w:rsidRPr="00070697">
        <w:rPr>
          <w:rFonts w:cs="Arial"/>
          <w:spacing w:val="28"/>
        </w:rPr>
        <w:t xml:space="preserve"> </w:t>
      </w:r>
      <w:r w:rsidRPr="00070697">
        <w:rPr>
          <w:rFonts w:cs="Arial"/>
        </w:rPr>
        <w:t>w</w:t>
      </w:r>
      <w:r w:rsidR="001F5E1F">
        <w:rPr>
          <w:rFonts w:cs="Arial"/>
          <w:spacing w:val="27"/>
        </w:rPr>
        <w:t> </w:t>
      </w:r>
      <w:r w:rsidRPr="00070697">
        <w:rPr>
          <w:rFonts w:cs="Arial"/>
        </w:rPr>
        <w:t>rewitalizacji,</w:t>
      </w:r>
      <w:r w:rsidRPr="00070697">
        <w:rPr>
          <w:rFonts w:cs="Arial"/>
          <w:spacing w:val="29"/>
        </w:rPr>
        <w:t xml:space="preserve"> </w:t>
      </w:r>
      <w:r w:rsidRPr="00070697">
        <w:rPr>
          <w:rFonts w:cs="Arial"/>
        </w:rPr>
        <w:t>o</w:t>
      </w:r>
      <w:r w:rsidRPr="00070697">
        <w:rPr>
          <w:rFonts w:cs="Arial"/>
          <w:spacing w:val="28"/>
        </w:rPr>
        <w:t xml:space="preserve"> </w:t>
      </w:r>
      <w:r w:rsidRPr="00070697">
        <w:rPr>
          <w:rFonts w:cs="Arial"/>
        </w:rPr>
        <w:t xml:space="preserve">której mowa w </w:t>
      </w:r>
      <w:r w:rsidR="009521F2" w:rsidRPr="00070697">
        <w:rPr>
          <w:rFonts w:cs="Arial"/>
          <w:spacing w:val="-2"/>
        </w:rPr>
        <w:t xml:space="preserve"> tych</w:t>
      </w:r>
      <w:r w:rsidRPr="00070697">
        <w:rPr>
          <w:rFonts w:cs="Arial"/>
          <w:spacing w:val="2"/>
        </w:rPr>
        <w:t xml:space="preserve"> </w:t>
      </w:r>
      <w:r w:rsidRPr="00070697">
        <w:rPr>
          <w:rFonts w:cs="Arial"/>
        </w:rPr>
        <w:t>wytycznych.</w:t>
      </w:r>
    </w:p>
    <w:p w14:paraId="74914577" w14:textId="77777777" w:rsidR="00DA4296" w:rsidRPr="00F17349" w:rsidRDefault="00D06B43" w:rsidP="00070697">
      <w:pPr>
        <w:rPr>
          <w:rFonts w:cs="Arial"/>
        </w:rPr>
      </w:pPr>
      <w:r w:rsidRPr="00F17349">
        <w:rPr>
          <w:rFonts w:cs="Arial"/>
          <w:b/>
        </w:rPr>
        <w:lastRenderedPageBreak/>
        <w:t xml:space="preserve">Uczeń </w:t>
      </w:r>
      <w:r w:rsidRPr="00F17349">
        <w:rPr>
          <w:rFonts w:cs="Arial"/>
        </w:rPr>
        <w:t>– należy przez to rozumieć ucznia szkoły dla dzieci lub młodzieży na podstawie rozporządzenie Ministra Edukacji Narodowej z dnia 10 czerwca 2015 r. w sprawie szczegółowych warunków i sposobu oceniania, klasyfikowania i promowania uczniów i słuchaczy w szkołach publicznych.</w:t>
      </w:r>
    </w:p>
    <w:p w14:paraId="0422D79A" w14:textId="77777777" w:rsidR="00F31818" w:rsidRPr="00070697" w:rsidRDefault="00F31818" w:rsidP="00070697">
      <w:pPr>
        <w:autoSpaceDE w:val="0"/>
        <w:autoSpaceDN w:val="0"/>
        <w:adjustRightInd w:val="0"/>
        <w:rPr>
          <w:rFonts w:eastAsia="Arial" w:cs="Arial"/>
        </w:rPr>
      </w:pPr>
      <w:r w:rsidRPr="00070697">
        <w:rPr>
          <w:rFonts w:eastAsia="Arial" w:cs="Arial"/>
          <w:b/>
        </w:rPr>
        <w:t>Uczeń młodszy</w:t>
      </w:r>
      <w:r w:rsidRPr="00070697">
        <w:rPr>
          <w:rFonts w:eastAsia="Arial" w:cs="Arial"/>
        </w:rPr>
        <w:t xml:space="preserve"> – każdy uczeń (w tym szczególnie uczeń, który rozpoczął naukę jako sześciolatek) przekraczający kolejny próg edukacyjny, a tym samym rozpoczynający kolejny/nowy etap edukacyjny:</w:t>
      </w:r>
    </w:p>
    <w:p w14:paraId="47B5DBAD" w14:textId="77777777" w:rsidR="00F31818" w:rsidRPr="00F17349" w:rsidRDefault="00F31818" w:rsidP="00270151">
      <w:pPr>
        <w:pStyle w:val="Akapitzlist0"/>
        <w:numPr>
          <w:ilvl w:val="1"/>
          <w:numId w:val="362"/>
        </w:numPr>
        <w:spacing w:before="80" w:after="80"/>
        <w:ind w:left="709" w:hanging="567"/>
        <w:rPr>
          <w:rFonts w:cs="Arial"/>
        </w:rPr>
      </w:pPr>
      <w:r w:rsidRPr="00F17349">
        <w:rPr>
          <w:rFonts w:cs="Arial"/>
        </w:rPr>
        <w:t>I etap edukacyjny - obejmuje uczniów klasy I szkoły podstawowej;</w:t>
      </w:r>
    </w:p>
    <w:p w14:paraId="26B9668C" w14:textId="77777777" w:rsidR="00F31818" w:rsidRPr="00070697" w:rsidRDefault="00F31818" w:rsidP="00270151">
      <w:pPr>
        <w:pStyle w:val="Akapitzlist0"/>
        <w:numPr>
          <w:ilvl w:val="1"/>
          <w:numId w:val="362"/>
        </w:numPr>
        <w:spacing w:before="80" w:after="80"/>
        <w:ind w:left="709" w:hanging="567"/>
        <w:rPr>
          <w:rFonts w:eastAsia="Arial" w:cs="Arial"/>
        </w:rPr>
      </w:pPr>
      <w:r w:rsidRPr="00070697">
        <w:rPr>
          <w:rFonts w:eastAsia="Arial" w:cs="Arial"/>
        </w:rPr>
        <w:t>II etap edukacyjny - obejmuje uczniów klasy IV szkoły podstawowej.</w:t>
      </w:r>
    </w:p>
    <w:p w14:paraId="319FD583" w14:textId="77777777" w:rsidR="005C349B" w:rsidRPr="00F17349" w:rsidRDefault="005C349B" w:rsidP="00070697">
      <w:pPr>
        <w:rPr>
          <w:rFonts w:cs="Arial"/>
        </w:rPr>
      </w:pPr>
      <w:r w:rsidRPr="00F17349">
        <w:rPr>
          <w:rFonts w:cs="Arial"/>
          <w:b/>
        </w:rPr>
        <w:t>Uczeń/dziecko z niepełnosprawnością</w:t>
      </w:r>
      <w:r w:rsidRPr="00F17349">
        <w:rPr>
          <w:rFonts w:cs="Arial"/>
        </w:rPr>
        <w:t xml:space="preserve"> – uczeń albo dziecko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 </w:t>
      </w:r>
    </w:p>
    <w:p w14:paraId="5BCED576" w14:textId="4404043C" w:rsidR="00A06FEF" w:rsidRPr="00551C04" w:rsidRDefault="00A06FEF" w:rsidP="00070697">
      <w:pPr>
        <w:rPr>
          <w:rFonts w:cs="Arial"/>
          <w:lang w:eastAsia="pl-PL"/>
        </w:rPr>
      </w:pPr>
      <w:r w:rsidRPr="00F17349">
        <w:rPr>
          <w:rFonts w:cs="Arial"/>
          <w:b/>
          <w:bCs/>
        </w:rPr>
        <w:t>Usługa on-line o stopniu dojrzałości 3</w:t>
      </w:r>
      <w:r w:rsidRPr="00F17349">
        <w:rPr>
          <w:rFonts w:cs="Arial"/>
        </w:rPr>
        <w:t xml:space="preserve"> - umożliwia transfer danych w dwóch kierunkach: </w:t>
      </w:r>
      <w:r w:rsidR="00E526AC" w:rsidRPr="00F17349">
        <w:rPr>
          <w:rFonts w:cs="Arial"/>
        </w:rPr>
        <w:br/>
      </w:r>
      <w:r w:rsidRPr="00551C04">
        <w:rPr>
          <w:rFonts w:cs="Arial"/>
        </w:rPr>
        <w:t>od usługodawcy do klienta oraz od klienta do usługodawcy. Typowym sposobem jej realizacji jest pobranie, wypełnienie i odesłanie formularza drogą elektroniczną. Usługi powyższe obejmują m.in. usługi powstałe w</w:t>
      </w:r>
      <w:r w:rsidR="001F5E1F">
        <w:rPr>
          <w:rFonts w:cs="Arial"/>
        </w:rPr>
        <w:t> </w:t>
      </w:r>
      <w:r w:rsidRPr="00551C04">
        <w:rPr>
          <w:rFonts w:cs="Arial"/>
        </w:rPr>
        <w:t>ramach digitalizacji map, GIS.</w:t>
      </w:r>
    </w:p>
    <w:p w14:paraId="28DFE5A9" w14:textId="77777777" w:rsidR="00A06FEF" w:rsidRPr="00070697" w:rsidRDefault="00A06FEF" w:rsidP="00070697">
      <w:pPr>
        <w:spacing w:before="40" w:after="40"/>
        <w:rPr>
          <w:rFonts w:cs="Arial"/>
        </w:rPr>
      </w:pPr>
      <w:r w:rsidRPr="00070697">
        <w:rPr>
          <w:rFonts w:cs="Arial"/>
        </w:rPr>
        <w:t>W ramach wskaźnika należy ujmować usługi:</w:t>
      </w:r>
    </w:p>
    <w:p w14:paraId="307A5D69" w14:textId="77777777" w:rsidR="00A06FEF" w:rsidRPr="00070697" w:rsidRDefault="00A06FEF" w:rsidP="00270151">
      <w:pPr>
        <w:pStyle w:val="Akapitzlist0"/>
        <w:numPr>
          <w:ilvl w:val="0"/>
          <w:numId w:val="220"/>
        </w:numPr>
        <w:rPr>
          <w:rFonts w:cs="Arial"/>
        </w:rPr>
      </w:pPr>
      <w:r w:rsidRPr="00070697">
        <w:rPr>
          <w:rFonts w:cs="Arial"/>
        </w:rPr>
        <w:t>nowe lub istotnie udoskonalone,</w:t>
      </w:r>
    </w:p>
    <w:p w14:paraId="615E56E4" w14:textId="77777777" w:rsidR="00F92BCA" w:rsidRPr="00070697" w:rsidRDefault="00A06FEF" w:rsidP="00270151">
      <w:pPr>
        <w:pStyle w:val="Akapitzlist0"/>
        <w:numPr>
          <w:ilvl w:val="0"/>
          <w:numId w:val="220"/>
        </w:numPr>
        <w:rPr>
          <w:rFonts w:cs="Arial"/>
        </w:rPr>
      </w:pPr>
      <w:r w:rsidRPr="00070697">
        <w:rPr>
          <w:rFonts w:cs="Arial"/>
        </w:rPr>
        <w:t xml:space="preserve">skierowane do klientów spoza administracji publicznej: obywateli (usługi A2C) i/lub przedsiębiorców (A2B). </w:t>
      </w:r>
    </w:p>
    <w:p w14:paraId="7B38492F" w14:textId="77777777" w:rsidR="00A06FEF" w:rsidRPr="00070697" w:rsidRDefault="00A06FEF" w:rsidP="00070697">
      <w:pPr>
        <w:pStyle w:val="Akapitzlist0"/>
        <w:spacing w:before="80" w:after="80"/>
        <w:ind w:hanging="578"/>
        <w:rPr>
          <w:rFonts w:cs="Arial"/>
        </w:rPr>
      </w:pPr>
      <w:r w:rsidRPr="00070697">
        <w:rPr>
          <w:rFonts w:cs="Arial"/>
        </w:rPr>
        <w:t>Powyższe warunki należy traktować łącznie.</w:t>
      </w:r>
    </w:p>
    <w:p w14:paraId="395C808B" w14:textId="3E92585B" w:rsidR="00A06FEF" w:rsidRPr="00F17349" w:rsidRDefault="00A06FEF" w:rsidP="00070697">
      <w:pPr>
        <w:rPr>
          <w:rFonts w:cs="Arial"/>
        </w:rPr>
      </w:pPr>
      <w:r w:rsidRPr="00F17349">
        <w:rPr>
          <w:rFonts w:cs="Arial"/>
          <w:b/>
          <w:bCs/>
        </w:rPr>
        <w:t>Usługa on-line o stopniu dojrzałości 4</w:t>
      </w:r>
      <w:r w:rsidRPr="00F17349">
        <w:rPr>
          <w:rFonts w:cs="Arial"/>
        </w:rPr>
        <w:t xml:space="preserve"> - umożliwia pełne załatwienie danej sprawy drogą elektroniczną, łącznie z ewentualną płatnością. W ramach wskaźnika należy ujmować również usługi o stopniu dojrzałości 5, czyli takie, które oprócz możliwości pełnego załatwienia danej sprawy zawierają dodatkowo mechanizmy personalizacji, tj. dostosowania sposobu świadczenia do szczególnych uwarunkowań i potrzeb klienta (np.</w:t>
      </w:r>
      <w:r w:rsidR="00363474">
        <w:rPr>
          <w:rFonts w:cs="Arial"/>
        </w:rPr>
        <w:t> </w:t>
      </w:r>
      <w:r w:rsidRPr="00F17349">
        <w:rPr>
          <w:rFonts w:cs="Arial"/>
        </w:rPr>
        <w:t xml:space="preserve">oferowanie częściowo wypełnionych formularzy, poinformowanie klienta </w:t>
      </w:r>
      <w:proofErr w:type="spellStart"/>
      <w:r w:rsidRPr="00F17349">
        <w:rPr>
          <w:rFonts w:cs="Arial"/>
        </w:rPr>
        <w:t>sms-em</w:t>
      </w:r>
      <w:proofErr w:type="spellEnd"/>
      <w:r w:rsidRPr="00F17349">
        <w:rPr>
          <w:rFonts w:cs="Arial"/>
        </w:rPr>
        <w:t xml:space="preserve"> o zbliżającej się potrzebie wykonania danej czynności urzędowej).</w:t>
      </w:r>
    </w:p>
    <w:p w14:paraId="2CBC20B3" w14:textId="77777777" w:rsidR="00A06FEF" w:rsidRPr="00070697" w:rsidRDefault="00A06FEF" w:rsidP="00070697">
      <w:pPr>
        <w:spacing w:before="40" w:after="40"/>
        <w:rPr>
          <w:rFonts w:cs="Arial"/>
        </w:rPr>
      </w:pPr>
      <w:r w:rsidRPr="00070697">
        <w:rPr>
          <w:rFonts w:cs="Arial"/>
        </w:rPr>
        <w:t>W ramach wskaźnika należy ujmować usługi:</w:t>
      </w:r>
    </w:p>
    <w:p w14:paraId="483F4273" w14:textId="77777777" w:rsidR="00A06FEF" w:rsidRPr="00070697" w:rsidRDefault="00A06FEF" w:rsidP="00270151">
      <w:pPr>
        <w:pStyle w:val="Akapitzlist0"/>
        <w:numPr>
          <w:ilvl w:val="0"/>
          <w:numId w:val="221"/>
        </w:numPr>
        <w:rPr>
          <w:rFonts w:cs="Arial"/>
        </w:rPr>
      </w:pPr>
      <w:r w:rsidRPr="00070697">
        <w:rPr>
          <w:rFonts w:cs="Arial"/>
        </w:rPr>
        <w:t>nowe</w:t>
      </w:r>
      <w:r w:rsidR="003C54A7" w:rsidRPr="00070697">
        <w:rPr>
          <w:rFonts w:cs="Arial"/>
        </w:rPr>
        <w:t xml:space="preserve"> </w:t>
      </w:r>
      <w:r w:rsidRPr="00070697">
        <w:rPr>
          <w:rFonts w:cs="Arial"/>
        </w:rPr>
        <w:t>lub istotnie udoskonalone</w:t>
      </w:r>
      <w:r w:rsidR="009A132D" w:rsidRPr="00070697">
        <w:rPr>
          <w:rFonts w:cs="Arial"/>
        </w:rPr>
        <w:t>,</w:t>
      </w:r>
    </w:p>
    <w:p w14:paraId="3DE5244C" w14:textId="69234D5B" w:rsidR="00F92BCA" w:rsidRPr="00070697" w:rsidRDefault="00DE397B" w:rsidP="00270151">
      <w:pPr>
        <w:pStyle w:val="Akapitzlist0"/>
        <w:numPr>
          <w:ilvl w:val="0"/>
          <w:numId w:val="221"/>
        </w:numPr>
        <w:rPr>
          <w:rFonts w:cs="Arial"/>
        </w:rPr>
      </w:pPr>
      <w:r w:rsidRPr="00070697">
        <w:rPr>
          <w:rFonts w:cs="Arial"/>
        </w:rPr>
        <w:t>s</w:t>
      </w:r>
      <w:r w:rsidR="00A06FEF" w:rsidRPr="00070697">
        <w:rPr>
          <w:rFonts w:cs="Arial"/>
        </w:rPr>
        <w:t>kierowane do klientów spoza administracji publicznej: obywateli (usługi A2C, Administration to</w:t>
      </w:r>
      <w:r w:rsidR="001F5E1F">
        <w:rPr>
          <w:rFonts w:cs="Arial"/>
        </w:rPr>
        <w:t> </w:t>
      </w:r>
      <w:proofErr w:type="spellStart"/>
      <w:r w:rsidR="00A06FEF" w:rsidRPr="00070697">
        <w:rPr>
          <w:rFonts w:cs="Arial"/>
        </w:rPr>
        <w:t>Customer</w:t>
      </w:r>
      <w:proofErr w:type="spellEnd"/>
      <w:r w:rsidR="00A06FEF" w:rsidRPr="00070697">
        <w:rPr>
          <w:rFonts w:cs="Arial"/>
        </w:rPr>
        <w:t xml:space="preserve">) i/lub przedsiębiorców (A2B, Administration to Business). </w:t>
      </w:r>
    </w:p>
    <w:p w14:paraId="1AAE4E61" w14:textId="77777777" w:rsidR="00A06FEF" w:rsidRPr="00070697" w:rsidRDefault="00A06FEF" w:rsidP="00070697">
      <w:pPr>
        <w:pStyle w:val="Akapitzlist0"/>
        <w:spacing w:before="80" w:after="80"/>
        <w:ind w:hanging="578"/>
        <w:rPr>
          <w:rFonts w:cs="Arial"/>
        </w:rPr>
      </w:pPr>
      <w:r w:rsidRPr="00070697">
        <w:rPr>
          <w:rFonts w:cs="Arial"/>
        </w:rPr>
        <w:t>Powyższe warunki należy traktować łącznie.</w:t>
      </w:r>
    </w:p>
    <w:p w14:paraId="2C019FC1" w14:textId="77777777" w:rsidR="006203ED" w:rsidRPr="00070697" w:rsidRDefault="006203ED" w:rsidP="00070697">
      <w:pPr>
        <w:rPr>
          <w:rFonts w:cs="Arial"/>
        </w:rPr>
      </w:pPr>
      <w:r w:rsidRPr="00070697">
        <w:rPr>
          <w:rFonts w:cs="Arial"/>
          <w:b/>
        </w:rPr>
        <w:t>Usługi aktywnej integracji</w:t>
      </w:r>
      <w:r w:rsidRPr="00070697">
        <w:rPr>
          <w:rFonts w:cs="Arial"/>
        </w:rPr>
        <w:t xml:space="preserve"> – usługi, których celem jest:</w:t>
      </w:r>
    </w:p>
    <w:p w14:paraId="555A71A6" w14:textId="77777777" w:rsidR="00DD69FA" w:rsidRPr="00070697" w:rsidRDefault="004B5167" w:rsidP="00270151">
      <w:pPr>
        <w:pStyle w:val="Akapitzlist0"/>
        <w:widowControl w:val="0"/>
        <w:numPr>
          <w:ilvl w:val="1"/>
          <w:numId w:val="173"/>
        </w:numPr>
        <w:tabs>
          <w:tab w:val="left" w:pos="567"/>
        </w:tabs>
        <w:ind w:left="839" w:right="112" w:hanging="697"/>
        <w:jc w:val="left"/>
        <w:rPr>
          <w:rFonts w:eastAsia="Arial" w:cs="Arial"/>
        </w:rPr>
      </w:pPr>
      <w:r w:rsidRPr="00070697">
        <w:rPr>
          <w:rFonts w:cs="Arial"/>
        </w:rPr>
        <w:t>odbudowa i podtrzymanie umiejętności uczestniczenia w życiu społeczności</w:t>
      </w:r>
      <w:r w:rsidR="003C54A7" w:rsidRPr="00070697">
        <w:rPr>
          <w:rFonts w:cs="Arial"/>
        </w:rPr>
        <w:t xml:space="preserve"> </w:t>
      </w:r>
      <w:r w:rsidRPr="00070697">
        <w:rPr>
          <w:rFonts w:cs="Arial"/>
        </w:rPr>
        <w:t>lokalnej i</w:t>
      </w:r>
      <w:r w:rsidRPr="00070697">
        <w:rPr>
          <w:rFonts w:cs="Arial"/>
          <w:spacing w:val="31"/>
        </w:rPr>
        <w:t xml:space="preserve"> </w:t>
      </w:r>
      <w:r w:rsidRPr="00070697">
        <w:rPr>
          <w:rFonts w:cs="Arial"/>
        </w:rPr>
        <w:t>pełnienia</w:t>
      </w:r>
      <w:r w:rsidRPr="00070697">
        <w:rPr>
          <w:rFonts w:cs="Arial"/>
          <w:spacing w:val="32"/>
        </w:rPr>
        <w:t xml:space="preserve"> </w:t>
      </w:r>
      <w:r w:rsidRPr="00070697">
        <w:rPr>
          <w:rFonts w:cs="Arial"/>
        </w:rPr>
        <w:t>ról</w:t>
      </w:r>
      <w:r w:rsidRPr="00070697">
        <w:rPr>
          <w:rFonts w:cs="Arial"/>
          <w:spacing w:val="31"/>
        </w:rPr>
        <w:t xml:space="preserve"> </w:t>
      </w:r>
      <w:r w:rsidRPr="00070697">
        <w:rPr>
          <w:rFonts w:cs="Arial"/>
        </w:rPr>
        <w:t>społecznych</w:t>
      </w:r>
      <w:r w:rsidRPr="00070697">
        <w:rPr>
          <w:rFonts w:cs="Arial"/>
          <w:spacing w:val="32"/>
        </w:rPr>
        <w:t xml:space="preserve"> </w:t>
      </w:r>
      <w:r w:rsidRPr="00070697">
        <w:rPr>
          <w:rFonts w:cs="Arial"/>
        </w:rPr>
        <w:t>w</w:t>
      </w:r>
      <w:r w:rsidRPr="00070697">
        <w:rPr>
          <w:rFonts w:cs="Arial"/>
          <w:spacing w:val="29"/>
        </w:rPr>
        <w:t xml:space="preserve"> </w:t>
      </w:r>
      <w:r w:rsidRPr="00070697">
        <w:rPr>
          <w:rFonts w:cs="Arial"/>
        </w:rPr>
        <w:t>miejscu</w:t>
      </w:r>
      <w:r w:rsidRPr="00070697">
        <w:rPr>
          <w:rFonts w:cs="Arial"/>
          <w:spacing w:val="32"/>
        </w:rPr>
        <w:t xml:space="preserve"> </w:t>
      </w:r>
      <w:r w:rsidRPr="00070697">
        <w:rPr>
          <w:rFonts w:cs="Arial"/>
        </w:rPr>
        <w:t>pracy,</w:t>
      </w:r>
      <w:r w:rsidRPr="00070697">
        <w:rPr>
          <w:rFonts w:cs="Arial"/>
          <w:spacing w:val="33"/>
        </w:rPr>
        <w:t xml:space="preserve"> </w:t>
      </w:r>
      <w:r w:rsidRPr="00070697">
        <w:rPr>
          <w:rFonts w:cs="Arial"/>
        </w:rPr>
        <w:t>zamieszkania</w:t>
      </w:r>
      <w:r w:rsidRPr="00070697">
        <w:rPr>
          <w:rFonts w:cs="Arial"/>
          <w:spacing w:val="32"/>
        </w:rPr>
        <w:t xml:space="preserve"> </w:t>
      </w:r>
      <w:r w:rsidRPr="00070697">
        <w:rPr>
          <w:rFonts w:cs="Arial"/>
        </w:rPr>
        <w:t>lub</w:t>
      </w:r>
      <w:r w:rsidRPr="00070697">
        <w:rPr>
          <w:rFonts w:cs="Arial"/>
          <w:spacing w:val="31"/>
        </w:rPr>
        <w:t xml:space="preserve"> </w:t>
      </w:r>
      <w:r w:rsidRPr="00070697">
        <w:rPr>
          <w:rFonts w:cs="Arial"/>
        </w:rPr>
        <w:t>pobytu</w:t>
      </w:r>
      <w:r w:rsidRPr="00070697">
        <w:rPr>
          <w:rFonts w:cs="Arial"/>
          <w:spacing w:val="37"/>
        </w:rPr>
        <w:t xml:space="preserve"> </w:t>
      </w:r>
      <w:r w:rsidRPr="00070697">
        <w:rPr>
          <w:rFonts w:cs="Arial"/>
        </w:rPr>
        <w:t>(reintegracja społeczna) lub</w:t>
      </w:r>
    </w:p>
    <w:p w14:paraId="09C6D289" w14:textId="77777777" w:rsidR="00DD69FA" w:rsidRPr="00070697" w:rsidRDefault="004B5167" w:rsidP="00270151">
      <w:pPr>
        <w:pStyle w:val="Akapitzlist0"/>
        <w:widowControl w:val="0"/>
        <w:numPr>
          <w:ilvl w:val="1"/>
          <w:numId w:val="173"/>
        </w:numPr>
        <w:tabs>
          <w:tab w:val="left" w:pos="567"/>
        </w:tabs>
        <w:ind w:left="839" w:right="116" w:hanging="697"/>
        <w:jc w:val="left"/>
        <w:rPr>
          <w:rFonts w:eastAsia="Arial" w:cs="Arial"/>
        </w:rPr>
      </w:pPr>
      <w:r w:rsidRPr="00070697">
        <w:rPr>
          <w:rFonts w:cs="Arial"/>
        </w:rPr>
        <w:t>odbudowa</w:t>
      </w:r>
      <w:r w:rsidRPr="00070697">
        <w:rPr>
          <w:rFonts w:cs="Arial"/>
          <w:spacing w:val="27"/>
        </w:rPr>
        <w:t xml:space="preserve"> </w:t>
      </w:r>
      <w:r w:rsidRPr="00070697">
        <w:rPr>
          <w:rFonts w:cs="Arial"/>
        </w:rPr>
        <w:t>i</w:t>
      </w:r>
      <w:r w:rsidRPr="00070697">
        <w:rPr>
          <w:rFonts w:cs="Arial"/>
          <w:spacing w:val="26"/>
        </w:rPr>
        <w:t xml:space="preserve"> </w:t>
      </w:r>
      <w:r w:rsidRPr="00070697">
        <w:rPr>
          <w:rFonts w:cs="Arial"/>
        </w:rPr>
        <w:t>podtrzymanie</w:t>
      </w:r>
      <w:r w:rsidRPr="00070697">
        <w:rPr>
          <w:rFonts w:cs="Arial"/>
          <w:spacing w:val="27"/>
        </w:rPr>
        <w:t xml:space="preserve"> </w:t>
      </w:r>
      <w:r w:rsidRPr="00070697">
        <w:rPr>
          <w:rFonts w:cs="Arial"/>
        </w:rPr>
        <w:t>zdolności</w:t>
      </w:r>
      <w:r w:rsidRPr="00070697">
        <w:rPr>
          <w:rFonts w:cs="Arial"/>
          <w:spacing w:val="26"/>
        </w:rPr>
        <w:t xml:space="preserve"> </w:t>
      </w:r>
      <w:r w:rsidRPr="00070697">
        <w:rPr>
          <w:rFonts w:cs="Arial"/>
        </w:rPr>
        <w:t>do</w:t>
      </w:r>
      <w:r w:rsidRPr="00070697">
        <w:rPr>
          <w:rFonts w:cs="Arial"/>
          <w:spacing w:val="27"/>
        </w:rPr>
        <w:t xml:space="preserve"> </w:t>
      </w:r>
      <w:r w:rsidRPr="00070697">
        <w:rPr>
          <w:rFonts w:cs="Arial"/>
        </w:rPr>
        <w:t>samodzielnego</w:t>
      </w:r>
      <w:r w:rsidRPr="00070697">
        <w:rPr>
          <w:rFonts w:cs="Arial"/>
          <w:spacing w:val="27"/>
        </w:rPr>
        <w:t xml:space="preserve"> </w:t>
      </w:r>
      <w:r w:rsidRPr="00070697">
        <w:rPr>
          <w:rFonts w:cs="Arial"/>
        </w:rPr>
        <w:t>świadczenia</w:t>
      </w:r>
      <w:r w:rsidRPr="00070697">
        <w:rPr>
          <w:rFonts w:cs="Arial"/>
          <w:spacing w:val="27"/>
        </w:rPr>
        <w:t xml:space="preserve"> </w:t>
      </w:r>
      <w:r w:rsidRPr="00070697">
        <w:rPr>
          <w:rFonts w:cs="Arial"/>
        </w:rPr>
        <w:t>pracy</w:t>
      </w:r>
      <w:r w:rsidRPr="00070697">
        <w:rPr>
          <w:rFonts w:cs="Arial"/>
          <w:spacing w:val="26"/>
        </w:rPr>
        <w:t xml:space="preserve"> </w:t>
      </w:r>
      <w:r w:rsidRPr="00070697">
        <w:rPr>
          <w:rFonts w:cs="Arial"/>
        </w:rPr>
        <w:t>na</w:t>
      </w:r>
      <w:r w:rsidRPr="00070697">
        <w:rPr>
          <w:rFonts w:cs="Arial"/>
          <w:spacing w:val="27"/>
        </w:rPr>
        <w:t xml:space="preserve"> </w:t>
      </w:r>
      <w:r w:rsidRPr="00070697">
        <w:rPr>
          <w:rFonts w:cs="Arial"/>
        </w:rPr>
        <w:t>rynku pracy (reintegracja zawodowa)</w:t>
      </w:r>
      <w:r w:rsidRPr="00070697">
        <w:rPr>
          <w:rFonts w:cs="Arial"/>
          <w:spacing w:val="-1"/>
        </w:rPr>
        <w:t xml:space="preserve"> </w:t>
      </w:r>
      <w:r w:rsidRPr="00070697">
        <w:rPr>
          <w:rFonts w:cs="Arial"/>
        </w:rPr>
        <w:t>lub</w:t>
      </w:r>
    </w:p>
    <w:p w14:paraId="2B879475" w14:textId="77777777" w:rsidR="00C94FC5" w:rsidRPr="00070697" w:rsidRDefault="004B5167" w:rsidP="00270151">
      <w:pPr>
        <w:pStyle w:val="Akapitzlist0"/>
        <w:widowControl w:val="0"/>
        <w:numPr>
          <w:ilvl w:val="1"/>
          <w:numId w:val="173"/>
        </w:numPr>
        <w:tabs>
          <w:tab w:val="left" w:pos="567"/>
        </w:tabs>
        <w:ind w:left="118" w:right="1092" w:firstLine="24"/>
        <w:jc w:val="left"/>
        <w:rPr>
          <w:rFonts w:eastAsia="Arial" w:cs="Arial"/>
        </w:rPr>
      </w:pPr>
      <w:r w:rsidRPr="00070697">
        <w:rPr>
          <w:rFonts w:cs="Arial"/>
        </w:rPr>
        <w:t>zapobieganie procesom ubóstwa, marginalizacji i wykluczenia</w:t>
      </w:r>
      <w:r w:rsidRPr="00070697">
        <w:rPr>
          <w:rFonts w:cs="Arial"/>
          <w:spacing w:val="-19"/>
        </w:rPr>
        <w:t xml:space="preserve"> </w:t>
      </w:r>
      <w:r w:rsidRPr="00070697">
        <w:rPr>
          <w:rFonts w:cs="Arial"/>
        </w:rPr>
        <w:t>społecznego.</w:t>
      </w:r>
    </w:p>
    <w:p w14:paraId="0B57194F" w14:textId="77777777" w:rsidR="00DD69FA" w:rsidRPr="00070697" w:rsidRDefault="004B5167" w:rsidP="00070697">
      <w:pPr>
        <w:widowControl w:val="0"/>
        <w:tabs>
          <w:tab w:val="left" w:pos="827"/>
        </w:tabs>
        <w:ind w:right="1094"/>
        <w:rPr>
          <w:rFonts w:eastAsia="Arial" w:cs="Arial"/>
          <w:b/>
        </w:rPr>
      </w:pPr>
      <w:r w:rsidRPr="00070697">
        <w:rPr>
          <w:rFonts w:cs="Arial"/>
          <w:b/>
        </w:rPr>
        <w:t>Do usług aktywnej integracji należą usługi o</w:t>
      </w:r>
      <w:r w:rsidRPr="00070697">
        <w:rPr>
          <w:rFonts w:cs="Arial"/>
          <w:b/>
          <w:spacing w:val="-1"/>
        </w:rPr>
        <w:t xml:space="preserve"> </w:t>
      </w:r>
      <w:r w:rsidRPr="00070697">
        <w:rPr>
          <w:rFonts w:cs="Arial"/>
          <w:b/>
        </w:rPr>
        <w:t>charakterze:</w:t>
      </w:r>
    </w:p>
    <w:p w14:paraId="2772A625" w14:textId="77777777" w:rsidR="00DD69FA" w:rsidRPr="00070697" w:rsidRDefault="004B5167" w:rsidP="00270151">
      <w:pPr>
        <w:pStyle w:val="Akapitzlist0"/>
        <w:widowControl w:val="0"/>
        <w:numPr>
          <w:ilvl w:val="2"/>
          <w:numId w:val="173"/>
        </w:numPr>
        <w:tabs>
          <w:tab w:val="left" w:pos="709"/>
        </w:tabs>
        <w:ind w:left="709" w:right="123" w:hanging="425"/>
        <w:jc w:val="left"/>
        <w:rPr>
          <w:rFonts w:eastAsia="Arial" w:cs="Arial"/>
        </w:rPr>
      </w:pPr>
      <w:r w:rsidRPr="00070697">
        <w:rPr>
          <w:rFonts w:cs="Arial"/>
        </w:rPr>
        <w:t>społecznym, których celem jest nabycie, przywrócenie lub</w:t>
      </w:r>
      <w:r w:rsidRPr="00070697">
        <w:rPr>
          <w:rFonts w:cs="Arial"/>
          <w:spacing w:val="8"/>
        </w:rPr>
        <w:t xml:space="preserve"> </w:t>
      </w:r>
      <w:r w:rsidRPr="00070697">
        <w:rPr>
          <w:rFonts w:cs="Arial"/>
        </w:rPr>
        <w:t>wzmocnienie kompetencji społecznych, zaradności, samodzielności i aktywności</w:t>
      </w:r>
      <w:r w:rsidRPr="00070697">
        <w:rPr>
          <w:rFonts w:cs="Arial"/>
          <w:spacing w:val="-9"/>
        </w:rPr>
        <w:t xml:space="preserve"> </w:t>
      </w:r>
      <w:r w:rsidRPr="00070697">
        <w:rPr>
          <w:rFonts w:cs="Arial"/>
        </w:rPr>
        <w:t>społecznej</w:t>
      </w:r>
      <w:r w:rsidR="009521F2" w:rsidRPr="00070697">
        <w:rPr>
          <w:rFonts w:cs="Arial"/>
        </w:rPr>
        <w:t xml:space="preserve"> (poprzez m.in. udział w</w:t>
      </w:r>
      <w:r w:rsidR="00551C04">
        <w:rPr>
          <w:rFonts w:cs="Arial"/>
        </w:rPr>
        <w:t> </w:t>
      </w:r>
      <w:r w:rsidR="009521F2" w:rsidRPr="00070697">
        <w:rPr>
          <w:rFonts w:cs="Arial"/>
        </w:rPr>
        <w:t>zajęciach w CIS, KIS lub WTZ);</w:t>
      </w:r>
    </w:p>
    <w:p w14:paraId="745CA6FD" w14:textId="0A5B9AEA" w:rsidR="00DD69FA" w:rsidRPr="00070697" w:rsidRDefault="004B5167" w:rsidP="00270151">
      <w:pPr>
        <w:pStyle w:val="Akapitzlist0"/>
        <w:widowControl w:val="0"/>
        <w:numPr>
          <w:ilvl w:val="2"/>
          <w:numId w:val="173"/>
        </w:numPr>
        <w:tabs>
          <w:tab w:val="left" w:pos="709"/>
        </w:tabs>
        <w:ind w:left="709" w:right="113" w:hanging="425"/>
        <w:jc w:val="left"/>
        <w:rPr>
          <w:rFonts w:eastAsia="Arial" w:cs="Arial"/>
        </w:rPr>
      </w:pPr>
      <w:r w:rsidRPr="00070697">
        <w:rPr>
          <w:rFonts w:cs="Arial"/>
        </w:rPr>
        <w:t>zawodowym, których celem jest pomoc w podjęciu decyzji dotyczącej wyboru</w:t>
      </w:r>
      <w:r w:rsidRPr="00070697">
        <w:rPr>
          <w:rFonts w:cs="Arial"/>
          <w:spacing w:val="21"/>
        </w:rPr>
        <w:t xml:space="preserve"> </w:t>
      </w:r>
      <w:r w:rsidRPr="00070697">
        <w:rPr>
          <w:rFonts w:cs="Arial"/>
        </w:rPr>
        <w:t>lub zmiany zawodu, wyposażenie w kompetencje i kwalifikacje zawodowe</w:t>
      </w:r>
      <w:r w:rsidRPr="00070697">
        <w:rPr>
          <w:rFonts w:cs="Arial"/>
          <w:spacing w:val="33"/>
        </w:rPr>
        <w:t xml:space="preserve"> </w:t>
      </w:r>
      <w:r w:rsidRPr="00070697">
        <w:rPr>
          <w:rFonts w:cs="Arial"/>
        </w:rPr>
        <w:t>oraz umiejętności pożądane na rynku pracy</w:t>
      </w:r>
      <w:r w:rsidR="00F92DBE" w:rsidRPr="00070697">
        <w:rPr>
          <w:rFonts w:cs="Arial"/>
        </w:rPr>
        <w:t xml:space="preserve"> (poprzez m.in. udział w zajęciach w CIS, KIS lub WTZ, kursy i</w:t>
      </w:r>
      <w:r w:rsidR="00551C04">
        <w:rPr>
          <w:rFonts w:cs="Arial"/>
        </w:rPr>
        <w:t> </w:t>
      </w:r>
      <w:r w:rsidR="00F92DBE" w:rsidRPr="00070697">
        <w:rPr>
          <w:rFonts w:cs="Arial"/>
        </w:rPr>
        <w:t>szkolenia zawodowe)</w:t>
      </w:r>
      <w:r w:rsidRPr="00070697">
        <w:rPr>
          <w:rFonts w:cs="Arial"/>
        </w:rPr>
        <w:t>, pomoc w</w:t>
      </w:r>
      <w:r w:rsidR="001F5E1F">
        <w:rPr>
          <w:rFonts w:cs="Arial"/>
        </w:rPr>
        <w:t> </w:t>
      </w:r>
      <w:r w:rsidRPr="00070697">
        <w:rPr>
          <w:rFonts w:cs="Arial"/>
        </w:rPr>
        <w:t>utrzymaniu</w:t>
      </w:r>
      <w:r w:rsidRPr="00070697">
        <w:rPr>
          <w:rFonts w:cs="Arial"/>
          <w:spacing w:val="-8"/>
        </w:rPr>
        <w:t xml:space="preserve"> </w:t>
      </w:r>
      <w:r w:rsidRPr="00070697">
        <w:rPr>
          <w:rFonts w:cs="Arial"/>
        </w:rPr>
        <w:t>zatrudnienia</w:t>
      </w:r>
      <w:r w:rsidR="00787C7E" w:rsidRPr="00070697">
        <w:rPr>
          <w:rFonts w:cs="Arial"/>
        </w:rPr>
        <w:t>,</w:t>
      </w:r>
    </w:p>
    <w:p w14:paraId="217F380A" w14:textId="7752CA56" w:rsidR="00DD69FA" w:rsidRPr="00070697" w:rsidRDefault="004B5167" w:rsidP="00270151">
      <w:pPr>
        <w:pStyle w:val="Akapitzlist0"/>
        <w:widowControl w:val="0"/>
        <w:numPr>
          <w:ilvl w:val="2"/>
          <w:numId w:val="173"/>
        </w:numPr>
        <w:tabs>
          <w:tab w:val="left" w:pos="709"/>
        </w:tabs>
        <w:ind w:left="709" w:right="116" w:hanging="425"/>
        <w:jc w:val="left"/>
        <w:rPr>
          <w:rFonts w:eastAsia="Arial" w:cs="Arial"/>
        </w:rPr>
      </w:pPr>
      <w:r w:rsidRPr="00070697">
        <w:rPr>
          <w:rFonts w:cs="Arial"/>
        </w:rPr>
        <w:t>edukacyjnym, których celem jest wzrost poziomu wykształcenia,</w:t>
      </w:r>
      <w:r w:rsidRPr="00070697">
        <w:rPr>
          <w:rFonts w:cs="Arial"/>
          <w:spacing w:val="6"/>
        </w:rPr>
        <w:t xml:space="preserve"> </w:t>
      </w:r>
      <w:r w:rsidRPr="00070697">
        <w:rPr>
          <w:rFonts w:cs="Arial"/>
        </w:rPr>
        <w:t>dostosowanie wykształcenia do</w:t>
      </w:r>
      <w:r w:rsidR="001F5E1F">
        <w:rPr>
          <w:rFonts w:cs="Arial"/>
        </w:rPr>
        <w:t> </w:t>
      </w:r>
      <w:r w:rsidRPr="00070697">
        <w:rPr>
          <w:rFonts w:cs="Arial"/>
        </w:rPr>
        <w:t>potrzeb rynku</w:t>
      </w:r>
      <w:r w:rsidRPr="00070697">
        <w:rPr>
          <w:rFonts w:cs="Arial"/>
          <w:spacing w:val="-4"/>
        </w:rPr>
        <w:t xml:space="preserve"> </w:t>
      </w:r>
      <w:r w:rsidRPr="00070697">
        <w:rPr>
          <w:rFonts w:cs="Arial"/>
        </w:rPr>
        <w:t>pracy</w:t>
      </w:r>
      <w:r w:rsidR="00F92DBE" w:rsidRPr="00070697">
        <w:rPr>
          <w:rFonts w:cs="Arial"/>
        </w:rPr>
        <w:t xml:space="preserve"> (m.in. edukacja formalna);</w:t>
      </w:r>
    </w:p>
    <w:p w14:paraId="2895A27D" w14:textId="77777777" w:rsidR="006203ED" w:rsidRPr="00070697" w:rsidRDefault="004B5167" w:rsidP="00270151">
      <w:pPr>
        <w:pStyle w:val="Akapitzlist0"/>
        <w:widowControl w:val="0"/>
        <w:numPr>
          <w:ilvl w:val="2"/>
          <w:numId w:val="173"/>
        </w:numPr>
        <w:tabs>
          <w:tab w:val="left" w:pos="709"/>
        </w:tabs>
        <w:ind w:left="709" w:right="114" w:hanging="425"/>
        <w:jc w:val="left"/>
        <w:rPr>
          <w:rFonts w:eastAsia="Arial" w:cs="Arial"/>
        </w:rPr>
      </w:pPr>
      <w:r w:rsidRPr="00070697">
        <w:rPr>
          <w:rFonts w:cs="Arial"/>
        </w:rPr>
        <w:t>zdrowotnym, których celem jest wyeliminowanie lub złagodzenie</w:t>
      </w:r>
      <w:r w:rsidRPr="00070697">
        <w:rPr>
          <w:rFonts w:cs="Arial"/>
          <w:spacing w:val="28"/>
        </w:rPr>
        <w:t xml:space="preserve"> </w:t>
      </w:r>
      <w:r w:rsidRPr="00070697">
        <w:rPr>
          <w:rFonts w:cs="Arial"/>
        </w:rPr>
        <w:t>barier zdrowotnych utrudniających funkcjonowanie w społeczeństwie lub</w:t>
      </w:r>
      <w:r w:rsidRPr="00070697">
        <w:rPr>
          <w:rFonts w:cs="Arial"/>
          <w:spacing w:val="21"/>
        </w:rPr>
        <w:t xml:space="preserve"> </w:t>
      </w:r>
      <w:r w:rsidRPr="00070697">
        <w:rPr>
          <w:rFonts w:cs="Arial"/>
        </w:rPr>
        <w:t>powodujących oddalenie od rynku</w:t>
      </w:r>
      <w:r w:rsidRPr="00070697">
        <w:rPr>
          <w:rFonts w:cs="Arial"/>
          <w:spacing w:val="-3"/>
        </w:rPr>
        <w:t xml:space="preserve"> </w:t>
      </w:r>
      <w:r w:rsidRPr="00070697">
        <w:rPr>
          <w:rFonts w:cs="Arial"/>
        </w:rPr>
        <w:t>pracy.</w:t>
      </w:r>
    </w:p>
    <w:p w14:paraId="0F875A7F" w14:textId="77777777" w:rsidR="0002141A" w:rsidRPr="00070697" w:rsidRDefault="006203ED" w:rsidP="00070697">
      <w:pPr>
        <w:widowControl w:val="0"/>
        <w:tabs>
          <w:tab w:val="left" w:pos="479"/>
        </w:tabs>
        <w:ind w:right="113"/>
        <w:rPr>
          <w:rFonts w:eastAsia="Arial" w:cs="Arial"/>
        </w:rPr>
      </w:pPr>
      <w:r w:rsidRPr="00070697">
        <w:rPr>
          <w:rFonts w:cs="Arial"/>
          <w:b/>
        </w:rPr>
        <w:lastRenderedPageBreak/>
        <w:t>Usługi świadczone w społeczności</w:t>
      </w:r>
      <w:r w:rsidRPr="00070697">
        <w:rPr>
          <w:rFonts w:cs="Arial"/>
        </w:rPr>
        <w:t xml:space="preserve"> </w:t>
      </w:r>
      <w:r w:rsidR="005960BA" w:rsidRPr="00070697">
        <w:rPr>
          <w:rFonts w:cs="Arial"/>
          <w:b/>
        </w:rPr>
        <w:t xml:space="preserve">lokalnej </w:t>
      </w:r>
      <w:r w:rsidR="003254E6" w:rsidRPr="00070697">
        <w:rPr>
          <w:rFonts w:cs="Arial"/>
        </w:rPr>
        <w:t>–</w:t>
      </w:r>
      <w:r w:rsidRPr="00070697">
        <w:rPr>
          <w:rFonts w:cs="Arial"/>
        </w:rPr>
        <w:t xml:space="preserve"> </w:t>
      </w:r>
      <w:r w:rsidR="004B5167" w:rsidRPr="00070697">
        <w:rPr>
          <w:rFonts w:eastAsia="Arial" w:cs="Arial"/>
        </w:rPr>
        <w:t>usługi</w:t>
      </w:r>
      <w:r w:rsidR="003254E6" w:rsidRPr="00070697">
        <w:rPr>
          <w:rFonts w:eastAsia="Arial" w:cs="Arial"/>
        </w:rPr>
        <w:t xml:space="preserve"> społeczne</w:t>
      </w:r>
      <w:r w:rsidR="004B5167" w:rsidRPr="00070697">
        <w:rPr>
          <w:rFonts w:eastAsia="Arial" w:cs="Arial"/>
          <w:spacing w:val="33"/>
        </w:rPr>
        <w:t xml:space="preserve"> </w:t>
      </w:r>
      <w:r w:rsidR="005960BA" w:rsidRPr="00070697">
        <w:rPr>
          <w:rFonts w:eastAsia="Arial" w:cs="Arial"/>
          <w:spacing w:val="33"/>
        </w:rPr>
        <w:t>świadczone w</w:t>
      </w:r>
      <w:r w:rsidR="00551C04">
        <w:rPr>
          <w:rFonts w:eastAsia="Arial" w:cs="Arial"/>
          <w:spacing w:val="33"/>
        </w:rPr>
        <w:t> </w:t>
      </w:r>
      <w:r w:rsidR="005960BA" w:rsidRPr="00070697">
        <w:rPr>
          <w:rFonts w:eastAsia="Arial" w:cs="Arial"/>
          <w:spacing w:val="33"/>
        </w:rPr>
        <w:t xml:space="preserve">interesie ogólnym, </w:t>
      </w:r>
      <w:r w:rsidR="004B5167" w:rsidRPr="00070697">
        <w:rPr>
          <w:rFonts w:eastAsia="Arial" w:cs="Arial"/>
        </w:rPr>
        <w:t>umożliwiające</w:t>
      </w:r>
      <w:r w:rsidR="004B5167" w:rsidRPr="00070697">
        <w:rPr>
          <w:rFonts w:eastAsia="Arial" w:cs="Arial"/>
          <w:spacing w:val="34"/>
        </w:rPr>
        <w:t xml:space="preserve"> </w:t>
      </w:r>
      <w:r w:rsidR="004B5167" w:rsidRPr="00070697">
        <w:rPr>
          <w:rFonts w:eastAsia="Arial" w:cs="Arial"/>
        </w:rPr>
        <w:t>osobom</w:t>
      </w:r>
      <w:r w:rsidR="004B5167" w:rsidRPr="00070697">
        <w:rPr>
          <w:rFonts w:eastAsia="Arial" w:cs="Arial"/>
          <w:spacing w:val="35"/>
        </w:rPr>
        <w:t xml:space="preserve"> </w:t>
      </w:r>
      <w:r w:rsidR="004B5167" w:rsidRPr="00070697">
        <w:rPr>
          <w:rFonts w:eastAsia="Arial" w:cs="Arial"/>
        </w:rPr>
        <w:t>niezależne życie</w:t>
      </w:r>
      <w:r w:rsidR="003C54A7" w:rsidRPr="00070697">
        <w:rPr>
          <w:rFonts w:eastAsia="Arial" w:cs="Arial"/>
        </w:rPr>
        <w:t xml:space="preserve"> </w:t>
      </w:r>
      <w:r w:rsidR="004B5167" w:rsidRPr="00070697">
        <w:rPr>
          <w:rFonts w:eastAsia="Arial" w:cs="Arial"/>
        </w:rPr>
        <w:t>w</w:t>
      </w:r>
      <w:r w:rsidR="003C54A7" w:rsidRPr="00070697">
        <w:rPr>
          <w:rFonts w:eastAsia="Arial" w:cs="Arial"/>
        </w:rPr>
        <w:t xml:space="preserve"> </w:t>
      </w:r>
      <w:r w:rsidR="004B5167" w:rsidRPr="00070697">
        <w:rPr>
          <w:rFonts w:eastAsia="Arial" w:cs="Arial"/>
        </w:rPr>
        <w:t>środowisku</w:t>
      </w:r>
      <w:r w:rsidR="003C54A7" w:rsidRPr="00070697">
        <w:rPr>
          <w:rFonts w:eastAsia="Arial" w:cs="Arial"/>
        </w:rPr>
        <w:t xml:space="preserve"> </w:t>
      </w:r>
      <w:r w:rsidR="004B5167" w:rsidRPr="00070697">
        <w:rPr>
          <w:rFonts w:eastAsia="Arial" w:cs="Arial"/>
        </w:rPr>
        <w:t>lokalnym. Usługi te zapobiegają odizolowaniu</w:t>
      </w:r>
      <w:r w:rsidR="003C54A7" w:rsidRPr="00070697">
        <w:rPr>
          <w:rFonts w:eastAsia="Arial" w:cs="Arial"/>
        </w:rPr>
        <w:t xml:space="preserve"> </w:t>
      </w:r>
      <w:r w:rsidR="004B5167" w:rsidRPr="00070697">
        <w:rPr>
          <w:rFonts w:eastAsia="Arial" w:cs="Arial"/>
        </w:rPr>
        <w:t>osób</w:t>
      </w:r>
      <w:r w:rsidR="003C54A7" w:rsidRPr="00070697">
        <w:rPr>
          <w:rFonts w:eastAsia="Arial" w:cs="Arial"/>
        </w:rPr>
        <w:t xml:space="preserve"> </w:t>
      </w:r>
      <w:r w:rsidR="004B5167" w:rsidRPr="00070697">
        <w:rPr>
          <w:rFonts w:eastAsia="Arial" w:cs="Arial"/>
        </w:rPr>
        <w:t>od</w:t>
      </w:r>
      <w:r w:rsidR="003C54A7" w:rsidRPr="00070697">
        <w:rPr>
          <w:rFonts w:eastAsia="Arial" w:cs="Arial"/>
        </w:rPr>
        <w:t xml:space="preserve"> </w:t>
      </w:r>
      <w:r w:rsidR="004B5167" w:rsidRPr="00070697">
        <w:rPr>
          <w:rFonts w:eastAsia="Arial" w:cs="Arial"/>
        </w:rPr>
        <w:t xml:space="preserve">rodziny </w:t>
      </w:r>
      <w:r w:rsidR="00CA01EE" w:rsidRPr="00070697">
        <w:rPr>
          <w:rFonts w:eastAsia="Arial" w:cs="Arial"/>
        </w:rPr>
        <w:t xml:space="preserve"> lub społeczności lokalnej</w:t>
      </w:r>
      <w:r w:rsidR="004B5167" w:rsidRPr="00070697">
        <w:rPr>
          <w:rFonts w:eastAsia="Arial" w:cs="Arial"/>
        </w:rPr>
        <w:t>, a gdy to nie jest możliwe, gwarantują tym osobom warunki</w:t>
      </w:r>
      <w:r w:rsidR="004B5167" w:rsidRPr="00070697">
        <w:rPr>
          <w:rFonts w:eastAsia="Arial" w:cs="Arial"/>
          <w:spacing w:val="45"/>
        </w:rPr>
        <w:t xml:space="preserve"> </w:t>
      </w:r>
      <w:r w:rsidR="004B5167" w:rsidRPr="00070697">
        <w:rPr>
          <w:rFonts w:eastAsia="Arial" w:cs="Arial"/>
        </w:rPr>
        <w:t>życia jak najbardziej zbliżone do warunków domowych i rodzinnych oraz</w:t>
      </w:r>
      <w:r w:rsidR="004B5167" w:rsidRPr="00070697">
        <w:rPr>
          <w:rFonts w:eastAsia="Arial" w:cs="Arial"/>
          <w:spacing w:val="42"/>
        </w:rPr>
        <w:t xml:space="preserve"> </w:t>
      </w:r>
      <w:r w:rsidR="004B5167" w:rsidRPr="00070697">
        <w:rPr>
          <w:rFonts w:eastAsia="Arial" w:cs="Arial"/>
        </w:rPr>
        <w:t>umożliwiają podtrzymywanie więzi rodzinnych i sąsiedzkich Są to</w:t>
      </w:r>
      <w:r w:rsidR="00551C04">
        <w:rPr>
          <w:rFonts w:eastAsia="Arial" w:cs="Arial"/>
        </w:rPr>
        <w:t> </w:t>
      </w:r>
      <w:r w:rsidR="004B5167" w:rsidRPr="00070697">
        <w:rPr>
          <w:rFonts w:eastAsia="Arial" w:cs="Arial"/>
        </w:rPr>
        <w:t>usługi świadczone w</w:t>
      </w:r>
      <w:r w:rsidR="004B5167" w:rsidRPr="00070697">
        <w:rPr>
          <w:rFonts w:eastAsia="Arial" w:cs="Arial"/>
          <w:spacing w:val="-6"/>
        </w:rPr>
        <w:t xml:space="preserve"> </w:t>
      </w:r>
      <w:r w:rsidR="004B5167" w:rsidRPr="00070697">
        <w:rPr>
          <w:rFonts w:eastAsia="Arial" w:cs="Arial"/>
        </w:rPr>
        <w:t>sposób:</w:t>
      </w:r>
    </w:p>
    <w:p w14:paraId="56A77FBE" w14:textId="77777777" w:rsidR="0002141A" w:rsidRPr="00070697" w:rsidRDefault="004B5167" w:rsidP="00270151">
      <w:pPr>
        <w:pStyle w:val="Akapitzlist0"/>
        <w:widowControl w:val="0"/>
        <w:numPr>
          <w:ilvl w:val="1"/>
          <w:numId w:val="145"/>
        </w:numPr>
        <w:tabs>
          <w:tab w:val="left" w:pos="567"/>
        </w:tabs>
        <w:ind w:left="567" w:right="117" w:hanging="425"/>
        <w:jc w:val="left"/>
        <w:rPr>
          <w:rFonts w:eastAsia="Arial" w:cs="Arial"/>
        </w:rPr>
      </w:pPr>
      <w:r w:rsidRPr="00070697">
        <w:rPr>
          <w:rFonts w:cs="Arial"/>
        </w:rPr>
        <w:t>zindywidualizowany (dostosowany do potrzeb i możliwości danej osoby)</w:t>
      </w:r>
      <w:r w:rsidR="000B5FE0" w:rsidRPr="00070697">
        <w:rPr>
          <w:rFonts w:cs="Arial"/>
        </w:rPr>
        <w:t>;</w:t>
      </w:r>
      <w:r w:rsidRPr="00070697">
        <w:rPr>
          <w:rFonts w:cs="Arial"/>
        </w:rPr>
        <w:t xml:space="preserve"> </w:t>
      </w:r>
    </w:p>
    <w:p w14:paraId="72DC9268" w14:textId="77777777" w:rsidR="0002141A" w:rsidRPr="00070697" w:rsidRDefault="004B5167" w:rsidP="00270151">
      <w:pPr>
        <w:pStyle w:val="Akapitzlist0"/>
        <w:widowControl w:val="0"/>
        <w:numPr>
          <w:ilvl w:val="1"/>
          <w:numId w:val="145"/>
        </w:numPr>
        <w:tabs>
          <w:tab w:val="left" w:pos="567"/>
        </w:tabs>
        <w:ind w:left="567" w:right="115" w:hanging="425"/>
        <w:jc w:val="left"/>
        <w:rPr>
          <w:rFonts w:eastAsia="Arial" w:cs="Arial"/>
        </w:rPr>
      </w:pPr>
      <w:r w:rsidRPr="00070697">
        <w:rPr>
          <w:rFonts w:cs="Arial"/>
        </w:rPr>
        <w:t>umożliwiający</w:t>
      </w:r>
      <w:r w:rsidRPr="00070697">
        <w:rPr>
          <w:rFonts w:cs="Arial"/>
          <w:spacing w:val="49"/>
        </w:rPr>
        <w:t xml:space="preserve"> </w:t>
      </w:r>
      <w:r w:rsidRPr="00070697">
        <w:rPr>
          <w:rFonts w:cs="Arial"/>
        </w:rPr>
        <w:t>odbiorcom</w:t>
      </w:r>
      <w:r w:rsidRPr="00070697">
        <w:rPr>
          <w:rFonts w:cs="Arial"/>
          <w:spacing w:val="51"/>
        </w:rPr>
        <w:t xml:space="preserve"> </w:t>
      </w:r>
      <w:r w:rsidRPr="00070697">
        <w:rPr>
          <w:rFonts w:cs="Arial"/>
        </w:rPr>
        <w:t>tych</w:t>
      </w:r>
      <w:r w:rsidRPr="00070697">
        <w:rPr>
          <w:rFonts w:cs="Arial"/>
          <w:spacing w:val="49"/>
        </w:rPr>
        <w:t xml:space="preserve"> </w:t>
      </w:r>
      <w:r w:rsidRPr="00070697">
        <w:rPr>
          <w:rFonts w:cs="Arial"/>
        </w:rPr>
        <w:t>usług</w:t>
      </w:r>
      <w:r w:rsidRPr="00070697">
        <w:rPr>
          <w:rFonts w:cs="Arial"/>
          <w:spacing w:val="52"/>
        </w:rPr>
        <w:t xml:space="preserve"> </w:t>
      </w:r>
      <w:r w:rsidRPr="00070697">
        <w:rPr>
          <w:rFonts w:cs="Arial"/>
        </w:rPr>
        <w:t>kontrolę</w:t>
      </w:r>
      <w:r w:rsidRPr="00070697">
        <w:rPr>
          <w:rFonts w:cs="Arial"/>
          <w:spacing w:val="49"/>
        </w:rPr>
        <w:t xml:space="preserve"> </w:t>
      </w:r>
      <w:r w:rsidRPr="00070697">
        <w:rPr>
          <w:rFonts w:cs="Arial"/>
        </w:rPr>
        <w:t>nad</w:t>
      </w:r>
      <w:r w:rsidRPr="00070697">
        <w:rPr>
          <w:rFonts w:cs="Arial"/>
          <w:spacing w:val="49"/>
        </w:rPr>
        <w:t xml:space="preserve"> </w:t>
      </w:r>
      <w:r w:rsidRPr="00070697">
        <w:rPr>
          <w:rFonts w:cs="Arial"/>
        </w:rPr>
        <w:t>swoim</w:t>
      </w:r>
      <w:r w:rsidRPr="00070697">
        <w:rPr>
          <w:rFonts w:cs="Arial"/>
          <w:spacing w:val="50"/>
        </w:rPr>
        <w:t xml:space="preserve"> </w:t>
      </w:r>
      <w:r w:rsidRPr="00070697">
        <w:rPr>
          <w:rFonts w:cs="Arial"/>
        </w:rPr>
        <w:t>życiem</w:t>
      </w:r>
      <w:r w:rsidRPr="00070697">
        <w:rPr>
          <w:rFonts w:cs="Arial"/>
          <w:spacing w:val="53"/>
        </w:rPr>
        <w:t xml:space="preserve"> </w:t>
      </w:r>
      <w:r w:rsidRPr="00070697">
        <w:rPr>
          <w:rFonts w:cs="Arial"/>
        </w:rPr>
        <w:t>i</w:t>
      </w:r>
      <w:r w:rsidRPr="00070697">
        <w:rPr>
          <w:rFonts w:cs="Arial"/>
          <w:spacing w:val="49"/>
        </w:rPr>
        <w:t xml:space="preserve"> </w:t>
      </w:r>
      <w:r w:rsidRPr="00070697">
        <w:rPr>
          <w:rFonts w:cs="Arial"/>
        </w:rPr>
        <w:t>nad</w:t>
      </w:r>
      <w:r w:rsidRPr="00070697">
        <w:rPr>
          <w:rFonts w:cs="Arial"/>
          <w:spacing w:val="49"/>
        </w:rPr>
        <w:t xml:space="preserve"> </w:t>
      </w:r>
      <w:r w:rsidRPr="00070697">
        <w:rPr>
          <w:rFonts w:cs="Arial"/>
        </w:rPr>
        <w:t>decyzjami, które ich</w:t>
      </w:r>
      <w:r w:rsidRPr="00070697">
        <w:rPr>
          <w:rFonts w:cs="Arial"/>
          <w:spacing w:val="-3"/>
        </w:rPr>
        <w:t xml:space="preserve"> </w:t>
      </w:r>
      <w:r w:rsidRPr="00070697">
        <w:rPr>
          <w:rFonts w:cs="Arial"/>
        </w:rPr>
        <w:t>dotyczą;</w:t>
      </w:r>
    </w:p>
    <w:p w14:paraId="12E99FB0" w14:textId="3E294273" w:rsidR="0002141A" w:rsidRPr="00070697" w:rsidRDefault="004B5167" w:rsidP="00270151">
      <w:pPr>
        <w:pStyle w:val="Akapitzlist0"/>
        <w:widowControl w:val="0"/>
        <w:numPr>
          <w:ilvl w:val="1"/>
          <w:numId w:val="145"/>
        </w:numPr>
        <w:tabs>
          <w:tab w:val="left" w:pos="567"/>
        </w:tabs>
        <w:ind w:left="567" w:right="111" w:hanging="425"/>
        <w:jc w:val="left"/>
        <w:rPr>
          <w:rFonts w:eastAsia="Arial" w:cs="Arial"/>
        </w:rPr>
      </w:pPr>
      <w:r w:rsidRPr="00070697">
        <w:rPr>
          <w:rFonts w:cs="Arial"/>
        </w:rPr>
        <w:t>zapewniający, że odbiorcy usług nie są odizolowani od ogółu społeczności lub nie</w:t>
      </w:r>
      <w:r w:rsidRPr="00070697">
        <w:rPr>
          <w:rFonts w:cs="Arial"/>
          <w:spacing w:val="43"/>
        </w:rPr>
        <w:t xml:space="preserve"> </w:t>
      </w:r>
      <w:r w:rsidRPr="00070697">
        <w:rPr>
          <w:rFonts w:cs="Arial"/>
        </w:rPr>
        <w:t>są</w:t>
      </w:r>
      <w:r w:rsidR="00551C04">
        <w:rPr>
          <w:rFonts w:cs="Arial"/>
        </w:rPr>
        <w:t> </w:t>
      </w:r>
      <w:r w:rsidRPr="00070697">
        <w:rPr>
          <w:rFonts w:cs="Arial"/>
        </w:rPr>
        <w:t>zmuszeni do</w:t>
      </w:r>
      <w:r w:rsidR="001F5E1F">
        <w:rPr>
          <w:rFonts w:cs="Arial"/>
        </w:rPr>
        <w:t> </w:t>
      </w:r>
      <w:r w:rsidRPr="00070697">
        <w:rPr>
          <w:rFonts w:cs="Arial"/>
        </w:rPr>
        <w:t>mieszkania</w:t>
      </w:r>
      <w:r w:rsidRPr="00070697">
        <w:rPr>
          <w:rFonts w:cs="Arial"/>
          <w:spacing w:val="1"/>
        </w:rPr>
        <w:t xml:space="preserve"> </w:t>
      </w:r>
      <w:r w:rsidRPr="00070697">
        <w:rPr>
          <w:rFonts w:cs="Arial"/>
        </w:rPr>
        <w:t>razem;</w:t>
      </w:r>
    </w:p>
    <w:p w14:paraId="279FD8D0" w14:textId="77777777" w:rsidR="0002141A" w:rsidRPr="00070697" w:rsidRDefault="004B5167" w:rsidP="00270151">
      <w:pPr>
        <w:pStyle w:val="Akapitzlist0"/>
        <w:widowControl w:val="0"/>
        <w:numPr>
          <w:ilvl w:val="1"/>
          <w:numId w:val="145"/>
        </w:numPr>
        <w:tabs>
          <w:tab w:val="left" w:pos="567"/>
        </w:tabs>
        <w:ind w:left="567" w:right="113" w:hanging="425"/>
        <w:jc w:val="left"/>
        <w:rPr>
          <w:rFonts w:eastAsia="Arial" w:cs="Arial"/>
        </w:rPr>
      </w:pPr>
      <w:r w:rsidRPr="00070697">
        <w:rPr>
          <w:rFonts w:cs="Arial"/>
        </w:rPr>
        <w:t>gwarantujący, że wymagania organizacyjne nie mają pierwszeństwa</w:t>
      </w:r>
      <w:r w:rsidRPr="00070697">
        <w:rPr>
          <w:rFonts w:cs="Arial"/>
          <w:spacing w:val="54"/>
        </w:rPr>
        <w:t xml:space="preserve"> </w:t>
      </w:r>
      <w:r w:rsidRPr="00070697">
        <w:rPr>
          <w:rFonts w:cs="Arial"/>
        </w:rPr>
        <w:t>przed indywidualnymi potrzebami</w:t>
      </w:r>
      <w:r w:rsidRPr="00070697">
        <w:rPr>
          <w:rFonts w:cs="Arial"/>
          <w:spacing w:val="-1"/>
        </w:rPr>
        <w:t xml:space="preserve"> </w:t>
      </w:r>
      <w:r w:rsidRPr="00070697">
        <w:rPr>
          <w:rFonts w:cs="Arial"/>
        </w:rPr>
        <w:t>mieszkańców.</w:t>
      </w:r>
    </w:p>
    <w:p w14:paraId="3A4D6E0B" w14:textId="77777777" w:rsidR="00F92DBE" w:rsidRPr="00070697" w:rsidRDefault="00F92DBE" w:rsidP="00070697">
      <w:pPr>
        <w:widowControl w:val="0"/>
        <w:tabs>
          <w:tab w:val="left" w:pos="567"/>
        </w:tabs>
        <w:spacing w:before="40" w:after="40"/>
        <w:ind w:left="142" w:right="113"/>
        <w:rPr>
          <w:rFonts w:eastAsia="Arial" w:cs="Arial"/>
        </w:rPr>
      </w:pPr>
      <w:r w:rsidRPr="00070697">
        <w:rPr>
          <w:rFonts w:eastAsia="Arial" w:cs="Arial"/>
        </w:rPr>
        <w:t>Warunki, o których mowa w lit. a-d, muszą być spełnione łącznie.</w:t>
      </w:r>
    </w:p>
    <w:p w14:paraId="4783649A" w14:textId="77777777" w:rsidR="0002141A" w:rsidRPr="007D5CA9" w:rsidRDefault="004B5167" w:rsidP="00070697">
      <w:pPr>
        <w:pStyle w:val="Tekstpodstawowy"/>
        <w:spacing w:after="80" w:line="259" w:lineRule="auto"/>
        <w:jc w:val="left"/>
        <w:rPr>
          <w:rFonts w:ascii="Arial" w:hAnsi="Arial" w:cs="Arial"/>
          <w:sz w:val="20"/>
        </w:rPr>
      </w:pPr>
      <w:r w:rsidRPr="007D5CA9">
        <w:rPr>
          <w:rFonts w:ascii="Arial" w:hAnsi="Arial" w:cs="Arial"/>
          <w:sz w:val="20"/>
        </w:rPr>
        <w:t>Do usług świadczonych w lokalnej społeczności należą w</w:t>
      </w:r>
      <w:r w:rsidRPr="007D5CA9">
        <w:rPr>
          <w:rFonts w:ascii="Arial" w:hAnsi="Arial" w:cs="Arial"/>
          <w:spacing w:val="-15"/>
          <w:sz w:val="20"/>
        </w:rPr>
        <w:t xml:space="preserve"> </w:t>
      </w:r>
      <w:r w:rsidRPr="007D5CA9">
        <w:rPr>
          <w:rFonts w:ascii="Arial" w:hAnsi="Arial" w:cs="Arial"/>
          <w:sz w:val="20"/>
        </w:rPr>
        <w:t>szczególności:</w:t>
      </w:r>
    </w:p>
    <w:p w14:paraId="16B74229" w14:textId="4A8C889B"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eastAsia="Arial" w:cs="Arial"/>
        </w:rPr>
        <w:t>usługi opiekuńcze, obejmujące pomoc w zaspokajaniu codziennych potrzeb życiowych, opiekę higieniczną, zaleconą przez lekarza pielęgnację oraz, w miarę możliwości, zapewnienie kontaktów z</w:t>
      </w:r>
      <w:r w:rsidR="001F5E1F">
        <w:rPr>
          <w:rFonts w:eastAsia="Arial" w:cs="Arial"/>
        </w:rPr>
        <w:t> </w:t>
      </w:r>
      <w:r w:rsidRPr="00070697">
        <w:rPr>
          <w:rFonts w:eastAsia="Arial" w:cs="Arial"/>
        </w:rPr>
        <w:t>otoczeniem, świadczone przez opiekunów faktycznych lub w</w:t>
      </w:r>
      <w:r w:rsidR="00551C04">
        <w:rPr>
          <w:rFonts w:eastAsia="Arial" w:cs="Arial"/>
        </w:rPr>
        <w:t> </w:t>
      </w:r>
      <w:r w:rsidRPr="00070697">
        <w:rPr>
          <w:rFonts w:eastAsia="Arial" w:cs="Arial"/>
        </w:rPr>
        <w:t>postaci: sąsiedzkich usług opiekuńczych, usług opiekuńczych w miejscu zamieszkania, specjalistycznych usług opiekuńczych w</w:t>
      </w:r>
      <w:r w:rsidR="001F5E1F">
        <w:rPr>
          <w:rFonts w:eastAsia="Arial" w:cs="Arial"/>
        </w:rPr>
        <w:t> </w:t>
      </w:r>
      <w:r w:rsidRPr="00070697">
        <w:rPr>
          <w:rFonts w:eastAsia="Arial" w:cs="Arial"/>
        </w:rPr>
        <w:t xml:space="preserve">miejscu zamieszkania lub dziennych form usług opiekuńczych; do usług opiekuńczych należą także usługi krótkookresowego całodobowego i krótkookresowego dziennego pobytu, których celem jest zapewnienie opieki dla osób </w:t>
      </w:r>
      <w:r w:rsidR="00197188" w:rsidRPr="00070697">
        <w:rPr>
          <w:rFonts w:eastAsia="Arial" w:cs="Arial"/>
        </w:rPr>
        <w:t>potrzebujących wsparcia w codziennym funkcjonowaniu</w:t>
      </w:r>
      <w:r w:rsidRPr="00070697">
        <w:rPr>
          <w:rFonts w:eastAsia="Arial" w:cs="Arial"/>
        </w:rPr>
        <w:t>, w tym w</w:t>
      </w:r>
      <w:r w:rsidR="001F5E1F">
        <w:rPr>
          <w:rFonts w:eastAsia="Arial" w:cs="Arial"/>
        </w:rPr>
        <w:t> </w:t>
      </w:r>
      <w:r w:rsidRPr="00070697">
        <w:rPr>
          <w:rFonts w:eastAsia="Arial" w:cs="Arial"/>
        </w:rPr>
        <w:t>zastępstwie za opiekunów faktycznych;</w:t>
      </w:r>
    </w:p>
    <w:p w14:paraId="0F71ED0C" w14:textId="0F548130"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usługi</w:t>
      </w:r>
      <w:r w:rsidRPr="00070697">
        <w:rPr>
          <w:rFonts w:cs="Arial"/>
          <w:spacing w:val="22"/>
        </w:rPr>
        <w:t xml:space="preserve"> </w:t>
      </w:r>
      <w:r w:rsidRPr="00070697">
        <w:rPr>
          <w:rFonts w:cs="Arial"/>
        </w:rPr>
        <w:t>w</w:t>
      </w:r>
      <w:r w:rsidRPr="00070697">
        <w:rPr>
          <w:rFonts w:cs="Arial"/>
          <w:spacing w:val="21"/>
        </w:rPr>
        <w:t xml:space="preserve"> </w:t>
      </w:r>
      <w:r w:rsidRPr="00070697">
        <w:rPr>
          <w:rFonts w:cs="Arial"/>
        </w:rPr>
        <w:t>rodzinnym</w:t>
      </w:r>
      <w:r w:rsidRPr="00070697">
        <w:rPr>
          <w:rFonts w:cs="Arial"/>
          <w:spacing w:val="25"/>
        </w:rPr>
        <w:t xml:space="preserve"> </w:t>
      </w:r>
      <w:r w:rsidRPr="00070697">
        <w:rPr>
          <w:rFonts w:cs="Arial"/>
        </w:rPr>
        <w:t>domu</w:t>
      </w:r>
      <w:r w:rsidRPr="00070697">
        <w:rPr>
          <w:rFonts w:cs="Arial"/>
          <w:spacing w:val="23"/>
        </w:rPr>
        <w:t xml:space="preserve"> </w:t>
      </w:r>
      <w:r w:rsidRPr="00070697">
        <w:rPr>
          <w:rFonts w:cs="Arial"/>
        </w:rPr>
        <w:t>pomocy,</w:t>
      </w:r>
      <w:r w:rsidRPr="00070697">
        <w:rPr>
          <w:rFonts w:cs="Arial"/>
          <w:spacing w:val="24"/>
        </w:rPr>
        <w:t xml:space="preserve"> </w:t>
      </w:r>
      <w:r w:rsidRPr="00070697">
        <w:rPr>
          <w:rFonts w:cs="Arial"/>
        </w:rPr>
        <w:t>o</w:t>
      </w:r>
      <w:r w:rsidRPr="00070697">
        <w:rPr>
          <w:rFonts w:cs="Arial"/>
          <w:spacing w:val="23"/>
        </w:rPr>
        <w:t xml:space="preserve"> </w:t>
      </w:r>
      <w:r w:rsidRPr="00070697">
        <w:rPr>
          <w:rFonts w:cs="Arial"/>
        </w:rPr>
        <w:t>którym</w:t>
      </w:r>
      <w:r w:rsidRPr="00070697">
        <w:rPr>
          <w:rFonts w:cs="Arial"/>
          <w:spacing w:val="22"/>
        </w:rPr>
        <w:t xml:space="preserve"> </w:t>
      </w:r>
      <w:r w:rsidRPr="00070697">
        <w:rPr>
          <w:rFonts w:cs="Arial"/>
        </w:rPr>
        <w:t>mowa</w:t>
      </w:r>
      <w:r w:rsidRPr="00070697">
        <w:rPr>
          <w:rFonts w:cs="Arial"/>
          <w:spacing w:val="26"/>
        </w:rPr>
        <w:t xml:space="preserve"> </w:t>
      </w:r>
      <w:r w:rsidRPr="00070697">
        <w:rPr>
          <w:rFonts w:cs="Arial"/>
        </w:rPr>
        <w:t>w</w:t>
      </w:r>
      <w:r w:rsidRPr="00070697">
        <w:rPr>
          <w:rFonts w:cs="Arial"/>
          <w:spacing w:val="22"/>
        </w:rPr>
        <w:t xml:space="preserve"> </w:t>
      </w:r>
      <w:r w:rsidRPr="00070697">
        <w:rPr>
          <w:rFonts w:cs="Arial"/>
        </w:rPr>
        <w:t>ustawie</w:t>
      </w:r>
      <w:r w:rsidRPr="00070697">
        <w:rPr>
          <w:rFonts w:cs="Arial"/>
          <w:spacing w:val="26"/>
        </w:rPr>
        <w:t xml:space="preserve"> </w:t>
      </w:r>
      <w:r w:rsidRPr="00070697">
        <w:rPr>
          <w:rFonts w:cs="Arial"/>
        </w:rPr>
        <w:t>z</w:t>
      </w:r>
      <w:r w:rsidRPr="00070697">
        <w:rPr>
          <w:rFonts w:cs="Arial"/>
          <w:spacing w:val="21"/>
        </w:rPr>
        <w:t xml:space="preserve"> </w:t>
      </w:r>
      <w:r w:rsidRPr="00070697">
        <w:rPr>
          <w:rFonts w:cs="Arial"/>
        </w:rPr>
        <w:t>dnia</w:t>
      </w:r>
      <w:r w:rsidRPr="00070697">
        <w:rPr>
          <w:rFonts w:cs="Arial"/>
          <w:spacing w:val="23"/>
        </w:rPr>
        <w:t xml:space="preserve"> </w:t>
      </w:r>
      <w:r w:rsidRPr="00070697">
        <w:rPr>
          <w:rFonts w:cs="Arial"/>
        </w:rPr>
        <w:t>12</w:t>
      </w:r>
      <w:r w:rsidRPr="00070697">
        <w:rPr>
          <w:rFonts w:cs="Arial"/>
          <w:spacing w:val="25"/>
        </w:rPr>
        <w:t xml:space="preserve"> </w:t>
      </w:r>
      <w:r w:rsidRPr="00070697">
        <w:rPr>
          <w:rFonts w:cs="Arial"/>
        </w:rPr>
        <w:t>marca 2004 r. o pomocy</w:t>
      </w:r>
      <w:r w:rsidRPr="00070697">
        <w:rPr>
          <w:rFonts w:cs="Arial"/>
          <w:spacing w:val="-3"/>
        </w:rPr>
        <w:t xml:space="preserve"> </w:t>
      </w:r>
      <w:r w:rsidRPr="00070697">
        <w:rPr>
          <w:rFonts w:cs="Arial"/>
        </w:rPr>
        <w:t>społecznej;</w:t>
      </w:r>
    </w:p>
    <w:p w14:paraId="209FAA25" w14:textId="37ECD805"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usługi w ośrodkach wsparcia, o których mowa w ustawie z dnia 12 marca 2004</w:t>
      </w:r>
      <w:r w:rsidRPr="00070697">
        <w:rPr>
          <w:rFonts w:cs="Arial"/>
          <w:spacing w:val="33"/>
        </w:rPr>
        <w:t xml:space="preserve"> </w:t>
      </w:r>
      <w:r w:rsidRPr="00070697">
        <w:rPr>
          <w:rFonts w:cs="Arial"/>
        </w:rPr>
        <w:t xml:space="preserve">r. o pomocy społecznej, o </w:t>
      </w:r>
      <w:r w:rsidRPr="00070697">
        <w:rPr>
          <w:rFonts w:cs="Arial"/>
          <w:spacing w:val="-2"/>
        </w:rPr>
        <w:t xml:space="preserve">ile </w:t>
      </w:r>
      <w:r w:rsidRPr="00070697">
        <w:rPr>
          <w:rFonts w:cs="Arial"/>
        </w:rPr>
        <w:t>liczba miejsc całodobowego pobytu w tych</w:t>
      </w:r>
      <w:r w:rsidRPr="00070697">
        <w:rPr>
          <w:rFonts w:cs="Arial"/>
          <w:spacing w:val="54"/>
        </w:rPr>
        <w:t xml:space="preserve"> </w:t>
      </w:r>
      <w:r w:rsidRPr="00070697">
        <w:rPr>
          <w:rFonts w:cs="Arial"/>
        </w:rPr>
        <w:t>ośrodkach jest nie większa niż 30;</w:t>
      </w:r>
    </w:p>
    <w:p w14:paraId="284F1D8B" w14:textId="77777777"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usługi w domu pomocy społecznej o liczbie miejsc, która jest nie większa niż</w:t>
      </w:r>
      <w:r w:rsidRPr="00070697">
        <w:rPr>
          <w:rFonts w:cs="Arial"/>
          <w:spacing w:val="26"/>
        </w:rPr>
        <w:t xml:space="preserve"> </w:t>
      </w:r>
      <w:r w:rsidRPr="00070697">
        <w:rPr>
          <w:rFonts w:cs="Arial"/>
        </w:rPr>
        <w:t>30;</w:t>
      </w:r>
    </w:p>
    <w:p w14:paraId="7E2D17A3" w14:textId="77777777"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usługi</w:t>
      </w:r>
      <w:r w:rsidRPr="00070697">
        <w:rPr>
          <w:rFonts w:cs="Arial"/>
          <w:spacing w:val="-1"/>
        </w:rPr>
        <w:t xml:space="preserve"> </w:t>
      </w:r>
      <w:r w:rsidRPr="00070697">
        <w:rPr>
          <w:rFonts w:cs="Arial"/>
        </w:rPr>
        <w:t>asystenckie, świadczone przez asystentów na rzecz osób z niepełnosprawnościami, umożliwiające stałe lub okresowe wsparcie tych osób w wykonywaniu podstawowych czynności dnia codziennego, niezbędnych do ich aktywnego funkcjonowania społecznego, zawodowego lub edukacyjnego;;</w:t>
      </w:r>
    </w:p>
    <w:p w14:paraId="22F0C69F" w14:textId="77777777" w:rsidR="005960BA" w:rsidRPr="00070697" w:rsidRDefault="005960BA" w:rsidP="00270151">
      <w:pPr>
        <w:pStyle w:val="Akapitzlist0"/>
        <w:widowControl w:val="0"/>
        <w:numPr>
          <w:ilvl w:val="2"/>
          <w:numId w:val="145"/>
        </w:numPr>
        <w:tabs>
          <w:tab w:val="left" w:pos="567"/>
        </w:tabs>
        <w:ind w:left="567" w:hanging="283"/>
        <w:jc w:val="left"/>
        <w:rPr>
          <w:rFonts w:cs="Arial"/>
        </w:rPr>
      </w:pPr>
      <w:r w:rsidRPr="00070697">
        <w:rPr>
          <w:rFonts w:cs="Arial"/>
        </w:rPr>
        <w:t>usługi wspierania rodziny</w:t>
      </w:r>
      <w:r w:rsidRPr="00070697">
        <w:rPr>
          <w:rFonts w:eastAsia="Times New Roman" w:cs="Arial"/>
          <w:lang w:eastAsia="pl-PL"/>
        </w:rPr>
        <w:t xml:space="preserve"> </w:t>
      </w:r>
      <w:r w:rsidRPr="00070697">
        <w:rPr>
          <w:rFonts w:cs="Arial"/>
        </w:rPr>
        <w:t>zgodnie z ustawą z dnia 9 czerwca 2011 r. o wspieraniu rodziny i</w:t>
      </w:r>
      <w:r w:rsidR="00551C04">
        <w:rPr>
          <w:rFonts w:cs="Arial"/>
        </w:rPr>
        <w:t> </w:t>
      </w:r>
      <w:r w:rsidRPr="00070697">
        <w:rPr>
          <w:rFonts w:cs="Arial"/>
        </w:rPr>
        <w:t>systemie pieczy zastępczej, w tym:</w:t>
      </w:r>
    </w:p>
    <w:p w14:paraId="0A0085BA" w14:textId="1427F988" w:rsidR="005960BA" w:rsidRPr="00070697" w:rsidRDefault="005960BA" w:rsidP="00270151">
      <w:pPr>
        <w:pStyle w:val="Akapitzlist0"/>
        <w:widowControl w:val="0"/>
        <w:numPr>
          <w:ilvl w:val="3"/>
          <w:numId w:val="318"/>
        </w:numPr>
        <w:tabs>
          <w:tab w:val="left" w:pos="567"/>
        </w:tabs>
        <w:ind w:left="851"/>
        <w:jc w:val="left"/>
        <w:rPr>
          <w:rFonts w:cs="Arial"/>
        </w:rPr>
      </w:pPr>
      <w:r w:rsidRPr="00070697">
        <w:rPr>
          <w:rFonts w:cs="Arial"/>
        </w:rPr>
        <w:t>praca z rodziną, w tym w szczególności asystentura rodzinna, konsultacje i poradnictwo specjalistyczne, terapia i mediacja; usługi dla rodzin z dziećmi, w tym usługi opiekuńcze i</w:t>
      </w:r>
      <w:r w:rsidR="00551C04">
        <w:rPr>
          <w:rFonts w:cs="Arial"/>
        </w:rPr>
        <w:t> </w:t>
      </w:r>
      <w:r w:rsidRPr="00070697">
        <w:rPr>
          <w:rFonts w:cs="Arial"/>
        </w:rPr>
        <w:t>specjalistyczne, pomoc prawna, szczególnie w zakresie prawa rodzinnego; organizowanie dla</w:t>
      </w:r>
      <w:r w:rsidR="003F6A49">
        <w:rPr>
          <w:rFonts w:cs="Arial"/>
        </w:rPr>
        <w:t> </w:t>
      </w:r>
      <w:r w:rsidRPr="00070697">
        <w:rPr>
          <w:rFonts w:cs="Arial"/>
        </w:rPr>
        <w:t>rodzin spotkań, mających na celu wymianę ich doświadczeń oraz zapobieganie izolacji, zwanych „grupami wsparcia” lub „grupami samopomocowymi”;</w:t>
      </w:r>
    </w:p>
    <w:p w14:paraId="5116DA61" w14:textId="77777777" w:rsidR="005960BA" w:rsidRPr="00070697" w:rsidRDefault="005960BA" w:rsidP="00270151">
      <w:pPr>
        <w:pStyle w:val="Akapitzlist0"/>
        <w:widowControl w:val="0"/>
        <w:numPr>
          <w:ilvl w:val="3"/>
          <w:numId w:val="318"/>
        </w:numPr>
        <w:tabs>
          <w:tab w:val="left" w:pos="567"/>
        </w:tabs>
        <w:ind w:left="851"/>
        <w:jc w:val="left"/>
        <w:rPr>
          <w:rFonts w:cs="Arial"/>
        </w:rPr>
      </w:pPr>
      <w:r w:rsidRPr="00070697">
        <w:rPr>
          <w:rFonts w:cs="Arial"/>
        </w:rPr>
        <w:t>pomoc w opiece i wychowaniu dziecka poprzez usługi placówek wsparcia dziennego w</w:t>
      </w:r>
      <w:r w:rsidR="00551C04">
        <w:rPr>
          <w:rFonts w:cs="Arial"/>
        </w:rPr>
        <w:t> </w:t>
      </w:r>
      <w:r w:rsidRPr="00070697">
        <w:rPr>
          <w:rFonts w:cs="Arial"/>
        </w:rPr>
        <w:t>formie opiekuńczej i specjalistycznej oraz w formie pracy podwórkowej;</w:t>
      </w:r>
    </w:p>
    <w:p w14:paraId="74C4A2B6" w14:textId="77777777" w:rsidR="005960BA" w:rsidRPr="00070697" w:rsidRDefault="005960BA" w:rsidP="00270151">
      <w:pPr>
        <w:pStyle w:val="Akapitzlist0"/>
        <w:widowControl w:val="0"/>
        <w:numPr>
          <w:ilvl w:val="3"/>
          <w:numId w:val="318"/>
        </w:numPr>
        <w:tabs>
          <w:tab w:val="left" w:pos="567"/>
        </w:tabs>
        <w:ind w:left="851"/>
        <w:jc w:val="left"/>
        <w:rPr>
          <w:rFonts w:eastAsia="Arial" w:cs="Arial"/>
        </w:rPr>
      </w:pPr>
      <w:r w:rsidRPr="00070697">
        <w:rPr>
          <w:rFonts w:cs="Arial"/>
        </w:rPr>
        <w:t>pomoc rodzinie w opiece i wychowaniu poprzez wsparcie rodzin wspierających;</w:t>
      </w:r>
    </w:p>
    <w:p w14:paraId="36A31A67" w14:textId="14B63A87"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rodzinna piecza zastępcza oraz placówki opiekuńczo-wychowawcze typu rodzinnego do</w:t>
      </w:r>
      <w:r w:rsidR="00B96419">
        <w:rPr>
          <w:rFonts w:cs="Arial"/>
        </w:rPr>
        <w:t> </w:t>
      </w:r>
      <w:r w:rsidRPr="00070697">
        <w:rPr>
          <w:rFonts w:cs="Arial"/>
        </w:rPr>
        <w:t>8</w:t>
      </w:r>
      <w:r w:rsidR="00B96419">
        <w:rPr>
          <w:rFonts w:cs="Arial"/>
        </w:rPr>
        <w:t> </w:t>
      </w:r>
      <w:r w:rsidRPr="00070697">
        <w:rPr>
          <w:rFonts w:cs="Arial"/>
        </w:rPr>
        <w:t>dzieci</w:t>
      </w:r>
      <w:r w:rsidR="00DC4E91" w:rsidRPr="00070697">
        <w:rPr>
          <w:rStyle w:val="Odwoanieprzypisudolnego"/>
          <w:rFonts w:cs="Arial"/>
          <w:sz w:val="22"/>
        </w:rPr>
        <w:footnoteReference w:id="148"/>
      </w:r>
      <w:r w:rsidRPr="00070697">
        <w:rPr>
          <w:rFonts w:cs="Arial"/>
        </w:rPr>
        <w:t>, a</w:t>
      </w:r>
      <w:r w:rsidR="001F5E1F">
        <w:rPr>
          <w:rFonts w:cs="Arial"/>
        </w:rPr>
        <w:t> </w:t>
      </w:r>
      <w:r w:rsidRPr="00070697">
        <w:rPr>
          <w:rFonts w:cs="Arial"/>
        </w:rPr>
        <w:t>także placówki opiekuńczo-wychowawcze typu socjalizacyjnego, interwencyjnego lub specjalistyczno-</w:t>
      </w:r>
      <w:r w:rsidR="000B5FE0" w:rsidRPr="00070697">
        <w:rPr>
          <w:rFonts w:cs="Arial"/>
        </w:rPr>
        <w:t xml:space="preserve"> terapeutycznego </w:t>
      </w:r>
      <w:r w:rsidRPr="00070697">
        <w:rPr>
          <w:rFonts w:cs="Arial"/>
        </w:rPr>
        <w:t>do 14</w:t>
      </w:r>
      <w:r w:rsidRPr="00070697">
        <w:rPr>
          <w:rFonts w:cs="Arial"/>
          <w:spacing w:val="43"/>
        </w:rPr>
        <w:t xml:space="preserve"> </w:t>
      </w:r>
      <w:r w:rsidRPr="00070697">
        <w:rPr>
          <w:rFonts w:cs="Arial"/>
        </w:rPr>
        <w:t>osób, o których mowa w ustawie z dnia 9 czerwca 2011 r. o</w:t>
      </w:r>
      <w:r w:rsidR="001F5E1F">
        <w:rPr>
          <w:rFonts w:cs="Arial"/>
        </w:rPr>
        <w:t> </w:t>
      </w:r>
      <w:r w:rsidRPr="00070697">
        <w:rPr>
          <w:rFonts w:cs="Arial"/>
        </w:rPr>
        <w:t>wspieraniu rodziny i systemie pieczy</w:t>
      </w:r>
      <w:r w:rsidRPr="00070697">
        <w:rPr>
          <w:rFonts w:cs="Arial"/>
          <w:spacing w:val="-3"/>
        </w:rPr>
        <w:t xml:space="preserve"> </w:t>
      </w:r>
      <w:r w:rsidRPr="00070697">
        <w:rPr>
          <w:rFonts w:cs="Arial"/>
        </w:rPr>
        <w:t>zastępczej;</w:t>
      </w:r>
    </w:p>
    <w:p w14:paraId="2A38A5AE" w14:textId="2DF01700" w:rsidR="0002141A" w:rsidRPr="00070697" w:rsidRDefault="004B5167" w:rsidP="00270151">
      <w:pPr>
        <w:pStyle w:val="Akapitzlist0"/>
        <w:widowControl w:val="0"/>
        <w:numPr>
          <w:ilvl w:val="2"/>
          <w:numId w:val="145"/>
        </w:numPr>
        <w:tabs>
          <w:tab w:val="left" w:pos="567"/>
        </w:tabs>
        <w:ind w:left="567" w:right="115"/>
        <w:jc w:val="left"/>
        <w:rPr>
          <w:rFonts w:eastAsia="Arial" w:cs="Arial"/>
        </w:rPr>
      </w:pPr>
      <w:r w:rsidRPr="00070697">
        <w:rPr>
          <w:rFonts w:cs="Arial"/>
        </w:rPr>
        <w:t>usługi w postaci mieszkań chronionych, o których mowa w ustawie z</w:t>
      </w:r>
      <w:r w:rsidRPr="00070697">
        <w:rPr>
          <w:rFonts w:cs="Arial"/>
          <w:spacing w:val="32"/>
        </w:rPr>
        <w:t xml:space="preserve"> </w:t>
      </w:r>
      <w:r w:rsidRPr="00070697">
        <w:rPr>
          <w:rFonts w:cs="Arial"/>
        </w:rPr>
        <w:t>dnia 12 marca 2004 r. o</w:t>
      </w:r>
      <w:r w:rsidR="001F5E1F">
        <w:rPr>
          <w:rFonts w:cs="Arial"/>
        </w:rPr>
        <w:t> </w:t>
      </w:r>
      <w:r w:rsidRPr="00070697">
        <w:rPr>
          <w:rFonts w:cs="Arial"/>
        </w:rPr>
        <w:t>pomocy</w:t>
      </w:r>
      <w:r w:rsidRPr="00070697">
        <w:rPr>
          <w:rFonts w:cs="Arial"/>
          <w:spacing w:val="-7"/>
        </w:rPr>
        <w:t xml:space="preserve"> </w:t>
      </w:r>
      <w:r w:rsidRPr="00070697">
        <w:rPr>
          <w:rFonts w:cs="Arial"/>
        </w:rPr>
        <w:t>społecznej;</w:t>
      </w:r>
    </w:p>
    <w:p w14:paraId="5A38C9E5" w14:textId="77777777" w:rsidR="0002141A" w:rsidRPr="00070697" w:rsidRDefault="004B5167" w:rsidP="00270151">
      <w:pPr>
        <w:pStyle w:val="Akapitzlist0"/>
        <w:widowControl w:val="0"/>
        <w:numPr>
          <w:ilvl w:val="2"/>
          <w:numId w:val="145"/>
        </w:numPr>
        <w:tabs>
          <w:tab w:val="left" w:pos="567"/>
        </w:tabs>
        <w:ind w:left="567" w:right="115"/>
        <w:jc w:val="left"/>
        <w:rPr>
          <w:rFonts w:eastAsia="Arial" w:cs="Arial"/>
        </w:rPr>
      </w:pPr>
      <w:r w:rsidRPr="00070697">
        <w:rPr>
          <w:rFonts w:cs="Arial"/>
        </w:rPr>
        <w:lastRenderedPageBreak/>
        <w:t>usługi w postaci mieszkań wspomaganych, o ile liczba miejsc jest nie większa</w:t>
      </w:r>
      <w:r w:rsidRPr="00070697">
        <w:rPr>
          <w:rFonts w:cs="Arial"/>
          <w:spacing w:val="-19"/>
        </w:rPr>
        <w:t xml:space="preserve"> </w:t>
      </w:r>
      <w:r w:rsidRPr="00070697">
        <w:rPr>
          <w:rFonts w:cs="Arial"/>
        </w:rPr>
        <w:t xml:space="preserve">niż </w:t>
      </w:r>
      <w:r w:rsidR="000B5FE0" w:rsidRPr="00070697">
        <w:rPr>
          <w:rFonts w:cs="Arial"/>
        </w:rPr>
        <w:t xml:space="preserve"> 7</w:t>
      </w:r>
      <w:r w:rsidR="00DC4E91" w:rsidRPr="00070697">
        <w:rPr>
          <w:rFonts w:cs="Arial"/>
        </w:rPr>
        <w:t>.</w:t>
      </w:r>
    </w:p>
    <w:p w14:paraId="4FA62D2F" w14:textId="77777777" w:rsidR="006203ED" w:rsidRPr="00070697" w:rsidRDefault="006203ED" w:rsidP="00070697">
      <w:pPr>
        <w:rPr>
          <w:rFonts w:cs="Arial"/>
        </w:rPr>
      </w:pPr>
      <w:r w:rsidRPr="00070697">
        <w:rPr>
          <w:rFonts w:cs="Arial"/>
          <w:b/>
        </w:rPr>
        <w:t>Usługi wsparcia ekonomii społecznej</w:t>
      </w:r>
      <w:r w:rsidRPr="00070697">
        <w:rPr>
          <w:rFonts w:cs="Arial"/>
        </w:rPr>
        <w:t xml:space="preserve"> - </w:t>
      </w:r>
      <w:r w:rsidR="00DC4E91" w:rsidRPr="00070697">
        <w:rPr>
          <w:rFonts w:cs="Arial"/>
        </w:rPr>
        <w:t xml:space="preserve">pakiet usług rozumianych zgodnie z KPRES, świadczonych komplementarnie, obejmujący: </w:t>
      </w:r>
      <w:r w:rsidR="004B5167" w:rsidRPr="00070697">
        <w:rPr>
          <w:rFonts w:eastAsia="Arial" w:cs="Arial"/>
        </w:rPr>
        <w:t>usługi animacji lokalnej (usługi</w:t>
      </w:r>
      <w:r w:rsidR="004B5167" w:rsidRPr="00070697">
        <w:rPr>
          <w:rFonts w:eastAsia="Arial" w:cs="Arial"/>
          <w:spacing w:val="-15"/>
        </w:rPr>
        <w:t xml:space="preserve"> </w:t>
      </w:r>
      <w:r w:rsidR="004B5167" w:rsidRPr="00070697">
        <w:rPr>
          <w:rFonts w:eastAsia="Arial" w:cs="Arial"/>
        </w:rPr>
        <w:t>animacyjne), rozwoju ekonomii społecznej (usługi inkubacyjne) usługi wsparcia</w:t>
      </w:r>
      <w:r w:rsidR="004B5167" w:rsidRPr="00070697">
        <w:rPr>
          <w:rFonts w:eastAsia="Arial" w:cs="Arial"/>
          <w:spacing w:val="19"/>
        </w:rPr>
        <w:t xml:space="preserve"> </w:t>
      </w:r>
      <w:r w:rsidR="004B5167" w:rsidRPr="00070697">
        <w:rPr>
          <w:rFonts w:eastAsia="Arial" w:cs="Arial"/>
        </w:rPr>
        <w:t>istniejących przedsiębiorstw społecznych (usługi biznesowe).</w:t>
      </w:r>
    </w:p>
    <w:p w14:paraId="3520397E" w14:textId="3DDDE056" w:rsidR="004E02AE" w:rsidRPr="00070697" w:rsidRDefault="00453062" w:rsidP="00070697">
      <w:pPr>
        <w:rPr>
          <w:rFonts w:cs="Arial"/>
          <w:bCs/>
          <w:lang w:eastAsia="pl-PL"/>
        </w:rPr>
      </w:pPr>
      <w:r w:rsidRPr="00070697">
        <w:rPr>
          <w:rFonts w:cs="Arial"/>
          <w:b/>
        </w:rPr>
        <w:t>U</w:t>
      </w:r>
      <w:r w:rsidR="00E70211" w:rsidRPr="00070697">
        <w:rPr>
          <w:rFonts w:cs="Arial"/>
          <w:b/>
        </w:rPr>
        <w:t xml:space="preserve">stawa </w:t>
      </w:r>
      <w:r w:rsidR="004E02AE" w:rsidRPr="00070697">
        <w:rPr>
          <w:rFonts w:cs="Arial"/>
          <w:b/>
        </w:rPr>
        <w:t>wdrożeniowa</w:t>
      </w:r>
      <w:r w:rsidR="004E02AE" w:rsidRPr="00070697">
        <w:rPr>
          <w:rFonts w:cs="Arial"/>
        </w:rPr>
        <w:t xml:space="preserve"> – u</w:t>
      </w:r>
      <w:r w:rsidR="00DE397B" w:rsidRPr="00070697">
        <w:rPr>
          <w:rFonts w:cs="Arial"/>
        </w:rPr>
        <w:t xml:space="preserve">stawa z dnia 11 lipca 2014 r. o </w:t>
      </w:r>
      <w:r w:rsidR="004E02AE" w:rsidRPr="00070697">
        <w:rPr>
          <w:rFonts w:cs="Arial"/>
        </w:rPr>
        <w:t>zasadach realizacji programów w</w:t>
      </w:r>
      <w:r w:rsidR="00551C04">
        <w:rPr>
          <w:rFonts w:cs="Arial"/>
        </w:rPr>
        <w:t> </w:t>
      </w:r>
      <w:r w:rsidR="004E02AE" w:rsidRPr="00070697">
        <w:rPr>
          <w:rFonts w:cs="Arial"/>
        </w:rPr>
        <w:t>zakresie polityki spójności finansowanych w perspektywie finansowej 2014–2020</w:t>
      </w:r>
      <w:r w:rsidR="009A132D" w:rsidRPr="00070697">
        <w:rPr>
          <w:rFonts w:cs="Arial"/>
        </w:rPr>
        <w:t>.</w:t>
      </w:r>
    </w:p>
    <w:p w14:paraId="304A7350" w14:textId="77777777" w:rsidR="007418DB" w:rsidRPr="00070697" w:rsidRDefault="007418DB" w:rsidP="00070697">
      <w:pPr>
        <w:rPr>
          <w:rFonts w:eastAsia="Times New Roman" w:cs="Arial"/>
          <w:b/>
          <w:lang w:eastAsia="pl-PL"/>
        </w:rPr>
      </w:pPr>
      <w:r w:rsidRPr="00070697">
        <w:rPr>
          <w:rFonts w:eastAsia="Times New Roman" w:cs="Arial"/>
          <w:b/>
          <w:lang w:eastAsia="pl-PL"/>
        </w:rPr>
        <w:t xml:space="preserve">Wniosek łączony – </w:t>
      </w:r>
      <w:r w:rsidRPr="00070697">
        <w:rPr>
          <w:rFonts w:eastAsia="Times New Roman" w:cs="Arial"/>
          <w:lang w:eastAsia="pl-PL"/>
        </w:rPr>
        <w:t xml:space="preserve">wniosek, który występuje w przypadku projektów finansowanych z EFS </w:t>
      </w:r>
      <w:r w:rsidR="00831565" w:rsidRPr="00070697">
        <w:rPr>
          <w:rFonts w:eastAsia="Times New Roman" w:cs="Arial"/>
          <w:lang w:eastAsia="pl-PL"/>
        </w:rPr>
        <w:br/>
      </w:r>
      <w:r w:rsidRPr="00070697">
        <w:rPr>
          <w:rFonts w:eastAsia="Times New Roman" w:cs="Arial"/>
          <w:lang w:eastAsia="pl-PL"/>
        </w:rPr>
        <w:t>i łączy w sobie</w:t>
      </w:r>
      <w:r w:rsidRPr="00070697">
        <w:rPr>
          <w:rFonts w:eastAsia="Times New Roman" w:cs="Arial"/>
          <w:b/>
          <w:lang w:eastAsia="pl-PL"/>
        </w:rPr>
        <w:t xml:space="preserve"> </w:t>
      </w:r>
      <w:r w:rsidRPr="00070697">
        <w:rPr>
          <w:rFonts w:eastAsia="Times New Roman" w:cs="Arial"/>
          <w:lang w:eastAsia="pl-PL"/>
        </w:rPr>
        <w:t>Wniosek o zaliczkę i Wniosek rozliczający zaliczkę.</w:t>
      </w:r>
    </w:p>
    <w:p w14:paraId="3336840D" w14:textId="77777777" w:rsidR="00C83062" w:rsidRPr="00070697" w:rsidRDefault="00C83062" w:rsidP="00070697">
      <w:pPr>
        <w:rPr>
          <w:rFonts w:eastAsia="Times New Roman" w:cs="Arial"/>
          <w:lang w:eastAsia="pl-PL"/>
        </w:rPr>
      </w:pPr>
      <w:r w:rsidRPr="00070697">
        <w:rPr>
          <w:rFonts w:eastAsia="Times New Roman" w:cs="Arial"/>
          <w:b/>
          <w:lang w:eastAsia="pl-PL"/>
        </w:rPr>
        <w:t>Wniosek o płatność</w:t>
      </w:r>
      <w:r w:rsidRPr="00070697">
        <w:rPr>
          <w:rFonts w:eastAsia="Times New Roman" w:cs="Arial"/>
          <w:lang w:eastAsia="pl-PL"/>
        </w:rPr>
        <w:t xml:space="preserve"> – oznacza rodzaj wniosku możliwy do złożenia w systemie SL2014; wniosek może pełnić funkcję wniosku o zaliczkę, wniosku rozliczającego zaliczkę, wniosku o refundację, wniosku</w:t>
      </w:r>
      <w:r w:rsidR="00962FB7" w:rsidRPr="00070697">
        <w:rPr>
          <w:rFonts w:eastAsia="Times New Roman" w:cs="Arial"/>
          <w:lang w:eastAsia="pl-PL"/>
        </w:rPr>
        <w:t xml:space="preserve"> </w:t>
      </w:r>
      <w:r w:rsidRPr="00070697">
        <w:rPr>
          <w:rFonts w:eastAsia="Times New Roman" w:cs="Arial"/>
          <w:lang w:eastAsia="pl-PL"/>
        </w:rPr>
        <w:t>sprawozdawczego, wniosku o płatność końcową oraz wniosku łączonego.</w:t>
      </w:r>
    </w:p>
    <w:p w14:paraId="4D74C535" w14:textId="6EAF1930" w:rsidR="005655AB" w:rsidRPr="00070697" w:rsidRDefault="005655AB" w:rsidP="00070697">
      <w:pPr>
        <w:rPr>
          <w:rFonts w:eastAsia="Times New Roman" w:cs="Arial"/>
          <w:lang w:eastAsia="pl-PL"/>
        </w:rPr>
      </w:pPr>
      <w:r w:rsidRPr="00070697">
        <w:rPr>
          <w:rFonts w:eastAsia="Times New Roman" w:cs="Arial"/>
          <w:b/>
          <w:lang w:eastAsia="pl-PL"/>
        </w:rPr>
        <w:t>Wniosek o zaliczkę</w:t>
      </w:r>
      <w:r w:rsidRPr="00070697">
        <w:rPr>
          <w:rFonts w:eastAsia="Times New Roman" w:cs="Arial"/>
          <w:lang w:eastAsia="pl-PL"/>
        </w:rPr>
        <w:t xml:space="preserve"> – wniosek o płatność składany kiedy Beneficjent ubiega się o uzyskanie zaliczki na</w:t>
      </w:r>
      <w:r w:rsidR="001F5E1F">
        <w:rPr>
          <w:rFonts w:eastAsia="Times New Roman" w:cs="Arial"/>
          <w:lang w:eastAsia="pl-PL"/>
        </w:rPr>
        <w:t> </w:t>
      </w:r>
      <w:r w:rsidRPr="00070697">
        <w:rPr>
          <w:rFonts w:eastAsia="Times New Roman" w:cs="Arial"/>
          <w:lang w:eastAsia="pl-PL"/>
        </w:rPr>
        <w:t>realizację zadania w ramach projektu</w:t>
      </w:r>
      <w:r w:rsidR="00787C7E" w:rsidRPr="00070697">
        <w:rPr>
          <w:rFonts w:eastAsia="Times New Roman" w:cs="Arial"/>
          <w:lang w:eastAsia="pl-PL"/>
        </w:rPr>
        <w:t>.</w:t>
      </w:r>
    </w:p>
    <w:p w14:paraId="13BE5DF8" w14:textId="77777777" w:rsidR="00962FB7" w:rsidRPr="00070697" w:rsidRDefault="00962FB7" w:rsidP="00070697">
      <w:pPr>
        <w:rPr>
          <w:rFonts w:eastAsia="Times New Roman" w:cs="Arial"/>
          <w:lang w:eastAsia="pl-PL"/>
        </w:rPr>
      </w:pPr>
      <w:r w:rsidRPr="00070697">
        <w:rPr>
          <w:rFonts w:eastAsia="Times New Roman" w:cs="Arial"/>
          <w:b/>
          <w:lang w:eastAsia="pl-PL"/>
        </w:rPr>
        <w:t>Wniosek o refundację</w:t>
      </w:r>
      <w:r w:rsidRPr="00070697">
        <w:rPr>
          <w:rFonts w:eastAsia="Times New Roman" w:cs="Arial"/>
          <w:lang w:eastAsia="pl-PL"/>
        </w:rPr>
        <w:t xml:space="preserve"> – wniosek o płatność składany przez Beneficjenta, gdy koszty w ramach projektu zostały już poniesione, a Beneficjent stara się o ich refundację (także PJB w przypadku rozliczania wydatków).</w:t>
      </w:r>
    </w:p>
    <w:p w14:paraId="0927B329" w14:textId="4E663D7F" w:rsidR="00962FB7" w:rsidRPr="00070697" w:rsidRDefault="00962FB7" w:rsidP="00070697">
      <w:pPr>
        <w:rPr>
          <w:rFonts w:eastAsia="Times New Roman" w:cs="Arial"/>
          <w:lang w:eastAsia="pl-PL"/>
        </w:rPr>
      </w:pPr>
      <w:r w:rsidRPr="00070697">
        <w:rPr>
          <w:rFonts w:eastAsia="Times New Roman" w:cs="Arial"/>
          <w:b/>
          <w:lang w:eastAsia="pl-PL"/>
        </w:rPr>
        <w:t>Wniosek rozliczający zaliczkę</w:t>
      </w:r>
      <w:r w:rsidRPr="00070697">
        <w:rPr>
          <w:rFonts w:eastAsia="Times New Roman" w:cs="Arial"/>
          <w:lang w:eastAsia="pl-PL"/>
        </w:rPr>
        <w:t xml:space="preserve"> – wniosek o płatność składany, kiedy Beneficjent chce rozliczyć się z</w:t>
      </w:r>
      <w:r w:rsidR="001F5E1F">
        <w:rPr>
          <w:rFonts w:eastAsia="Times New Roman" w:cs="Arial"/>
          <w:lang w:eastAsia="pl-PL"/>
        </w:rPr>
        <w:t> </w:t>
      </w:r>
      <w:r w:rsidRPr="00070697">
        <w:rPr>
          <w:rFonts w:eastAsia="Times New Roman" w:cs="Arial"/>
          <w:lang w:eastAsia="pl-PL"/>
        </w:rPr>
        <w:t>wcześniej otrzymanej zaliczki.</w:t>
      </w:r>
    </w:p>
    <w:p w14:paraId="5310EAFC" w14:textId="77777777" w:rsidR="007418DB" w:rsidRPr="00070697" w:rsidRDefault="007418DB" w:rsidP="00070697">
      <w:pPr>
        <w:rPr>
          <w:rFonts w:eastAsia="Times New Roman" w:cs="Arial"/>
          <w:lang w:eastAsia="pl-PL"/>
        </w:rPr>
      </w:pPr>
      <w:r w:rsidRPr="00070697">
        <w:rPr>
          <w:rFonts w:eastAsia="Times New Roman" w:cs="Arial"/>
          <w:b/>
          <w:lang w:eastAsia="pl-PL"/>
        </w:rPr>
        <w:t>Wniosek sprawozdawczy</w:t>
      </w:r>
      <w:r w:rsidRPr="00070697">
        <w:rPr>
          <w:rFonts w:eastAsia="Times New Roman" w:cs="Arial"/>
          <w:lang w:eastAsia="pl-PL"/>
        </w:rPr>
        <w:t xml:space="preserve"> – wniosek o płatność składany, kiedy Beneficjent jest zobowiązany </w:t>
      </w:r>
      <w:r w:rsidR="00DE397B" w:rsidRPr="00070697">
        <w:rPr>
          <w:rFonts w:eastAsia="Times New Roman" w:cs="Arial"/>
          <w:lang w:eastAsia="pl-PL"/>
        </w:rPr>
        <w:br/>
      </w:r>
      <w:r w:rsidRPr="00070697">
        <w:rPr>
          <w:rFonts w:eastAsia="Times New Roman" w:cs="Arial"/>
          <w:lang w:eastAsia="pl-PL"/>
        </w:rPr>
        <w:t>do przekazania informacji o postępie rzeczowym projektu.</w:t>
      </w:r>
    </w:p>
    <w:p w14:paraId="4B139D23" w14:textId="77777777" w:rsidR="007418DB" w:rsidRPr="00070697" w:rsidRDefault="007418DB" w:rsidP="00070697">
      <w:pPr>
        <w:rPr>
          <w:rFonts w:eastAsia="Times New Roman" w:cs="Arial"/>
          <w:lang w:eastAsia="pl-PL"/>
        </w:rPr>
      </w:pPr>
      <w:r w:rsidRPr="00070697">
        <w:rPr>
          <w:rFonts w:eastAsia="Times New Roman" w:cs="Arial"/>
          <w:b/>
          <w:lang w:eastAsia="pl-PL"/>
        </w:rPr>
        <w:t xml:space="preserve">Wniosek o płatność końcową </w:t>
      </w:r>
      <w:r w:rsidRPr="00070697">
        <w:rPr>
          <w:rFonts w:eastAsia="Times New Roman" w:cs="Arial"/>
          <w:lang w:eastAsia="pl-PL"/>
        </w:rPr>
        <w:t xml:space="preserve">– wniosek o płatność składany, kiedy rejestrowany wniosek </w:t>
      </w:r>
      <w:r w:rsidR="00BC4F13" w:rsidRPr="00070697">
        <w:rPr>
          <w:rFonts w:eastAsia="Times New Roman" w:cs="Arial"/>
          <w:lang w:eastAsia="pl-PL"/>
        </w:rPr>
        <w:br/>
      </w:r>
      <w:r w:rsidRPr="00070697">
        <w:rPr>
          <w:rFonts w:eastAsia="Times New Roman" w:cs="Arial"/>
          <w:lang w:eastAsia="pl-PL"/>
        </w:rPr>
        <w:t>o płatność jest ostatnim wnioskiem, rozliczającym projekt.</w:t>
      </w:r>
    </w:p>
    <w:p w14:paraId="4A802E84" w14:textId="77777777" w:rsidR="004E02AE" w:rsidRPr="00070697" w:rsidRDefault="004E02AE" w:rsidP="00070697">
      <w:pPr>
        <w:rPr>
          <w:rFonts w:eastAsia="Times New Roman" w:cs="Arial"/>
          <w:lang w:eastAsia="pl-PL"/>
        </w:rPr>
      </w:pPr>
      <w:r w:rsidRPr="00070697">
        <w:rPr>
          <w:rFonts w:cs="Arial"/>
          <w:b/>
          <w:bCs/>
          <w:lang w:eastAsia="pl-PL"/>
        </w:rPr>
        <w:t>Wnioskodawca</w:t>
      </w:r>
      <w:r w:rsidRPr="00070697">
        <w:rPr>
          <w:rFonts w:cs="Arial"/>
          <w:bCs/>
          <w:lang w:eastAsia="pl-PL"/>
        </w:rPr>
        <w:t xml:space="preserve"> </w:t>
      </w:r>
      <w:r w:rsidRPr="00070697">
        <w:rPr>
          <w:rFonts w:cs="Arial"/>
          <w:lang w:eastAsia="pl-PL"/>
        </w:rPr>
        <w:t xml:space="preserve">– </w:t>
      </w:r>
      <w:r w:rsidR="00787C7E" w:rsidRPr="00070697">
        <w:rPr>
          <w:rFonts w:eastAsia="Times New Roman" w:cs="Arial"/>
          <w:lang w:eastAsia="pl-PL"/>
        </w:rPr>
        <w:t>podmiot, który złożył wniosek o dofinansowanie projektu</w:t>
      </w:r>
      <w:r w:rsidR="00921B6F" w:rsidRPr="00070697">
        <w:rPr>
          <w:rFonts w:eastAsia="Times New Roman" w:cs="Arial"/>
          <w:lang w:eastAsia="pl-PL"/>
        </w:rPr>
        <w:t>.</w:t>
      </w:r>
    </w:p>
    <w:p w14:paraId="32855FE3" w14:textId="4352231A" w:rsidR="004E02AE" w:rsidRPr="00070697" w:rsidRDefault="004E02AE" w:rsidP="00070697">
      <w:pPr>
        <w:rPr>
          <w:rFonts w:cs="Arial"/>
          <w:lang w:eastAsia="pl-PL"/>
        </w:rPr>
      </w:pPr>
      <w:r w:rsidRPr="00070697">
        <w:rPr>
          <w:rFonts w:cs="Arial"/>
          <w:b/>
          <w:lang w:eastAsia="pl-PL"/>
        </w:rPr>
        <w:t xml:space="preserve">Zatrudnienie </w:t>
      </w:r>
      <w:r w:rsidRPr="00070697">
        <w:rPr>
          <w:rFonts w:cs="Arial"/>
          <w:lang w:eastAsia="pl-PL"/>
        </w:rPr>
        <w:t>- wykonywanie pracy na podstawie stosunku pracy, stosunku służbowego oraz umowy o</w:t>
      </w:r>
      <w:r w:rsidR="001F5E1F">
        <w:rPr>
          <w:rFonts w:cs="Arial"/>
          <w:lang w:eastAsia="pl-PL"/>
        </w:rPr>
        <w:t> </w:t>
      </w:r>
      <w:r w:rsidRPr="00070697">
        <w:rPr>
          <w:rFonts w:cs="Arial"/>
          <w:lang w:eastAsia="pl-PL"/>
        </w:rPr>
        <w:t>pracę nakładczą</w:t>
      </w:r>
      <w:r w:rsidR="009A132D" w:rsidRPr="00070697">
        <w:rPr>
          <w:rFonts w:cs="Arial"/>
          <w:lang w:eastAsia="pl-PL"/>
        </w:rPr>
        <w:t>.</w:t>
      </w:r>
    </w:p>
    <w:p w14:paraId="41BC4A73" w14:textId="411980D9" w:rsidR="004E02AE" w:rsidRPr="00B1345C" w:rsidRDefault="004E02AE" w:rsidP="00326F33">
      <w:pPr>
        <w:rPr>
          <w:rFonts w:cs="Arial"/>
          <w:szCs w:val="20"/>
        </w:rPr>
      </w:pPr>
      <w:r w:rsidRPr="00326F33">
        <w:rPr>
          <w:rFonts w:cs="Arial"/>
          <w:b/>
          <w:bCs/>
        </w:rPr>
        <w:t>Zatrudnienie subsydiowane</w:t>
      </w:r>
      <w:r w:rsidRPr="00326F33">
        <w:rPr>
          <w:rFonts w:cs="Arial"/>
          <w:bCs/>
        </w:rPr>
        <w:t xml:space="preserve"> </w:t>
      </w:r>
      <w:r w:rsidRPr="00326F33">
        <w:rPr>
          <w:rFonts w:cs="Arial"/>
        </w:rPr>
        <w:t>– forma pomocy finansowej dla pracodawcy stanowiąca zachętę do</w:t>
      </w:r>
      <w:r w:rsidR="00AF2B09" w:rsidRPr="00326F33">
        <w:rPr>
          <w:rFonts w:cs="Arial"/>
        </w:rPr>
        <w:t> </w:t>
      </w:r>
      <w:r w:rsidRPr="00326F33">
        <w:rPr>
          <w:rFonts w:cs="Arial"/>
        </w:rPr>
        <w:t xml:space="preserve">zatrudnienia, zakładającą redukcję kosztów ponoszonych przez niego na zatrudnienie pracowników zgodnie z </w:t>
      </w:r>
      <w:r w:rsidR="00D4602E" w:rsidRPr="00326F33">
        <w:rPr>
          <w:rFonts w:cs="Arial"/>
        </w:rPr>
        <w:t xml:space="preserve">art. </w:t>
      </w:r>
      <w:r w:rsidRPr="00326F33">
        <w:rPr>
          <w:rFonts w:cs="Arial"/>
        </w:rPr>
        <w:t xml:space="preserve">32 i 33 rozporządzenia Komisji Europejskiej (UE) nr 651/2014 z dnia 17 czerwca 2014 r. uznającego niektóre rodzaje pomocy za zgodne z rynkiem wewnętrznym w zastosowaniu </w:t>
      </w:r>
      <w:r w:rsidR="00D4602E" w:rsidRPr="00326F33">
        <w:rPr>
          <w:rFonts w:cs="Arial"/>
        </w:rPr>
        <w:t xml:space="preserve">art. </w:t>
      </w:r>
      <w:r w:rsidRPr="00326F33">
        <w:rPr>
          <w:rFonts w:cs="Arial"/>
        </w:rPr>
        <w:t>107 i 108 Traktatu (Dz. Urz. UE L 187 z 26.06.2014, str. 1</w:t>
      </w:r>
      <w:r w:rsidR="00D4602E" w:rsidRPr="00326F33">
        <w:rPr>
          <w:rFonts w:cs="Arial"/>
        </w:rPr>
        <w:t>, ze zm.) oraz zgodnie z rozporządzeniem Komisji (UE) nr</w:t>
      </w:r>
      <w:r w:rsidR="001F5E1F">
        <w:rPr>
          <w:rFonts w:cs="Arial"/>
        </w:rPr>
        <w:t> </w:t>
      </w:r>
      <w:r w:rsidR="00D4602E" w:rsidRPr="00326F33">
        <w:rPr>
          <w:rFonts w:cs="Arial"/>
        </w:rPr>
        <w:t xml:space="preserve">1407/2013 z dnia 18 grudnia 2013 r. w sprawie stosowania art. 107 i 108 Traktatu o funkcjonowaniu Unii Europejskiej do pomocy </w:t>
      </w:r>
      <w:r w:rsidR="00D4602E" w:rsidRPr="00326F33">
        <w:rPr>
          <w:rFonts w:cs="Arial"/>
          <w:i/>
        </w:rPr>
        <w:t xml:space="preserve">de </w:t>
      </w:r>
      <w:proofErr w:type="spellStart"/>
      <w:r w:rsidR="00D4602E" w:rsidRPr="00326F33">
        <w:rPr>
          <w:rFonts w:cs="Arial"/>
          <w:i/>
        </w:rPr>
        <w:t>minimis</w:t>
      </w:r>
      <w:proofErr w:type="spellEnd"/>
      <w:r w:rsidR="00D4602E" w:rsidRPr="00326F33">
        <w:rPr>
          <w:rFonts w:cs="Arial"/>
        </w:rPr>
        <w:t xml:space="preserve"> </w:t>
      </w:r>
    </w:p>
    <w:sectPr w:rsidR="004E02AE" w:rsidRPr="00B1345C" w:rsidSect="001D65B4">
      <w:pgSz w:w="11906" w:h="16838" w:code="9"/>
      <w:pgMar w:top="1247" w:right="1418" w:bottom="1418" w:left="907"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FA0D" w14:textId="77777777" w:rsidR="002D68D8" w:rsidRDefault="002D68D8" w:rsidP="007F4ED4">
      <w:pPr>
        <w:spacing w:after="0" w:line="240" w:lineRule="auto"/>
      </w:pPr>
      <w:r>
        <w:separator/>
      </w:r>
    </w:p>
    <w:p w14:paraId="43CD9E69" w14:textId="77777777" w:rsidR="002D68D8" w:rsidRDefault="002D68D8"/>
  </w:endnote>
  <w:endnote w:type="continuationSeparator" w:id="0">
    <w:p w14:paraId="21398828" w14:textId="77777777" w:rsidR="002D68D8" w:rsidRDefault="002D68D8" w:rsidP="007F4ED4">
      <w:pPr>
        <w:spacing w:after="0" w:line="240" w:lineRule="auto"/>
      </w:pPr>
      <w:r>
        <w:continuationSeparator/>
      </w:r>
    </w:p>
    <w:p w14:paraId="37293402" w14:textId="77777777" w:rsidR="002D68D8" w:rsidRDefault="002D68D8"/>
  </w:endnote>
  <w:endnote w:type="continuationNotice" w:id="1">
    <w:p w14:paraId="683CFA81" w14:textId="77777777" w:rsidR="002D68D8" w:rsidRDefault="002D68D8">
      <w:pPr>
        <w:spacing w:before="0" w:after="0" w:line="240" w:lineRule="auto"/>
      </w:pPr>
    </w:p>
    <w:p w14:paraId="06630401" w14:textId="77777777" w:rsidR="002D68D8" w:rsidRDefault="002D6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Calibri"/>
    <w:panose1 w:val="00000000000000000000"/>
    <w:charset w:val="00"/>
    <w:family w:val="roman"/>
    <w:notTrueType/>
    <w:pitch w:val="default"/>
    <w:sig w:usb0="00000001" w:usb1="00000000" w:usb2="00000000" w:usb3="00000000" w:csb0="00000003"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FEAC" w14:textId="77777777" w:rsidR="008C7F4D" w:rsidRDefault="008C7F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8603" w14:textId="0B511DAA" w:rsidR="008C7F4D" w:rsidRDefault="008C7F4D">
    <w:pPr>
      <w:pStyle w:val="Stopka"/>
      <w:jc w:val="center"/>
    </w:pPr>
    <w:r>
      <w:fldChar w:fldCharType="begin"/>
    </w:r>
    <w:r>
      <w:instrText>PAGE   \* MERGEFORMAT</w:instrText>
    </w:r>
    <w:r>
      <w:fldChar w:fldCharType="separate"/>
    </w:r>
    <w:r>
      <w:rPr>
        <w:noProof/>
      </w:rPr>
      <w:t>21</w:t>
    </w:r>
    <w:r>
      <w:rPr>
        <w:noProof/>
      </w:rPr>
      <w:fldChar w:fldCharType="end"/>
    </w:r>
  </w:p>
  <w:p w14:paraId="47F6DE4E" w14:textId="77777777" w:rsidR="008C7F4D" w:rsidRPr="00796184" w:rsidRDefault="008C7F4D" w:rsidP="0079618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CellMar>
        <w:left w:w="0" w:type="dxa"/>
        <w:right w:w="0" w:type="dxa"/>
      </w:tblCellMar>
      <w:tblLook w:val="04A0" w:firstRow="1" w:lastRow="0" w:firstColumn="1" w:lastColumn="0" w:noHBand="0" w:noVBand="1"/>
    </w:tblPr>
    <w:tblGrid>
      <w:gridCol w:w="9570"/>
    </w:tblGrid>
    <w:tr w:rsidR="008C7F4D" w:rsidRPr="00ED1583" w14:paraId="405464CB" w14:textId="77777777" w:rsidTr="00630C59">
      <w:trPr>
        <w:trHeight w:val="179"/>
      </w:trPr>
      <w:tc>
        <w:tcPr>
          <w:tcW w:w="9356" w:type="dxa"/>
          <w:vAlign w:val="center"/>
        </w:tcPr>
        <w:p w14:paraId="7E814581" w14:textId="77777777" w:rsidR="008C7F4D" w:rsidRPr="00190EC7" w:rsidRDefault="008C7F4D" w:rsidP="009F2DCD">
          <w:pPr>
            <w:pStyle w:val="Stopka"/>
            <w:tabs>
              <w:tab w:val="clear" w:pos="4536"/>
              <w:tab w:val="clear" w:pos="9072"/>
              <w:tab w:val="center" w:pos="3141"/>
            </w:tabs>
            <w:spacing w:after="0" w:line="240" w:lineRule="auto"/>
            <w:jc w:val="right"/>
            <w:rPr>
              <w:sz w:val="18"/>
            </w:rPr>
          </w:pPr>
          <w:r w:rsidRPr="00B3081B">
            <w:rPr>
              <w:noProof/>
              <w:lang w:eastAsia="pl-PL"/>
            </w:rPr>
            <w:drawing>
              <wp:inline distT="0" distB="0" distL="0" distR="0" wp14:anchorId="66275465" wp14:editId="0DDDA313">
                <wp:extent cx="6076950" cy="581025"/>
                <wp:effectExtent l="0" t="0" r="0" b="0"/>
                <wp:docPr id="2" name="Obraz 2" descr="RPO+FLAGA RP+MAZOWSZ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PO+FLAGA RP+MAZOWSZ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581025"/>
                        </a:xfrm>
                        <a:prstGeom prst="rect">
                          <a:avLst/>
                        </a:prstGeom>
                        <a:noFill/>
                        <a:ln>
                          <a:noFill/>
                        </a:ln>
                      </pic:spPr>
                    </pic:pic>
                  </a:graphicData>
                </a:graphic>
              </wp:inline>
            </w:drawing>
          </w:r>
        </w:p>
      </w:tc>
    </w:tr>
  </w:tbl>
  <w:p w14:paraId="00AB8E33" w14:textId="77777777" w:rsidR="008C7F4D" w:rsidRPr="00EB63F8" w:rsidRDefault="008C7F4D" w:rsidP="00220CD3">
    <w:pPr>
      <w:pStyle w:val="Stopka"/>
      <w:jc w:val="center"/>
      <w:rPr>
        <w:rFonts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F849" w14:textId="77777777" w:rsidR="008C7F4D" w:rsidRDefault="008C7F4D" w:rsidP="0061158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23</w:t>
    </w:r>
    <w:r>
      <w:rPr>
        <w:rStyle w:val="Numerstrony"/>
      </w:rPr>
      <w:fldChar w:fldCharType="end"/>
    </w:r>
  </w:p>
  <w:p w14:paraId="6654DC5D" w14:textId="77777777" w:rsidR="008C7F4D" w:rsidRDefault="008C7F4D">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1BDC" w14:textId="6D56326A" w:rsidR="008C7F4D" w:rsidRDefault="008C7F4D">
    <w:pPr>
      <w:pStyle w:val="Stopka"/>
      <w:jc w:val="center"/>
    </w:pPr>
    <w:r>
      <w:fldChar w:fldCharType="begin"/>
    </w:r>
    <w:r>
      <w:instrText>PAGE   \* MERGEFORMAT</w:instrText>
    </w:r>
    <w:r>
      <w:fldChar w:fldCharType="separate"/>
    </w:r>
    <w:r>
      <w:rPr>
        <w:noProof/>
      </w:rPr>
      <w:t>88</w:t>
    </w:r>
    <w:r>
      <w:rPr>
        <w:noProof/>
      </w:rPr>
      <w:fldChar w:fldCharType="end"/>
    </w:r>
  </w:p>
  <w:p w14:paraId="00A8772E" w14:textId="77777777" w:rsidR="008C7F4D" w:rsidRPr="00E07AB1" w:rsidRDefault="008C7F4D" w:rsidP="0061158E">
    <w:pPr>
      <w:pStyle w:val="Stopka"/>
      <w:tabs>
        <w:tab w:val="clear" w:pos="4536"/>
        <w:tab w:val="clear" w:pos="9072"/>
        <w:tab w:val="left" w:pos="5409"/>
      </w:tabs>
      <w:spacing w:line="240" w:lineRule="auto"/>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E551" w14:textId="77777777" w:rsidR="008C7F4D" w:rsidRDefault="008C7F4D">
    <w:pPr>
      <w:pStyle w:val="Stopka"/>
      <w:jc w:val="center"/>
    </w:pPr>
    <w:r>
      <w:fldChar w:fldCharType="begin"/>
    </w:r>
    <w:r>
      <w:instrText>PAGE   \* MERGEFORMAT</w:instrText>
    </w:r>
    <w:r>
      <w:fldChar w:fldCharType="separate"/>
    </w:r>
    <w:r>
      <w:rPr>
        <w:noProof/>
      </w:rPr>
      <w:t>47</w:t>
    </w:r>
    <w:r>
      <w:rPr>
        <w:noProof/>
      </w:rPr>
      <w:fldChar w:fldCharType="end"/>
    </w:r>
  </w:p>
  <w:p w14:paraId="097439BC" w14:textId="77777777" w:rsidR="008C7F4D" w:rsidRPr="00EB63F8" w:rsidRDefault="008C7F4D" w:rsidP="00220CD3">
    <w:pPr>
      <w:pStyle w:val="Stopka"/>
      <w:jc w:val="center"/>
      <w:rPr>
        <w:rFonts w:cs="Arial"/>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5D89" w14:textId="77777777" w:rsidR="008C7F4D" w:rsidRDefault="008C7F4D" w:rsidP="00E7492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23</w:t>
    </w:r>
    <w:r>
      <w:rPr>
        <w:rStyle w:val="Numerstrony"/>
      </w:rPr>
      <w:fldChar w:fldCharType="end"/>
    </w:r>
  </w:p>
  <w:p w14:paraId="143F31F4" w14:textId="77777777" w:rsidR="008C7F4D" w:rsidRDefault="008C7F4D">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B6A4" w14:textId="648C012B" w:rsidR="008C7F4D" w:rsidRDefault="008C7F4D">
    <w:pPr>
      <w:pStyle w:val="Stopka"/>
      <w:jc w:val="center"/>
    </w:pPr>
    <w:r>
      <w:fldChar w:fldCharType="begin"/>
    </w:r>
    <w:r>
      <w:instrText>PAGE   \* MERGEFORMAT</w:instrText>
    </w:r>
    <w:r>
      <w:fldChar w:fldCharType="separate"/>
    </w:r>
    <w:r>
      <w:rPr>
        <w:noProof/>
      </w:rPr>
      <w:t>382</w:t>
    </w:r>
    <w:r>
      <w:fldChar w:fldCharType="end"/>
    </w:r>
  </w:p>
  <w:p w14:paraId="467DA485" w14:textId="77777777" w:rsidR="008C7F4D" w:rsidRPr="00E07AB1" w:rsidRDefault="008C7F4D" w:rsidP="00E7492C">
    <w:pPr>
      <w:pStyle w:val="Stopka"/>
      <w:tabs>
        <w:tab w:val="clear" w:pos="4536"/>
        <w:tab w:val="clear" w:pos="9072"/>
        <w:tab w:val="left" w:pos="5409"/>
      </w:tabs>
      <w:spacing w:line="240"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DD15" w14:textId="77777777" w:rsidR="002D68D8" w:rsidRDefault="002D68D8" w:rsidP="007F4ED4">
      <w:pPr>
        <w:spacing w:after="0" w:line="240" w:lineRule="auto"/>
      </w:pPr>
      <w:r>
        <w:separator/>
      </w:r>
    </w:p>
    <w:p w14:paraId="4B8B6A69" w14:textId="77777777" w:rsidR="002D68D8" w:rsidRDefault="002D68D8"/>
  </w:footnote>
  <w:footnote w:type="continuationSeparator" w:id="0">
    <w:p w14:paraId="06D26B91" w14:textId="77777777" w:rsidR="002D68D8" w:rsidRDefault="002D68D8" w:rsidP="007F4ED4">
      <w:pPr>
        <w:spacing w:after="0" w:line="240" w:lineRule="auto"/>
      </w:pPr>
      <w:r>
        <w:continuationSeparator/>
      </w:r>
    </w:p>
    <w:p w14:paraId="517551CC" w14:textId="77777777" w:rsidR="002D68D8" w:rsidRDefault="002D68D8"/>
  </w:footnote>
  <w:footnote w:type="continuationNotice" w:id="1">
    <w:p w14:paraId="6D0A90B7" w14:textId="77777777" w:rsidR="002D68D8" w:rsidRDefault="002D68D8">
      <w:pPr>
        <w:spacing w:before="0" w:after="0" w:line="240" w:lineRule="auto"/>
      </w:pPr>
    </w:p>
    <w:p w14:paraId="495EA1EF" w14:textId="77777777" w:rsidR="002D68D8" w:rsidRDefault="002D68D8"/>
  </w:footnote>
  <w:footnote w:id="2">
    <w:p w14:paraId="0AC5D776" w14:textId="77777777" w:rsidR="008C7F4D" w:rsidRPr="00070697" w:rsidRDefault="008C7F4D" w:rsidP="00C23C0B">
      <w:pPr>
        <w:pStyle w:val="Tekstprzypisudolnego"/>
        <w:rPr>
          <w:rFonts w:cs="Arial"/>
          <w:szCs w:val="16"/>
        </w:rPr>
      </w:pPr>
      <w:r w:rsidRPr="00CF7E85">
        <w:rPr>
          <w:rStyle w:val="Odwoanieprzypisudolnego"/>
          <w:rFonts w:cs="Arial"/>
          <w:sz w:val="15"/>
          <w:szCs w:val="15"/>
        </w:rPr>
        <w:footnoteRef/>
      </w:r>
      <w:r w:rsidRPr="00CF7E85">
        <w:rPr>
          <w:rFonts w:cs="Arial"/>
          <w:sz w:val="15"/>
          <w:szCs w:val="15"/>
        </w:rPr>
        <w:t xml:space="preserve"> </w:t>
      </w:r>
      <w:r w:rsidRPr="00070697">
        <w:rPr>
          <w:rFonts w:cs="Arial"/>
          <w:szCs w:val="16"/>
        </w:rPr>
        <w:t>Decyzja Wykonawcza Komisji z dnia 12 lutego 2015 r. przyjmującą niektóre elementy programu operacyjnego „Regionalny Program Operacyjny Województwa Mazowieckiego” do wsparcia z Europejskiego Funduszu Rozwoju Regionalnego i</w:t>
      </w:r>
      <w:r>
        <w:rPr>
          <w:rFonts w:cs="Arial"/>
          <w:szCs w:val="16"/>
        </w:rPr>
        <w:t> </w:t>
      </w:r>
      <w:r w:rsidRPr="00070697">
        <w:rPr>
          <w:rFonts w:cs="Arial"/>
          <w:szCs w:val="16"/>
        </w:rPr>
        <w:t>Europejskiego Funduszu Społecznego w ramach celu „ Inwestycje na rzecz wzrostu i zatrudnienia” dla regionu mazowieckiego w</w:t>
      </w:r>
      <w:r>
        <w:rPr>
          <w:rFonts w:cs="Arial"/>
          <w:szCs w:val="16"/>
        </w:rPr>
        <w:t> </w:t>
      </w:r>
      <w:r w:rsidRPr="00070697">
        <w:rPr>
          <w:rFonts w:cs="Arial"/>
          <w:szCs w:val="16"/>
        </w:rPr>
        <w:t>Polsce (CCI 2014PL16M2OP007)</w:t>
      </w:r>
    </w:p>
  </w:footnote>
  <w:footnote w:id="3">
    <w:p w14:paraId="62E78F40" w14:textId="77777777" w:rsidR="008C7F4D" w:rsidRPr="00710D92" w:rsidRDefault="008C7F4D" w:rsidP="00710D92">
      <w:pPr>
        <w:pStyle w:val="Tekstprzypisudolnego"/>
        <w:rPr>
          <w:rFonts w:cs="Arial"/>
          <w:szCs w:val="16"/>
        </w:rPr>
      </w:pPr>
      <w:r w:rsidRPr="00070697">
        <w:rPr>
          <w:rStyle w:val="Odwoanieprzypisudolnego"/>
          <w:rFonts w:cs="Arial"/>
          <w:szCs w:val="16"/>
        </w:rPr>
        <w:footnoteRef/>
      </w:r>
      <w:r w:rsidRPr="00070697">
        <w:rPr>
          <w:rFonts w:cs="Arial"/>
          <w:szCs w:val="16"/>
        </w:rPr>
        <w:t xml:space="preserve"> Rozporządzenie wykonawcze Komisji (UE) nr 288/2014 z dnia 25 lutego 2014 r. ustanawiające zasady, zgodnie z</w:t>
      </w:r>
      <w:r>
        <w:rPr>
          <w:rFonts w:cs="Arial"/>
          <w:szCs w:val="16"/>
        </w:rPr>
        <w:t> </w:t>
      </w:r>
      <w:r w:rsidRPr="00070697">
        <w:rPr>
          <w:rFonts w:cs="Arial"/>
          <w:szCs w:val="16"/>
        </w:rPr>
        <w:t>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 programów operacyjnych w 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 (Dz. Urz. UE L 87 z 22.03.2014, str.1)</w:t>
      </w:r>
    </w:p>
  </w:footnote>
  <w:footnote w:id="4">
    <w:p w14:paraId="686F6BBB" w14:textId="72DFF882" w:rsidR="008C7F4D" w:rsidRPr="00070697" w:rsidRDefault="008C7F4D" w:rsidP="00710D92">
      <w:pPr>
        <w:pStyle w:val="Tekstprzypisudolnego"/>
      </w:pPr>
      <w:r w:rsidRPr="00896670">
        <w:rPr>
          <w:rStyle w:val="Odwoanieprzypisudolnego"/>
          <w:rFonts w:cs="Arial"/>
          <w:sz w:val="15"/>
          <w:szCs w:val="15"/>
        </w:rPr>
        <w:footnoteRef/>
      </w:r>
      <w:r w:rsidRPr="001E6E84">
        <w:rPr>
          <w:rFonts w:cs="Arial"/>
          <w:sz w:val="15"/>
          <w:szCs w:val="15"/>
        </w:rPr>
        <w:t xml:space="preserve"> </w:t>
      </w:r>
      <w:hyperlink r:id="rId1" w:tooltip="Wytyczne w zakresie SZOOP" w:history="1">
        <w:r w:rsidRPr="00C33C5C">
          <w:rPr>
            <w:rStyle w:val="Hipercze"/>
            <w:rFonts w:ascii="Calibri" w:hAnsi="Calibri" w:cs="Arial"/>
            <w:sz w:val="15"/>
            <w:szCs w:val="15"/>
          </w:rPr>
          <w:t>https://www.funduszeeuropejskie.gov.pl/strony/o-funduszach/dokumenty/wytyczne-w-zakresie-szczegolowego-opisu-osi-priorytetowych-krajowych-i-regionalnych-programow-operacyjnych-na-lata-2014-2020/</w:t>
        </w:r>
      </w:hyperlink>
      <w:r>
        <w:rPr>
          <w:rFonts w:ascii="Calibri" w:hAnsi="Calibri" w:cs="Arial"/>
          <w:sz w:val="15"/>
          <w:szCs w:val="15"/>
        </w:rPr>
        <w:t xml:space="preserve"> </w:t>
      </w:r>
    </w:p>
  </w:footnote>
  <w:footnote w:id="5">
    <w:p w14:paraId="1584CAD7" w14:textId="77777777" w:rsidR="008C7F4D" w:rsidRPr="00070697" w:rsidRDefault="008C7F4D" w:rsidP="00710D92">
      <w:pPr>
        <w:pStyle w:val="Tekstprzypisudolnego"/>
      </w:pPr>
      <w:r w:rsidRPr="00070697">
        <w:rPr>
          <w:rStyle w:val="Odwoanieprzypisudolnego"/>
          <w:vertAlign w:val="baseline"/>
        </w:rPr>
        <w:footnoteRef/>
      </w:r>
      <w:r w:rsidRPr="00070697">
        <w:t xml:space="preserve"> Program Rozwoju Obszarów Wiejskich na lata 2014 – 2020 (PROW 2014-2020)</w:t>
      </w:r>
    </w:p>
  </w:footnote>
  <w:footnote w:id="6">
    <w:p w14:paraId="04CC59D7" w14:textId="2EEEF671" w:rsidR="008C7F4D" w:rsidRDefault="008C7F4D">
      <w:pPr>
        <w:pStyle w:val="Tekstprzypisudolnego"/>
      </w:pPr>
      <w:r>
        <w:rPr>
          <w:rStyle w:val="Odwoanieprzypisudolnego"/>
        </w:rPr>
        <w:footnoteRef/>
      </w:r>
      <w:r>
        <w:t xml:space="preserve"> </w:t>
      </w:r>
      <w:r w:rsidRPr="00011D55">
        <w:t>Programu Operacyjnego „Rybactwo i Morze” na lata 2014-2020 (PO RYBY 2014-2020)</w:t>
      </w:r>
    </w:p>
  </w:footnote>
  <w:footnote w:id="7">
    <w:p w14:paraId="49E91CBB" w14:textId="781AED26" w:rsidR="008C7F4D" w:rsidRPr="00070697" w:rsidRDefault="008C7F4D" w:rsidP="005D68AF">
      <w:pPr>
        <w:pStyle w:val="Tekstprzypisudolnego"/>
      </w:pPr>
      <w:r w:rsidRPr="00EA0A7E">
        <w:rPr>
          <w:rStyle w:val="Odwoanieprzypisudolnego"/>
          <w:rFonts w:cs="Arial"/>
          <w:sz w:val="15"/>
          <w:szCs w:val="15"/>
        </w:rPr>
        <w:footnoteRef/>
      </w:r>
      <w:r w:rsidRPr="00EA0A7E">
        <w:rPr>
          <w:rFonts w:cs="Arial"/>
          <w:sz w:val="15"/>
          <w:szCs w:val="15"/>
        </w:rPr>
        <w:t xml:space="preserve"> </w:t>
      </w:r>
      <w:r w:rsidRPr="00070697">
        <w:t>Zgodnie z Wytycznymi w zakresie kwalifikowalności wydatków w ramach Europejskiego Funduszu Rozwoju Regionalnego, Europejskiego Funduszu Społecznego oraz Funduszu Spójności na lata 2014-2020 a w przypadku Działania 8.1 także z</w:t>
      </w:r>
      <w:r>
        <w:t> </w:t>
      </w:r>
      <w:r w:rsidRPr="00070697">
        <w:t>przepisami ustawy z dnia 20 kwietnia 2004 r. o promocji zatrudnienia i instytucjach rynku pracy</w:t>
      </w:r>
      <w:r>
        <w:t>.</w:t>
      </w:r>
    </w:p>
  </w:footnote>
  <w:footnote w:id="8">
    <w:p w14:paraId="115D2AC2" w14:textId="77777777" w:rsidR="008C7F4D" w:rsidRPr="00070697" w:rsidRDefault="008C7F4D" w:rsidP="00B85F16">
      <w:pPr>
        <w:pStyle w:val="Tekstprzypisudolnego"/>
      </w:pPr>
      <w:r w:rsidRPr="009E79CE">
        <w:rPr>
          <w:rStyle w:val="Odwoanieprzypisudolnego"/>
        </w:rPr>
        <w:footnoteRef/>
      </w:r>
      <w:r>
        <w:t xml:space="preserve"> </w:t>
      </w:r>
      <w:r w:rsidRPr="00070697">
        <w:t>Nie dotyczy konkursów na 2015 r.</w:t>
      </w:r>
    </w:p>
  </w:footnote>
  <w:footnote w:id="9">
    <w:p w14:paraId="3E3E0E3F" w14:textId="77777777" w:rsidR="008C7F4D" w:rsidRPr="00710D92" w:rsidRDefault="008C7F4D" w:rsidP="00710D92">
      <w:pPr>
        <w:pStyle w:val="Tekstprzypisudolnego"/>
      </w:pPr>
      <w:r>
        <w:rPr>
          <w:rStyle w:val="Odwoanieprzypisudolnego"/>
        </w:rPr>
        <w:footnoteRef/>
      </w:r>
      <w:r>
        <w:t xml:space="preserve"> </w:t>
      </w:r>
      <w:r w:rsidRPr="00710D92">
        <w:t>Oczywistą omyłką jest, niezamierzona, nie mająca znaczenia dla spójności projektu omyłka we wniosku o dofinansowanie lub załącznikach.</w:t>
      </w:r>
    </w:p>
  </w:footnote>
  <w:footnote w:id="10">
    <w:p w14:paraId="6DB56272" w14:textId="77777777" w:rsidR="008C7F4D" w:rsidRPr="00710D92" w:rsidRDefault="008C7F4D" w:rsidP="00710D92">
      <w:pPr>
        <w:pStyle w:val="Tekstprzypisudolnego"/>
      </w:pPr>
      <w:r w:rsidRPr="00710D92">
        <w:rPr>
          <w:rStyle w:val="Odwoanieprzypisudolnego"/>
          <w:vertAlign w:val="baseline"/>
        </w:rPr>
        <w:footnoteRef/>
      </w:r>
      <w:r w:rsidRPr="00710D92">
        <w:t xml:space="preserve"> Sporządzenie dwóch kart oceny ma miejsce m.in. w przypadku oceny kryteriów przez ekspertów.</w:t>
      </w:r>
    </w:p>
  </w:footnote>
  <w:footnote w:id="11">
    <w:p w14:paraId="628EAE44" w14:textId="77777777" w:rsidR="008C7F4D" w:rsidRPr="00070697" w:rsidRDefault="008C7F4D" w:rsidP="00710D92">
      <w:pPr>
        <w:pStyle w:val="Tekstprzypisudolnego"/>
      </w:pPr>
      <w:r w:rsidRPr="00710D92">
        <w:rPr>
          <w:rStyle w:val="Odwoanieprzypisudolnego"/>
          <w:vertAlign w:val="baseline"/>
        </w:rPr>
        <w:footnoteRef/>
      </w:r>
      <w:r w:rsidRPr="00710D92">
        <w:t xml:space="preserve"> Możliwość uzupełnienia określona jest przy poszczególnych kryteriach oceny, stanowiących załącznik do SZOOP.</w:t>
      </w:r>
    </w:p>
  </w:footnote>
  <w:footnote w:id="12">
    <w:p w14:paraId="16C0547A" w14:textId="77777777" w:rsidR="008C7F4D" w:rsidRPr="00710D92" w:rsidRDefault="008C7F4D" w:rsidP="00710D92">
      <w:pPr>
        <w:pStyle w:val="Tekstprzypisudolnego"/>
      </w:pPr>
      <w:r>
        <w:rPr>
          <w:rStyle w:val="Odwoanieprzypisudolnego"/>
        </w:rPr>
        <w:footnoteRef/>
      </w:r>
      <w:r>
        <w:t xml:space="preserve"> </w:t>
      </w:r>
      <w:r w:rsidRPr="00710D92">
        <w:t>Przez wyczerpanie limitu środków rozumiane jest złożenie na określoną procentowo wartość w alokacji przewidzianej na</w:t>
      </w:r>
      <w:r>
        <w:t> </w:t>
      </w:r>
      <w:r w:rsidRPr="00710D92">
        <w:t>konkurs. Wartość procentowa określana jest każdorazowo w Regulaminie konkursu.</w:t>
      </w:r>
    </w:p>
  </w:footnote>
  <w:footnote w:id="13">
    <w:p w14:paraId="6B7583C4" w14:textId="77777777" w:rsidR="008C7F4D" w:rsidRPr="00710D92" w:rsidRDefault="008C7F4D" w:rsidP="00710D92">
      <w:pPr>
        <w:pStyle w:val="Tekstprzypisudolnego"/>
      </w:pPr>
      <w:r w:rsidRPr="00710D92">
        <w:rPr>
          <w:rStyle w:val="Odwoanieprzypisudolnego"/>
          <w:vertAlign w:val="baseline"/>
        </w:rPr>
        <w:footnoteRef/>
      </w:r>
      <w:r w:rsidRPr="00710D92">
        <w:t xml:space="preserve"> Każda runda w ramach konkursu otwartego obejmuje: nabór projektów, ocenę spełnienie kryteriów wyboru projektów i</w:t>
      </w:r>
      <w:r>
        <w:t> </w:t>
      </w:r>
      <w:r w:rsidRPr="00710D92">
        <w:t>rozstrzygnięcie w zakresie wyboru projektów do dofinansowania.</w:t>
      </w:r>
    </w:p>
  </w:footnote>
  <w:footnote w:id="14">
    <w:p w14:paraId="164CDFEE" w14:textId="77777777" w:rsidR="008C7F4D" w:rsidRDefault="008C7F4D">
      <w:pPr>
        <w:pStyle w:val="Tekstprzypisudolnego"/>
      </w:pPr>
      <w:r>
        <w:rPr>
          <w:rStyle w:val="Odwoanieprzypisudolnego"/>
        </w:rPr>
        <w:footnoteRef/>
      </w:r>
      <w:r>
        <w:t xml:space="preserve"> </w:t>
      </w:r>
      <w:r w:rsidRPr="00AF6967">
        <w:t>Nie dotyczy projektów PUP</w:t>
      </w:r>
    </w:p>
  </w:footnote>
  <w:footnote w:id="15">
    <w:p w14:paraId="1E376C54" w14:textId="77777777" w:rsidR="008C7F4D" w:rsidRPr="00346496" w:rsidRDefault="008C7F4D" w:rsidP="00B85F16">
      <w:pPr>
        <w:pStyle w:val="Tekstprzypisudolnego"/>
        <w:rPr>
          <w:rFonts w:eastAsia="Calibri" w:cs="Arial"/>
          <w:sz w:val="15"/>
          <w:szCs w:val="15"/>
        </w:rPr>
      </w:pPr>
    </w:p>
  </w:footnote>
  <w:footnote w:id="16">
    <w:p w14:paraId="4F439534" w14:textId="77777777" w:rsidR="008C7F4D" w:rsidRPr="00070697" w:rsidRDefault="008C7F4D" w:rsidP="008A2F08">
      <w:pPr>
        <w:pStyle w:val="Tekstprzypisudolnego"/>
      </w:pPr>
      <w:r w:rsidRPr="00070697">
        <w:rPr>
          <w:rStyle w:val="Odwoanieprzypisudolnego"/>
          <w:vertAlign w:val="baseline"/>
        </w:rPr>
        <w:footnoteRef/>
      </w:r>
      <w:r w:rsidRPr="00070697">
        <w:t xml:space="preserve"> Maksymalny poziom dofinansowania projektu podlegającego przepisom dotyczącym pomocy państwa wynika z odpowiednich programów pomocowych oraz mapy pomocy regionalnej dla Polski na lata 2014-2020 (decyzja Komisji SA.37485/2013/N z dnia 20 lutego 2014 r.).</w:t>
      </w:r>
    </w:p>
  </w:footnote>
  <w:footnote w:id="17">
    <w:p w14:paraId="6EBFB8B1" w14:textId="77777777" w:rsidR="008C7F4D" w:rsidRPr="002C58B0" w:rsidRDefault="008C7F4D" w:rsidP="00E80B28">
      <w:pPr>
        <w:pStyle w:val="Tekstprzypisudolnego"/>
        <w:rPr>
          <w:rStyle w:val="Odwoanieprzypisudolnego"/>
          <w:vertAlign w:val="baseline"/>
        </w:rPr>
      </w:pPr>
      <w:r w:rsidRPr="002C58B0">
        <w:rPr>
          <w:rStyle w:val="Odwoanieprzypisudolnego"/>
          <w:vertAlign w:val="baseline"/>
        </w:rPr>
        <w:footnoteRef/>
      </w:r>
      <w:r w:rsidRPr="002C58B0">
        <w:rPr>
          <w:rStyle w:val="Odwoanieprzypisudolnego"/>
          <w:vertAlign w:val="baseline"/>
        </w:rPr>
        <w:t xml:space="preserve"> W przypadku projektów objętych pomocą publiczną faktyczny poziom dofinansowania wynikać będzie z odrębnych przepisów prawnych, w tym w szczególności rozporządzeń wydanych przez ministra właściwego do spraw rozwoju regionalnego na podstawie artykułu 27 ustęp 4 Ustawy. W przypadku projektów generujących dochód dofinansowanie UE jest ustalane na podstawie artykułu 61 albo 65 rozporządzenia 1303/2013. Obniżeniu podlega nie poziom dofinansowania w ujęciu procentowym, a kwota wydatków kwalifikowalnych. </w:t>
      </w:r>
    </w:p>
  </w:footnote>
  <w:footnote w:id="18">
    <w:p w14:paraId="4C1D3F1C" w14:textId="77777777" w:rsidR="008C7F4D" w:rsidRPr="002C58B0" w:rsidRDefault="008C7F4D" w:rsidP="00E80B28">
      <w:pPr>
        <w:pStyle w:val="Tekstprzypisudolnego"/>
        <w:rPr>
          <w:rStyle w:val="Odwoanieprzypisudolnego"/>
          <w:vertAlign w:val="baseline"/>
        </w:rPr>
      </w:pPr>
      <w:r w:rsidRPr="002C58B0">
        <w:rPr>
          <w:rStyle w:val="Odwoanieprzypisudolnego"/>
          <w:vertAlign w:val="baseline"/>
        </w:rPr>
        <w:footnoteRef/>
      </w:r>
      <w:r w:rsidRPr="002C58B0">
        <w:rPr>
          <w:rStyle w:val="Odwoanieprzypisudolnego"/>
          <w:vertAlign w:val="baseline"/>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19">
    <w:p w14:paraId="190AE2BA" w14:textId="77777777" w:rsidR="008C7F4D" w:rsidRPr="002C58B0" w:rsidRDefault="008C7F4D" w:rsidP="00CA276E">
      <w:pPr>
        <w:pStyle w:val="Tekstprzypisudolnego"/>
        <w:rPr>
          <w:rFonts w:cs="Arial"/>
          <w:szCs w:val="16"/>
        </w:rPr>
      </w:pPr>
      <w:r w:rsidRPr="003111A2">
        <w:rPr>
          <w:rStyle w:val="Odwoanieprzypisudolnego"/>
          <w:rFonts w:cs="Arial"/>
          <w:sz w:val="15"/>
          <w:szCs w:val="15"/>
        </w:rPr>
        <w:footnoteRef/>
      </w:r>
      <w:r w:rsidRPr="003111A2">
        <w:rPr>
          <w:rFonts w:cs="Arial"/>
          <w:sz w:val="15"/>
          <w:szCs w:val="15"/>
        </w:rPr>
        <w:t xml:space="preserve"> </w:t>
      </w:r>
      <w:r w:rsidRPr="002C58B0">
        <w:rPr>
          <w:rFonts w:cs="Arial"/>
          <w:szCs w:val="16"/>
        </w:rPr>
        <w:t>IZ, pośrednik finansowy, fundusz funduszy.</w:t>
      </w:r>
    </w:p>
  </w:footnote>
  <w:footnote w:id="20">
    <w:p w14:paraId="51A8ACF8" w14:textId="77777777" w:rsidR="008C7F4D" w:rsidRPr="00065D50" w:rsidRDefault="008C7F4D" w:rsidP="008A2F08">
      <w:pPr>
        <w:pStyle w:val="Tekstprzypisudolnego"/>
        <w:rPr>
          <w:rFonts w:cs="Arial"/>
          <w:szCs w:val="16"/>
        </w:rPr>
      </w:pPr>
      <w:r w:rsidRPr="002C58B0">
        <w:rPr>
          <w:rStyle w:val="Odwoanieprzypisudolnego"/>
          <w:rFonts w:cs="Arial"/>
          <w:szCs w:val="16"/>
        </w:rPr>
        <w:footnoteRef/>
      </w:r>
      <w:r w:rsidRPr="00065D50">
        <w:rPr>
          <w:rFonts w:cs="Arial"/>
          <w:szCs w:val="16"/>
        </w:rPr>
        <w:t xml:space="preserve"> Pożyczka, poręczenie, gwarancja, wejście kapitałowe, itd.</w:t>
      </w:r>
    </w:p>
  </w:footnote>
  <w:footnote w:id="21">
    <w:p w14:paraId="4F009729" w14:textId="77777777" w:rsidR="008C7F4D" w:rsidRPr="00065D50" w:rsidRDefault="008C7F4D" w:rsidP="00DE6ED4">
      <w:pPr>
        <w:pStyle w:val="Tekstprzypisudolnego"/>
        <w:rPr>
          <w:rFonts w:cs="Arial"/>
          <w:szCs w:val="16"/>
        </w:rPr>
      </w:pPr>
      <w:r w:rsidRPr="00065D50">
        <w:rPr>
          <w:rStyle w:val="Odwoanieprzypisudolnego"/>
          <w:rFonts w:cs="Arial"/>
          <w:szCs w:val="16"/>
          <w:vertAlign w:val="baseline"/>
        </w:rPr>
        <w:footnoteRef/>
      </w:r>
      <w:r w:rsidRPr="00065D50">
        <w:rPr>
          <w:rFonts w:cs="Arial"/>
          <w:szCs w:val="16"/>
        </w:rPr>
        <w:t xml:space="preserve"> Rubryka tożsama z rubryką nr 12.</w:t>
      </w:r>
    </w:p>
  </w:footnote>
  <w:footnote w:id="22">
    <w:p w14:paraId="64B3DD67" w14:textId="77777777" w:rsidR="008C7F4D" w:rsidRPr="00DE6ED4" w:rsidRDefault="008C7F4D" w:rsidP="004101D9">
      <w:pPr>
        <w:pStyle w:val="Tekstprzypisudolnego"/>
      </w:pPr>
      <w:r>
        <w:rPr>
          <w:rStyle w:val="Odwoanieprzypisudolnego"/>
        </w:rPr>
        <w:footnoteRef/>
      </w:r>
      <w:r>
        <w:t xml:space="preserve"> </w:t>
      </w:r>
      <w:r w:rsidRPr="00DE6ED4">
        <w:t xml:space="preserve">projekty o charakterze rozproszonym realizowane za pośrednictwem m.in. </w:t>
      </w:r>
      <w:r w:rsidRPr="00070697">
        <w:t>jednostek samorządu terytorialnego</w:t>
      </w:r>
      <w:r w:rsidRPr="00DE6ED4">
        <w:t xml:space="preserve"> , gdzie </w:t>
      </w:r>
      <w:r w:rsidRPr="00070697">
        <w:t>odbiorcami końcowymi projektu są m.in. gospodarstwa domowe, osoby prawne itd.</w:t>
      </w:r>
    </w:p>
  </w:footnote>
  <w:footnote w:id="23">
    <w:p w14:paraId="6341ACA1" w14:textId="77777777" w:rsidR="008C7F4D" w:rsidRPr="003111A2" w:rsidRDefault="008C7F4D" w:rsidP="006956BC">
      <w:pPr>
        <w:pStyle w:val="Tekstprzypisudolnego"/>
        <w:jc w:val="both"/>
        <w:rPr>
          <w:rFonts w:cs="Arial"/>
          <w:sz w:val="15"/>
          <w:szCs w:val="15"/>
        </w:rPr>
      </w:pPr>
      <w:r w:rsidRPr="003111A2">
        <w:rPr>
          <w:rStyle w:val="Odwoanieprzypisudolnego"/>
          <w:rFonts w:eastAsia="Calibri" w:cs="Arial"/>
          <w:sz w:val="15"/>
          <w:szCs w:val="15"/>
        </w:rPr>
        <w:footnoteRef/>
      </w:r>
      <w:r w:rsidRPr="003111A2">
        <w:rPr>
          <w:rFonts w:cs="Arial"/>
          <w:sz w:val="15"/>
          <w:szCs w:val="15"/>
        </w:rPr>
        <w:t xml:space="preserve"> Wskazanie czy działanie/ poddziałanie dotyczy instrumentu terytorialnego, a jeśli tak, to wskazanie tego instrumentu opisanego szerzej w części IV SZOOP. </w:t>
      </w:r>
    </w:p>
  </w:footnote>
  <w:footnote w:id="24">
    <w:p w14:paraId="69889220" w14:textId="6876C55A" w:rsidR="008C7F4D" w:rsidRPr="007E6E06" w:rsidRDefault="008C7F4D" w:rsidP="00070697">
      <w:pPr>
        <w:pStyle w:val="Tekstprzypisudolnego"/>
      </w:pPr>
      <w:r w:rsidRPr="007E6E06">
        <w:rPr>
          <w:rStyle w:val="Odwoanieprzypisudolnego"/>
          <w:rFonts w:cs="Arial"/>
          <w:sz w:val="15"/>
          <w:szCs w:val="15"/>
        </w:rPr>
        <w:footnoteRef/>
      </w:r>
      <w:r w:rsidRPr="007E6E06">
        <w:t xml:space="preserve"> </w:t>
      </w:r>
      <w:r w:rsidRPr="007E6E06">
        <w:rPr>
          <w:lang w:eastAsia="ar-SA"/>
        </w:rPr>
        <w:t>Przez budynek użyteczności publicznej należy rozumieć budynek przeznaczony na potrzeby administracji publicznej, wymiaru sprawiedliwości, kultury, kultu religijnego, oświaty, szkolnictwa wyższego, nauki, opieki zdrowotnej, opieki społecznej i socjalnej. Definicja powinna być analogiczna jak w Rozporządzeniu Ministra Infrastruktury z dnia 12 kwietnia 2002 r. w sprawie warunków technicznych, jakim powinny odpowiadać budynki i ich usytuowanie.</w:t>
      </w:r>
    </w:p>
  </w:footnote>
  <w:footnote w:id="25">
    <w:p w14:paraId="375AB635" w14:textId="1D113DD9" w:rsidR="008C7F4D" w:rsidRPr="007E6E06" w:rsidRDefault="008C7F4D">
      <w:pPr>
        <w:pStyle w:val="Tekstprzypisudolnego"/>
      </w:pPr>
      <w:r w:rsidRPr="007E6E06">
        <w:rPr>
          <w:rStyle w:val="Odwoanieprzypisudolnego"/>
          <w:rFonts w:eastAsia="Calibri" w:cs="Arial"/>
          <w:sz w:val="15"/>
          <w:szCs w:val="15"/>
        </w:rPr>
        <w:footnoteRef/>
      </w:r>
      <w:r w:rsidRPr="007E6E06">
        <w:t xml:space="preserve"> Głęboka kompleksowa modernizacja energetyczna budynku, rozumiana jako kompleksowa termomodernizacja, zgodnie z artykułem 2 punkt 2 ustawy z dnia 21 listopada 2008 r. o wspieraniu termomodernizacji i remontów, 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 d) całkowita lub częściowa zamiana źródeł energii na źródła odnawialne lub zastosowanie wysokosprawnej kogeneracji. W</w:t>
      </w:r>
      <w:r>
        <w:t> </w:t>
      </w:r>
      <w:r w:rsidRPr="007E6E06">
        <w:t>przypadku ulepszenia polegającego na poprawie izolacyjności cieplnej przegród, powinny być spełnione minimalne wymagania dotyczące oszczędności energii i izolacyjności cieplnej określone w</w:t>
      </w:r>
      <w:r>
        <w:t> </w:t>
      </w:r>
      <w:r w:rsidRPr="007E6E06">
        <w:t>przepisach techniczno-budowlanych. Przez przepisy techniczno-budowlane rozumie się rozporządzenie Ministra Infrastruktury z dnia 12 kwietnia 2002 r. w sprawie warunków technicznych, jakim powinny odpowiadać budynki i ich usytuowanie.</w:t>
      </w:r>
    </w:p>
  </w:footnote>
  <w:footnote w:id="26">
    <w:p w14:paraId="2E0CEE44" w14:textId="77777777" w:rsidR="008C7F4D" w:rsidRPr="009A6ABE" w:rsidRDefault="008C7F4D">
      <w:pPr>
        <w:pStyle w:val="Tekstprzypisudolnego"/>
      </w:pPr>
      <w:r w:rsidRPr="007E6E06">
        <w:rPr>
          <w:rStyle w:val="Odwoanieprzypisudolnego"/>
          <w:rFonts w:cs="Arial"/>
        </w:rPr>
        <w:footnoteRef/>
      </w:r>
      <w:r w:rsidRPr="007E6E06">
        <w:t xml:space="preserve"> </w:t>
      </w:r>
      <w:r w:rsidRPr="00070697">
        <w:rPr>
          <w:rFonts w:eastAsia="Calibri"/>
        </w:rPr>
        <w:t>Wymiana źródła ciepła kwalifikuje się do wsparcia pod warunkiem zapewnienia znacznej redukcji CO2 w odniesieniu do istniejących instalacji (o co najmniej 30% w przypadku zmiany spalanego paliwa). Ze względu na to, że inwestycje w tym zakresie mają długotrwały charakter, powinny być zgodne z właściwymi przepisami unijnymi. Wspierane urządzenia do ogrzewania powinny od</w:t>
      </w:r>
      <w:r>
        <w:rPr>
          <w:rFonts w:eastAsia="Calibri"/>
        </w:rPr>
        <w:t> </w:t>
      </w:r>
      <w:r w:rsidRPr="00070697">
        <w:rPr>
          <w:rFonts w:eastAsia="Calibri"/>
        </w:rPr>
        <w:t>początku okresu programowania charakteryzować się obowiązującym od końca 2020r.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r w:rsidRPr="009A6ABE">
        <w:t xml:space="preserve"> </w:t>
      </w:r>
    </w:p>
  </w:footnote>
  <w:footnote w:id="27">
    <w:p w14:paraId="411D6678" w14:textId="77777777" w:rsidR="008C7F4D" w:rsidRPr="00070697" w:rsidRDefault="008C7F4D" w:rsidP="00070697">
      <w:pPr>
        <w:pStyle w:val="Tekstprzypisudolnego"/>
      </w:pPr>
      <w:r w:rsidRPr="005227FC">
        <w:rPr>
          <w:rStyle w:val="Odwoanieprzypisudolnego"/>
          <w:vertAlign w:val="baseline"/>
        </w:rPr>
        <w:footnoteRef/>
      </w:r>
      <w:r w:rsidRPr="005227FC">
        <w:t xml:space="preserve"> </w:t>
      </w:r>
      <w:r w:rsidRPr="00070697">
        <w:rPr>
          <w:rFonts w:eastAsia="Calibri"/>
        </w:rPr>
        <w:t>Wymiana źródła ciepła będzie niekwalifikowalna, jeżeli budynek jest podłączony do sieci ciepłowniczej/chłodniczej lub możliwe i racjonalne pod względem ekonomicznym jest jego podłączenie do</w:t>
      </w:r>
      <w:r>
        <w:rPr>
          <w:rFonts w:eastAsia="Calibri"/>
        </w:rPr>
        <w:t> </w:t>
      </w:r>
      <w:r w:rsidRPr="00070697">
        <w:rPr>
          <w:rFonts w:eastAsia="Calibri"/>
        </w:rPr>
        <w:t>ww. sieci.</w:t>
      </w:r>
    </w:p>
  </w:footnote>
  <w:footnote w:id="28">
    <w:p w14:paraId="1FF0D32D" w14:textId="77777777" w:rsidR="008C7F4D" w:rsidRPr="009A6ABE" w:rsidRDefault="008C7F4D" w:rsidP="00C07022">
      <w:pPr>
        <w:pStyle w:val="Tekstprzypisudolnego"/>
      </w:pPr>
      <w:r>
        <w:rPr>
          <w:rStyle w:val="Odwoanieprzypisudolnego"/>
        </w:rPr>
        <w:footnoteRef/>
      </w:r>
      <w:r>
        <w:t xml:space="preserve"> </w:t>
      </w:r>
      <w:r w:rsidRPr="00070697">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przedsiębiorstw usług energetycznych to partnerstwo publiczno – prywatne.</w:t>
      </w:r>
    </w:p>
  </w:footnote>
  <w:footnote w:id="29">
    <w:p w14:paraId="74E2270F" w14:textId="77777777" w:rsidR="008C7F4D" w:rsidRPr="00BD1C48" w:rsidRDefault="008C7F4D">
      <w:pPr>
        <w:pStyle w:val="Tekstprzypisudolnego"/>
      </w:pPr>
      <w:r w:rsidRPr="00BD1C48">
        <w:rPr>
          <w:rStyle w:val="Odwoanieprzypisudolnego"/>
        </w:rPr>
        <w:footnoteRef/>
      </w:r>
      <w:r w:rsidRPr="00BD1C48">
        <w:t xml:space="preserve"> </w:t>
      </w:r>
      <w:r w:rsidRPr="00BD1C48">
        <w:rPr>
          <w:rFonts w:eastAsia="Calibri"/>
          <w:lang w:eastAsia="ar-SA"/>
        </w:rPr>
        <w:t>Wymiana źródła ciepła kwalifikuje się do wsparcia pod warunkiem zapewnienia znacznej redukcji CO</w:t>
      </w:r>
      <w:r w:rsidRPr="00A06BD3">
        <w:rPr>
          <w:rFonts w:eastAsia="Calibri"/>
          <w:vertAlign w:val="subscript"/>
          <w:lang w:eastAsia="ar-SA"/>
        </w:rPr>
        <w:t>2</w:t>
      </w:r>
      <w:r w:rsidRPr="00BD1C48">
        <w:rPr>
          <w:rFonts w:eastAsia="Calibri"/>
          <w:lang w:eastAsia="ar-SA"/>
        </w:rPr>
        <w:t xml:space="preserve"> w odniesieniu do istniejących instalacji (o co najmniej 30% w przypadku zmiany spalanego paliwa). Ze względu na to, że inwestycje w tym zakresie mają długotrwały charakter, powinny być zgodne z właściwymi przepisami unijnymi. Wspierane urządzenia do ogrzewania powinny od</w:t>
      </w:r>
      <w:r>
        <w:rPr>
          <w:rFonts w:eastAsia="Calibri"/>
          <w:lang w:eastAsia="ar-SA"/>
        </w:rPr>
        <w:t> </w:t>
      </w:r>
      <w:r w:rsidRPr="00BD1C48">
        <w:rPr>
          <w:rFonts w:eastAsia="Calibri"/>
          <w:lang w:eastAsia="ar-SA"/>
        </w:rPr>
        <w:t>początku okresu programowania charakteryzować się obowiązującym od końca 2020r.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r w:rsidRPr="00BD1C48">
        <w:t xml:space="preserve"> </w:t>
      </w:r>
    </w:p>
  </w:footnote>
  <w:footnote w:id="30">
    <w:p w14:paraId="23014FC1" w14:textId="77777777" w:rsidR="008C7F4D" w:rsidRDefault="008C7F4D">
      <w:pPr>
        <w:pStyle w:val="Tekstprzypisudolnego"/>
      </w:pPr>
      <w:r w:rsidRPr="00BD1C48">
        <w:rPr>
          <w:rStyle w:val="Odwoanieprzypisudolnego"/>
        </w:rPr>
        <w:footnoteRef/>
      </w:r>
      <w:r w:rsidRPr="00BD1C48">
        <w:t xml:space="preserve"> </w:t>
      </w:r>
      <w:r w:rsidRPr="00BD1C48">
        <w:rPr>
          <w:rFonts w:eastAsia="Calibri"/>
          <w:lang w:eastAsia="ar-SA"/>
        </w:rPr>
        <w:t>Wymiana źródła ciepła będzie niekwalifikowalna, jeżeli budynek jest podłączony do sieci ciepłowniczej/chłodniczej lub możliwe i racjonalne pod względem ekonomicznym jest jego podłączenie do</w:t>
      </w:r>
      <w:r>
        <w:rPr>
          <w:rFonts w:eastAsia="Calibri"/>
          <w:lang w:eastAsia="ar-SA"/>
        </w:rPr>
        <w:t> </w:t>
      </w:r>
      <w:r w:rsidRPr="00BD1C48">
        <w:rPr>
          <w:rFonts w:eastAsia="Calibri"/>
          <w:lang w:eastAsia="ar-SA"/>
        </w:rPr>
        <w:t>ww. sieci.</w:t>
      </w:r>
    </w:p>
  </w:footnote>
  <w:footnote w:id="31">
    <w:p w14:paraId="045D68C6" w14:textId="77777777" w:rsidR="008C7F4D" w:rsidRPr="009A6ABE" w:rsidRDefault="008C7F4D" w:rsidP="00C07022">
      <w:pPr>
        <w:pStyle w:val="Tekstprzypisudolnego"/>
      </w:pPr>
      <w:r>
        <w:rPr>
          <w:rStyle w:val="Odwoanieprzypisudolnego"/>
        </w:rPr>
        <w:footnoteRef/>
      </w:r>
      <w:r>
        <w:t xml:space="preserve"> </w:t>
      </w:r>
      <w:r w:rsidRPr="00070697">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przedsiębiorstw usług energetycznych to partnerstwo publiczno – prywatne.</w:t>
      </w:r>
    </w:p>
  </w:footnote>
  <w:footnote w:id="32">
    <w:p w14:paraId="0E891640" w14:textId="77777777" w:rsidR="008C7F4D" w:rsidRPr="00335E78" w:rsidRDefault="008C7F4D" w:rsidP="005D5829">
      <w:pPr>
        <w:pStyle w:val="Tekstprzypisudolnego"/>
        <w:jc w:val="both"/>
      </w:pPr>
      <w:r w:rsidRPr="005D5829">
        <w:rPr>
          <w:rStyle w:val="Odwoanieprzypisudolnego"/>
          <w:rFonts w:cs="Arial"/>
          <w:sz w:val="15"/>
          <w:szCs w:val="15"/>
        </w:rPr>
        <w:footnoteRef/>
      </w:r>
      <w:r w:rsidRPr="005D5829">
        <w:rPr>
          <w:rFonts w:cs="Arial"/>
          <w:sz w:val="15"/>
          <w:szCs w:val="15"/>
        </w:rPr>
        <w:t xml:space="preserve"> </w:t>
      </w:r>
      <w:r w:rsidRPr="00070697">
        <w:t>Zgodnie definicją „wysokosprawnej kogeneracji” w dyrektywie Parlamentu Europejskiego i Rady 2012/27/UE z dnia 25 października 2012 r. w sprawie efektywności energetycznej, zmiany dyrektyw 2009/125/WE i 2010/30/UE oraz uchylenia dyrektyw 2004/8/WE i 2006/32/WE.</w:t>
      </w:r>
    </w:p>
  </w:footnote>
  <w:footnote w:id="33">
    <w:p w14:paraId="3C275012" w14:textId="77777777" w:rsidR="008C7F4D" w:rsidRPr="006A369C" w:rsidRDefault="008C7F4D" w:rsidP="00070697">
      <w:pPr>
        <w:pStyle w:val="Tekstprzypisudolnego"/>
      </w:pPr>
      <w:r w:rsidRPr="006A369C">
        <w:rPr>
          <w:rStyle w:val="Odwoanieprzypisudolnego"/>
          <w:rFonts w:cs="Arial"/>
          <w:sz w:val="15"/>
          <w:szCs w:val="15"/>
        </w:rPr>
        <w:footnoteRef/>
      </w:r>
      <w:r w:rsidRPr="006A369C">
        <w:t xml:space="preserve"> </w:t>
      </w:r>
      <w:r w:rsidRPr="006A369C">
        <w:rPr>
          <w:bCs/>
        </w:rPr>
        <w:t>Niska emisja</w:t>
      </w:r>
      <w:r w:rsidRPr="006A369C">
        <w:t xml:space="preserve"> – emisja produktów spalania paliw stałych, ciekłych i gazowych do atmosfery ze źródeł emisji (emiterów) znajdujących się na wysokości nie większej niż 40 m - emisja komunikacyjna i pochodząca z lokalnych kotłowni węglowych i domowych pieców grzewczych. Do produktów spalania wpływających na występowanie niskiej emisji zaliczyć można gazy: dwutlenek węgla CO</w:t>
      </w:r>
      <w:r w:rsidRPr="006A369C">
        <w:rPr>
          <w:vertAlign w:val="subscript"/>
        </w:rPr>
        <w:t>2</w:t>
      </w:r>
      <w:r w:rsidRPr="006A369C">
        <w:t>, tlenek węgla CO, dwutlenek siarki SO</w:t>
      </w:r>
      <w:r w:rsidRPr="006A369C">
        <w:rPr>
          <w:vertAlign w:val="subscript"/>
        </w:rPr>
        <w:t>2</w:t>
      </w:r>
      <w:r w:rsidRPr="006A369C">
        <w:t>, tlenki azotu NO</w:t>
      </w:r>
      <w:r w:rsidRPr="006A369C">
        <w:rPr>
          <w:vertAlign w:val="subscript"/>
        </w:rPr>
        <w:t>X</w:t>
      </w:r>
      <w:r w:rsidRPr="006A369C">
        <w:t>, wielopierścieniowe węglowodory aromatyczne np. benzo(a)piren oraz dioksyny, a także metale ciężkie (ołów, arsen, nikiel, kadm) i pyły zawieszone PM10, PM2,5</w:t>
      </w:r>
    </w:p>
  </w:footnote>
  <w:footnote w:id="34">
    <w:p w14:paraId="4B378C91" w14:textId="77777777" w:rsidR="008C7F4D" w:rsidRDefault="008C7F4D">
      <w:pPr>
        <w:pStyle w:val="Tekstprzypisudolnego"/>
      </w:pPr>
      <w:r>
        <w:rPr>
          <w:rStyle w:val="Odwoanieprzypisudolnego"/>
        </w:rPr>
        <w:footnoteRef/>
      </w:r>
      <w:r>
        <w:t xml:space="preserve"> </w:t>
      </w:r>
      <w:r w:rsidRPr="00C545B4">
        <w:t>Przez budynek mieszkalny należy rozumieć budynek przeznaczony na cele mieszkalne zajęty przez lokale mieszkalne.</w:t>
      </w:r>
    </w:p>
  </w:footnote>
  <w:footnote w:id="35">
    <w:p w14:paraId="2D188233" w14:textId="77777777" w:rsidR="008C7F4D" w:rsidRPr="00070697" w:rsidRDefault="008C7F4D" w:rsidP="006129B4">
      <w:pPr>
        <w:pStyle w:val="Tekstprzypisudolnego"/>
      </w:pPr>
      <w:r w:rsidRPr="006129B4">
        <w:rPr>
          <w:rStyle w:val="Odwoanieprzypisudolnego"/>
          <w:rFonts w:ascii="Calibri" w:hAnsi="Calibri" w:cs="Arial"/>
          <w:sz w:val="15"/>
          <w:szCs w:val="15"/>
        </w:rPr>
        <w:footnoteRef/>
      </w:r>
      <w:r w:rsidRPr="006129B4">
        <w:rPr>
          <w:rFonts w:ascii="Calibri" w:hAnsi="Calibri" w:cs="Arial"/>
          <w:sz w:val="15"/>
          <w:szCs w:val="15"/>
        </w:rPr>
        <w:t xml:space="preserve"> </w:t>
      </w:r>
      <w:r w:rsidRPr="00070697">
        <w:t>Przedsiębiorstwo usług energetycznych (ang. Energy Service Company). W przypadku przedsiębiorstw świadczących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przedsiębiorstw usług energetycznych to partnerstwo publiczno – prywatne.</w:t>
      </w:r>
    </w:p>
  </w:footnote>
  <w:footnote w:id="36">
    <w:p w14:paraId="2047AB1B" w14:textId="77777777" w:rsidR="008C7F4D" w:rsidRPr="00335E78" w:rsidRDefault="008C7F4D">
      <w:pPr>
        <w:pStyle w:val="Tekstprzypisudolnego"/>
      </w:pPr>
      <w:r>
        <w:rPr>
          <w:rStyle w:val="Odwoanieprzypisudolnego"/>
        </w:rPr>
        <w:footnoteRef/>
      </w:r>
      <w:r>
        <w:t xml:space="preserve"> </w:t>
      </w:r>
      <w:r w:rsidRPr="00335E78">
        <w:t xml:space="preserve">projekty o charakterze rozproszonym realizowane za pośrednictwem m.in. </w:t>
      </w:r>
      <w:r w:rsidRPr="00070697">
        <w:t>jednostek samorządu terytorialnego</w:t>
      </w:r>
      <w:r w:rsidRPr="00335E78">
        <w:t xml:space="preserve"> , gdzie </w:t>
      </w:r>
      <w:r w:rsidRPr="00070697">
        <w:t>odbiorcami końcowymi projektu są m.in. gospodarstwa domowe, osoby prawne itd.</w:t>
      </w:r>
    </w:p>
  </w:footnote>
  <w:footnote w:id="37">
    <w:p w14:paraId="787BF6B5" w14:textId="77777777" w:rsidR="008C7F4D" w:rsidRPr="00335E78" w:rsidRDefault="008C7F4D">
      <w:pPr>
        <w:pStyle w:val="Tekstprzypisudolnego"/>
      </w:pPr>
      <w:r w:rsidRPr="005227FC">
        <w:rPr>
          <w:rStyle w:val="Odwoanieprzypisudolnego"/>
          <w:vertAlign w:val="baseline"/>
        </w:rPr>
        <w:footnoteRef/>
      </w:r>
      <w:r w:rsidRPr="00335E78">
        <w:t xml:space="preserve"> W rozumieniu przedstawionym w krajowych ramach polityki rozwoju infrastruktury paliw alternatywnych (dot. dyrektywy 2014/04/UE)</w:t>
      </w:r>
    </w:p>
  </w:footnote>
  <w:footnote w:id="38">
    <w:p w14:paraId="46B47E08" w14:textId="77777777" w:rsidR="008C7F4D" w:rsidRPr="00335E78" w:rsidRDefault="008C7F4D">
      <w:pPr>
        <w:pStyle w:val="Tekstprzypisudolnego"/>
      </w:pPr>
      <w:r>
        <w:rPr>
          <w:rStyle w:val="Odwoanieprzypisudolnego"/>
        </w:rPr>
        <w:footnoteRef/>
      </w:r>
      <w:r>
        <w:t xml:space="preserve"> </w:t>
      </w:r>
      <w:r w:rsidRPr="00070697">
        <w:t>projekty kompleksowe to projekty obejmujące co najmniej dwa typy projektów a-d, wskazane w pkt 2 Poddziałania 4.3.1</w:t>
      </w:r>
    </w:p>
  </w:footnote>
  <w:footnote w:id="39">
    <w:p w14:paraId="1553D18D" w14:textId="77777777" w:rsidR="008C7F4D" w:rsidRPr="00335E78" w:rsidRDefault="008C7F4D">
      <w:pPr>
        <w:pStyle w:val="Tekstprzypisudolnego"/>
      </w:pPr>
      <w:r w:rsidRPr="005227FC">
        <w:rPr>
          <w:rStyle w:val="Odwoanieprzypisudolnego"/>
          <w:vertAlign w:val="baseline"/>
        </w:rPr>
        <w:footnoteRef/>
      </w:r>
      <w:r w:rsidRPr="00335E78">
        <w:t xml:space="preserve"> </w:t>
      </w:r>
      <w:r w:rsidRPr="00070697">
        <w:t>istniejących lub planowanych do realizacji w ramach projektu</w:t>
      </w:r>
    </w:p>
  </w:footnote>
  <w:footnote w:id="40">
    <w:p w14:paraId="4B9ABD21" w14:textId="77777777" w:rsidR="008C7F4D" w:rsidRPr="00070697" w:rsidRDefault="008C7F4D" w:rsidP="006129B4">
      <w:pPr>
        <w:pStyle w:val="Tekstprzypisudolnego"/>
      </w:pPr>
      <w:r w:rsidRPr="009E79CE">
        <w:rPr>
          <w:rStyle w:val="Odwoanieprzypisudolnego"/>
          <w:rFonts w:ascii="Calibri" w:hAnsi="Calibri" w:cs="Arial"/>
          <w:sz w:val="15"/>
          <w:szCs w:val="15"/>
        </w:rPr>
        <w:footnoteRef/>
      </w:r>
      <w:r w:rsidRPr="009E79CE">
        <w:rPr>
          <w:rFonts w:ascii="Calibri" w:hAnsi="Calibri" w:cs="Arial"/>
          <w:sz w:val="15"/>
          <w:szCs w:val="15"/>
        </w:rPr>
        <w:t xml:space="preserve"> </w:t>
      </w:r>
      <w:r w:rsidRPr="00070697">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przedsiębiorstw usług energetycznych to partnerstwo publiczno – prywatne.</w:t>
      </w:r>
    </w:p>
  </w:footnote>
  <w:footnote w:id="41">
    <w:p w14:paraId="0A566997" w14:textId="77777777" w:rsidR="008C7F4D" w:rsidRPr="009E79CE" w:rsidRDefault="008C7F4D">
      <w:pPr>
        <w:pStyle w:val="Tekstprzypisudolnego"/>
        <w:rPr>
          <w:rFonts w:ascii="Calibri" w:hAnsi="Calibri"/>
        </w:rPr>
      </w:pPr>
      <w:r w:rsidRPr="009E79CE">
        <w:rPr>
          <w:rStyle w:val="Odwoanieprzypisudolnego"/>
          <w:rFonts w:ascii="Calibri" w:hAnsi="Calibri"/>
        </w:rPr>
        <w:footnoteRef/>
      </w:r>
      <w:r w:rsidRPr="009E79CE">
        <w:rPr>
          <w:rFonts w:ascii="Calibri" w:hAnsi="Calibri"/>
        </w:rPr>
        <w:t xml:space="preserve"> istniejących lub planowanych do realizacji w ramach projektu</w:t>
      </w:r>
    </w:p>
  </w:footnote>
  <w:footnote w:id="42">
    <w:p w14:paraId="301D8E16" w14:textId="77777777" w:rsidR="008C7F4D" w:rsidRPr="00070697" w:rsidRDefault="008C7F4D" w:rsidP="00DE42BF">
      <w:pPr>
        <w:pStyle w:val="Tekstprzypisudolnego"/>
        <w:jc w:val="both"/>
      </w:pPr>
      <w:r w:rsidRPr="003111A2">
        <w:rPr>
          <w:rStyle w:val="Odwoanieprzypisudolnego"/>
          <w:rFonts w:cs="Arial"/>
          <w:sz w:val="15"/>
          <w:szCs w:val="15"/>
        </w:rPr>
        <w:footnoteRef/>
      </w:r>
      <w:r w:rsidRPr="003111A2">
        <w:rPr>
          <w:rFonts w:cs="Arial"/>
          <w:sz w:val="15"/>
          <w:szCs w:val="15"/>
        </w:rPr>
        <w:t xml:space="preserve"> </w:t>
      </w:r>
      <w:r w:rsidRPr="00070697">
        <w:t>Określane na podstawie celu lub zakresu przedmiotowego przedsięwzięć, które mogą podlegać dofinansowaniu w ramach działania albo poddziałania. Informacja ta będzie wykorzystywana np. przy opracowywaniu regulaminów konkursów.</w:t>
      </w:r>
    </w:p>
  </w:footnote>
  <w:footnote w:id="43">
    <w:p w14:paraId="78E0BFB9" w14:textId="14142AE4" w:rsidR="008C7F4D" w:rsidRPr="002C58B0" w:rsidRDefault="008C7F4D">
      <w:pPr>
        <w:pStyle w:val="Tekstprzypisudolnego"/>
        <w:rPr>
          <w:strike/>
          <w:color w:val="FF0000"/>
        </w:rPr>
      </w:pPr>
      <w:r w:rsidRPr="00070697">
        <w:rPr>
          <w:rStyle w:val="Odwoanieprzypisudolnego"/>
          <w:vertAlign w:val="baseline"/>
        </w:rPr>
        <w:footnoteRef/>
      </w:r>
      <w:r w:rsidRPr="002C58B0">
        <w:rPr>
          <w:color w:val="000000" w:themeColor="text1"/>
        </w:rPr>
        <w:t>.</w:t>
      </w:r>
      <w:r>
        <w:rPr>
          <w:rFonts w:ascii="Calibri" w:hAnsi="Calibri" w:cs="Calibri"/>
        </w:rPr>
        <w:t>Jeżeli to możliwe - zgodnie z klasyfikacją form prawnych podmiotów gospodarki narodowej określonych w paragrafie 7 rozporządzenia Rady Ministrów z dnia 30 listopada 2015 r. w sprawie sposobu i metodologii prowadzenia i aktualizacji krajowego rejestru urzędowego podmiotów gospodarki narodowej, wzorów wniosków, ankiet i zaświadczeń (Dz. U. poz. 2009, z późn. zm.). – prowadzonej w systemie teleinformatycznym.</w:t>
      </w:r>
    </w:p>
  </w:footnote>
  <w:footnote w:id="44">
    <w:p w14:paraId="61282553" w14:textId="77777777" w:rsidR="008C7F4D" w:rsidRPr="00070697" w:rsidRDefault="008C7F4D" w:rsidP="006129B4">
      <w:pPr>
        <w:pStyle w:val="Tekstprzypisudolnego"/>
      </w:pPr>
      <w:r w:rsidRPr="006129B4">
        <w:rPr>
          <w:rStyle w:val="Odwoanieprzypisudolnego"/>
          <w:rFonts w:ascii="Calibri" w:hAnsi="Calibri" w:cs="Arial"/>
          <w:sz w:val="15"/>
          <w:szCs w:val="15"/>
        </w:rPr>
        <w:footnoteRef/>
      </w:r>
      <w:r w:rsidRPr="006129B4">
        <w:rPr>
          <w:rFonts w:ascii="Calibri" w:hAnsi="Calibri" w:cs="Arial"/>
          <w:sz w:val="15"/>
          <w:szCs w:val="15"/>
        </w:rPr>
        <w:t xml:space="preserve"> </w:t>
      </w:r>
      <w:r w:rsidRPr="00070697">
        <w:t xml:space="preserve">W rozumieniu Wytycznych Ministra Infrastruktury i Rozwoju w zakresie kwalifikowalności wydatków w ramach Europejskiego Funduszu Rozwoju Regionalnego, Europejskiego Funduszu Społecznego oraz Funduszu Spójności na lata 2014-2020 oraz projektów grantowych, o których mowa w artykule 35 ust. 1 Ustawy. </w:t>
      </w:r>
    </w:p>
  </w:footnote>
  <w:footnote w:id="45">
    <w:p w14:paraId="5C2CCA93" w14:textId="77777777" w:rsidR="008C7F4D" w:rsidRPr="00070697" w:rsidRDefault="008C7F4D">
      <w:pPr>
        <w:pStyle w:val="Tekstprzypisudolnego"/>
      </w:pPr>
      <w:r w:rsidRPr="003111A2">
        <w:rPr>
          <w:rStyle w:val="Odwoanieprzypisudolnego"/>
          <w:rFonts w:cs="Arial"/>
          <w:sz w:val="15"/>
          <w:szCs w:val="15"/>
        </w:rPr>
        <w:footnoteRef/>
      </w:r>
      <w:r w:rsidRPr="003111A2">
        <w:t xml:space="preserve"> </w:t>
      </w:r>
      <w:r w:rsidRPr="00070697">
        <w:t xml:space="preserve">Pole należy wypełnić jedynie wówczas, gdy zostały przewidziane realne mechanizmy powiązań między działaniami/poddziałaniami, programami, np.: wspólne nabory wniosków na projekty zintegrowane, projekty w ramach ZIT, Grupy sterujące (np. PO PW grupa sterująca ds. zdrowia) itp. </w:t>
      </w:r>
    </w:p>
  </w:footnote>
  <w:footnote w:id="46">
    <w:p w14:paraId="3D64590C" w14:textId="77777777" w:rsidR="008C7F4D" w:rsidRPr="00070697" w:rsidRDefault="008C7F4D">
      <w:pPr>
        <w:pStyle w:val="Tekstprzypisudolnego"/>
      </w:pPr>
      <w:r w:rsidRPr="00070697">
        <w:rPr>
          <w:rStyle w:val="Odwoanieprzypisudolnego"/>
          <w:vertAlign w:val="baseline"/>
        </w:rPr>
        <w:footnoteRef/>
      </w:r>
      <w:r w:rsidRPr="00070697">
        <w:t xml:space="preserve"> Wskazanie czy działanie/ poddziałanie dotyczy instrumentu terytorialnego, a jeśli tak, to wskazanie tego instrumentu opisanego szerzej w części IV SZOOP. </w:t>
      </w:r>
    </w:p>
  </w:footnote>
  <w:footnote w:id="47">
    <w:p w14:paraId="4DB8ED90" w14:textId="77777777" w:rsidR="008C7F4D" w:rsidRPr="009E79CE" w:rsidRDefault="008C7F4D">
      <w:pPr>
        <w:pStyle w:val="Tekstprzypisudolnego"/>
      </w:pPr>
      <w:r w:rsidRPr="00070697">
        <w:rPr>
          <w:rStyle w:val="Odwoanieprzypisudolnego"/>
          <w:vertAlign w:val="baseline"/>
        </w:rPr>
        <w:footnoteRef/>
      </w:r>
      <w:r w:rsidRPr="00070697">
        <w:t xml:space="preserve"> Należy wskazać limity wynikające z PO dotyczące poszczególnych kategorii kosztów.</w:t>
      </w:r>
      <w:r w:rsidRPr="009E79CE">
        <w:t xml:space="preserve"> </w:t>
      </w:r>
    </w:p>
  </w:footnote>
  <w:footnote w:id="48">
    <w:p w14:paraId="4A7E7CBC" w14:textId="77777777" w:rsidR="008C7F4D" w:rsidRPr="00070697" w:rsidRDefault="008C7F4D">
      <w:pPr>
        <w:pStyle w:val="Tekstprzypisudolnego"/>
      </w:pPr>
      <w:r w:rsidRPr="00070697">
        <w:rPr>
          <w:rStyle w:val="Odwoanieprzypisudolnego"/>
          <w:vertAlign w:val="baseline"/>
        </w:rPr>
        <w:footnoteRef/>
      </w:r>
      <w:r w:rsidRPr="00070697">
        <w:t xml:space="preserve"> Zgodnie z rozporządzeniem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oraz uchylającym rozporządzenie Rady (WE) nr 1083/2006 (Dz. Urz. UE L 347 z 20.12.2013, str. 320, z późn. zm.), zwanego dalej „rozporządzeniem 1303/2013”: luka w finansowaniu (artykuł 61 ustęp 3 litera b), stawki ryczałtowe (artykuł 61 ustęp 3 litera a), pomniejszanie dochodu (artykuł 65 ustęp. 8). </w:t>
      </w:r>
    </w:p>
  </w:footnote>
  <w:footnote w:id="49">
    <w:p w14:paraId="718426D0" w14:textId="77777777" w:rsidR="008C7F4D" w:rsidRPr="00070697" w:rsidRDefault="008C7F4D" w:rsidP="006129B4">
      <w:pPr>
        <w:pStyle w:val="Tekstprzypisudolnego"/>
      </w:pPr>
      <w:r w:rsidRPr="00F643E0">
        <w:rPr>
          <w:rStyle w:val="Odwoanieprzypisudolnego"/>
          <w:rFonts w:cs="Arial"/>
          <w:sz w:val="15"/>
          <w:szCs w:val="15"/>
        </w:rPr>
        <w:footnoteRef/>
      </w:r>
      <w:r w:rsidRPr="00F643E0">
        <w:rPr>
          <w:rFonts w:cs="Arial"/>
          <w:sz w:val="15"/>
          <w:szCs w:val="15"/>
        </w:rPr>
        <w:t xml:space="preserve"> </w:t>
      </w:r>
      <w:r w:rsidRPr="00070697">
        <w:t>Maksymalny poziom dofinansowania projektu podlegającego przepisom dotyczącym pomocy państwa wynika z odpowiednich programów pomocowych oraz mapy pomocy regionalnej dla Polski na lata 2014-2020 (decyzja Komisji SA.37485/2013/N z dnia 20 lutego 2014 r.).</w:t>
      </w:r>
    </w:p>
  </w:footnote>
  <w:footnote w:id="50">
    <w:p w14:paraId="75D1F6B1" w14:textId="77777777" w:rsidR="008C7F4D" w:rsidRPr="00070697" w:rsidRDefault="008C7F4D" w:rsidP="006129B4">
      <w:pPr>
        <w:pStyle w:val="Tekstprzypisudolnego"/>
      </w:pPr>
      <w:r w:rsidRPr="009E79CE">
        <w:rPr>
          <w:rStyle w:val="Odwoanieprzypisudolnego"/>
          <w:rFonts w:ascii="Calibri" w:hAnsi="Calibri" w:cs="Arial"/>
          <w:sz w:val="15"/>
          <w:szCs w:val="15"/>
        </w:rPr>
        <w:footnoteRef/>
      </w:r>
      <w:r w:rsidRPr="009E79CE">
        <w:rPr>
          <w:rFonts w:ascii="Calibri" w:hAnsi="Calibri" w:cs="Arial"/>
          <w:sz w:val="15"/>
          <w:szCs w:val="15"/>
        </w:rPr>
        <w:t xml:space="preserve"> </w:t>
      </w:r>
      <w:r w:rsidRPr="00070697">
        <w:t xml:space="preserve">W przypadku projektów objętych pomocą publiczną faktyczny poziom dofinansowania wynikać będzie z odrębnych przepisów prawnych, w tym w szczególności rozporządzeń wydanych przez ministra właściwego do spraw rozwoju regionalnego na podstawie artykułu 27 ustęp 4 Ustawy. W przypadku projektów generujących dochód dofinansowanie UE jest ustalane na podstawie artykułu. 61 albo 65 rozporządzenia 1303/2013. Obniżeniu podlega nie poziom dofinansowania w ujęciu procentowym, a kwota wydatków kwalifikowalnych. </w:t>
      </w:r>
    </w:p>
  </w:footnote>
  <w:footnote w:id="51">
    <w:p w14:paraId="12F1CB55" w14:textId="77777777" w:rsidR="008C7F4D" w:rsidRPr="005D5829" w:rsidRDefault="008C7F4D" w:rsidP="005D5829">
      <w:pPr>
        <w:pStyle w:val="Tekstprzypisudolnego"/>
        <w:jc w:val="both"/>
        <w:rPr>
          <w:sz w:val="15"/>
          <w:szCs w:val="15"/>
        </w:rPr>
      </w:pPr>
      <w:r w:rsidRPr="005D5829">
        <w:rPr>
          <w:rStyle w:val="Odwoanieprzypisudolnego"/>
          <w:sz w:val="15"/>
          <w:szCs w:val="15"/>
        </w:rPr>
        <w:footnoteRef/>
      </w:r>
      <w:r w:rsidRPr="00070697">
        <w:t xml:space="preserve"> </w:t>
      </w:r>
      <w:hyperlink r:id="rId2" w:tooltip="Ramy Działań dla sieci Natura 2000 " w:history="1">
        <w:r w:rsidRPr="00070697">
          <w:t>http://www.mos.gov.pl/artykul/5343_natura_2000/21048_natura_2000.html 2.09.2014</w:t>
        </w:r>
      </w:hyperlink>
    </w:p>
  </w:footnote>
  <w:footnote w:id="52">
    <w:p w14:paraId="61122610" w14:textId="77777777" w:rsidR="008C7F4D" w:rsidRPr="00070697" w:rsidRDefault="008C7F4D" w:rsidP="00070697">
      <w:pPr>
        <w:pStyle w:val="Tekstprzypisudolnego"/>
      </w:pPr>
      <w:r w:rsidRPr="00070697">
        <w:rPr>
          <w:rStyle w:val="Odwoanieprzypisudolnego"/>
          <w:vertAlign w:val="baseline"/>
        </w:rPr>
        <w:footnoteRef/>
      </w:r>
      <w:r w:rsidRPr="00070697">
        <w:t xml:space="preserve"> schorzenia stanowiące główne przyczyny niezdolności do pracy, zgodnie z Policy Paper: układu krążenia, onkologiczne, układu oddechowego, kostno – stawowo – mięśniowego oraz psychiczne.</w:t>
      </w:r>
    </w:p>
    <w:p w14:paraId="104B17C5" w14:textId="77777777" w:rsidR="008C7F4D" w:rsidRPr="00FE2510" w:rsidRDefault="008C7F4D" w:rsidP="008264C0">
      <w:pPr>
        <w:pStyle w:val="Tekstprzypisudolnego"/>
      </w:pPr>
    </w:p>
  </w:footnote>
  <w:footnote w:id="53">
    <w:p w14:paraId="2BDB9FE2" w14:textId="77777777" w:rsidR="008C7F4D" w:rsidRPr="00070697" w:rsidRDefault="008C7F4D">
      <w:pPr>
        <w:pStyle w:val="Tekstprzypisudolnego"/>
      </w:pPr>
      <w:r>
        <w:rPr>
          <w:rStyle w:val="Odwoanieprzypisudolnego"/>
        </w:rPr>
        <w:footnoteRef/>
      </w:r>
      <w:r>
        <w:t xml:space="preserve"> </w:t>
      </w:r>
      <w:r w:rsidRPr="00E4787C">
        <w:t xml:space="preserve">Narzędzia: 13, 14, 16, 17, zgodnie z rozdziałem 6.2 </w:t>
      </w:r>
      <w:r w:rsidRPr="00070697">
        <w:t>Policy Paper</w:t>
      </w:r>
    </w:p>
  </w:footnote>
  <w:footnote w:id="54">
    <w:p w14:paraId="2391673D" w14:textId="714B5965" w:rsidR="008C7F4D" w:rsidRDefault="008C7F4D" w:rsidP="00070697">
      <w:pPr>
        <w:spacing w:line="240" w:lineRule="auto"/>
        <w:ind w:left="32"/>
        <w:contextualSpacing/>
        <w:jc w:val="both"/>
      </w:pPr>
      <w:r w:rsidRPr="00FC37A2">
        <w:rPr>
          <w:rStyle w:val="Odwoanieprzypisudolnego"/>
          <w:rFonts w:cs="Arial"/>
          <w:sz w:val="15"/>
          <w:szCs w:val="15"/>
        </w:rPr>
        <w:footnoteRef/>
      </w:r>
      <w:r w:rsidRPr="00FC37A2">
        <w:rPr>
          <w:rFonts w:cs="Arial"/>
          <w:sz w:val="15"/>
          <w:szCs w:val="15"/>
        </w:rPr>
        <w:t xml:space="preserve"> </w:t>
      </w:r>
      <w:r w:rsidRPr="00070697">
        <w:rPr>
          <w:rStyle w:val="TekstprzypisudolnegoZnak"/>
          <w:rFonts w:eastAsia="Calibri"/>
        </w:rPr>
        <w:t>Program rewitalizacji to inicjowany, opracowany i uchwalony przez radę gminy, na podstawie artykułu 18 ustęp 2 punkt  6 ustawy z dnia 8 marca 1990 r. o samorządzie gminnym, wieloletni program działań w sferze społecznej, ekonomicznej, przestrzennej, infrastrukturalnej, środowiskowej, kulturowej, zmierzający do wyprowadzenia obszarów zdegradowanych ze</w:t>
      </w:r>
      <w:r>
        <w:rPr>
          <w:rStyle w:val="TekstprzypisudolnegoZnak"/>
          <w:rFonts w:eastAsia="Calibri"/>
        </w:rPr>
        <w:t> </w:t>
      </w:r>
      <w:r w:rsidRPr="00070697">
        <w:rPr>
          <w:rStyle w:val="TekstprzypisudolnegoZnak"/>
          <w:rFonts w:eastAsia="Calibri"/>
        </w:rPr>
        <w:t>stanu kryzysu oraz stworzenia warunków do ich zrównoważonego rozwoju, stanowiący narzędzie planowania, koordynowania i integrowania różnorodnych aktywności w ramach rewitalizacji.</w:t>
      </w:r>
    </w:p>
  </w:footnote>
  <w:footnote w:id="55">
    <w:p w14:paraId="1C32433D" w14:textId="77777777" w:rsidR="008C7F4D" w:rsidRPr="00070697" w:rsidRDefault="008C7F4D" w:rsidP="00070697">
      <w:pPr>
        <w:pStyle w:val="Tekstprzypisudolnego"/>
      </w:pPr>
      <w:r w:rsidRPr="00B66BFA">
        <w:rPr>
          <w:rStyle w:val="Odwoanieprzypisudolnego"/>
        </w:rPr>
        <w:footnoteRef/>
      </w:r>
      <w:r w:rsidRPr="00070697">
        <w:t xml:space="preserve"> Maksymalny poziom dofinansowania projektu podlegającego przepisom dotyczącym pomocy państwa wynika z odpowiednich programów pomocowych oraz mapy pomocy regionalnej dla Polski na lata 2014-2020 (decyzja Komisji SA.37485/2013/N z dnia 20 lutego 2014 r.).</w:t>
      </w:r>
    </w:p>
  </w:footnote>
  <w:footnote w:id="56">
    <w:p w14:paraId="4F4A37DA" w14:textId="77777777" w:rsidR="008C7F4D" w:rsidRPr="00070697" w:rsidRDefault="008C7F4D" w:rsidP="00070697">
      <w:pPr>
        <w:pStyle w:val="Tekstprzypisudolnego"/>
      </w:pPr>
      <w:r w:rsidRPr="003111A2">
        <w:rPr>
          <w:rStyle w:val="Odwoanieprzypisudolnego"/>
          <w:rFonts w:cs="Arial"/>
          <w:sz w:val="15"/>
          <w:szCs w:val="15"/>
        </w:rPr>
        <w:footnoteRef/>
      </w:r>
      <w:r w:rsidRPr="003111A2">
        <w:t xml:space="preserve"> </w:t>
      </w:r>
      <w:r w:rsidRPr="00070697">
        <w:t>Wskazanie czy działanie/ poddziałanie dotyczy instrumentu terytorialnego, a jeśli tak, to wskazanie tego instrumentu opisanego szerzej w części IV SZOOP.</w:t>
      </w:r>
    </w:p>
  </w:footnote>
  <w:footnote w:id="57">
    <w:p w14:paraId="6D4D84FA" w14:textId="77777777" w:rsidR="008C7F4D" w:rsidRPr="00070697" w:rsidRDefault="008C7F4D" w:rsidP="00070697">
      <w:pPr>
        <w:pStyle w:val="Tekstprzypisudolnego"/>
      </w:pPr>
      <w:r w:rsidRPr="00070697">
        <w:rPr>
          <w:rStyle w:val="Odwoanieprzypisudolnego"/>
          <w:vertAlign w:val="baseline"/>
        </w:rPr>
        <w:footnoteRef/>
      </w:r>
      <w:r w:rsidRPr="00070697">
        <w:t xml:space="preserve"> Dostępne wartości: konkursowy, pozakonkursowy.</w:t>
      </w:r>
    </w:p>
  </w:footnote>
  <w:footnote w:id="58">
    <w:p w14:paraId="51F36268" w14:textId="77777777" w:rsidR="008C7F4D" w:rsidRPr="00070697" w:rsidRDefault="008C7F4D" w:rsidP="00070697">
      <w:pPr>
        <w:pStyle w:val="Tekstprzypisudolnego"/>
      </w:pPr>
      <w:r w:rsidRPr="00070697">
        <w:rPr>
          <w:rStyle w:val="Odwoanieprzypisudolnego"/>
          <w:vertAlign w:val="baseline"/>
        </w:rPr>
        <w:footnoteRef/>
      </w:r>
      <w:r w:rsidRPr="00070697">
        <w:t xml:space="preserve"> Należy wskazać limity wynikające z PO dotyczące poszczególnych kategorii kosztów.</w:t>
      </w:r>
    </w:p>
  </w:footnote>
  <w:footnote w:id="59">
    <w:p w14:paraId="011305BA" w14:textId="77777777" w:rsidR="008C7F4D" w:rsidRPr="00070697" w:rsidRDefault="008C7F4D" w:rsidP="004F277C">
      <w:pPr>
        <w:pStyle w:val="Tekstprzypisudolnego"/>
      </w:pPr>
      <w:r w:rsidRPr="004F277C">
        <w:rPr>
          <w:rStyle w:val="Odwoanieprzypisudolnego"/>
          <w:vertAlign w:val="baseline"/>
        </w:rPr>
        <w:footnoteRef/>
      </w:r>
      <w:r w:rsidRPr="004313CA">
        <w:t xml:space="preserve"> </w:t>
      </w:r>
      <w:r w:rsidRPr="00070697">
        <w:t>wsparcie usług rehabilitacji zawodowej i społecznej oraz zatrudnienia w ZAZ polega na:</w:t>
      </w:r>
    </w:p>
    <w:p w14:paraId="51CF7128" w14:textId="6A7246C8" w:rsidR="008C7F4D" w:rsidRPr="004313CA" w:rsidRDefault="008C7F4D" w:rsidP="00070697">
      <w:pPr>
        <w:pStyle w:val="Tekstprzypisudolnego"/>
      </w:pPr>
      <w:r w:rsidRPr="00070697">
        <w:t xml:space="preserve">- </w:t>
      </w:r>
      <w:r w:rsidRPr="004313CA">
        <w:t>zwiększeniu liczby osób z niepełnosprawnościami zatrudnionych w istniejących ZAZ, z możliwością objęcia tych osób usługami aktywnej integracji (okres zatrudnienia osób z</w:t>
      </w:r>
      <w:r>
        <w:t> </w:t>
      </w:r>
      <w:r w:rsidRPr="004313CA">
        <w:t>niepełnosprawnościami w ZAZ po zakończeniu realizacji projektu powinien być co najmniej równy okresowi zatrudnienia w ramach projektu, okres może być krótszy wyłącznie w sytuacji, gdy osoba z niepełnosprawnością podejmie w tym okresie zatrudnienie poza ZAZ lub gdy zatrudnienie ustanie z przyczyn leżących po stronie pracownika, przy czym ZAZ jest zobowiązany do</w:t>
      </w:r>
      <w:r>
        <w:t> </w:t>
      </w:r>
      <w:r w:rsidRPr="004313CA">
        <w:t>zatrudnienia kolejnej osoby i utrzymania miejsca pracy przez łączny okres co najmniej równy okresowi zatrudniania osób z niepełnosprawnością na tym stanowisku w projekcie, a nowo zatrudniona osoba musi spełniać warunki kwalifikowalności w projekcie),</w:t>
      </w:r>
    </w:p>
    <w:p w14:paraId="1E34FB67" w14:textId="77777777" w:rsidR="008C7F4D" w:rsidRPr="004313CA" w:rsidRDefault="008C7F4D" w:rsidP="00070697">
      <w:pPr>
        <w:pStyle w:val="Tekstprzypisudolnego"/>
      </w:pPr>
      <w:r w:rsidRPr="004313CA">
        <w:t>- wsparciu osób z niepełnosprawnościami dotychczas zatrudnionych w ZAZ nową ofertą w postaci usług aktywnej integracji ukierunkowaną na przygotowanie osób zatrudnionych w ZAZ do podjęcia zatrudnienia poza ZAZ: na otwartym rynku pracy lub w przedsiębiorczości społecznej.</w:t>
      </w:r>
    </w:p>
  </w:footnote>
  <w:footnote w:id="60">
    <w:p w14:paraId="719D64A0" w14:textId="77777777" w:rsidR="008C7F4D" w:rsidRPr="00070697" w:rsidRDefault="008C7F4D" w:rsidP="00070697">
      <w:pPr>
        <w:pStyle w:val="Tekstprzypisudolnego"/>
      </w:pPr>
      <w:r w:rsidRPr="00B66BFA">
        <w:rPr>
          <w:rStyle w:val="Odwoanieprzypisudolnego"/>
        </w:rPr>
        <w:footnoteRef/>
      </w:r>
      <w:r w:rsidRPr="00B66BFA">
        <w:rPr>
          <w:vertAlign w:val="superscript"/>
        </w:rPr>
        <w:t xml:space="preserve"> </w:t>
      </w:r>
      <w:r w:rsidRPr="00070697">
        <w:t>wsparcie rehabilitacji zawodowej i społecznej w ramach WTZ polega na:</w:t>
      </w:r>
    </w:p>
    <w:p w14:paraId="3E2A2F88" w14:textId="77777777" w:rsidR="008C7F4D" w:rsidRPr="00070697" w:rsidRDefault="008C7F4D" w:rsidP="00070697">
      <w:pPr>
        <w:pStyle w:val="Tekstprzypisudolnego"/>
      </w:pPr>
      <w:r w:rsidRPr="00070697">
        <w:t>- wsparciu nowych osób w istniejących WTZ usługami aktywnej integracji,</w:t>
      </w:r>
    </w:p>
    <w:p w14:paraId="736E5356" w14:textId="77777777" w:rsidR="008C7F4D" w:rsidRPr="00070697" w:rsidRDefault="008C7F4D" w:rsidP="00070697">
      <w:pPr>
        <w:pStyle w:val="Tekstprzypisudolnego"/>
      </w:pPr>
      <w:r w:rsidRPr="00070697">
        <w:t>- wsparciu dotychczasowych uczestników WTZ nową ofertą w postaci usług aktywnej integracji obowiązkowo ukierunkowaną na przygotowanie uczestników WTZ do podjęcia zatrudnienia i ich zatrudnienie: w ZAZ, na otwartym lub chronionym rynku pracy lub w przedsiębiorczości społecznej.</w:t>
      </w:r>
    </w:p>
  </w:footnote>
  <w:footnote w:id="61">
    <w:p w14:paraId="6A800FC3" w14:textId="77777777" w:rsidR="008C7F4D" w:rsidRPr="00070697" w:rsidRDefault="008C7F4D" w:rsidP="00901901">
      <w:pPr>
        <w:pStyle w:val="Tekstprzypisudolnego"/>
      </w:pPr>
      <w:r w:rsidRPr="00FC37A2">
        <w:rPr>
          <w:rStyle w:val="Odwoanieprzypisudolnego"/>
          <w:sz w:val="15"/>
          <w:szCs w:val="15"/>
        </w:rPr>
        <w:footnoteRef/>
      </w:r>
      <w:r w:rsidRPr="00FC37A2">
        <w:rPr>
          <w:sz w:val="15"/>
          <w:szCs w:val="15"/>
        </w:rPr>
        <w:t xml:space="preserve"> </w:t>
      </w:r>
      <w:r w:rsidRPr="00070697">
        <w:t>Diagnoza indywidualnych potrzeb i potencjałów uczestników projektu w celu przygotowania i realizacji wsparcia w oparciu o ścieżkę reintegracji jest obowiązkowym elementem procesu wsparcia osób, rodzin i środowisk zagrożonych ubóstwem lub wykluczeniem społecznym w każdym projekcie realizowanym w Działaniu 9.1</w:t>
      </w:r>
    </w:p>
  </w:footnote>
  <w:footnote w:id="62">
    <w:p w14:paraId="4DE9A00E" w14:textId="77777777" w:rsidR="008C7F4D" w:rsidRPr="004F277C" w:rsidRDefault="008C7F4D">
      <w:pPr>
        <w:pStyle w:val="Tekstprzypisudolnego"/>
      </w:pPr>
      <w:r>
        <w:rPr>
          <w:rStyle w:val="Odwoanieprzypisudolnego"/>
        </w:rPr>
        <w:footnoteRef/>
      </w:r>
      <w:r>
        <w:t xml:space="preserve"> </w:t>
      </w:r>
      <w:r w:rsidRPr="004F277C">
        <w:t xml:space="preserve">W </w:t>
      </w:r>
      <w:r w:rsidRPr="00A7134A">
        <w:t>tym</w:t>
      </w:r>
      <w:r w:rsidRPr="004F277C">
        <w:t xml:space="preserve"> również osoby przebywające w pieczy zastępczej na warunkach określonych w art. 37 ust. 2 Ustawy z dnia 9 czerwca 2011 r. o wspieraniu rodziny i systemie pieczy zastępczej.</w:t>
      </w:r>
    </w:p>
  </w:footnote>
  <w:footnote w:id="63">
    <w:p w14:paraId="16AE085D" w14:textId="77777777" w:rsidR="008C7F4D" w:rsidRPr="009E79CE" w:rsidRDefault="008C7F4D">
      <w:pPr>
        <w:pStyle w:val="Tekstprzypisudolnego"/>
      </w:pPr>
      <w:r w:rsidRPr="009E79CE">
        <w:rPr>
          <w:rStyle w:val="Odwoanieprzypisudolnego"/>
          <w:rFonts w:ascii="Calibri" w:hAnsi="Calibri" w:cs="Arial"/>
          <w:sz w:val="15"/>
          <w:szCs w:val="15"/>
        </w:rPr>
        <w:footnoteRef/>
      </w:r>
      <w:r w:rsidRPr="009E79CE">
        <w:t xml:space="preserve"> Zgodnie z „Wytycznymi w zakresie realizacji przedsięwzięć w obszarze włączenia społecznego i zwalczania ubóstwa z wykorzystaniem środków Europejskiego Funduszu Społecznego i</w:t>
      </w:r>
      <w:r>
        <w:t> </w:t>
      </w:r>
      <w:r w:rsidRPr="009E79CE">
        <w:t>Europejskiego Funduszu Rozwoju Regionalnego na lata 2014-2020”  usługi społeczne mogą być realizowane przez podmioty prowadzące w swojej działalności statutowej usługi społeczne lub przez podmioty prowadzące w swojej działalności statutowej jednocześnie usługi społeczne i zdrowotne. W ramach projektów dotyczących usług społecznych, w szczególności usług opiekuńczych, IZ RPO umożliwia finansowanie usług zdrowotnych, jako uzupełnienie usług społecznych, o ile usługi te nie mogą zostać sfinansowane ze środków publicznych, tj. wykraczają poza gwarantowane świadczenia opieki zdrowotnej albo wykazane zostało, że gwarantowana usługa zdrowotna nie może zostać sfinansowana danej osobie ze środków publicznych w okresie trwania projektu. Usługi widniejące w katalogu świadczeń  gwarantowanych jako podstawowe mogą być finansowane tylko pod warunkiem, że jednocześnie finansowane są usługi ponadstandardowe, a cały pakiet usług tworzy logiczną całość, niezbędną do zapewnienia kompleksowego wsparcia osobom zagrożonym ubóstwem lub wykluczeniem społecznym.</w:t>
      </w:r>
    </w:p>
  </w:footnote>
  <w:footnote w:id="64">
    <w:p w14:paraId="2D839202" w14:textId="77777777" w:rsidR="008C7F4D" w:rsidRPr="009E79CE" w:rsidRDefault="008C7F4D">
      <w:pPr>
        <w:pStyle w:val="Tekstprzypisudolnego"/>
      </w:pPr>
      <w:r w:rsidRPr="009E79CE">
        <w:rPr>
          <w:rStyle w:val="Odwoanieprzypisudolnego"/>
          <w:rFonts w:ascii="Calibri" w:hAnsi="Calibri" w:cs="Arial"/>
          <w:sz w:val="15"/>
          <w:szCs w:val="15"/>
        </w:rPr>
        <w:footnoteRef/>
      </w:r>
      <w:r w:rsidRPr="009E79CE">
        <w:t xml:space="preserve"> W ramach programów deinstytucjonalizacji usług społecznych świadczonych przez instytucje pomocy i aktywnej integracji realizowane będą działania lokalne i regionalne. Programy ukierunkowane na poprawę jakości i dostępności usług będą obejmować zmianę form i zakresu usług społecznych świadczonych przez instytucje pomocy i aktywnej integracji i uwzględniać współpracę z organizacjami pozarządowymi i PES. Grupami docelowymi są osoby </w:t>
      </w:r>
      <w:r>
        <w:t>potrzebujące wsparcia w codziennym funkcjonowaniu</w:t>
      </w:r>
      <w:r w:rsidRPr="009E79CE">
        <w:t xml:space="preserve">, w tym dorośli i dzieci z niepełnosprawnościami, osoby chorujące psychicznie, osoby starsze, inne osoby zagrożone wykluczeniem społecznym. Usługi środowiskowe będą uwzględniać miejsca całodobowego okresowego pobytu dla osób </w:t>
      </w:r>
      <w:r>
        <w:t>potrzebujących wsparcia w codziennym funkcjonowaniu</w:t>
      </w:r>
      <w:r w:rsidRPr="009E79CE">
        <w:t xml:space="preserve"> i inne dzienne formy wsparcia. Działania we wspólnotach, uwzględniające lokalne zasoby (np. sąsiedzi, lokalne przedsiębiorstwa), będą wspomagały włączenie społeczne osób objętych pomocą społeczną.</w:t>
      </w:r>
    </w:p>
  </w:footnote>
  <w:footnote w:id="65">
    <w:p w14:paraId="2B850F60" w14:textId="77777777" w:rsidR="008C7F4D" w:rsidRPr="009E79CE" w:rsidRDefault="008C7F4D" w:rsidP="00070697">
      <w:pPr>
        <w:pStyle w:val="Tekstprzypisudolnego"/>
      </w:pPr>
      <w:r w:rsidRPr="009E79CE">
        <w:rPr>
          <w:rStyle w:val="Odwoanieprzypisudolnego"/>
          <w:rFonts w:ascii="Calibri" w:hAnsi="Calibri" w:cs="Arial"/>
          <w:sz w:val="15"/>
          <w:szCs w:val="15"/>
        </w:rPr>
        <w:footnoteRef/>
      </w:r>
      <w:r w:rsidRPr="009E79CE">
        <w:t xml:space="preserve">Definicja osób </w:t>
      </w:r>
      <w:r>
        <w:t>potrzebujących wsparcia w codziennym funkcjonowaniu</w:t>
      </w:r>
      <w:r w:rsidRPr="009E79CE">
        <w:t xml:space="preserve"> znajduje się w Wytycznych w zakresie realizacji przedsięwzięć w obszarze włączenia społecznego i zwalczania ubóstwa z</w:t>
      </w:r>
      <w:r>
        <w:t> </w:t>
      </w:r>
      <w:r w:rsidRPr="009E79CE">
        <w:t>wykorzystaniem środków Europejskiego Funduszu Społecznego i Europejskiego Funduszu Rozwoju Regionalnego na lata 2014-2020.</w:t>
      </w:r>
    </w:p>
  </w:footnote>
  <w:footnote w:id="66">
    <w:p w14:paraId="2AAB95A4" w14:textId="77777777" w:rsidR="008C7F4D" w:rsidRPr="009E79CE" w:rsidRDefault="008C7F4D" w:rsidP="00070697">
      <w:pPr>
        <w:pStyle w:val="Tekstprzypisudolnego"/>
      </w:pPr>
      <w:r w:rsidRPr="009E79CE">
        <w:rPr>
          <w:rStyle w:val="Odwoanieprzypisudolnego"/>
          <w:rFonts w:ascii="Calibri" w:hAnsi="Calibri" w:cs="Arial"/>
          <w:sz w:val="15"/>
          <w:szCs w:val="15"/>
        </w:rPr>
        <w:footnoteRef/>
      </w:r>
      <w:r w:rsidRPr="009E79CE">
        <w:t xml:space="preserve"> Definicja usług świadczonych w lokalnej społeczności znajduje się w Wytycznych w zakresie realizacji przedsięwzięć w obszarze włączenia społecznego i zwalczania ubóstwa z wykorzystaniem środków Europejskiego Funduszu Społecznego i Europejskiego Funduszu Rozwoju Regionalnego na lata 2014-2020</w:t>
      </w:r>
    </w:p>
  </w:footnote>
  <w:footnote w:id="67">
    <w:p w14:paraId="13987E29" w14:textId="77777777" w:rsidR="008C7F4D" w:rsidRPr="009E79CE" w:rsidRDefault="008C7F4D">
      <w:pPr>
        <w:pStyle w:val="Tekstprzypisudolnego"/>
      </w:pPr>
      <w:r w:rsidRPr="009E79CE">
        <w:rPr>
          <w:rStyle w:val="Odwoanieprzypisudolnego"/>
          <w:rFonts w:ascii="Calibri" w:hAnsi="Calibri" w:cs="Arial"/>
          <w:sz w:val="15"/>
          <w:szCs w:val="15"/>
        </w:rPr>
        <w:footnoteRef/>
      </w:r>
      <w:r w:rsidRPr="009E79CE">
        <w:t xml:space="preserve">   Definicja opiekuna faktycznego znajduje się w Wytycznych w zakresie realizacji przedsięwzięć w obszarze włączenia społecznego i zwalczania ubóstwa z wykorzystaniem środków Europejskiego Funduszu Społecznego i Europejskiego Funduszu Rozwoju Regionalnego na lata 2014-2020.</w:t>
      </w:r>
    </w:p>
  </w:footnote>
  <w:footnote w:id="68">
    <w:p w14:paraId="5C2CAC9B" w14:textId="3D12636A" w:rsidR="008C7F4D" w:rsidRPr="00070697" w:rsidRDefault="008C7F4D">
      <w:pPr>
        <w:pStyle w:val="Tekstprzypisudolnego"/>
      </w:pPr>
      <w:r w:rsidRPr="00AB28E3">
        <w:rPr>
          <w:rStyle w:val="Odwoanieprzypisudolnego"/>
          <w:rFonts w:cs="Arial"/>
          <w:sz w:val="15"/>
          <w:szCs w:val="15"/>
        </w:rPr>
        <w:footnoteRef/>
      </w:r>
      <w:r w:rsidRPr="00070697">
        <w:t>Definicja opieki instytucjonalnej znajduje się w Wytycznych w zakresie realizacji przedsięwzięć w obszarze włączenia społecznego i zwalczania ubóstwa z wykorzystaniem środków Europejskiego Funduszu Społecznego i Europejskiego Funduszu Rozwoju Regionalnego na lata 2014-2020.</w:t>
      </w:r>
    </w:p>
  </w:footnote>
  <w:footnote w:id="69">
    <w:p w14:paraId="38E69B9D" w14:textId="77777777" w:rsidR="008C7F4D" w:rsidRPr="00D64CC3" w:rsidRDefault="008C7F4D">
      <w:pPr>
        <w:pStyle w:val="Tekstprzypisudolnego"/>
      </w:pPr>
      <w:r w:rsidRPr="00070697">
        <w:rPr>
          <w:rStyle w:val="Odwoanieprzypisudolnego"/>
          <w:vertAlign w:val="baseline"/>
        </w:rPr>
        <w:footnoteRef/>
      </w:r>
      <w:r w:rsidRPr="00D64CC3">
        <w:t xml:space="preserve"> Warunki zatrudnienia kandydatów na stanowisku asystentów osobistych osób niepełnosprawnych zostaną określone w Regulaminie konkursu.</w:t>
      </w:r>
    </w:p>
  </w:footnote>
  <w:footnote w:id="70">
    <w:p w14:paraId="01EC9FB2" w14:textId="77777777" w:rsidR="008C7F4D" w:rsidRPr="00D64CC3" w:rsidRDefault="008C7F4D">
      <w:pPr>
        <w:pStyle w:val="Tekstprzypisudolnego"/>
      </w:pPr>
      <w:r w:rsidRPr="00070697">
        <w:rPr>
          <w:rStyle w:val="Odwoanieprzypisudolnego"/>
          <w:vertAlign w:val="baseline"/>
        </w:rPr>
        <w:footnoteRef/>
      </w:r>
      <w:r w:rsidRPr="00D64CC3">
        <w:t xml:space="preserve"> Doświadczenie w realizacji usług opiekuńczych powinno wynikać z pełnienia roli opiekuna faktycznego (zawodowego, wolontariackiego lub osobistego). Ww. osoba przed rozpoczęciem świadczenia usług opiekuńczych powinna dodatkowo odbyć minimum 80-godzinne szkolenie z zakresu realizowanej usługi, w tym udzielania pierwszej pomocy lub pomocy przedmedycznej</w:t>
      </w:r>
    </w:p>
  </w:footnote>
  <w:footnote w:id="71">
    <w:p w14:paraId="6DB711FB" w14:textId="77777777" w:rsidR="008C7F4D" w:rsidRPr="00D64CC3" w:rsidRDefault="008C7F4D">
      <w:pPr>
        <w:pStyle w:val="Tekstprzypisudolnego"/>
      </w:pPr>
      <w:r w:rsidRPr="00070697">
        <w:rPr>
          <w:rStyle w:val="Odwoanieprzypisudolnego"/>
          <w:vertAlign w:val="baseline"/>
        </w:rPr>
        <w:footnoteRef/>
      </w:r>
      <w:r w:rsidRPr="00D64CC3">
        <w:t xml:space="preserve"> Wymaga się, aby osoby prowadzące klub seniora odbyły co najmniej 20-godzinny kurs przygotowujący do prowadzenia takiej działalności.</w:t>
      </w:r>
    </w:p>
  </w:footnote>
  <w:footnote w:id="72">
    <w:p w14:paraId="2339AB5F" w14:textId="77777777" w:rsidR="008C7F4D" w:rsidRPr="00D64CC3" w:rsidRDefault="008C7F4D">
      <w:pPr>
        <w:pStyle w:val="Tekstprzypisudolnego"/>
      </w:pPr>
      <w:r w:rsidRPr="00070697">
        <w:rPr>
          <w:rStyle w:val="Odwoanieprzypisudolnego"/>
          <w:vertAlign w:val="baseline"/>
        </w:rPr>
        <w:footnoteRef/>
      </w:r>
      <w:r w:rsidRPr="00D64CC3">
        <w:t xml:space="preserve"> Osobą świadczącą sąsiedzkie usługi opiekuńcze może zostać kandydat, który odbył minimum 8-godzinne przygotowanie z zakresu realizacji usługi (np. przestrzegania zasad etycznych, zasad współżycia społecznego, dbałości o dobro osoby potrzebującej wsparcia w codziennym funkcjonowaniu, w tym o jej mienie).</w:t>
      </w:r>
    </w:p>
  </w:footnote>
  <w:footnote w:id="73">
    <w:p w14:paraId="7670162D" w14:textId="77777777" w:rsidR="008C7F4D" w:rsidRPr="00AD53CC" w:rsidRDefault="008C7F4D" w:rsidP="00901901">
      <w:pPr>
        <w:pStyle w:val="Tekstprzypisudolnego"/>
        <w:rPr>
          <w:rFonts w:cs="Arial"/>
          <w:sz w:val="15"/>
          <w:szCs w:val="15"/>
        </w:rPr>
      </w:pPr>
      <w:r w:rsidRPr="009E79CE">
        <w:rPr>
          <w:rStyle w:val="Odwoanieprzypisudolnego"/>
          <w:rFonts w:ascii="Calibri" w:hAnsi="Calibri" w:cs="Arial"/>
          <w:sz w:val="15"/>
          <w:szCs w:val="15"/>
        </w:rPr>
        <w:footnoteRef/>
      </w:r>
      <w:r w:rsidRPr="009E79CE">
        <w:rPr>
          <w:rFonts w:ascii="Calibri" w:hAnsi="Calibri" w:cs="Arial"/>
          <w:sz w:val="15"/>
          <w:szCs w:val="15"/>
        </w:rPr>
        <w:t xml:space="preserve"> </w:t>
      </w:r>
      <w:r w:rsidRPr="00AD53CC">
        <w:rPr>
          <w:rFonts w:cs="Arial"/>
          <w:sz w:val="15"/>
          <w:szCs w:val="15"/>
        </w:rPr>
        <w:t xml:space="preserve">Wsparcie tego rodzaju może być realizowane </w:t>
      </w:r>
      <w:r w:rsidRPr="00AD53CC">
        <w:rPr>
          <w:rFonts w:cs="Arial"/>
          <w:sz w:val="15"/>
          <w:szCs w:val="15"/>
          <w:u w:val="single"/>
        </w:rPr>
        <w:t>wyłącznie</w:t>
      </w:r>
      <w:r w:rsidRPr="00AD53CC">
        <w:rPr>
          <w:rFonts w:cs="Arial"/>
          <w:sz w:val="15"/>
          <w:szCs w:val="15"/>
        </w:rPr>
        <w:t xml:space="preserve"> jako element kompleksowych projektów dotyczących usług asystenckich lub opiekuńczych i mogą być finansowane z EFS lub w ramach cross-financingu</w:t>
      </w:r>
    </w:p>
  </w:footnote>
  <w:footnote w:id="74">
    <w:p w14:paraId="450FC52B" w14:textId="77777777" w:rsidR="008C7F4D" w:rsidRPr="00AD53CC" w:rsidRDefault="008C7F4D" w:rsidP="00070697">
      <w:pPr>
        <w:pStyle w:val="Tekstprzypisudolnego"/>
      </w:pPr>
      <w:r w:rsidRPr="00AD53CC">
        <w:rPr>
          <w:rStyle w:val="Odwoanieprzypisudolnego"/>
          <w:rFonts w:cs="Arial"/>
          <w:sz w:val="15"/>
          <w:szCs w:val="15"/>
        </w:rPr>
        <w:footnoteRef/>
      </w:r>
      <w:r w:rsidRPr="00AD53CC">
        <w:t xml:space="preserve"> Wsparcie dla mieszkań wspomaganych polega na tworzeniu miejsc w nowo tworzonych lub istniejących mieszkaniach wspomaganych dla osób lub rodzin zagrożonych ubóstwem lub wykluczeniem społecznym. W przypadku mieszkań wspomaganych w formie mieszkań wspieranych możliwe jest tworzenie miejsc </w:t>
      </w:r>
      <w:r>
        <w:t>okresowego (opieka wytchnieniowa) lub stałego</w:t>
      </w:r>
      <w:r w:rsidRPr="00AD53CC">
        <w:t xml:space="preserve"> pobytu. W</w:t>
      </w:r>
      <w:r>
        <w:t> </w:t>
      </w:r>
      <w:r w:rsidRPr="00AD53CC">
        <w:t>przypadku mieszkań chronionych, o których mowa w ustawie z dnia 12 marca 2004 r. o pomocy społecznej, we wniosku o dofinansowanie projektu należy zapewnić, że stosowany będzie standard dotyczący tej formy pomocy wynikający z ww. ustawy. W przypadku innych form mieszkań wspomaganych mieszkania te muszą spełniać definicję usług świadczonych w lokalnej społeczności. Beneficjent zobowiązany jest do zachowania trwałości miejsc świadczenia usług w mieszkaniach wspomaganych utworzonych w ramach projektu po zakończeniu realizacji projektu przez okres odpowiadający co najmniej okresowi realizacji projektu określonemu w decyzji lub umowie o dofinansowanie projektu. Trwałość rozumiana będzie jako instytucjonalna gotowość podmiotów do świadczenia usług. Spełnienie powyższego warunku będzie weryfikowane przez IZ RPO po</w:t>
      </w:r>
      <w:r>
        <w:t> </w:t>
      </w:r>
      <w:r w:rsidRPr="00AD53CC">
        <w:t>upływie okresu wskazanego w decyzji lub umowie o dofinansowanie projektu.</w:t>
      </w:r>
    </w:p>
  </w:footnote>
  <w:footnote w:id="75">
    <w:p w14:paraId="090BD02D" w14:textId="057C9D8C" w:rsidR="008C7F4D" w:rsidRPr="00AD53CC" w:rsidRDefault="008C7F4D" w:rsidP="00070697">
      <w:pPr>
        <w:pStyle w:val="Tekstprzypisudolnego"/>
        <w:rPr>
          <w:rFonts w:cs="Arial"/>
          <w:sz w:val="15"/>
          <w:szCs w:val="15"/>
        </w:rPr>
      </w:pPr>
      <w:r w:rsidRPr="00AD53CC">
        <w:rPr>
          <w:rStyle w:val="Odwoanieprzypisudolnego"/>
          <w:rFonts w:cs="Arial"/>
          <w:sz w:val="15"/>
          <w:szCs w:val="15"/>
        </w:rPr>
        <w:footnoteRef/>
      </w:r>
      <w:r w:rsidRPr="00AD53CC">
        <w:rPr>
          <w:rFonts w:cs="Arial"/>
          <w:sz w:val="15"/>
          <w:szCs w:val="15"/>
        </w:rPr>
        <w:t xml:space="preserve"> </w:t>
      </w:r>
      <w:r w:rsidRPr="009E79CE">
        <w:rPr>
          <w:rFonts w:eastAsia="Calibri" w:cs="Arial"/>
          <w:sz w:val="15"/>
          <w:szCs w:val="15"/>
        </w:rPr>
        <w:t>Możliwy zakres usług wsparcia rodziny i systemu pieczy zastępczej, w tym działań na rzecz usamodzielnienia osób opuszczających pieczę zastępczą oraz podmioty uprawnione do realizacji tych usług określa Ustawa z dnia 9 czerwca 2011 r. o wspieraniu rodziny i systemie pieczy zastępczej. Wsparcie dla rodziny i pieczy zastępczej powinno odbywać się zgodnie z ww. ustawą. Z EFS nie będą finansowane świadczenia wypłacane na podstawie tej ustawy, przy czym mogą one stanowić wkład własny do projektu.</w:t>
      </w:r>
    </w:p>
  </w:footnote>
  <w:footnote w:id="76">
    <w:p w14:paraId="253E01C0" w14:textId="6782B491" w:rsidR="008C7F4D" w:rsidRDefault="008C7F4D" w:rsidP="00070697">
      <w:pPr>
        <w:pStyle w:val="Tekstprzypisudolnego"/>
      </w:pPr>
      <w:r>
        <w:rPr>
          <w:rStyle w:val="Odwoanieprzypisudolnego"/>
        </w:rPr>
        <w:footnoteRef/>
      </w:r>
      <w:r>
        <w:t xml:space="preserve"> </w:t>
      </w:r>
      <w:r w:rsidRPr="009E79CE">
        <w:rPr>
          <w:rFonts w:cs="Arial"/>
          <w:color w:val="000000"/>
          <w:sz w:val="15"/>
          <w:szCs w:val="15"/>
          <w:lang w:eastAsia="pl-PL"/>
        </w:rPr>
        <w:t>W placówkach wsparcia dziennego w formie opiekuńczej oraz placówkach prowadzonych w formie pracy podwórkowej obowiązkowa jest realizacja zajęć rozwijających co najmniej dwie z ośmiu kompetencji kluczowych wskazanych w zaleceniu Rady</w:t>
      </w:r>
      <w:r>
        <w:rPr>
          <w:rFonts w:cs="Arial"/>
          <w:color w:val="000000"/>
          <w:sz w:val="15"/>
          <w:szCs w:val="15"/>
          <w:lang w:eastAsia="pl-PL"/>
        </w:rPr>
        <w:t xml:space="preserve"> Unii europejskiej</w:t>
      </w:r>
      <w:r w:rsidRPr="009E79CE">
        <w:rPr>
          <w:rFonts w:cs="Arial"/>
          <w:color w:val="000000"/>
          <w:sz w:val="15"/>
          <w:szCs w:val="15"/>
          <w:lang w:eastAsia="pl-PL"/>
        </w:rPr>
        <w:t xml:space="preserve"> z dnia </w:t>
      </w:r>
      <w:r>
        <w:rPr>
          <w:rFonts w:cs="Arial"/>
          <w:color w:val="000000"/>
          <w:sz w:val="15"/>
          <w:szCs w:val="15"/>
          <w:lang w:eastAsia="pl-PL"/>
        </w:rPr>
        <w:t xml:space="preserve"> 22 maja 2018 r.</w:t>
      </w:r>
      <w:r w:rsidRPr="009E79CE">
        <w:rPr>
          <w:rFonts w:cs="Arial"/>
          <w:color w:val="000000"/>
          <w:sz w:val="15"/>
          <w:szCs w:val="15"/>
          <w:lang w:eastAsia="pl-PL"/>
        </w:rPr>
        <w:t xml:space="preserve"> w sprawie kompetencji kluczowych w procesie uczenia się przez całe życie (Dz. Urz. UE </w:t>
      </w:r>
      <w:r>
        <w:rPr>
          <w:rFonts w:cs="Arial"/>
          <w:color w:val="000000"/>
          <w:sz w:val="15"/>
          <w:szCs w:val="15"/>
          <w:lang w:eastAsia="pl-PL"/>
        </w:rPr>
        <w:t xml:space="preserve"> C 189</w:t>
      </w:r>
      <w:r w:rsidRPr="009E79CE">
        <w:rPr>
          <w:rFonts w:cs="Arial"/>
          <w:color w:val="000000"/>
          <w:sz w:val="15"/>
          <w:szCs w:val="15"/>
          <w:lang w:eastAsia="pl-PL"/>
        </w:rPr>
        <w:t xml:space="preserve"> z </w:t>
      </w:r>
      <w:r>
        <w:rPr>
          <w:rFonts w:cs="Arial"/>
          <w:color w:val="000000"/>
          <w:sz w:val="15"/>
          <w:szCs w:val="15"/>
          <w:lang w:eastAsia="pl-PL"/>
        </w:rPr>
        <w:t>04.06.2018</w:t>
      </w:r>
      <w:r w:rsidRPr="009E79CE">
        <w:rPr>
          <w:rFonts w:cs="Arial"/>
          <w:color w:val="000000"/>
          <w:sz w:val="15"/>
          <w:szCs w:val="15"/>
          <w:lang w:eastAsia="pl-PL"/>
        </w:rPr>
        <w:t xml:space="preserve">, str. </w:t>
      </w:r>
      <w:r>
        <w:rPr>
          <w:rFonts w:cs="Arial"/>
          <w:color w:val="000000"/>
          <w:sz w:val="15"/>
          <w:szCs w:val="15"/>
          <w:lang w:eastAsia="pl-PL"/>
        </w:rPr>
        <w:t>1</w:t>
      </w:r>
      <w:r w:rsidRPr="009E79CE">
        <w:rPr>
          <w:rFonts w:cs="Arial"/>
          <w:color w:val="000000"/>
          <w:sz w:val="15"/>
          <w:szCs w:val="15"/>
          <w:lang w:eastAsia="pl-PL"/>
        </w:rPr>
        <w:t>), do</w:t>
      </w:r>
      <w:r>
        <w:rPr>
          <w:rFonts w:cs="Arial"/>
          <w:color w:val="000000"/>
          <w:sz w:val="15"/>
          <w:szCs w:val="15"/>
          <w:lang w:eastAsia="pl-PL"/>
        </w:rPr>
        <w:t> </w:t>
      </w:r>
      <w:r w:rsidRPr="009E79CE">
        <w:rPr>
          <w:rFonts w:cs="Arial"/>
          <w:color w:val="000000"/>
          <w:sz w:val="15"/>
          <w:szCs w:val="15"/>
          <w:lang w:eastAsia="pl-PL"/>
        </w:rPr>
        <w:t>których należą:</w:t>
      </w:r>
      <w:r>
        <w:rPr>
          <w:rFonts w:cs="Arial"/>
          <w:color w:val="000000"/>
          <w:sz w:val="15"/>
          <w:szCs w:val="15"/>
          <w:lang w:eastAsia="pl-PL"/>
        </w:rPr>
        <w:t xml:space="preserve"> a)kompetencje w zakresie rozumienia i tworzenia informacji; b)kompetencje w zakresie wielojęzyczności; c)kompetencje matematyczne oraz kompetencje w zakresie nauk przyrodniczych, technologii i inżynierii; d)kompetencje cyfrowe; e)kompetencje osobiste, społeczne i w zakresie umiejętności uczenia się; f)kompetencje obywatelskie; g)kompetencje w zakresie przedsiębiorczości; h)kompetencje w zakresie świadomości i ekspresji kulturalnej.</w:t>
      </w:r>
    </w:p>
  </w:footnote>
  <w:footnote w:id="77">
    <w:p w14:paraId="56D5ED74" w14:textId="77777777" w:rsidR="008C7F4D" w:rsidRPr="009E79CE" w:rsidRDefault="008C7F4D" w:rsidP="00070697">
      <w:pPr>
        <w:pStyle w:val="Tekstprzypisudolnego"/>
      </w:pPr>
      <w:r w:rsidRPr="009E79CE">
        <w:rPr>
          <w:rStyle w:val="Odwoanieprzypisudolnego"/>
          <w:rFonts w:ascii="Calibri" w:hAnsi="Calibri" w:cs="Arial"/>
          <w:sz w:val="15"/>
          <w:szCs w:val="15"/>
        </w:rPr>
        <w:footnoteRef/>
      </w:r>
      <w:r w:rsidRPr="009E79CE">
        <w:t xml:space="preserve"> Wsparcie dla mieszkań wspomaganych polega na tworzeniu miejsc w nowo tworzonych lub istniejących mieszkaniach wspomaganych dla osób lub rodzin zagrożonych ubóstwem lub wykluczeniem społecznym. W przypadku mieszkań wspomaganych w formie mieszkań wspieranych możliwe jest tworzenie miejsc okresowego (opieka wytchnieniowa) lub stałego pobytu. W</w:t>
      </w:r>
      <w:r>
        <w:t> </w:t>
      </w:r>
      <w:r w:rsidRPr="009E79CE">
        <w:t xml:space="preserve">przypadku mieszkań chronionych, o których mowa w ustawie z dnia 12 marca 2004 r. o pomocy społecznej, we wniosku o dofinansowanie projektu należy zapewnić, że stosowany będzie standard dotyczący tej formy pomocy wynikający z ww. ustawy. W przypadku innych form mieszkań wspomaganych mieszkania te muszą spełniać definicję usług świadczonych w lokalnej społeczności. Beneficjenta zobowiązany jest do zachowania trwałości miejsc świadczenia usług w mieszkaniach wspomaganych utworzonych w ramach projektu po zakończeniu realizacji projektu przez okres odpowiadający co najmniej okresowi realizacji projektu określonemu w decyzji lub umowie o dofinansowanie projektu. Trwałość rozumiana będzie jako instytucjonalna gotowość podmiotów do świadczenia usług. Spełnienie powyższego warunku będzie weryfikowane przez IZ RPO po upływie okresu wskazanego w decyzji lub umowie o dofinansowanie projektu. </w:t>
      </w:r>
    </w:p>
  </w:footnote>
  <w:footnote w:id="78">
    <w:p w14:paraId="680358A6" w14:textId="77777777" w:rsidR="008C7F4D" w:rsidRPr="00B77DB1" w:rsidRDefault="008C7F4D">
      <w:pPr>
        <w:pStyle w:val="Tekstprzypisudolnego"/>
      </w:pPr>
      <w:r>
        <w:rPr>
          <w:rStyle w:val="Odwoanieprzypisudolnego"/>
        </w:rPr>
        <w:footnoteRef/>
      </w:r>
      <w:r>
        <w:t xml:space="preserve"> </w:t>
      </w:r>
      <w:r w:rsidRPr="00070697">
        <w:t>Definicja otoczenia osób zagrożonych ubóstwem lub wykluczeniem społecznym znajduje się w Wytycznych w zakresie realizacji przedsięwzięć w obszarze włączenia społecznego i zwalczania ubóstwa z wykorzystaniem środków Europejskiego Funduszu Społecznego i Europejskiego Funduszu Rozwoju Regionalnego na lata 2014-2020</w:t>
      </w:r>
      <w:r w:rsidRPr="00B77DB1">
        <w:t>.</w:t>
      </w:r>
    </w:p>
  </w:footnote>
  <w:footnote w:id="79">
    <w:p w14:paraId="636CCC84" w14:textId="77777777" w:rsidR="008C7F4D" w:rsidRPr="002E4788" w:rsidRDefault="008C7F4D">
      <w:pPr>
        <w:pStyle w:val="Tekstprzypisudolnego"/>
      </w:pPr>
      <w:r>
        <w:rPr>
          <w:rStyle w:val="Odwoanieprzypisudolnego"/>
        </w:rPr>
        <w:footnoteRef/>
      </w:r>
      <w:r>
        <w:t xml:space="preserve"> </w:t>
      </w:r>
      <w:r w:rsidRPr="002E4788">
        <w:t>Preferencje stosuje się, jeśli nie wyklucza tego charakter grupy docelowej i oferowanego wsparcia.</w:t>
      </w:r>
    </w:p>
  </w:footnote>
  <w:footnote w:id="80">
    <w:p w14:paraId="1251F8C0" w14:textId="5F37CEC5" w:rsidR="008C7F4D" w:rsidRPr="004D2C4D" w:rsidRDefault="008C7F4D" w:rsidP="00F379F6">
      <w:pPr>
        <w:shd w:val="clear" w:color="auto" w:fill="FFFFFF"/>
        <w:spacing w:after="0" w:line="240" w:lineRule="auto"/>
        <w:ind w:left="426" w:hanging="426"/>
        <w:textAlignment w:val="baseline"/>
        <w:rPr>
          <w:rFonts w:eastAsia="Times New Roman" w:cs="Arial"/>
          <w:sz w:val="16"/>
          <w:szCs w:val="16"/>
        </w:rPr>
      </w:pPr>
      <w:r>
        <w:rPr>
          <w:rStyle w:val="Odwoanieprzypisudolnego"/>
        </w:rPr>
        <w:footnoteRef/>
      </w:r>
      <w:r>
        <w:t xml:space="preserve"> </w:t>
      </w:r>
      <w:r w:rsidRPr="004D2C4D">
        <w:rPr>
          <w:rFonts w:eastAsia="Times New Roman" w:cs="Arial"/>
          <w:sz w:val="16"/>
          <w:szCs w:val="16"/>
          <w:bdr w:val="none" w:sz="0" w:space="0" w:color="auto" w:frame="1"/>
        </w:rPr>
        <w:t>1.</w:t>
      </w:r>
      <w:r>
        <w:rPr>
          <w:rFonts w:eastAsia="Times New Roman" w:cs="Arial"/>
          <w:sz w:val="16"/>
          <w:szCs w:val="16"/>
          <w:bdr w:val="none" w:sz="0" w:space="0" w:color="auto" w:frame="1"/>
        </w:rPr>
        <w:tab/>
      </w:r>
      <w:r w:rsidRPr="004D2C4D">
        <w:rPr>
          <w:rFonts w:eastAsia="Times New Roman" w:cs="Arial"/>
          <w:sz w:val="16"/>
          <w:szCs w:val="16"/>
          <w:bdr w:val="none" w:sz="0" w:space="0" w:color="auto" w:frame="1"/>
        </w:rPr>
        <w:t>W przypadku ustalania dochodu z gospodarstwa rolnego przyjmuje się, że z 1 ha przeliczeniowego uzyskuje się dochód miesięczny w wysokości 1/12 dochodu ogłaszanego corocznie, w</w:t>
      </w:r>
      <w:r>
        <w:rPr>
          <w:rFonts w:eastAsia="Times New Roman" w:cs="Arial"/>
          <w:sz w:val="16"/>
          <w:szCs w:val="16"/>
          <w:bdr w:val="none" w:sz="0" w:space="0" w:color="auto" w:frame="1"/>
        </w:rPr>
        <w:t> </w:t>
      </w:r>
      <w:r w:rsidRPr="004D2C4D">
        <w:rPr>
          <w:rFonts w:eastAsia="Times New Roman" w:cs="Arial"/>
          <w:sz w:val="16"/>
          <w:szCs w:val="16"/>
          <w:bdr w:val="none" w:sz="0" w:space="0" w:color="auto" w:frame="1"/>
        </w:rPr>
        <w:t>drodze obwieszczenia, przez Prezesa Głównego Urzędu Statystycznego na podstawie </w:t>
      </w:r>
      <w:hyperlink r:id="rId3" w:anchor="/document/16791718?unitId=art(18)&amp;cm=DOCUMENT" w:history="1">
        <w:r w:rsidRPr="004D2C4D">
          <w:rPr>
            <w:rFonts w:eastAsia="Times New Roman" w:cs="Arial"/>
            <w:sz w:val="16"/>
            <w:szCs w:val="16"/>
            <w:u w:val="single"/>
            <w:bdr w:val="none" w:sz="0" w:space="0" w:color="auto" w:frame="1"/>
          </w:rPr>
          <w:t>art. 18</w:t>
        </w:r>
      </w:hyperlink>
      <w:r w:rsidRPr="004D2C4D">
        <w:rPr>
          <w:rFonts w:eastAsia="Times New Roman" w:cs="Arial"/>
          <w:sz w:val="16"/>
          <w:szCs w:val="16"/>
          <w:bdr w:val="none" w:sz="0" w:space="0" w:color="auto" w:frame="1"/>
        </w:rPr>
        <w:t> ustawy z dnia 15 listopada 1984 r. o podatku rolnym (Dz. U. z 2017 r. poz. 1892 oraz z 2018 r. poz. 1588 i 1669).</w:t>
      </w:r>
    </w:p>
    <w:p w14:paraId="6DC0A3CE" w14:textId="1C561956" w:rsidR="008C7F4D" w:rsidRPr="004D2C4D" w:rsidRDefault="008C7F4D" w:rsidP="00074354">
      <w:pPr>
        <w:shd w:val="clear" w:color="auto" w:fill="FFFFFF"/>
        <w:spacing w:after="0" w:line="240" w:lineRule="auto"/>
        <w:ind w:left="426" w:hanging="284"/>
        <w:textAlignment w:val="baseline"/>
        <w:rPr>
          <w:rFonts w:eastAsia="Times New Roman" w:cs="Arial"/>
          <w:sz w:val="16"/>
          <w:szCs w:val="16"/>
        </w:rPr>
      </w:pPr>
      <w:r w:rsidRPr="004D2C4D">
        <w:rPr>
          <w:rFonts w:eastAsia="Times New Roman" w:cs="Arial"/>
          <w:sz w:val="16"/>
          <w:szCs w:val="16"/>
        </w:rPr>
        <w:t>2.</w:t>
      </w:r>
      <w:r>
        <w:rPr>
          <w:rFonts w:eastAsia="Times New Roman" w:cs="Arial"/>
          <w:sz w:val="16"/>
          <w:szCs w:val="16"/>
        </w:rPr>
        <w:tab/>
      </w:r>
      <w:r w:rsidRPr="004D2C4D">
        <w:rPr>
          <w:rFonts w:eastAsia="Times New Roman" w:cs="Arial"/>
          <w:sz w:val="16"/>
          <w:szCs w:val="16"/>
          <w:bdr w:val="none" w:sz="0" w:space="0" w:color="auto" w:frame="1"/>
        </w:rPr>
        <w:t>Ustalając dochód rodziny uzyskany z gospodarstwa rolnego, do powierzchni gospodarstwa stanowiącego podstawę wymiaru podatku rolnego wlicza się obszary rolne oddane w dzierżawę, z</w:t>
      </w:r>
      <w:r>
        <w:rPr>
          <w:rFonts w:eastAsia="Times New Roman" w:cs="Arial"/>
          <w:sz w:val="16"/>
          <w:szCs w:val="16"/>
          <w:bdr w:val="none" w:sz="0" w:space="0" w:color="auto" w:frame="1"/>
        </w:rPr>
        <w:t> </w:t>
      </w:r>
      <w:r w:rsidRPr="004D2C4D">
        <w:rPr>
          <w:rFonts w:eastAsia="Times New Roman" w:cs="Arial"/>
          <w:sz w:val="16"/>
          <w:szCs w:val="16"/>
          <w:bdr w:val="none" w:sz="0" w:space="0" w:color="auto" w:frame="1"/>
        </w:rPr>
        <w:t>wyjątkiem:</w:t>
      </w:r>
    </w:p>
    <w:p w14:paraId="12590FAC" w14:textId="77777777" w:rsidR="008C7F4D" w:rsidRPr="004D2C4D" w:rsidRDefault="008C7F4D" w:rsidP="00F379F6">
      <w:pPr>
        <w:shd w:val="clear" w:color="auto" w:fill="FFFFFF"/>
        <w:spacing w:after="0" w:line="240" w:lineRule="auto"/>
        <w:ind w:left="709" w:hanging="283"/>
        <w:textAlignment w:val="baseline"/>
        <w:rPr>
          <w:rFonts w:eastAsia="Times New Roman" w:cs="Arial"/>
          <w:sz w:val="16"/>
          <w:szCs w:val="16"/>
        </w:rPr>
      </w:pPr>
      <w:r w:rsidRPr="004D2C4D">
        <w:rPr>
          <w:rFonts w:eastAsia="Times New Roman" w:cs="Arial"/>
          <w:sz w:val="16"/>
          <w:szCs w:val="16"/>
        </w:rPr>
        <w:t>1)</w:t>
      </w:r>
      <w:r>
        <w:rPr>
          <w:rFonts w:eastAsia="Times New Roman" w:cs="Arial"/>
          <w:sz w:val="16"/>
          <w:szCs w:val="16"/>
        </w:rPr>
        <w:tab/>
      </w:r>
      <w:r w:rsidRPr="004D2C4D">
        <w:rPr>
          <w:rFonts w:eastAsia="Times New Roman" w:cs="Arial"/>
          <w:sz w:val="16"/>
          <w:szCs w:val="16"/>
          <w:bdr w:val="none" w:sz="0" w:space="0" w:color="auto" w:frame="1"/>
        </w:rPr>
        <w:t>oddanej w dzierżawę, na podstawie umowy dzierżawy zawartej stosownie do przepisów o ubezpieczeniu społecznym rolników, części lub całości znajdującego się w posiadaniu rodziny gospodarstwa rolnego;</w:t>
      </w:r>
    </w:p>
    <w:p w14:paraId="24547535" w14:textId="77777777" w:rsidR="008C7F4D" w:rsidRPr="004D2C4D" w:rsidRDefault="008C7F4D" w:rsidP="00F379F6">
      <w:pPr>
        <w:shd w:val="clear" w:color="auto" w:fill="FFFFFF"/>
        <w:spacing w:after="0" w:line="240" w:lineRule="auto"/>
        <w:ind w:left="709" w:hanging="283"/>
        <w:textAlignment w:val="baseline"/>
        <w:rPr>
          <w:rFonts w:eastAsia="Times New Roman" w:cs="Arial"/>
          <w:sz w:val="16"/>
          <w:szCs w:val="16"/>
        </w:rPr>
      </w:pPr>
      <w:r w:rsidRPr="004D2C4D">
        <w:rPr>
          <w:rFonts w:eastAsia="Times New Roman" w:cs="Arial"/>
          <w:sz w:val="16"/>
          <w:szCs w:val="16"/>
        </w:rPr>
        <w:t>2)</w:t>
      </w:r>
      <w:r>
        <w:rPr>
          <w:rFonts w:eastAsia="Times New Roman" w:cs="Arial"/>
          <w:sz w:val="16"/>
          <w:szCs w:val="16"/>
        </w:rPr>
        <w:tab/>
      </w:r>
      <w:r w:rsidRPr="004D2C4D">
        <w:rPr>
          <w:rFonts w:eastAsia="Times New Roman" w:cs="Arial"/>
          <w:sz w:val="16"/>
          <w:szCs w:val="16"/>
          <w:bdr w:val="none" w:sz="0" w:space="0" w:color="auto" w:frame="1"/>
        </w:rPr>
        <w:t>gospodarstwa rolnego wniesionego do użytkowania przez rolniczą spółdzielnię produkcyjną;</w:t>
      </w:r>
    </w:p>
    <w:p w14:paraId="57213217" w14:textId="7677A96D" w:rsidR="008C7F4D" w:rsidRPr="004D2C4D" w:rsidRDefault="008C7F4D" w:rsidP="00F379F6">
      <w:pPr>
        <w:shd w:val="clear" w:color="auto" w:fill="FFFFFF"/>
        <w:spacing w:after="0" w:line="240" w:lineRule="auto"/>
        <w:ind w:left="709" w:hanging="283"/>
        <w:textAlignment w:val="baseline"/>
        <w:rPr>
          <w:rFonts w:eastAsia="Times New Roman" w:cs="Arial"/>
          <w:sz w:val="16"/>
          <w:szCs w:val="16"/>
        </w:rPr>
      </w:pPr>
      <w:r w:rsidRPr="004D2C4D">
        <w:rPr>
          <w:rFonts w:eastAsia="Times New Roman" w:cs="Arial"/>
          <w:sz w:val="16"/>
          <w:szCs w:val="16"/>
        </w:rPr>
        <w:t>3)</w:t>
      </w:r>
      <w:r>
        <w:rPr>
          <w:rFonts w:eastAsia="Times New Roman" w:cs="Arial"/>
          <w:sz w:val="16"/>
          <w:szCs w:val="16"/>
        </w:rPr>
        <w:tab/>
      </w:r>
      <w:r w:rsidRPr="004D2C4D">
        <w:rPr>
          <w:rFonts w:eastAsia="Times New Roman" w:cs="Arial"/>
          <w:sz w:val="16"/>
          <w:szCs w:val="16"/>
          <w:bdr w:val="none" w:sz="0" w:space="0" w:color="auto" w:frame="1"/>
        </w:rPr>
        <w:t>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w:t>
      </w:r>
      <w:r>
        <w:rPr>
          <w:rFonts w:eastAsia="Times New Roman" w:cs="Arial"/>
          <w:sz w:val="16"/>
          <w:szCs w:val="16"/>
          <w:bdr w:val="none" w:sz="0" w:space="0" w:color="auto" w:frame="1"/>
        </w:rPr>
        <w:t> </w:t>
      </w:r>
      <w:r w:rsidRPr="004D2C4D">
        <w:rPr>
          <w:rFonts w:eastAsia="Times New Roman" w:cs="Arial"/>
          <w:sz w:val="16"/>
          <w:szCs w:val="16"/>
          <w:bdr w:val="none" w:sz="0" w:space="0" w:color="auto" w:frame="1"/>
        </w:rPr>
        <w:t>rzecz Rozwoju Obszarów Wiejskich.</w:t>
      </w:r>
    </w:p>
    <w:p w14:paraId="2F8B9345" w14:textId="77777777" w:rsidR="008C7F4D" w:rsidRPr="00D92957" w:rsidRDefault="008C7F4D" w:rsidP="00074354">
      <w:pPr>
        <w:shd w:val="clear" w:color="auto" w:fill="FFFFFF"/>
        <w:spacing w:after="0" w:line="240" w:lineRule="auto"/>
        <w:ind w:left="426" w:hanging="284"/>
        <w:textAlignment w:val="baseline"/>
        <w:rPr>
          <w:rFonts w:eastAsia="Times New Roman" w:cs="Arial"/>
          <w:sz w:val="16"/>
          <w:szCs w:val="16"/>
          <w:bdr w:val="none" w:sz="0" w:space="0" w:color="auto" w:frame="1"/>
        </w:rPr>
      </w:pPr>
      <w:r w:rsidRPr="004D2C4D">
        <w:rPr>
          <w:rFonts w:eastAsia="Times New Roman" w:cs="Arial"/>
          <w:sz w:val="16"/>
          <w:szCs w:val="16"/>
        </w:rPr>
        <w:t>3.</w:t>
      </w:r>
      <w:r>
        <w:rPr>
          <w:rFonts w:eastAsia="Times New Roman" w:cs="Arial"/>
          <w:sz w:val="16"/>
          <w:szCs w:val="16"/>
        </w:rPr>
        <w:tab/>
      </w:r>
      <w:r w:rsidRPr="004D2C4D">
        <w:rPr>
          <w:rFonts w:eastAsia="Times New Roman" w:cs="Arial"/>
          <w:sz w:val="16"/>
          <w:szCs w:val="16"/>
          <w:bdr w:val="none" w:sz="0" w:space="0" w:color="auto" w:frame="1"/>
        </w:rPr>
        <w:t>Ustalając dochód rodziny uzyskany przez dzierżawcę gospodarstwa rolnego oddanego w dzierżawę na zasadach, o których mowa w pkt 2, dochód uzyskany z gospodarstwa rolnego pomniejsza się o zapłacony czynsz z tytułu dzierżawy.</w:t>
      </w:r>
    </w:p>
    <w:p w14:paraId="189D7BA9" w14:textId="3DFCCC54" w:rsidR="008C7F4D" w:rsidRPr="00D92957" w:rsidRDefault="008C7F4D" w:rsidP="00074354">
      <w:pPr>
        <w:shd w:val="clear" w:color="auto" w:fill="FFFFFF"/>
        <w:spacing w:after="0" w:line="240" w:lineRule="auto"/>
        <w:ind w:left="426" w:hanging="284"/>
        <w:textAlignment w:val="baseline"/>
        <w:rPr>
          <w:rFonts w:eastAsia="Times New Roman" w:cs="Arial"/>
          <w:sz w:val="16"/>
          <w:szCs w:val="16"/>
          <w:bdr w:val="none" w:sz="0" w:space="0" w:color="auto" w:frame="1"/>
        </w:rPr>
      </w:pPr>
      <w:r w:rsidRPr="00D92957">
        <w:rPr>
          <w:rFonts w:eastAsia="Times New Roman" w:cs="Arial"/>
          <w:sz w:val="16"/>
          <w:szCs w:val="16"/>
          <w:bdr w:val="none" w:sz="0" w:space="0" w:color="auto" w:frame="1"/>
        </w:rPr>
        <w:t>4.</w:t>
      </w:r>
      <w:r>
        <w:rPr>
          <w:rFonts w:eastAsia="Times New Roman" w:cs="Arial"/>
          <w:sz w:val="16"/>
          <w:szCs w:val="16"/>
          <w:bdr w:val="none" w:sz="0" w:space="0" w:color="auto" w:frame="1"/>
        </w:rPr>
        <w:tab/>
      </w:r>
      <w:r w:rsidRPr="004D2C4D">
        <w:rPr>
          <w:rFonts w:eastAsia="Times New Roman" w:cs="Arial"/>
          <w:sz w:val="16"/>
          <w:szCs w:val="16"/>
          <w:bdr w:val="none" w:sz="0" w:space="0" w:color="auto" w:frame="1"/>
        </w:rPr>
        <w:t>Ustalając dochód rodziny uzyskany z wydzierżawionego od Krajowego Ośrodka Wsparcia Rolnictwa gospodarstwa rolnego, dochód uzyskany z gospodarstwa rolnego pomniejsza się o</w:t>
      </w:r>
      <w:r>
        <w:rPr>
          <w:rFonts w:eastAsia="Times New Roman" w:cs="Arial"/>
          <w:sz w:val="16"/>
          <w:szCs w:val="16"/>
          <w:bdr w:val="none" w:sz="0" w:space="0" w:color="auto" w:frame="1"/>
        </w:rPr>
        <w:t> </w:t>
      </w:r>
      <w:r w:rsidRPr="004D2C4D">
        <w:rPr>
          <w:rFonts w:eastAsia="Times New Roman" w:cs="Arial"/>
          <w:sz w:val="16"/>
          <w:szCs w:val="16"/>
          <w:bdr w:val="none" w:sz="0" w:space="0" w:color="auto" w:frame="1"/>
        </w:rPr>
        <w:t>zapłacony czynsz z tytułu dzierżawy.</w:t>
      </w:r>
    </w:p>
    <w:p w14:paraId="6C9DC1B5" w14:textId="77777777" w:rsidR="008C7F4D" w:rsidRPr="004D2C4D" w:rsidRDefault="008C7F4D" w:rsidP="00074354">
      <w:pPr>
        <w:shd w:val="clear" w:color="auto" w:fill="FFFFFF"/>
        <w:spacing w:after="0" w:line="240" w:lineRule="auto"/>
        <w:ind w:left="426" w:hanging="284"/>
        <w:textAlignment w:val="baseline"/>
        <w:rPr>
          <w:rFonts w:eastAsia="Times New Roman" w:cs="Arial"/>
          <w:sz w:val="16"/>
          <w:szCs w:val="16"/>
          <w:bdr w:val="none" w:sz="0" w:space="0" w:color="auto" w:frame="1"/>
        </w:rPr>
      </w:pPr>
      <w:r w:rsidRPr="00D92957">
        <w:rPr>
          <w:rFonts w:eastAsia="Times New Roman" w:cs="Arial"/>
          <w:sz w:val="16"/>
          <w:szCs w:val="16"/>
          <w:bdr w:val="none" w:sz="0" w:space="0" w:color="auto" w:frame="1"/>
        </w:rPr>
        <w:t>5.</w:t>
      </w:r>
      <w:r>
        <w:rPr>
          <w:rFonts w:eastAsia="Times New Roman" w:cs="Arial"/>
          <w:sz w:val="16"/>
          <w:szCs w:val="16"/>
          <w:bdr w:val="none" w:sz="0" w:space="0" w:color="auto" w:frame="1"/>
        </w:rPr>
        <w:tab/>
      </w:r>
      <w:r w:rsidRPr="004D2C4D">
        <w:rPr>
          <w:rFonts w:eastAsia="Times New Roman" w:cs="Arial"/>
          <w:sz w:val="16"/>
          <w:szCs w:val="16"/>
          <w:bdr w:val="none" w:sz="0" w:space="0" w:color="auto" w:frame="1"/>
        </w:rPr>
        <w:t>W przypadku gdy prawo do świadczenia wychowawczego ustala się na dziecko pozostające pod opieką opiekuna prawnego, ustalając dochód, uwzględnia się tylko dochód dziecka.</w:t>
      </w:r>
    </w:p>
    <w:p w14:paraId="313B2F2D" w14:textId="20DE0E14" w:rsidR="008C7F4D" w:rsidRDefault="008C7F4D" w:rsidP="00074354">
      <w:pPr>
        <w:shd w:val="clear" w:color="auto" w:fill="FFFFFF"/>
        <w:spacing w:after="0" w:line="240" w:lineRule="auto"/>
        <w:ind w:left="426" w:hanging="284"/>
        <w:textAlignment w:val="baseline"/>
      </w:pPr>
      <w:r w:rsidRPr="00D92957">
        <w:rPr>
          <w:rFonts w:eastAsia="Times New Roman" w:cs="Arial"/>
          <w:sz w:val="16"/>
          <w:szCs w:val="16"/>
          <w:bdr w:val="none" w:sz="0" w:space="0" w:color="auto" w:frame="1"/>
        </w:rPr>
        <w:t>6.</w:t>
      </w:r>
      <w:r>
        <w:rPr>
          <w:rFonts w:eastAsia="Times New Roman" w:cs="Arial"/>
          <w:sz w:val="16"/>
          <w:szCs w:val="16"/>
          <w:bdr w:val="none" w:sz="0" w:space="0" w:color="auto" w:frame="1"/>
        </w:rPr>
        <w:tab/>
      </w:r>
      <w:r w:rsidRPr="004D2C4D">
        <w:rPr>
          <w:rFonts w:eastAsia="Times New Roman" w:cs="Arial"/>
          <w:sz w:val="16"/>
          <w:szCs w:val="16"/>
          <w:bdr w:val="none" w:sz="0" w:space="0" w:color="auto" w:frame="1"/>
        </w:rPr>
        <w:t>W przypadku gdy rodzina uzyskuje dochody z gospodarstwa rolnego oraz dochody pozarolnicze, dochody te sumuje się.</w:t>
      </w:r>
    </w:p>
  </w:footnote>
  <w:footnote w:id="81">
    <w:p w14:paraId="3183EC33" w14:textId="77777777" w:rsidR="008C7F4D" w:rsidRDefault="008C7F4D" w:rsidP="00061C12">
      <w:pPr>
        <w:pStyle w:val="Tekstprzypisudolnego"/>
      </w:pPr>
      <w:r>
        <w:rPr>
          <w:rStyle w:val="Odwoanieprzypisudolnego"/>
        </w:rPr>
        <w:footnoteRef/>
      </w:r>
      <w:r>
        <w:t xml:space="preserve"> O</w:t>
      </w:r>
      <w:r w:rsidRPr="00CE2667">
        <w:t>soba wykonująca pracę, za którą otrzymuje wynagrodzenie i która jest uprawniona do korzystania z pomocy społecznej na podstawie przesłanki ubóstwo, tj. której dochody nie przekraczają kryteriów dochodowych ustalonych w oparciu o próg interwencji socjalnej.</w:t>
      </w:r>
    </w:p>
  </w:footnote>
  <w:footnote w:id="82">
    <w:p w14:paraId="7D3BE9C3" w14:textId="77777777" w:rsidR="008C7F4D" w:rsidRDefault="008C7F4D" w:rsidP="00C11C9F">
      <w:pPr>
        <w:pStyle w:val="Tekstprzypisudolnego"/>
      </w:pPr>
      <w:r>
        <w:rPr>
          <w:rStyle w:val="Odwoanieprzypisudolnego"/>
        </w:rPr>
        <w:footnoteRef/>
      </w:r>
      <w:r>
        <w:t xml:space="preserve"> </w:t>
      </w:r>
      <w:r w:rsidRPr="00CE2667">
        <w:t>W przypadku ubiegania się o wsparcie w formie wsparcia finansowego na utworzenie miejsca pracy podmiot ekonomii społecznej (niebędący przedsiębiorstwem społecznym) może uzyskać wparcie w tej formie wyłącznie w przypadku przekształcenia się w przedsiębiorstwo społeczne.</w:t>
      </w:r>
    </w:p>
  </w:footnote>
  <w:footnote w:id="83">
    <w:p w14:paraId="4BE6E5B2" w14:textId="77777777" w:rsidR="008C7F4D" w:rsidRDefault="008C7F4D">
      <w:pPr>
        <w:pStyle w:val="Tekstprzypisudolnego"/>
      </w:pPr>
      <w:r>
        <w:rPr>
          <w:rStyle w:val="Odwoanieprzypisudolnego"/>
        </w:rPr>
        <w:footnoteRef/>
      </w:r>
      <w:r>
        <w:t xml:space="preserve"> </w:t>
      </w:r>
      <w:r w:rsidRPr="006A7C23">
        <w:t>Działanie realizowane obowiązkowo w ramach projektu</w:t>
      </w:r>
    </w:p>
  </w:footnote>
  <w:footnote w:id="84">
    <w:p w14:paraId="7406C3CA" w14:textId="77777777" w:rsidR="008C7F4D" w:rsidRDefault="008C7F4D">
      <w:pPr>
        <w:pStyle w:val="Tekstprzypisudolnego"/>
      </w:pPr>
      <w:r>
        <w:rPr>
          <w:rStyle w:val="Odwoanieprzypisudolnego"/>
        </w:rPr>
        <w:footnoteRef/>
      </w:r>
      <w:r>
        <w:t xml:space="preserve"> </w:t>
      </w:r>
      <w:r w:rsidRPr="006A7C23">
        <w:t>Wymienione działania będą prowadzone z uwzględnieniem indywidualnych potrzeb rozwojowych i edukacyjnych oraz możliwości psychofizycznych uczniów objętych wsparciem.</w:t>
      </w:r>
    </w:p>
  </w:footnote>
  <w:footnote w:id="85">
    <w:p w14:paraId="42920C53" w14:textId="5AA09AE3" w:rsidR="008C7F4D" w:rsidRDefault="008C7F4D">
      <w:pPr>
        <w:pStyle w:val="Tekstprzypisudolnego"/>
      </w:pPr>
      <w:r>
        <w:rPr>
          <w:rStyle w:val="Odwoanieprzypisudolnego"/>
        </w:rPr>
        <w:footnoteRef/>
      </w:r>
      <w:r>
        <w:t xml:space="preserve"> </w:t>
      </w:r>
      <w:r w:rsidRPr="00686D8D">
        <w:t>Nakłady na działanie ponoszone z budżetu projektu nie mogą przekroczyć 3</w:t>
      </w:r>
      <w:r>
        <w:t>,</w:t>
      </w:r>
      <w:r w:rsidRPr="00686D8D">
        <w:t>5% jego całkowitej wartości.</w:t>
      </w:r>
    </w:p>
  </w:footnote>
  <w:footnote w:id="86">
    <w:p w14:paraId="41E7BA1D" w14:textId="5E62E55B" w:rsidR="008C7F4D" w:rsidRDefault="008C7F4D">
      <w:pPr>
        <w:pStyle w:val="Tekstprzypisudolnego"/>
      </w:pPr>
      <w:r w:rsidRPr="00ED1E67">
        <w:rPr>
          <w:rStyle w:val="Odwoanieprzypisudolnego"/>
          <w:sz w:val="15"/>
          <w:szCs w:val="15"/>
        </w:rPr>
        <w:footnoteRef/>
      </w:r>
      <w:r w:rsidRPr="00ED1E67">
        <w:t xml:space="preserve"> Warunki realizacji programów wspomagania zostaną określne w regulaminie konkursu na podstawie Wytycznych w zakresie realizacji przedsięwzięć z udziałem Europejskiego Funduszu Społecznego w obszarze edukacji na lata 2014-2020 obowiązujących w dniu ogłoszenia konkursu.</w:t>
      </w:r>
    </w:p>
  </w:footnote>
  <w:footnote w:id="87">
    <w:p w14:paraId="481EA21A" w14:textId="0E0B42DC" w:rsidR="008C7F4D" w:rsidRDefault="008C7F4D">
      <w:pPr>
        <w:pStyle w:val="Tekstprzypisudolnego"/>
      </w:pPr>
      <w:r>
        <w:rPr>
          <w:rStyle w:val="Odwoanieprzypisudolnego"/>
        </w:rPr>
        <w:footnoteRef/>
      </w:r>
      <w:r>
        <w:t xml:space="preserve"> </w:t>
      </w:r>
      <w:r w:rsidRPr="00DC42CA">
        <w:t>Interwencja realizowana łącznie z typem operacji 1</w:t>
      </w:r>
      <w:r>
        <w:t>a</w:t>
      </w:r>
      <w:r w:rsidRPr="00DC42CA">
        <w:t>.</w:t>
      </w:r>
    </w:p>
  </w:footnote>
  <w:footnote w:id="88">
    <w:p w14:paraId="71DBD275" w14:textId="77777777" w:rsidR="008C7F4D" w:rsidRPr="00F17349" w:rsidRDefault="008C7F4D" w:rsidP="00070697">
      <w:pPr>
        <w:pStyle w:val="Tekstprzypisudolnego"/>
      </w:pPr>
      <w:r w:rsidRPr="007F7FEB">
        <w:rPr>
          <w:rStyle w:val="Odwoanieprzypisudolnego"/>
          <w:rFonts w:cs="Arial"/>
          <w:sz w:val="15"/>
          <w:szCs w:val="15"/>
        </w:rPr>
        <w:footnoteRef/>
      </w:r>
      <w:r w:rsidRPr="007F7FEB">
        <w:t xml:space="preserve"> </w:t>
      </w:r>
      <w:r w:rsidRPr="00F17349">
        <w:t>Interwencja może obejmować formy jak wskazane w typie operacji 1 a.</w:t>
      </w:r>
    </w:p>
  </w:footnote>
  <w:footnote w:id="89">
    <w:p w14:paraId="1925D03C" w14:textId="77777777" w:rsidR="008C7F4D" w:rsidRPr="005B45DC" w:rsidRDefault="008C7F4D">
      <w:pPr>
        <w:pStyle w:val="Tekstprzypisudolnego"/>
      </w:pPr>
      <w:r w:rsidRPr="00B66BFA">
        <w:rPr>
          <w:rStyle w:val="Odwoanieprzypisudolnego"/>
        </w:rPr>
        <w:footnoteRef/>
      </w:r>
      <w:r w:rsidRPr="005B45DC">
        <w:t>Wymienione działania będą prowadzone z uwzględnieniem indywidualnych potrzeb rozwojowych i edukacyjnych oraz możliwości psychofizycznych uczniów objętych wsparciem.</w:t>
      </w:r>
    </w:p>
  </w:footnote>
  <w:footnote w:id="90">
    <w:p w14:paraId="5AB25FD8" w14:textId="3C6AA28B" w:rsidR="008C7F4D" w:rsidRPr="00070697" w:rsidRDefault="008C7F4D" w:rsidP="00070697">
      <w:pPr>
        <w:pStyle w:val="Tekstprzypisudolnego"/>
      </w:pPr>
      <w:r w:rsidRPr="00B66BFA">
        <w:rPr>
          <w:rStyle w:val="Odwoanieprzypisudolnego"/>
        </w:rPr>
        <w:footnoteRef/>
      </w:r>
      <w:r w:rsidRPr="00F17349">
        <w:t xml:space="preserve"> </w:t>
      </w:r>
      <w:r w:rsidRPr="00070697">
        <w:t xml:space="preserve">Warunki wyposażenia szkolnych pracowni zostaną określne w regulaminie konkursu na podstawie </w:t>
      </w:r>
      <w:r>
        <w:t>„</w:t>
      </w:r>
      <w:r w:rsidRPr="00070697">
        <w:t>Wytycznych w zakresie realizacji przedsięwzięć z udziałem Europejskiego Funduszu Społecznego w obszarze edukacji na lata 2014-2020</w:t>
      </w:r>
      <w:r>
        <w:t>”</w:t>
      </w:r>
      <w:r w:rsidRPr="00070697">
        <w:t xml:space="preserve"> obowiązujących w dniu ogłoszenia konkursu.</w:t>
      </w:r>
    </w:p>
  </w:footnote>
  <w:footnote w:id="91">
    <w:p w14:paraId="0813B757" w14:textId="1305CDAC" w:rsidR="008C7F4D" w:rsidRPr="005B45DC" w:rsidRDefault="008C7F4D" w:rsidP="00070697">
      <w:pPr>
        <w:pStyle w:val="Tekstprzypisudolnego"/>
      </w:pPr>
      <w:r w:rsidRPr="00B66BFA">
        <w:rPr>
          <w:rStyle w:val="Odwoanieprzypisudolnego"/>
        </w:rPr>
        <w:footnoteRef/>
      </w:r>
      <w:r w:rsidRPr="005B45DC">
        <w:t xml:space="preserve"> Interwencja może obejmować formy jak wskazane w typie operacji 1b.</w:t>
      </w:r>
    </w:p>
  </w:footnote>
  <w:footnote w:id="92">
    <w:p w14:paraId="776D3E39" w14:textId="60AFEB64" w:rsidR="008C7F4D" w:rsidRPr="005B45DC" w:rsidRDefault="008C7F4D">
      <w:pPr>
        <w:pStyle w:val="Tekstprzypisudolnego"/>
      </w:pPr>
      <w:r w:rsidRPr="00B66BFA">
        <w:rPr>
          <w:rStyle w:val="Odwoanieprzypisudolnego"/>
        </w:rPr>
        <w:footnoteRef/>
      </w:r>
      <w:r w:rsidRPr="005B45DC">
        <w:t xml:space="preserve"> Nakłady na działanie ponoszone z budżetu projektu nie mogą przekroczyć 3</w:t>
      </w:r>
      <w:r>
        <w:t>,</w:t>
      </w:r>
      <w:r w:rsidRPr="005B45DC">
        <w:t>5% jego całkowitej wartości.</w:t>
      </w:r>
    </w:p>
  </w:footnote>
  <w:footnote w:id="93">
    <w:p w14:paraId="34F904B2" w14:textId="3239C399" w:rsidR="008C7F4D" w:rsidRPr="00F17349" w:rsidRDefault="008C7F4D" w:rsidP="00070697">
      <w:pPr>
        <w:pStyle w:val="Tekstprzypisudolnego"/>
      </w:pPr>
      <w:r w:rsidRPr="00B66BFA">
        <w:rPr>
          <w:rStyle w:val="Odwoanieprzypisudolnego"/>
        </w:rPr>
        <w:footnoteRef/>
      </w:r>
      <w:r w:rsidRPr="00F17349">
        <w:t xml:space="preserve"> Interwencja realizowana łącznie z typem operacji 1</w:t>
      </w:r>
      <w:r>
        <w:t>a</w:t>
      </w:r>
      <w:r w:rsidRPr="00F17349">
        <w:t>.</w:t>
      </w:r>
    </w:p>
  </w:footnote>
  <w:footnote w:id="94">
    <w:p w14:paraId="50360165" w14:textId="57E6461A" w:rsidR="008C7F4D" w:rsidRPr="00F17349" w:rsidRDefault="008C7F4D" w:rsidP="00070697">
      <w:pPr>
        <w:pStyle w:val="Tekstprzypisudolnego"/>
      </w:pPr>
      <w:r w:rsidRPr="00B66BFA">
        <w:rPr>
          <w:rStyle w:val="Odwoanieprzypisudolnego"/>
        </w:rPr>
        <w:footnoteRef/>
      </w:r>
      <w:r w:rsidRPr="00F17349">
        <w:t xml:space="preserve"> Wsparcie jest realizowane z wykorzystaniem form wymienionych w typie operacji 1a.</w:t>
      </w:r>
    </w:p>
  </w:footnote>
  <w:footnote w:id="95">
    <w:p w14:paraId="42E06CA3" w14:textId="77777777" w:rsidR="008C7F4D" w:rsidRPr="005B45DC" w:rsidRDefault="008C7F4D">
      <w:pPr>
        <w:pStyle w:val="Tekstprzypisudolnego"/>
      </w:pPr>
      <w:r w:rsidRPr="00B66BFA">
        <w:rPr>
          <w:rStyle w:val="Odwoanieprzypisudolnego"/>
        </w:rPr>
        <w:footnoteRef/>
      </w:r>
      <w:r w:rsidRPr="00B66BFA">
        <w:rPr>
          <w:vertAlign w:val="superscript"/>
        </w:rPr>
        <w:t xml:space="preserve"> </w:t>
      </w:r>
      <w:r w:rsidRPr="005B45DC">
        <w:t>Wymienione działania będą prowadzone z uwzględnieniem indywidualnych potrzeb rozwojowych i edukacyjnych oraz możliwości psychofizycznych uczniów objętych wsparciem</w:t>
      </w:r>
    </w:p>
  </w:footnote>
  <w:footnote w:id="96">
    <w:p w14:paraId="36B4871A" w14:textId="77777777" w:rsidR="008C7F4D" w:rsidRDefault="008C7F4D">
      <w:pPr>
        <w:pStyle w:val="Tekstprzypisudolnego"/>
      </w:pPr>
      <w:r>
        <w:rPr>
          <w:rStyle w:val="Odwoanieprzypisudolnego"/>
        </w:rPr>
        <w:footnoteRef/>
      </w:r>
      <w:r>
        <w:t xml:space="preserve"> Warunki wyposażenia </w:t>
      </w:r>
      <w:r w:rsidRPr="00833D50">
        <w:t>szkół lub placówek systemu oświaty w pomoce dydaktyczne oraz narzędzia TIK niezbędne do realizacji programów</w:t>
      </w:r>
      <w:r>
        <w:t xml:space="preserve"> nauczania zostaną określne w regulaminie konkursu na podstawie Wytycznych w zakresie realizacji przedsięwzięć z udziałem Europejskiego Funduszu Społecznego w obszarze edukacji na lata 2014-2020 obowiązujących w dniu ogłoszenia konkursu.</w:t>
      </w:r>
    </w:p>
  </w:footnote>
  <w:footnote w:id="97">
    <w:p w14:paraId="46AFBAC6" w14:textId="381C2711" w:rsidR="008C7F4D" w:rsidRPr="007F7FEB" w:rsidRDefault="008C7F4D" w:rsidP="00070697">
      <w:pPr>
        <w:pStyle w:val="Tekstprzypisudolnego"/>
        <w:rPr>
          <w:sz w:val="15"/>
          <w:szCs w:val="15"/>
        </w:rPr>
      </w:pPr>
      <w:r w:rsidRPr="007F7FEB">
        <w:rPr>
          <w:rStyle w:val="Odwoanieprzypisudolnego"/>
          <w:rFonts w:cs="Arial"/>
          <w:sz w:val="15"/>
          <w:szCs w:val="15"/>
        </w:rPr>
        <w:footnoteRef/>
      </w:r>
      <w:r w:rsidRPr="007F7FEB">
        <w:rPr>
          <w:sz w:val="15"/>
          <w:szCs w:val="15"/>
        </w:rPr>
        <w:t xml:space="preserve"> Wsparcie jest realizowane z wykorzystaniem form wymienionych w typie operacji 1b.</w:t>
      </w:r>
    </w:p>
  </w:footnote>
  <w:footnote w:id="98">
    <w:p w14:paraId="5E9D1EF6" w14:textId="2B1385ED" w:rsidR="008C7F4D" w:rsidRDefault="008C7F4D">
      <w:pPr>
        <w:pStyle w:val="Tekstprzypisudolnego"/>
      </w:pPr>
      <w:r>
        <w:rPr>
          <w:rStyle w:val="Odwoanieprzypisudolnego"/>
        </w:rPr>
        <w:footnoteRef/>
      </w:r>
      <w:r>
        <w:t xml:space="preserve"> </w:t>
      </w:r>
      <w:r w:rsidRPr="00D85E06">
        <w:t>Nakłady ponoszone z budżetu projektu na działanie oraz na działanie adresowane do nauczycieli, o którym mowa w lit. d, nie mogą przekroczyć 3</w:t>
      </w:r>
      <w:r>
        <w:t>,</w:t>
      </w:r>
      <w:r w:rsidRPr="00D85E06">
        <w:t>5% jego całkowitej wartości.</w:t>
      </w:r>
    </w:p>
  </w:footnote>
  <w:footnote w:id="99">
    <w:p w14:paraId="713120DF" w14:textId="02140C7C" w:rsidR="008C7F4D" w:rsidRDefault="008C7F4D">
      <w:pPr>
        <w:pStyle w:val="Tekstprzypisudolnego"/>
      </w:pPr>
      <w:r>
        <w:rPr>
          <w:rStyle w:val="Odwoanieprzypisudolnego"/>
        </w:rPr>
        <w:footnoteRef/>
      </w:r>
      <w:r>
        <w:t xml:space="preserve"> </w:t>
      </w:r>
      <w:r w:rsidRPr="00070697">
        <w:t>I</w:t>
      </w:r>
      <w:r w:rsidRPr="00070697">
        <w:rPr>
          <w:rFonts w:eastAsia="Calibri"/>
        </w:rPr>
        <w:t>nterwencja realizowana łącznie z typem operacji 1</w:t>
      </w:r>
      <w:r>
        <w:rPr>
          <w:rFonts w:eastAsia="Calibri"/>
        </w:rPr>
        <w:t>a.</w:t>
      </w:r>
    </w:p>
  </w:footnote>
  <w:footnote w:id="100">
    <w:p w14:paraId="4CB9A5D3" w14:textId="2705AB44" w:rsidR="008C7F4D" w:rsidRPr="005B45DC" w:rsidRDefault="008C7F4D">
      <w:pPr>
        <w:pStyle w:val="Tekstprzypisudolnego"/>
      </w:pPr>
      <w:r>
        <w:rPr>
          <w:rStyle w:val="Odwoanieprzypisudolnego"/>
        </w:rPr>
        <w:footnoteRef/>
      </w:r>
      <w:r>
        <w:t xml:space="preserve"> </w:t>
      </w:r>
      <w:r w:rsidRPr="005B45DC">
        <w:t>W ramach projektu obowiązkowa jest realizacja kompleksowych programów wspomagających szkołę lub placówkę systemu oświaty w procesie indywidualizacji pracy z uczniem ze specjalnymi potrzebami rozwojowymi i edukacyjnymi, obejmujących wszystkie działania wymienione w pkt a-c., chyba, że beneficjent zapewni realizację co najmniej jednego z tych działań poza projektem.</w:t>
      </w:r>
    </w:p>
  </w:footnote>
  <w:footnote w:id="101">
    <w:p w14:paraId="091B5D0F" w14:textId="4507D2AB" w:rsidR="008C7F4D" w:rsidRPr="00070697" w:rsidRDefault="008C7F4D" w:rsidP="00070697">
      <w:pPr>
        <w:pStyle w:val="Tekstprzypisudolnego"/>
      </w:pPr>
      <w:r w:rsidRPr="00B66BFA">
        <w:rPr>
          <w:rStyle w:val="Odwoanieprzypisudolnego"/>
        </w:rPr>
        <w:footnoteRef/>
      </w:r>
      <w:r w:rsidRPr="00B66BFA">
        <w:rPr>
          <w:vertAlign w:val="superscript"/>
        </w:rPr>
        <w:t xml:space="preserve"> </w:t>
      </w:r>
      <w:r w:rsidRPr="00070697">
        <w:t xml:space="preserve">Warunki realizacji wsparcia uczniów ze specjalnymi potrzebami rozwojowymi i edukacyjnymi, w ramach zajęć uzupełniających ofertę szkoły lub placówki systemu oświaty zostaną określne w regulaminie konkursu na podstawie </w:t>
      </w:r>
      <w:r>
        <w:t>„</w:t>
      </w:r>
      <w:r w:rsidRPr="00070697">
        <w:t>Wytycznych w zakresie realizacji przedsięwzięć z udziałem Europejskiego Funduszu Społecznego w obszarze edukacji na lata 2014-2020</w:t>
      </w:r>
      <w:r>
        <w:t>”</w:t>
      </w:r>
      <w:r w:rsidRPr="00070697">
        <w:t xml:space="preserve"> obowiązujących w dniu ogłoszenia konkursu</w:t>
      </w:r>
      <w:r w:rsidRPr="00070697">
        <w:rPr>
          <w:rFonts w:eastAsia="Calibri"/>
        </w:rPr>
        <w:t>.</w:t>
      </w:r>
    </w:p>
  </w:footnote>
  <w:footnote w:id="102">
    <w:p w14:paraId="79CDADE9" w14:textId="25A45AC7" w:rsidR="008C7F4D" w:rsidRPr="00070697" w:rsidRDefault="008C7F4D" w:rsidP="00070697">
      <w:pPr>
        <w:pStyle w:val="Tekstprzypisudolnego"/>
      </w:pPr>
      <w:r w:rsidRPr="00B66BFA">
        <w:rPr>
          <w:rStyle w:val="Odwoanieprzypisudolnego"/>
        </w:rPr>
        <w:footnoteRef/>
      </w:r>
      <w:r w:rsidRPr="00B66BFA">
        <w:rPr>
          <w:vertAlign w:val="superscript"/>
        </w:rPr>
        <w:t xml:space="preserve"> </w:t>
      </w:r>
      <w:r w:rsidRPr="00070697">
        <w:t xml:space="preserve">Warunki realizacji doposażenia szkół i placówek systemu oświaty zostaną określne w regulaminie konkursu na podstawie </w:t>
      </w:r>
      <w:r>
        <w:t>„</w:t>
      </w:r>
      <w:r w:rsidRPr="00070697">
        <w:t>Wytycznych w zakresie realizacji przedsięwzięć z udziałem Europejskiego Funduszu Społecznego w obszarze edukacji na lata 2014-2020</w:t>
      </w:r>
      <w:r>
        <w:t>”</w:t>
      </w:r>
      <w:r w:rsidRPr="00070697">
        <w:t xml:space="preserve"> obowiązujących w dniu ogłoszenia konkursu.</w:t>
      </w:r>
    </w:p>
  </w:footnote>
  <w:footnote w:id="103">
    <w:p w14:paraId="6295BCF4" w14:textId="1295F777" w:rsidR="008C7F4D" w:rsidRPr="0072520F" w:rsidRDefault="008C7F4D">
      <w:pPr>
        <w:pStyle w:val="Tekstprzypisudolnego"/>
      </w:pPr>
      <w:r>
        <w:rPr>
          <w:rStyle w:val="Odwoanieprzypisudolnego"/>
        </w:rPr>
        <w:footnoteRef/>
      </w:r>
      <w:r>
        <w:t xml:space="preserve"> </w:t>
      </w:r>
      <w:r w:rsidRPr="00070697">
        <w:t xml:space="preserve">Warunki realizacji wsparcia dla nauczycieli zostaną określne w regulaminie konkursu na podstawie </w:t>
      </w:r>
      <w:r>
        <w:t>„</w:t>
      </w:r>
      <w:r w:rsidRPr="00070697">
        <w:t>Wytycznych w zakresie realizacji przedsięwzięć z udziałem Europejskiego Funduszu Społecznego w obszarze edukacji na lata 2014-2020</w:t>
      </w:r>
      <w:r>
        <w:t>”</w:t>
      </w:r>
      <w:r w:rsidRPr="00070697">
        <w:t xml:space="preserve"> obowiązujących w dniu ogłoszenia konkursu</w:t>
      </w:r>
    </w:p>
  </w:footnote>
  <w:footnote w:id="104">
    <w:p w14:paraId="7A23F461" w14:textId="7756298D" w:rsidR="008C7F4D" w:rsidRDefault="008C7F4D">
      <w:pPr>
        <w:pStyle w:val="Tekstprzypisudolnego"/>
      </w:pPr>
      <w:r>
        <w:rPr>
          <w:rStyle w:val="Odwoanieprzypisudolnego"/>
        </w:rPr>
        <w:footnoteRef/>
      </w:r>
      <w:r>
        <w:t xml:space="preserve"> P</w:t>
      </w:r>
      <w:r w:rsidRPr="0039395A">
        <w:t xml:space="preserve">rojekt będzie realizowany z wyłączeniem stosowania </w:t>
      </w:r>
      <w:r>
        <w:t>„</w:t>
      </w:r>
      <w:r w:rsidRPr="0039395A">
        <w:t>Wytycznych w zakresie realizacji przedsięwzięć z udziałem środków EFS w obszarze edukacji na lata 2014-2020</w:t>
      </w:r>
      <w:r>
        <w:t>”</w:t>
      </w:r>
      <w:r w:rsidRPr="0039395A">
        <w:t>.</w:t>
      </w:r>
    </w:p>
  </w:footnote>
  <w:footnote w:id="105">
    <w:p w14:paraId="257EB97B" w14:textId="77777777" w:rsidR="008C7F4D" w:rsidRPr="0072520F" w:rsidRDefault="008C7F4D">
      <w:pPr>
        <w:pStyle w:val="Tekstprzypisudolnego"/>
      </w:pPr>
      <w:r w:rsidRPr="005F6331">
        <w:rPr>
          <w:rStyle w:val="Odwoanieprzypisudolnego"/>
        </w:rPr>
        <w:footnoteRef/>
      </w:r>
      <w:r w:rsidRPr="0072520F">
        <w:t xml:space="preserve"> Wymienione działania będą prowadzone z uwzględnieniem indywidualnych potrzeb rozwojowych i edukacyjnych oraz możliwości psychofizycznych uczniów objętych wsparciem.</w:t>
      </w:r>
    </w:p>
  </w:footnote>
  <w:footnote w:id="106">
    <w:p w14:paraId="099E5930" w14:textId="77777777" w:rsidR="008C7F4D" w:rsidRPr="0072520F" w:rsidRDefault="008C7F4D" w:rsidP="00070697">
      <w:pPr>
        <w:pStyle w:val="Tekstprzypisudolnego"/>
      </w:pPr>
      <w:r w:rsidRPr="005F6331">
        <w:rPr>
          <w:rStyle w:val="Odwoanieprzypisudolnego"/>
        </w:rPr>
        <w:footnoteRef/>
      </w:r>
      <w:r w:rsidRPr="0072520F">
        <w:t xml:space="preserve"> </w:t>
      </w:r>
      <w:r w:rsidRPr="0072520F">
        <w:rPr>
          <w:rFonts w:eastAsia="Calibri"/>
        </w:rPr>
        <w:t>Interwencja realizowana łącznie z typem operacji 1.</w:t>
      </w:r>
    </w:p>
  </w:footnote>
  <w:footnote w:id="107">
    <w:p w14:paraId="1AD02E14" w14:textId="77777777" w:rsidR="008C7F4D" w:rsidRPr="0072520F" w:rsidRDefault="008C7F4D" w:rsidP="00070697">
      <w:pPr>
        <w:pStyle w:val="Tekstprzypisudolnego"/>
      </w:pPr>
      <w:r w:rsidRPr="005F6331">
        <w:rPr>
          <w:rStyle w:val="Odwoanieprzypisudolnego"/>
        </w:rPr>
        <w:footnoteRef/>
      </w:r>
      <w:r w:rsidRPr="0072520F">
        <w:t xml:space="preserve"> </w:t>
      </w:r>
      <w:r w:rsidRPr="0072520F">
        <w:rPr>
          <w:rFonts w:eastAsia="Calibri"/>
        </w:rPr>
        <w:t>Interwencja dotyczy obu elementów wymienionych w typie wsparcia lub jednego z nich, jeśli beneficjent zapewni realizację drugiego poza projektem.</w:t>
      </w:r>
      <w:r w:rsidRPr="0072520F">
        <w:t xml:space="preserve"> </w:t>
      </w:r>
    </w:p>
  </w:footnote>
  <w:footnote w:id="108">
    <w:p w14:paraId="3F846C1D" w14:textId="77777777" w:rsidR="008C7F4D" w:rsidRPr="00070697" w:rsidRDefault="008C7F4D" w:rsidP="00070697">
      <w:pPr>
        <w:pStyle w:val="Tekstprzypisudolnego"/>
      </w:pPr>
      <w:r w:rsidRPr="005F6331">
        <w:rPr>
          <w:rStyle w:val="Odwoanieprzypisudolnego"/>
        </w:rPr>
        <w:footnoteRef/>
      </w:r>
      <w:r w:rsidRPr="0072520F">
        <w:t xml:space="preserve"> </w:t>
      </w:r>
      <w:r w:rsidRPr="00070697">
        <w:t xml:space="preserve">Interwencja może obejmować formy jak wskazane w typie operacji 1. </w:t>
      </w:r>
    </w:p>
  </w:footnote>
  <w:footnote w:id="109">
    <w:p w14:paraId="56346CE0" w14:textId="77777777" w:rsidR="008C7F4D" w:rsidRPr="0072520F" w:rsidRDefault="008C7F4D">
      <w:pPr>
        <w:pStyle w:val="Tekstprzypisudolnego"/>
      </w:pPr>
      <w:r w:rsidRPr="005F6331">
        <w:rPr>
          <w:rStyle w:val="Odwoanieprzypisudolnego"/>
        </w:rPr>
        <w:footnoteRef/>
      </w:r>
      <w:r w:rsidRPr="005F6331">
        <w:rPr>
          <w:vertAlign w:val="superscript"/>
        </w:rPr>
        <w:t xml:space="preserve"> </w:t>
      </w:r>
      <w:r w:rsidRPr="0072520F">
        <w:t>Wymienione działania będą prowadzone z uwzględnieniem indywidualnych potrzeb rozwojowych i edukacyjnych oraz możliwości psychofizycznych uczniów objętych wsparciem.</w:t>
      </w:r>
    </w:p>
  </w:footnote>
  <w:footnote w:id="110">
    <w:p w14:paraId="3441AD22" w14:textId="77777777" w:rsidR="008C7F4D" w:rsidRPr="0072520F" w:rsidRDefault="008C7F4D">
      <w:pPr>
        <w:pStyle w:val="Tekstprzypisudolnego"/>
      </w:pPr>
      <w:r w:rsidRPr="005F6331">
        <w:rPr>
          <w:rStyle w:val="Odwoanieprzypisudolnego"/>
        </w:rPr>
        <w:footnoteRef/>
      </w:r>
      <w:r w:rsidRPr="0072520F">
        <w:t xml:space="preserve"> </w:t>
      </w:r>
      <w:r w:rsidRPr="00070697">
        <w:t>Warunki wyposażenia szkolnych pracowni zostaną określne w regulaminie konkursu na podstawie Wytycznych w zakresie realizacji przedsięwzięć z udziałem Europejskiego Funduszu Społecznego w obszarze edukacji na lata 2014-2020 obowiązujących w dniu ogłoszenia konkursu</w:t>
      </w:r>
    </w:p>
  </w:footnote>
  <w:footnote w:id="111">
    <w:p w14:paraId="569BD06F" w14:textId="77777777" w:rsidR="008C7F4D" w:rsidRPr="00070697" w:rsidRDefault="008C7F4D" w:rsidP="00070697">
      <w:pPr>
        <w:pStyle w:val="Tekstprzypisudolnego"/>
      </w:pPr>
      <w:r w:rsidRPr="005F6331">
        <w:rPr>
          <w:rStyle w:val="Odwoanieprzypisudolnego"/>
        </w:rPr>
        <w:footnoteRef/>
      </w:r>
      <w:r w:rsidRPr="00070697">
        <w:t xml:space="preserve"> </w:t>
      </w:r>
      <w:r w:rsidRPr="00070697">
        <w:rPr>
          <w:rFonts w:eastAsia="Calibri"/>
        </w:rPr>
        <w:t>Interwencja realizowana łącznie z typem operacji 1.</w:t>
      </w:r>
    </w:p>
  </w:footnote>
  <w:footnote w:id="112">
    <w:p w14:paraId="32981F6C" w14:textId="77777777" w:rsidR="008C7F4D" w:rsidRPr="00070697" w:rsidRDefault="008C7F4D" w:rsidP="00070697">
      <w:pPr>
        <w:pStyle w:val="Tekstprzypisudolnego"/>
      </w:pPr>
      <w:r w:rsidRPr="005F6331">
        <w:rPr>
          <w:rStyle w:val="Odwoanieprzypisudolnego"/>
        </w:rPr>
        <w:footnoteRef/>
      </w:r>
      <w:r w:rsidRPr="005F6331">
        <w:rPr>
          <w:vertAlign w:val="superscript"/>
        </w:rPr>
        <w:t xml:space="preserve"> </w:t>
      </w:r>
      <w:r w:rsidRPr="00070697">
        <w:t>Wsparcie jest realizowane z wykorzystaniem form wymienionych w typie operacji 1.</w:t>
      </w:r>
    </w:p>
  </w:footnote>
  <w:footnote w:id="113">
    <w:p w14:paraId="10FA37B2" w14:textId="77777777" w:rsidR="008C7F4D" w:rsidRPr="0072520F" w:rsidRDefault="008C7F4D">
      <w:pPr>
        <w:pStyle w:val="Tekstprzypisudolnego"/>
      </w:pPr>
      <w:r w:rsidRPr="005F6331">
        <w:rPr>
          <w:rStyle w:val="Odwoanieprzypisudolnego"/>
        </w:rPr>
        <w:footnoteRef/>
      </w:r>
      <w:r w:rsidRPr="005F6331">
        <w:rPr>
          <w:vertAlign w:val="superscript"/>
        </w:rPr>
        <w:t xml:space="preserve"> </w:t>
      </w:r>
      <w:r w:rsidRPr="0072520F">
        <w:t>Wymienione działania będą prowadzone z uwzględnieniem indywidualnych potrzeb rozwojowych i edukacyjnych oraz możliwości psychofizycznych uczniów objętych wsparciem.</w:t>
      </w:r>
    </w:p>
  </w:footnote>
  <w:footnote w:id="114">
    <w:p w14:paraId="6A3769C0" w14:textId="77777777" w:rsidR="008C7F4D" w:rsidRPr="0072520F" w:rsidRDefault="008C7F4D">
      <w:pPr>
        <w:pStyle w:val="Tekstprzypisudolnego"/>
      </w:pPr>
      <w:r w:rsidRPr="005F6331">
        <w:rPr>
          <w:rStyle w:val="Odwoanieprzypisudolnego"/>
        </w:rPr>
        <w:footnoteRef/>
      </w:r>
      <w:r w:rsidRPr="0072520F">
        <w:t xml:space="preserve"> </w:t>
      </w:r>
      <w:r w:rsidRPr="00070697">
        <w:t>Warunki wyposażenia szkół lub placówek systemu oświaty w pomoce dydaktyczne oraz narzędzia TIK niezbędne do realizacji programów nauczania zostaną określne w regulaminie konkursu na podstawie Wytycznych w zakresie realizacji przedsięwzięć z udziałem Europejskiego Funduszu Społecznego w obszarze edukacji na lata 2014-2020 obowiązujących w dniu ogłoszenia konkursu.</w:t>
      </w:r>
    </w:p>
  </w:footnote>
  <w:footnote w:id="115">
    <w:p w14:paraId="6AE0CC87" w14:textId="77777777" w:rsidR="008C7F4D" w:rsidRPr="00664FF6" w:rsidRDefault="008C7F4D">
      <w:pPr>
        <w:pStyle w:val="Tekstprzypisudolnego"/>
      </w:pPr>
      <w:r w:rsidRPr="005F6331">
        <w:rPr>
          <w:rStyle w:val="Odwoanieprzypisudolnego"/>
        </w:rPr>
        <w:footnoteRef/>
      </w:r>
      <w:r w:rsidRPr="005F6331">
        <w:rPr>
          <w:vertAlign w:val="superscript"/>
        </w:rPr>
        <w:t xml:space="preserve"> </w:t>
      </w:r>
      <w:r w:rsidRPr="00070697">
        <w:t>Warunki realizacji programów stypendialnych zostaną wskazane w wezwaniu do złożenia wniosku pozakonkursowego zgodnie z Wytycznymi w zakresie realizacji przedsięwzięć z udziałem Europejskiego Funduszu Społecznego w obszarze edukacji na lata 2014-2020 obowiązującymi w dniu wysłania wezwania.</w:t>
      </w:r>
    </w:p>
  </w:footnote>
  <w:footnote w:id="116">
    <w:p w14:paraId="4D1358D1" w14:textId="77777777" w:rsidR="008C7F4D" w:rsidRPr="00664FF6" w:rsidRDefault="008C7F4D" w:rsidP="00070697">
      <w:pPr>
        <w:pStyle w:val="Tekstprzypisudolnego"/>
      </w:pPr>
      <w:r w:rsidRPr="005F6331">
        <w:rPr>
          <w:rStyle w:val="Odwoanieprzypisudolnego"/>
        </w:rPr>
        <w:footnoteRef/>
      </w:r>
      <w:r w:rsidRPr="00070697">
        <w:t xml:space="preserve"> Realizacja typów operacji wymienionych w podpunktach c), d) i e) możliwa jest jedynie jako uzupełnienie działań przewidzianych do realizacji w konkretnym OWP w typach operacji a) i/lub b).</w:t>
      </w:r>
    </w:p>
  </w:footnote>
  <w:footnote w:id="117">
    <w:p w14:paraId="7A433AD7" w14:textId="77777777" w:rsidR="008C7F4D" w:rsidRPr="00664FF6" w:rsidRDefault="008C7F4D">
      <w:pPr>
        <w:pStyle w:val="Tekstprzypisudolnego"/>
      </w:pPr>
      <w:r w:rsidRPr="00990FC7">
        <w:rPr>
          <w:rStyle w:val="Odwoanieprzypisudolnego"/>
        </w:rPr>
        <w:footnoteRef/>
      </w:r>
      <w:r w:rsidRPr="00664FF6">
        <w:t xml:space="preserve"> </w:t>
      </w:r>
      <w:r w:rsidRPr="00070697">
        <w:t>Warunki realizacji wsparcia ukierunkowane na tworzenie nowych miejsc wychowania przedszkolnego  w istniejących OWP, warunki realizacji dodatkowych zajęć wyrównujących szanse edukacyjne oraz zakres wsparcia na rzecz doskonalenia kompetencji lub kwalifikacji nauczycieli OWP zostaną określne w regulaminie konkursu na podstawie Wytycznych w zakresie realizacji przedsięwzięć z udziałem Europejskiego Funduszu Społecznego w obszarze edukacji na lata 2014-2020 obowiązujących w dniu ogłoszenia konkursu</w:t>
      </w:r>
    </w:p>
  </w:footnote>
  <w:footnote w:id="118">
    <w:p w14:paraId="0035400C" w14:textId="72B163CF" w:rsidR="008C7F4D" w:rsidRPr="00070697" w:rsidRDefault="008C7F4D">
      <w:pPr>
        <w:pStyle w:val="Tekstprzypisudolnego"/>
      </w:pPr>
      <w:r w:rsidRPr="00071E95">
        <w:rPr>
          <w:rStyle w:val="Odwoanieprzypisudolnego"/>
        </w:rPr>
        <w:footnoteRef/>
      </w:r>
      <w:r w:rsidRPr="00071E95">
        <w:rPr>
          <w:vertAlign w:val="superscript"/>
        </w:rPr>
        <w:t xml:space="preserve"> </w:t>
      </w:r>
      <w:r w:rsidRPr="00070697">
        <w:t>W rozumieniu rozporządzenia Ministra Edukacji Narodowej z dnia 28 sierpnia 2017 r. w sprawie rodzajów innych form wychowania przedszkolnego, warunków tworzenia i organizowania tych form oraz sposobu ich działania</w:t>
      </w:r>
    </w:p>
  </w:footnote>
  <w:footnote w:id="119">
    <w:p w14:paraId="15E6BC3E" w14:textId="77777777" w:rsidR="008C7F4D" w:rsidRPr="00070697" w:rsidRDefault="008C7F4D">
      <w:pPr>
        <w:pStyle w:val="Tekstprzypisudolnego"/>
      </w:pPr>
      <w:r w:rsidRPr="005429AE">
        <w:rPr>
          <w:rStyle w:val="Odwoanieprzypisudolnego"/>
          <w:szCs w:val="16"/>
          <w:vertAlign w:val="baseline"/>
        </w:rPr>
        <w:footnoteRef/>
      </w:r>
      <w:r w:rsidRPr="005429AE">
        <w:rPr>
          <w:szCs w:val="16"/>
        </w:rPr>
        <w:t xml:space="preserve"> D</w:t>
      </w:r>
      <w:r w:rsidRPr="00DB6332">
        <w:rPr>
          <w:szCs w:val="16"/>
        </w:rPr>
        <w:t>efinicja stosowana przez KE wskazuje, że jest to nauka, rozwój indywidualny i społeczny oraz podnoszenie kwalifikacji, kompetencji i wiedzy ogólnej w okresie całego życia.</w:t>
      </w:r>
    </w:p>
  </w:footnote>
  <w:footnote w:id="120">
    <w:p w14:paraId="4FD04C9F" w14:textId="77777777" w:rsidR="008C7F4D" w:rsidRPr="008029DB" w:rsidRDefault="008C7F4D" w:rsidP="00070697">
      <w:pPr>
        <w:pStyle w:val="Tekstprzypisudolnego"/>
      </w:pPr>
      <w:r w:rsidRPr="008029DB">
        <w:rPr>
          <w:rStyle w:val="Odwoanieprzypisudolnego"/>
          <w:rFonts w:cs="Arial"/>
          <w:sz w:val="15"/>
          <w:szCs w:val="15"/>
        </w:rPr>
        <w:footnoteRef/>
      </w:r>
      <w:r w:rsidRPr="008029DB">
        <w:t xml:space="preserve"> Zakres wsparcia obejmuje szkolenia lub inne formy podnoszenia kompetencji kończące się uzyskaniem przez uczestników projektów certyfikatu zewnętrznego potwierdzającego zdobycie określonych kompetencji cyfrowych, zgodnie z zaplanowanymi we wniosku o dofinansowanie projektu etapami, o których mowa w </w:t>
      </w:r>
      <w:r w:rsidRPr="008029DB">
        <w:rPr>
          <w:i/>
        </w:rPr>
        <w:t>Wytycznych Ministra Infrastruktury i Rozwoju w zakresie monitorowania postępu rzeczowego realizacji programów operacyjnych na lata 2014-2020</w:t>
      </w:r>
      <w:r w:rsidRPr="008029DB">
        <w:t>. Standard wymagań dla kompetencji informatycznych, które powinni osiągnąć uczestnicy projektu zostanie wskazany w Regulaminie konkursu.</w:t>
      </w:r>
    </w:p>
  </w:footnote>
  <w:footnote w:id="121">
    <w:p w14:paraId="05185D84" w14:textId="77777777" w:rsidR="008C7F4D" w:rsidRPr="008029DB" w:rsidRDefault="008C7F4D" w:rsidP="00070697">
      <w:pPr>
        <w:pStyle w:val="Tekstprzypisudolnego"/>
      </w:pPr>
      <w:r w:rsidRPr="008029DB">
        <w:rPr>
          <w:rStyle w:val="Odwoanieprzypisudolnego"/>
          <w:rFonts w:cs="Arial"/>
          <w:sz w:val="15"/>
          <w:szCs w:val="15"/>
        </w:rPr>
        <w:footnoteRef/>
      </w:r>
      <w:r w:rsidRPr="008029DB">
        <w:t xml:space="preserve"> Szkolenia językowe są rozliczane zgodnie z zasadami i stawkami jednostkowymi wskazanymi w Regulaminie konkursu, a zakres wsparcia obejmuje wyłącznie szkolenia kończące się certyfikatem zewnętrznym potwierdzającym zdobycie przez uczestników projektów określonego poziomu biegłości językowej (zgodnie z Europejskim Systemem Opisu Kształcenia Językowego).</w:t>
      </w:r>
    </w:p>
  </w:footnote>
  <w:footnote w:id="122">
    <w:p w14:paraId="12C85045" w14:textId="77777777" w:rsidR="008C7F4D" w:rsidRPr="008029DB" w:rsidRDefault="008C7F4D" w:rsidP="00070697">
      <w:pPr>
        <w:pStyle w:val="Tekstprzypisudolnego"/>
      </w:pPr>
      <w:r w:rsidRPr="008029DB">
        <w:rPr>
          <w:rStyle w:val="Odwoanieprzypisudolnego"/>
          <w:rFonts w:cs="Arial"/>
          <w:sz w:val="15"/>
          <w:szCs w:val="15"/>
        </w:rPr>
        <w:footnoteRef/>
      </w:r>
      <w:r w:rsidRPr="008029DB">
        <w:t xml:space="preserve"> Do wsparcia kwalifikują się również osoby pobierające świadczenia na podstawie przepisów emerytalno-rentowych, które mogą podjąć lub powrócić do aktywności zawodowej, o ile wsparcie adresowane do tej grupy osób jest ściśle powiązane z przygotowaniem tych osób do podjęcia zatrudnienia, a osoby te zadeklarują gotowość podjęcia zatrudnienia po zakończeniu udziału w projekcie.</w:t>
      </w:r>
    </w:p>
  </w:footnote>
  <w:footnote w:id="123">
    <w:p w14:paraId="29BC2D33" w14:textId="77777777" w:rsidR="008C7F4D" w:rsidRPr="00070697" w:rsidRDefault="008C7F4D" w:rsidP="00070697">
      <w:pPr>
        <w:pStyle w:val="Tekstprzypisudolnego"/>
      </w:pPr>
      <w:r w:rsidRPr="00070697">
        <w:rPr>
          <w:rStyle w:val="Odwoanieprzypisudolnego"/>
          <w:vertAlign w:val="baseline"/>
        </w:rPr>
        <w:footnoteRef/>
      </w:r>
      <w:r w:rsidRPr="00070697">
        <w:t xml:space="preserve"> Maksymalny poziom dofinansowania projektu podlegającego przepisom dotyczącym pomocy państwa wynika z odpowiednich programów pomocowych</w:t>
      </w:r>
    </w:p>
  </w:footnote>
  <w:footnote w:id="124">
    <w:p w14:paraId="331ED7F8" w14:textId="77777777" w:rsidR="008C7F4D" w:rsidRPr="00070697" w:rsidRDefault="008C7F4D" w:rsidP="00070697">
      <w:pPr>
        <w:pStyle w:val="Tekstprzypisudolnego"/>
      </w:pPr>
      <w:r w:rsidRPr="00070697">
        <w:rPr>
          <w:rStyle w:val="Odwoanieprzypisudolnego"/>
          <w:vertAlign w:val="baseline"/>
        </w:rPr>
        <w:footnoteRef/>
      </w:r>
      <w:r w:rsidRPr="00070697">
        <w:t xml:space="preserve"> W przypadku projektów objętych pomocą publiczną faktyczny poziom dofinansowania wynikać będzie z odrębnych przepisów prawnych, w tym w szczególności rozporządzeń wydanych przez ministra właściwego do spraw rozwoju regionalnego na podstawie artykułu 27 ustęp 4 Ustawy. W przypadku projektów generujących dochód dofinansowanie UE jest ustalane na podstawie artykułu 61 albo 65 rozporządzenia 1303/2013. Obniżeniu podlega nie poziom dofinansowania w ujęciu procentowym, a kwota wydatków kwalifikowalnych. </w:t>
      </w:r>
    </w:p>
  </w:footnote>
  <w:footnote w:id="125">
    <w:p w14:paraId="415001C9" w14:textId="1A4F009A" w:rsidR="008C7F4D" w:rsidRPr="00F17349" w:rsidRDefault="008C7F4D" w:rsidP="00070697">
      <w:pPr>
        <w:pStyle w:val="Tekstprzypisudolnego"/>
      </w:pPr>
      <w:r w:rsidRPr="00070697">
        <w:rPr>
          <w:rStyle w:val="Odwoanieprzypisudolnego"/>
          <w:vertAlign w:val="baseline"/>
        </w:rPr>
        <w:footnoteRef/>
      </w:r>
      <w:r w:rsidRPr="00D10260">
        <w:t xml:space="preserve"> </w:t>
      </w:r>
      <w:r w:rsidRPr="00070697">
        <w:t xml:space="preserve">Otoczenie społeczno-gospodarcze szkół lub placówek systemu oświaty prowadzących kształcenie zawodowe należy rozumieć jako pracodawców, organizacje pracodawców, przedsiębiorców, organizacje przedsiębiorców, instytucje rynku pracy, </w:t>
      </w:r>
      <w:r>
        <w:t>uczelnie</w:t>
      </w:r>
      <w:r w:rsidRPr="00070697">
        <w:t>, organizacje pozarządowe, partnerów społecznych oraz innych interesariuszy zidentyfikowanych w diagnozie.</w:t>
      </w:r>
    </w:p>
    <w:p w14:paraId="35615ACE" w14:textId="77777777" w:rsidR="008C7F4D" w:rsidRDefault="008C7F4D">
      <w:pPr>
        <w:pStyle w:val="Tekstprzypisudolnego"/>
      </w:pPr>
    </w:p>
  </w:footnote>
  <w:footnote w:id="126">
    <w:p w14:paraId="72E5620E" w14:textId="77777777" w:rsidR="008C7F4D" w:rsidRPr="00F17349" w:rsidRDefault="008C7F4D" w:rsidP="00070697">
      <w:pPr>
        <w:pStyle w:val="Tekstprzypisudolnego"/>
      </w:pPr>
      <w:r w:rsidRPr="00F17349">
        <w:rPr>
          <w:rStyle w:val="Odwoanieprzypisudolnego"/>
          <w:vertAlign w:val="baseline"/>
        </w:rPr>
        <w:footnoteRef/>
      </w:r>
      <w:r w:rsidRPr="00F17349">
        <w:t xml:space="preserve"> Wsparcie w zakresie podnoszenia kompetencji kluczowych i umiejętności uniwersalnych uczniów i nauczycieli może być realizowane wyłącznie jako uzupełnienie działań realizowanych na rzecz wsparcia kształcenia zawodowego.</w:t>
      </w:r>
    </w:p>
  </w:footnote>
  <w:footnote w:id="127">
    <w:p w14:paraId="64EFAF64" w14:textId="77777777" w:rsidR="008C7F4D" w:rsidRPr="005A5F20" w:rsidRDefault="008C7F4D">
      <w:pPr>
        <w:pStyle w:val="Tekstprzypisudolnego"/>
      </w:pPr>
      <w:r w:rsidRPr="00070697">
        <w:footnoteRef/>
      </w:r>
      <w:r w:rsidRPr="005A5F20">
        <w:t xml:space="preserve"> </w:t>
      </w:r>
      <w:r w:rsidRPr="00070697">
        <w:t>Zgodnie z artykułem 2 punkt 4 ustawy Prawo oświatowe placówki te to: placówki kształcenia ustawicznego, placówki kształcenia praktycznego oraz ośrodki dokształcania doskonalenia zawodowego, umożliwiające uzyskanie i uzupełnienie wiedzy, umiejętności i kwalifikacji zawodowych. Zgodnie z RPO WM 2014-2020 możliwe jest wspieranie szkół i placówek kształcenia zawodowego oraz podmiotów realizujących zadania centrów kształcenia zawodowego i ustawicznego. Zatem ww. interwencja wpływa na realizację wskaźnika pn."Liczba szkół i placówek kształcenia zawodowego doposażonych w sprzęt i materiały dydaktyczne niezbędne do realizacji kształcenia zawodowego" (wskaźnik zawiera szkoły i placówki kształcenia zawodowego, a także podmioty realizujące zadania centrów kształcenia zawodowego i ustawicznego).We wskaźniku pn. Liczba szkół i placówek kształcenia zawodowego doposażonych w sprzęt i materiały dydaktyczne niezbędne do realizacji kształcenia zawodowego możliwe jest ujęcie zarówno szkół/placówek jak również podmiotów realizujących zadania ckziu czyli placówek kształcenia ustawicznego, praktycznego, zawodowego oraz ośrodków dokształcania i doskonalenia zawodowego.</w:t>
      </w:r>
    </w:p>
  </w:footnote>
  <w:footnote w:id="128">
    <w:p w14:paraId="5A28765A" w14:textId="77777777" w:rsidR="008C7F4D" w:rsidRPr="005A5F20" w:rsidRDefault="008C7F4D">
      <w:pPr>
        <w:pStyle w:val="Tekstprzypisudolnego"/>
      </w:pPr>
      <w:r w:rsidRPr="00070697">
        <w:rPr>
          <w:rStyle w:val="Odwoanieprzypisudolnego"/>
          <w:vertAlign w:val="baseline"/>
        </w:rPr>
        <w:footnoteRef/>
      </w:r>
      <w:r w:rsidRPr="005A5F20">
        <w:t xml:space="preserve"> </w:t>
      </w:r>
      <w:r w:rsidRPr="00070697">
        <w:t>Warunki realizacji wsparcia dotyczącego wyposażenia pracowni i warsztatów szkolnych zostaną określne w regulaminie konkursu na podstawie Wytycznych w zakresie realizacji przedsięwzięć z udziałem Europejskiego Funduszu Społecznego w obszarze edukacji na lata 2014-2020 obowiązujących w dniu ogłoszenia konkursu</w:t>
      </w:r>
    </w:p>
  </w:footnote>
  <w:footnote w:id="129">
    <w:p w14:paraId="5D515188" w14:textId="77777777" w:rsidR="008C7F4D" w:rsidRPr="005A5F20" w:rsidRDefault="008C7F4D">
      <w:pPr>
        <w:pStyle w:val="Tekstprzypisudolnego"/>
      </w:pPr>
      <w:r w:rsidRPr="00070697">
        <w:rPr>
          <w:rStyle w:val="Odwoanieprzypisudolnego"/>
          <w:vertAlign w:val="baseline"/>
        </w:rPr>
        <w:footnoteRef/>
      </w:r>
      <w:r w:rsidRPr="005A5F20">
        <w:t xml:space="preserve"> </w:t>
      </w:r>
      <w:r w:rsidRPr="00070697">
        <w:t>Warunki realizacji kompleksowych programów kształcenia praktycznego organizowanych w miejscu pracy zostaną określne w regulaminie konkursu na podstawie Wytycznych w zakresie realizacji przedsięwzięć z udziałem Europejskiego Funduszu Społecznego w obszarze edukacji na lata 2014-2020 obowiązujących w dniu ogłoszenia konkursu</w:t>
      </w:r>
    </w:p>
  </w:footnote>
  <w:footnote w:id="130">
    <w:p w14:paraId="13B1AB65" w14:textId="77777777" w:rsidR="008C7F4D" w:rsidRPr="004578AE" w:rsidRDefault="008C7F4D">
      <w:pPr>
        <w:pStyle w:val="Tekstprzypisudolnego"/>
      </w:pPr>
      <w:r>
        <w:rPr>
          <w:rStyle w:val="Odwoanieprzypisudolnego"/>
        </w:rPr>
        <w:footnoteRef/>
      </w:r>
      <w:r>
        <w:t xml:space="preserve"> </w:t>
      </w:r>
      <w:r w:rsidRPr="00070697">
        <w:t>Warunki realizacji programów wspomagania zostaną określne w regulaminie konkursu na podstawie Wytycznych w zakresie realizacji przedsięwzięć z udziałem Europejskiego Funduszu Społecznego w obszarze edukacji na lata 2014-2020 obowiązujących w dniu ogłoszenia konkursu.</w:t>
      </w:r>
    </w:p>
  </w:footnote>
  <w:footnote w:id="131">
    <w:p w14:paraId="22090521" w14:textId="77777777" w:rsidR="008C7F4D" w:rsidRPr="004578AE" w:rsidRDefault="008C7F4D">
      <w:pPr>
        <w:pStyle w:val="Tekstprzypisudolnego"/>
      </w:pPr>
      <w:r w:rsidRPr="00070697">
        <w:rPr>
          <w:rStyle w:val="Odwoanieprzypisudolnego"/>
          <w:sz w:val="18"/>
          <w:szCs w:val="18"/>
        </w:rPr>
        <w:footnoteRef/>
      </w:r>
      <w:r w:rsidRPr="004578AE">
        <w:t xml:space="preserve"> </w:t>
      </w:r>
      <w:r w:rsidRPr="00070697">
        <w:t>Warunki realizacji wsparcia dla nauczycieli zostaną określne w regulaminie konkursu na podstawie Wytycznych w zakresie realizacji przedsięwzięć z udziałem Europejskiego Funduszu Społecznego w obszarze edukacji na lata 2014-2020 obowiązujących w dniu ogłoszenia konkursu</w:t>
      </w:r>
    </w:p>
  </w:footnote>
  <w:footnote w:id="132">
    <w:p w14:paraId="4F1688BF" w14:textId="77777777" w:rsidR="008C7F4D" w:rsidRPr="00070697" w:rsidRDefault="008C7F4D" w:rsidP="00070697">
      <w:pPr>
        <w:pStyle w:val="Tekstprzypisudolnego"/>
      </w:pPr>
      <w:r>
        <w:rPr>
          <w:rStyle w:val="Odwoanieprzypisudolnego"/>
        </w:rPr>
        <w:footnoteRef/>
      </w:r>
      <w:r>
        <w:t xml:space="preserve"> </w:t>
      </w:r>
      <w:r w:rsidRPr="00070697">
        <w:t>.Warunki realizacji zewnętrznego wsparcia szkół w obszarze doradztwa edukacyjno – zawodowego zostaną określne w regulaminie konkursu na podstawie Wytycznych w zakresie realizacji przedsięwzięć z udziałem Europejskiego Funduszu Społecznego w obszarze edukacji na lata 2014-2020 obowiązujących w dniu ogłoszenia konkursu.</w:t>
      </w:r>
    </w:p>
    <w:p w14:paraId="2E88E559" w14:textId="77777777" w:rsidR="008C7F4D" w:rsidRDefault="008C7F4D">
      <w:pPr>
        <w:pStyle w:val="Tekstprzypisudolnego"/>
      </w:pPr>
    </w:p>
  </w:footnote>
  <w:footnote w:id="133">
    <w:p w14:paraId="54D358A1" w14:textId="77777777" w:rsidR="008C7F4D" w:rsidRDefault="008C7F4D">
      <w:pPr>
        <w:pStyle w:val="Tekstprzypisudolnego"/>
      </w:pPr>
      <w:r>
        <w:rPr>
          <w:rStyle w:val="Odwoanieprzypisudolnego"/>
        </w:rPr>
        <w:footnoteRef/>
      </w:r>
      <w:r>
        <w:t xml:space="preserve"> </w:t>
      </w:r>
      <w:r w:rsidRPr="002014C0">
        <w:t>Warunki realizacji programów stypendialnych zostaną wskazane w wezwaniu do złożenia wniosku pozakonkursowego zgodnie z Wytycznymi w zakresie realizacji przedsięwzięć z udziałem Europejskiego Funduszu Społecznego w obszarze edukacji na lata 2014-2020 obowiązującymi w dniu wysłania wezwania.</w:t>
      </w:r>
    </w:p>
  </w:footnote>
  <w:footnote w:id="134">
    <w:p w14:paraId="4AFBF566" w14:textId="77777777" w:rsidR="008C7F4D" w:rsidRPr="00833D50" w:rsidRDefault="008C7F4D" w:rsidP="00070697">
      <w:pPr>
        <w:pStyle w:val="Tekstprzypisudolnego"/>
      </w:pPr>
      <w:r>
        <w:rPr>
          <w:rStyle w:val="Odwoanieprzypisudolnego"/>
        </w:rPr>
        <w:footnoteRef/>
      </w:r>
      <w:r>
        <w:t xml:space="preserve"> </w:t>
      </w:r>
      <w:r w:rsidRPr="004F22FD">
        <w:t>Warunki realizacji</w:t>
      </w:r>
      <w:r>
        <w:t xml:space="preserve"> zewnętrznego</w:t>
      </w:r>
      <w:r w:rsidRPr="004F22FD">
        <w:t xml:space="preserve"> wsparcia</w:t>
      </w:r>
      <w:r>
        <w:t xml:space="preserve"> szkół w obszarze doradztwa edukacyjno – zawodowego </w:t>
      </w:r>
      <w:r w:rsidRPr="004F22FD">
        <w:t>zostaną określne w regulaminie konkursu na podstawie Wytycznych w zakresie realizacji przedsięwzięć z udziałem Europejskiego Funduszu Społecznego w obszarze edukacji na lata 2014-2020 obowiązujących w dniu ogłoszenia konkursu</w:t>
      </w:r>
    </w:p>
    <w:p w14:paraId="3F022CE3" w14:textId="77777777" w:rsidR="008C7F4D" w:rsidRDefault="008C7F4D">
      <w:pPr>
        <w:pStyle w:val="Tekstprzypisudolnego"/>
      </w:pPr>
    </w:p>
  </w:footnote>
  <w:footnote w:id="135">
    <w:p w14:paraId="5180CA58" w14:textId="77777777" w:rsidR="008C7F4D" w:rsidRPr="009A3246" w:rsidRDefault="008C7F4D">
      <w:pPr>
        <w:pStyle w:val="Tekstprzypisudolnego"/>
      </w:pPr>
      <w:r w:rsidRPr="00070697">
        <w:rPr>
          <w:rStyle w:val="Odwoanieprzypisudolnego"/>
          <w:vertAlign w:val="baseline"/>
        </w:rPr>
        <w:footnoteRef/>
      </w:r>
      <w:r w:rsidRPr="009A3246">
        <w:t xml:space="preserve"> W przypadku nowych projektów finansowanych w ramach Działania 10.3 skierowanych do szkół zawodowych, które zostały zlikwidowane w związku z reformą oświaty wsparcie może być skierowanie jedynie  do uczniów tych szkół. Tej samej zasadzie podlega wsparcie w zakresie doradztwa edukacyjno-zawodowego, które w przypadku zlikwidowanych szkół zawodowych dotyczyć może jedynie uczniów tych szkół.    </w:t>
      </w:r>
    </w:p>
  </w:footnote>
  <w:footnote w:id="136">
    <w:p w14:paraId="54DF6F8E" w14:textId="77777777" w:rsidR="008C7F4D" w:rsidRPr="009A3246" w:rsidRDefault="008C7F4D">
      <w:pPr>
        <w:pStyle w:val="Tekstprzypisudolnego"/>
      </w:pPr>
      <w:r w:rsidRPr="00070697">
        <w:rPr>
          <w:rStyle w:val="Odwoanieprzypisudolnego"/>
          <w:vertAlign w:val="baseline"/>
        </w:rPr>
        <w:footnoteRef/>
      </w:r>
      <w:r w:rsidRPr="009A3246">
        <w:t xml:space="preserve"> W przypadku nowych projektów finansowanych w ramach Działania 10.3 skierowanych do szkół zawodowych, które zostały zlikwidowane w związku z reformą oświaty wsparcie może być  skierowanie jedynie  do uczniów tych szkół. Tej samej zasadzie podlega wsparcie w zakresie doradztwa edukacyjno-zawodowego, które w przypadku zlikwidowanych szkół zawodowych dotyczyć może jedynie uczniów tych szkół. </w:t>
      </w:r>
    </w:p>
    <w:p w14:paraId="1AC76F68" w14:textId="77777777" w:rsidR="008C7F4D" w:rsidRPr="009A3246" w:rsidRDefault="008C7F4D">
      <w:pPr>
        <w:pStyle w:val="Tekstprzypisudolnego"/>
      </w:pPr>
    </w:p>
  </w:footnote>
  <w:footnote w:id="137">
    <w:p w14:paraId="681FD2E2" w14:textId="7A8506CD" w:rsidR="008C7F4D" w:rsidRDefault="008C7F4D">
      <w:pPr>
        <w:pStyle w:val="Tekstprzypisudolnego"/>
      </w:pPr>
      <w:r>
        <w:rPr>
          <w:rStyle w:val="Odwoanieprzypisudolnego"/>
        </w:rPr>
        <w:footnoteRef/>
      </w:r>
      <w:r>
        <w:t xml:space="preserve"> </w:t>
      </w:r>
      <w:r w:rsidRPr="002C58B0">
        <w:t>Przez projekty rewitalizacyjne należy rozumieć projekty realizowane w ramach priorytetu inwestycyjnego 9b oraz projekty z innych priorytetów inwestycyjnych, w których kryteria dotyczące rewitalizacji podlegają ocenie na etapie wyboru projektu do dofinansowania.</w:t>
      </w:r>
    </w:p>
  </w:footnote>
  <w:footnote w:id="138">
    <w:p w14:paraId="13329324" w14:textId="77777777" w:rsidR="008C7F4D" w:rsidRDefault="008C7F4D" w:rsidP="00A50387">
      <w:pPr>
        <w:pStyle w:val="Tekstprzypisudolnego"/>
      </w:pPr>
      <w:r>
        <w:rPr>
          <w:rStyle w:val="Odwoanieprzypisudolnego"/>
        </w:rPr>
        <w:footnoteRef/>
      </w:r>
      <w:r>
        <w:t xml:space="preserve"> Limity określone w aneksie nr 1 do Kontraktu Terytorialnego (ogółem 84.395.266 EUR) zostały, zgodnie ze stanowiskiem Rządu RP dotyczącym zmian w kontraktach terytorialnych dla 16 województw, przeliczone na PLN wg kursu 4,3314 EUR/PLN.</w:t>
      </w:r>
    </w:p>
  </w:footnote>
  <w:footnote w:id="139">
    <w:p w14:paraId="3F48B8C8" w14:textId="77777777" w:rsidR="008C7F4D" w:rsidRPr="006002E9" w:rsidRDefault="008C7F4D" w:rsidP="00D0578D">
      <w:pPr>
        <w:pStyle w:val="Tekstprzypisudolnego"/>
        <w:rPr>
          <w:rFonts w:cs="Arial"/>
          <w:sz w:val="15"/>
          <w:szCs w:val="15"/>
        </w:rPr>
      </w:pPr>
      <w:r w:rsidRPr="006002E9">
        <w:rPr>
          <w:rStyle w:val="Odwoanieprzypisudolnego"/>
          <w:rFonts w:cs="Arial"/>
          <w:sz w:val="15"/>
          <w:szCs w:val="15"/>
        </w:rPr>
        <w:footnoteRef/>
      </w:r>
      <w:r w:rsidRPr="006002E9">
        <w:rPr>
          <w:rFonts w:cs="Arial"/>
          <w:sz w:val="15"/>
          <w:szCs w:val="15"/>
        </w:rPr>
        <w:t xml:space="preserve"> Wskazana metoda preferencji ma charakter indykatywny. Ostateczne rozstrzygnięcie dotyczące zastosowania preferencji lub ograniczenia konkursu jedynie do projektów ujętych w Wykazie programów rewitalizacji województwa mazowieckiego wskazane jest w poszczególnych Regulaminach konkursów. </w:t>
      </w:r>
    </w:p>
  </w:footnote>
  <w:footnote w:id="140">
    <w:p w14:paraId="63E5AC4B" w14:textId="77777777" w:rsidR="008C7F4D" w:rsidRPr="00A1614D" w:rsidRDefault="008C7F4D" w:rsidP="002D1E38">
      <w:pPr>
        <w:pStyle w:val="Tekstprzypisudolnego"/>
        <w:rPr>
          <w:rFonts w:cs="Arial"/>
          <w:sz w:val="15"/>
          <w:szCs w:val="15"/>
        </w:rPr>
      </w:pPr>
      <w:r w:rsidRPr="00A1614D">
        <w:rPr>
          <w:rStyle w:val="Odwoanieprzypisudolnego"/>
          <w:rFonts w:cs="Arial"/>
          <w:sz w:val="15"/>
          <w:szCs w:val="15"/>
        </w:rPr>
        <w:footnoteRef/>
      </w:r>
      <w:r w:rsidRPr="00A1614D">
        <w:rPr>
          <w:rFonts w:cs="Arial"/>
          <w:sz w:val="15"/>
          <w:szCs w:val="15"/>
        </w:rPr>
        <w:t xml:space="preserve"> </w:t>
      </w:r>
      <w:hyperlink r:id="rId4" w:tooltip="link do raportów rocznych i półrocznych publikowanych przez Wojewódzki Urząd Pracy" w:history="1">
        <w:r w:rsidRPr="00B723BD">
          <w:rPr>
            <w:rStyle w:val="Hipercze"/>
            <w:rFonts w:cs="Arial"/>
            <w:sz w:val="15"/>
            <w:szCs w:val="15"/>
          </w:rPr>
          <w:t>http://wupwarszawa.praca.gov.pl/rynek-pracy/statystyki-i-analizy/raporty-roczne-i-polroczne</w:t>
        </w:r>
      </w:hyperlink>
    </w:p>
  </w:footnote>
  <w:footnote w:id="141">
    <w:p w14:paraId="7D0F98B4" w14:textId="77777777" w:rsidR="008C7F4D" w:rsidRPr="00F17349" w:rsidRDefault="008C7F4D" w:rsidP="00070697">
      <w:pPr>
        <w:pStyle w:val="Tekstprzypisudolnego"/>
      </w:pPr>
      <w:r w:rsidRPr="00070697">
        <w:rPr>
          <w:rStyle w:val="Odwoanieprzypisudolnego"/>
          <w:vertAlign w:val="baseline"/>
        </w:rPr>
        <w:footnoteRef/>
      </w:r>
      <w:r w:rsidRPr="00F17349">
        <w:t xml:space="preserve"> Tomasz Burdzik  „Przemiany przestrzeni a społeczny wymiar terytorium miasta”,  s.21 (18-23)  [w:] „Z badań nad wpływem antropopresji na środowisko. Tom 13”, red. Robert Machowski i Martyna A. Rzętała, Wydział Nauk o Ziemi UŚ, Sosnowiec 2012.</w:t>
      </w:r>
    </w:p>
  </w:footnote>
  <w:footnote w:id="142">
    <w:p w14:paraId="5A621AF7" w14:textId="77777777" w:rsidR="008C7F4D" w:rsidRPr="00F17349" w:rsidRDefault="008C7F4D" w:rsidP="00F17349">
      <w:pPr>
        <w:pStyle w:val="Tekstprzypisudolnego"/>
      </w:pPr>
      <w:r w:rsidRPr="00070697">
        <w:rPr>
          <w:rStyle w:val="Odwoanieprzypisudolnego"/>
          <w:vertAlign w:val="baseline"/>
        </w:rPr>
        <w:footnoteRef/>
      </w:r>
      <w:r w:rsidRPr="00F17349">
        <w:t xml:space="preserve"> W tym również osoby przebywające w pieczy zastępczej na warunkach  określonych w art. 37 ust. 2 ustawy z dnia 9 czerwca 2011 r. o wspieraniu rodziny i systemie pieczy zastępczej.</w:t>
      </w:r>
    </w:p>
  </w:footnote>
  <w:footnote w:id="143">
    <w:p w14:paraId="00B14D07" w14:textId="77777777" w:rsidR="008C7F4D" w:rsidRPr="00E526AC" w:rsidRDefault="008C7F4D" w:rsidP="00070697">
      <w:pPr>
        <w:pStyle w:val="Tekstprzypisudolnego"/>
      </w:pPr>
      <w:r w:rsidRPr="009E79CE">
        <w:rPr>
          <w:rStyle w:val="Odwoanieprzypisudolnego"/>
          <w:rFonts w:ascii="Calibri" w:hAnsi="Calibri" w:cs="Arial"/>
          <w:sz w:val="15"/>
          <w:szCs w:val="15"/>
        </w:rPr>
        <w:footnoteRef/>
      </w:r>
      <w:r w:rsidRPr="009E79CE">
        <w:t xml:space="preserve"> </w:t>
      </w:r>
      <w:r w:rsidRPr="00E526AC">
        <w:t>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144">
    <w:p w14:paraId="2CE4AA1C" w14:textId="77777777" w:rsidR="008C7F4D" w:rsidRPr="00E526AC" w:rsidRDefault="008C7F4D" w:rsidP="00070697">
      <w:pPr>
        <w:pStyle w:val="Tekstprzypisudolnego"/>
      </w:pPr>
      <w:r w:rsidRPr="00E526AC">
        <w:rPr>
          <w:rStyle w:val="Odwoanieprzypisudolnego"/>
          <w:rFonts w:cs="Arial"/>
          <w:sz w:val="15"/>
          <w:szCs w:val="15"/>
        </w:rPr>
        <w:footnoteRef/>
      </w:r>
      <w:r w:rsidRPr="00E526AC">
        <w:t xml:space="preserve">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p>
  </w:footnote>
  <w:footnote w:id="145">
    <w:p w14:paraId="5B5EC039" w14:textId="4BED0F4B" w:rsidR="008C7F4D" w:rsidRPr="00070697" w:rsidRDefault="008C7F4D" w:rsidP="00F17349">
      <w:pPr>
        <w:pStyle w:val="Tekstprzypisudolnego"/>
        <w:rPr>
          <w:rFonts w:cs="Arial"/>
          <w:szCs w:val="16"/>
        </w:rPr>
      </w:pPr>
      <w:r w:rsidRPr="00070697">
        <w:rPr>
          <w:rStyle w:val="Odwoanieprzypisudolnego"/>
          <w:rFonts w:cs="Arial"/>
          <w:szCs w:val="16"/>
        </w:rPr>
        <w:footnoteRef/>
      </w:r>
      <w:r w:rsidRPr="00070697">
        <w:rPr>
          <w:rFonts w:cs="Arial"/>
          <w:szCs w:val="16"/>
        </w:rPr>
        <w:t xml:space="preserve"> </w:t>
      </w:r>
      <w:r w:rsidRPr="00070697">
        <w:rPr>
          <w:rFonts w:cs="Arial"/>
          <w:szCs w:val="16"/>
          <w:lang w:eastAsia="pl-PL"/>
        </w:rPr>
        <w:t>Osobom które ukończyły osiem klas szkoły podstawowej na potrzeby monitorowania projektów współfinansowanych z EFS w</w:t>
      </w:r>
      <w:r>
        <w:rPr>
          <w:rFonts w:cs="Arial"/>
          <w:szCs w:val="16"/>
          <w:lang w:eastAsia="pl-PL"/>
        </w:rPr>
        <w:t> </w:t>
      </w:r>
      <w:r w:rsidRPr="00070697">
        <w:rPr>
          <w:rFonts w:cs="Arial"/>
          <w:szCs w:val="16"/>
          <w:lang w:eastAsia="pl-PL"/>
        </w:rPr>
        <w:t>perspektywie 2014-2010 należy przypisywać poziom wykształcenia 2 według klasyfikacji ISCED.</w:t>
      </w:r>
    </w:p>
  </w:footnote>
  <w:footnote w:id="146">
    <w:p w14:paraId="5D013E0F" w14:textId="77777777" w:rsidR="008C7F4D" w:rsidRPr="00003CC3" w:rsidRDefault="008C7F4D" w:rsidP="00070697">
      <w:pPr>
        <w:spacing w:before="40" w:after="40"/>
        <w:jc w:val="both"/>
        <w:rPr>
          <w:rFonts w:cs="Arial"/>
          <w:sz w:val="16"/>
          <w:szCs w:val="16"/>
        </w:rPr>
      </w:pPr>
      <w:r w:rsidRPr="00003CC3">
        <w:rPr>
          <w:rFonts w:cs="Arial"/>
          <w:sz w:val="15"/>
          <w:szCs w:val="15"/>
        </w:rPr>
        <w:footnoteRef/>
      </w:r>
      <w:r w:rsidRPr="00003CC3">
        <w:rPr>
          <w:rFonts w:cs="Arial"/>
          <w:i/>
          <w:sz w:val="15"/>
          <w:szCs w:val="15"/>
        </w:rPr>
        <w:t xml:space="preserve"> </w:t>
      </w:r>
      <w:r w:rsidRPr="00003CC3">
        <w:rPr>
          <w:rFonts w:cs="Arial"/>
          <w:sz w:val="16"/>
          <w:szCs w:val="16"/>
        </w:rPr>
        <w:t>Osoba prowadząca działalność na własny rachunek – osoba prowadząca działalność gospodarczą, gospodarstwo rolne lub praktykę zawodową - jest również uznawana za pracującą, o ile spełniony jest jeden z poniższych warunków:</w:t>
      </w:r>
    </w:p>
    <w:p w14:paraId="13B6A476" w14:textId="77777777" w:rsidR="008C7F4D" w:rsidRPr="00003CC3" w:rsidRDefault="008C7F4D" w:rsidP="00B96419">
      <w:pPr>
        <w:pStyle w:val="Akapitzlist0"/>
        <w:numPr>
          <w:ilvl w:val="0"/>
          <w:numId w:val="358"/>
        </w:numPr>
        <w:ind w:left="426" w:hanging="284"/>
        <w:jc w:val="left"/>
        <w:rPr>
          <w:rFonts w:cs="Arial"/>
          <w:sz w:val="16"/>
          <w:szCs w:val="16"/>
        </w:rPr>
      </w:pPr>
      <w:r w:rsidRPr="00003CC3">
        <w:rPr>
          <w:rFonts w:cs="Arial"/>
          <w:sz w:val="16"/>
          <w:szCs w:val="16"/>
        </w:rPr>
        <w:t>osoba pracuje w swojej działalności, praktyce zawodowej lub gospodarstwie rolnym w celu uzyskania dochodu, nawet jeżeli przedsiębiorstwo nie osiąga zysków;</w:t>
      </w:r>
    </w:p>
    <w:p w14:paraId="60D002A1" w14:textId="77777777" w:rsidR="008C7F4D" w:rsidRPr="00003CC3" w:rsidRDefault="008C7F4D" w:rsidP="00B96419">
      <w:pPr>
        <w:pStyle w:val="Akapitzlist0"/>
        <w:numPr>
          <w:ilvl w:val="0"/>
          <w:numId w:val="358"/>
        </w:numPr>
        <w:ind w:left="426" w:hanging="284"/>
        <w:jc w:val="left"/>
        <w:rPr>
          <w:rFonts w:cs="Arial"/>
          <w:sz w:val="16"/>
          <w:szCs w:val="16"/>
        </w:rPr>
      </w:pPr>
      <w:r w:rsidRPr="00003CC3">
        <w:rPr>
          <w:rFonts w:cs="Arial"/>
          <w:sz w:val="16"/>
          <w:szCs w:val="16"/>
        </w:rPr>
        <w:t>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konwencjach lub seminariach);</w:t>
      </w:r>
    </w:p>
    <w:p w14:paraId="2701CA6F" w14:textId="77777777" w:rsidR="008C7F4D" w:rsidRPr="00003CC3" w:rsidRDefault="008C7F4D" w:rsidP="00B96419">
      <w:pPr>
        <w:pStyle w:val="Akapitzlist0"/>
        <w:numPr>
          <w:ilvl w:val="0"/>
          <w:numId w:val="358"/>
        </w:numPr>
        <w:ind w:left="426" w:hanging="284"/>
        <w:jc w:val="left"/>
        <w:rPr>
          <w:rFonts w:cs="Arial"/>
          <w:sz w:val="16"/>
          <w:szCs w:val="16"/>
        </w:rPr>
      </w:pPr>
      <w:r w:rsidRPr="00003CC3">
        <w:rPr>
          <w:rFonts w:cs="Arial"/>
          <w:sz w:val="16"/>
          <w:szCs w:val="16"/>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0ABFC60A" w14:textId="77777777" w:rsidR="008C7F4D" w:rsidRPr="00F17349" w:rsidRDefault="008C7F4D" w:rsidP="00070697">
      <w:pPr>
        <w:spacing w:before="40" w:after="40"/>
        <w:jc w:val="both"/>
        <w:rPr>
          <w:rFonts w:cs="Arial"/>
          <w:sz w:val="16"/>
          <w:szCs w:val="16"/>
        </w:rPr>
      </w:pPr>
      <w:r w:rsidRPr="00F17349">
        <w:rPr>
          <w:rFonts w:cs="Arial"/>
          <w:sz w:val="16"/>
          <w:szCs w:val="16"/>
        </w:rPr>
        <w:t>Sformułowania zapisane powyżej kursywą są identyczne z definicją badania aktywności ekonomicznej ludności (BAEL).</w:t>
      </w:r>
    </w:p>
    <w:p w14:paraId="7A1D2C92" w14:textId="77777777" w:rsidR="008C7F4D" w:rsidRPr="00F17349" w:rsidRDefault="008C7F4D" w:rsidP="00070697">
      <w:pPr>
        <w:spacing w:before="40" w:after="40"/>
        <w:jc w:val="both"/>
        <w:rPr>
          <w:rFonts w:cs="Arial"/>
          <w:sz w:val="16"/>
          <w:szCs w:val="16"/>
        </w:rPr>
      </w:pPr>
      <w:r w:rsidRPr="00F17349">
        <w:rPr>
          <w:rFonts w:cs="Arial"/>
          <w:sz w:val="16"/>
          <w:szCs w:val="16"/>
          <w:u w:val="single"/>
        </w:rPr>
        <w:t>Bezpłatnie pomagający osobie prowadzącej działalność członek rodziny</w:t>
      </w:r>
      <w:r w:rsidRPr="00F17349">
        <w:rPr>
          <w:rFonts w:cs="Arial"/>
          <w:sz w:val="16"/>
          <w:szCs w:val="16"/>
        </w:rPr>
        <w:t xml:space="preserve"> uznawany jest za „osobę prowadzącą działalność na własny rachunek”.</w:t>
      </w:r>
    </w:p>
    <w:p w14:paraId="4CF8CE74" w14:textId="77777777" w:rsidR="008C7F4D" w:rsidRDefault="008C7F4D" w:rsidP="00C40826">
      <w:pPr>
        <w:spacing w:before="40" w:after="40"/>
        <w:jc w:val="both"/>
        <w:rPr>
          <w:rFonts w:cs="Arial"/>
          <w:sz w:val="16"/>
          <w:szCs w:val="16"/>
        </w:rPr>
      </w:pPr>
      <w:r w:rsidRPr="00F17349">
        <w:rPr>
          <w:rFonts w:cs="Arial"/>
          <w:sz w:val="16"/>
          <w:szCs w:val="16"/>
          <w:u w:val="single"/>
        </w:rPr>
        <w:t>Żołnierz poborowy</w:t>
      </w:r>
      <w:r w:rsidRPr="00F17349">
        <w:rPr>
          <w:rFonts w:cs="Arial"/>
          <w:sz w:val="16"/>
          <w:szCs w:val="16"/>
        </w:rPr>
        <w:t>, który wykonuje określoną pracę, za którą otrzymuje wynagrodzenie lub innego rodzaju zysk nie jest uznawany  za</w:t>
      </w:r>
      <w:r>
        <w:rPr>
          <w:rFonts w:cs="Arial"/>
          <w:sz w:val="16"/>
          <w:szCs w:val="16"/>
        </w:rPr>
        <w:t> </w:t>
      </w:r>
      <w:r w:rsidRPr="00F17349">
        <w:rPr>
          <w:rFonts w:cs="Arial"/>
          <w:sz w:val="16"/>
          <w:szCs w:val="16"/>
        </w:rPr>
        <w:t>"osobę pracującą".</w:t>
      </w:r>
    </w:p>
    <w:p w14:paraId="601E8134" w14:textId="788CCF47" w:rsidR="008C7F4D" w:rsidRPr="00F17349" w:rsidRDefault="008C7F4D" w:rsidP="00C40826">
      <w:pPr>
        <w:spacing w:before="40" w:after="40"/>
        <w:jc w:val="both"/>
        <w:rPr>
          <w:rFonts w:cs="Arial"/>
          <w:sz w:val="16"/>
          <w:szCs w:val="16"/>
        </w:rPr>
      </w:pPr>
      <w:r w:rsidRPr="00F17349">
        <w:rPr>
          <w:rFonts w:cs="Arial"/>
          <w:sz w:val="16"/>
          <w:szCs w:val="16"/>
          <w:u w:val="single"/>
        </w:rPr>
        <w:t>Osoba przebywająca na urlopie macierzyńskim/ rodzicielskim</w:t>
      </w:r>
      <w:r w:rsidRPr="00F17349">
        <w:rPr>
          <w:rFonts w:cs="Arial"/>
          <w:sz w:val="16"/>
          <w:szCs w:val="16"/>
        </w:rPr>
        <w:t xml:space="preserve"> (rozumianym jako świadczenie pracownicze, który zapewnia płatny lub</w:t>
      </w:r>
      <w:r>
        <w:rPr>
          <w:rFonts w:cs="Arial"/>
          <w:sz w:val="16"/>
          <w:szCs w:val="16"/>
        </w:rPr>
        <w:t> </w:t>
      </w:r>
      <w:r w:rsidRPr="00F17349">
        <w:rPr>
          <w:rFonts w:cs="Arial"/>
          <w:sz w:val="16"/>
          <w:szCs w:val="16"/>
        </w:rPr>
        <w:t>bezpłatny czas wolny od pracy do momentu porodu i obejmuje późniejszą krótkoterminową opiekę nad dzieckiem) jest uznawana za „osobę pracującą”.</w:t>
      </w:r>
    </w:p>
    <w:p w14:paraId="0D4F900B" w14:textId="77777777" w:rsidR="008C7F4D" w:rsidRPr="00F17349" w:rsidRDefault="008C7F4D" w:rsidP="00070697">
      <w:pPr>
        <w:spacing w:before="40" w:after="40"/>
        <w:jc w:val="both"/>
        <w:rPr>
          <w:rFonts w:cs="Arial"/>
          <w:sz w:val="16"/>
          <w:szCs w:val="16"/>
        </w:rPr>
      </w:pPr>
      <w:r w:rsidRPr="00F17349">
        <w:rPr>
          <w:rFonts w:cs="Arial"/>
          <w:sz w:val="16"/>
          <w:szCs w:val="16"/>
          <w:u w:val="single"/>
        </w:rPr>
        <w:t>Osobę  przebywająca na urlopie wychowawczym</w:t>
      </w:r>
      <w:r w:rsidRPr="00F17349">
        <w:rPr>
          <w:rFonts w:cs="Arial"/>
          <w:sz w:val="16"/>
          <w:szCs w:val="16"/>
        </w:rPr>
        <w:t xml:space="preserve"> należy uznawać za bierną zawodowo zgodnie z definicją osoby biernej zawodowo.</w:t>
      </w:r>
    </w:p>
    <w:p w14:paraId="4055BBE8" w14:textId="77777777" w:rsidR="008C7F4D" w:rsidRPr="00F17349" w:rsidRDefault="008C7F4D" w:rsidP="00070697">
      <w:pPr>
        <w:spacing w:before="40" w:after="40"/>
        <w:jc w:val="both"/>
        <w:rPr>
          <w:rFonts w:cs="Arial"/>
          <w:sz w:val="16"/>
          <w:szCs w:val="16"/>
        </w:rPr>
      </w:pPr>
      <w:r w:rsidRPr="00F17349">
        <w:rPr>
          <w:rFonts w:cs="Arial"/>
          <w:sz w:val="16"/>
          <w:szCs w:val="16"/>
        </w:rPr>
        <w:t xml:space="preserve">„Zatrudnienie subsydiowane” jest uznawane za "zatrudnienie”. Należy je rozumieć jako zachętę do zatrudnienia zgodnie z definicjami Polityki Rynku Pracy (LMP): </w:t>
      </w:r>
      <w:r w:rsidRPr="00F17349">
        <w:rPr>
          <w:rFonts w:cs="Arial"/>
          <w:i/>
          <w:iCs/>
          <w:sz w:val="16"/>
          <w:szCs w:val="16"/>
        </w:rPr>
        <w:t>Zachęty do zatrudnienia obejmują środki, które ułatwiają rekrutację osób bezrobotnych i innych grup docelowych lub pomagają zapewnić ciągłość zatrudnienia osób narażonych na przymusowe zwolnienie z pracy.</w:t>
      </w:r>
    </w:p>
    <w:p w14:paraId="341678D1" w14:textId="5790F0C1" w:rsidR="008C7F4D" w:rsidRPr="00AA06EF" w:rsidRDefault="008C7F4D" w:rsidP="00F17349">
      <w:pPr>
        <w:pStyle w:val="Tekstprzypisudolnego"/>
        <w:rPr>
          <w:rStyle w:val="Hipercze"/>
          <w:rFonts w:cs="Arial"/>
          <w:i/>
          <w:iCs/>
          <w:szCs w:val="16"/>
        </w:rPr>
      </w:pPr>
      <w:r w:rsidRPr="00F17349">
        <w:rPr>
          <w:rFonts w:cs="Arial"/>
          <w:i/>
          <w:iCs/>
          <w:szCs w:val="16"/>
        </w:rPr>
        <w:t>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w:t>
      </w:r>
      <w:r w:rsidRPr="00AA06EF">
        <w:rPr>
          <w:rFonts w:cs="Arial"/>
          <w:i/>
          <w:iCs/>
          <w:szCs w:val="16"/>
        </w:rPr>
        <w:t xml:space="preserve"> publicznego i instytucji niekomercyjnych, przy czym rozróżnienie nie jest wymagane. Środki publiczne w postaci zachęt w zakresie zatrudnienia mają swój udział w kosztach zatrudnienia, przy czym większość tych kosztów nadal ponosi pracodawca. Nie wyklucza to</w:t>
      </w:r>
      <w:r>
        <w:rPr>
          <w:rFonts w:cs="Arial"/>
          <w:i/>
          <w:iCs/>
          <w:szCs w:val="16"/>
        </w:rPr>
        <w:t> </w:t>
      </w:r>
      <w:r w:rsidRPr="00AA06EF">
        <w:rPr>
          <w:rFonts w:cs="Arial"/>
          <w:i/>
          <w:iCs/>
          <w:szCs w:val="16"/>
        </w:rPr>
        <w:t>jednak przypadków, kiedy wszystkie koszty pracy pokrywane są przez określony czas ze środków publicznych.</w:t>
      </w:r>
      <w:r w:rsidRPr="00AA06EF">
        <w:rPr>
          <w:rFonts w:cs="Arial"/>
          <w:i/>
          <w:iCs/>
          <w:szCs w:val="16"/>
        </w:rPr>
        <w:br/>
      </w:r>
      <w:hyperlink r:id="rId5" w:history="1">
        <w:r w:rsidRPr="00AA06EF">
          <w:rPr>
            <w:rStyle w:val="Hipercze"/>
            <w:rFonts w:cs="Arial"/>
            <w:i/>
            <w:iCs/>
            <w:szCs w:val="16"/>
          </w:rPr>
          <w:t>http://eur-lex.europa.eu/LexUriServ/LexUriServ.do?uri=CELEX:32003H0361:EN:HTML</w:t>
        </w:r>
      </w:hyperlink>
    </w:p>
    <w:p w14:paraId="5D25B2FB" w14:textId="77777777" w:rsidR="008C7F4D" w:rsidRPr="005B0970" w:rsidRDefault="008C7F4D" w:rsidP="00201BCC">
      <w:pPr>
        <w:pStyle w:val="Tekstprzypisudolnego"/>
        <w:rPr>
          <w:rStyle w:val="Hipercze"/>
        </w:rPr>
      </w:pPr>
      <w:r w:rsidRPr="005B0970">
        <w:rPr>
          <w:rStyle w:val="Hipercze"/>
        </w:rPr>
        <w:t>Informacje dodatkowe:</w:t>
      </w:r>
    </w:p>
    <w:p w14:paraId="0A5024D9" w14:textId="77777777" w:rsidR="008C7F4D" w:rsidRPr="003213D2" w:rsidRDefault="008C7F4D" w:rsidP="00201BCC">
      <w:pPr>
        <w:pStyle w:val="Tekstprzypisudolnego"/>
        <w:rPr>
          <w:rStyle w:val="Hipercze"/>
        </w:rPr>
      </w:pPr>
      <w:r w:rsidRPr="003213D2">
        <w:rPr>
          <w:rStyle w:val="Hipercze"/>
        </w:rPr>
        <w:t>Czerpanie korzyści rodzinnych z pracy odnosi się do sytuacji, w której członek rodziny pomaga w prowadzeniu</w:t>
      </w:r>
    </w:p>
    <w:p w14:paraId="3FA24E42" w14:textId="77777777" w:rsidR="008C7F4D" w:rsidRPr="00B834C8" w:rsidRDefault="008C7F4D" w:rsidP="00201BCC">
      <w:pPr>
        <w:pStyle w:val="Tekstprzypisudolnego"/>
        <w:rPr>
          <w:rStyle w:val="Hipercze"/>
        </w:rPr>
      </w:pPr>
      <w:r w:rsidRPr="00B834C8">
        <w:rPr>
          <w:rStyle w:val="Hipercze"/>
        </w:rPr>
        <w:t>np. rodzinnej działalności gospodarczej czy rodzinnego gospodarstwa rolnego. W tym przypadku należy</w:t>
      </w:r>
    </w:p>
    <w:p w14:paraId="50A10102" w14:textId="77777777" w:rsidR="008C7F4D" w:rsidRPr="00AA06EF" w:rsidRDefault="008C7F4D" w:rsidP="00201BCC">
      <w:pPr>
        <w:pStyle w:val="Tekstprzypisudolnego"/>
        <w:rPr>
          <w:rFonts w:cs="Arial"/>
          <w:szCs w:val="16"/>
        </w:rPr>
      </w:pPr>
      <w:r w:rsidRPr="00EC77F5">
        <w:rPr>
          <w:rStyle w:val="Hipercze"/>
        </w:rPr>
        <w:t>to roz</w:t>
      </w:r>
      <w:r w:rsidRPr="00994D06">
        <w:rPr>
          <w:rStyle w:val="Hipercze"/>
        </w:rPr>
        <w:t>umieć jako pracę związaną z udziałem w rozwoju rodzinnego kapitału.</w:t>
      </w:r>
    </w:p>
  </w:footnote>
  <w:footnote w:id="147">
    <w:p w14:paraId="4BB08B0F" w14:textId="77777777" w:rsidR="008C7F4D" w:rsidRPr="00B61156" w:rsidRDefault="008C7F4D" w:rsidP="004E02AE">
      <w:pPr>
        <w:pStyle w:val="Tekstprzypisudolnego"/>
        <w:rPr>
          <w:rFonts w:cs="Arial"/>
          <w:sz w:val="15"/>
          <w:szCs w:val="15"/>
        </w:rPr>
      </w:pPr>
      <w:r w:rsidRPr="00B61156">
        <w:rPr>
          <w:rStyle w:val="Odwoanieprzypisudolnego"/>
          <w:rFonts w:cs="Arial"/>
          <w:sz w:val="15"/>
          <w:szCs w:val="15"/>
        </w:rPr>
        <w:footnoteRef/>
      </w:r>
      <w:r w:rsidRPr="00B61156">
        <w:rPr>
          <w:rFonts w:cs="Arial"/>
          <w:sz w:val="15"/>
          <w:szCs w:val="15"/>
        </w:rPr>
        <w:t xml:space="preserve"> </w:t>
      </w:r>
      <w:r w:rsidRPr="00B61156">
        <w:rPr>
          <w:rFonts w:cs="Arial"/>
          <w:sz w:val="15"/>
          <w:szCs w:val="15"/>
          <w:lang w:eastAsia="pl-PL"/>
        </w:rPr>
        <w:t>Jeśli dotyczy</w:t>
      </w:r>
    </w:p>
  </w:footnote>
  <w:footnote w:id="148">
    <w:p w14:paraId="4ED3966A" w14:textId="77777777" w:rsidR="008C7F4D" w:rsidRPr="002100AD" w:rsidRDefault="008C7F4D" w:rsidP="002100AD">
      <w:pPr>
        <w:pStyle w:val="Tekstprzypisudolnego"/>
      </w:pPr>
      <w:r w:rsidRPr="00070697">
        <w:rPr>
          <w:rStyle w:val="Odwoanieprzypisudolnego"/>
          <w:vertAlign w:val="baseline"/>
        </w:rPr>
        <w:footnoteRef/>
      </w:r>
      <w:r w:rsidRPr="002100AD">
        <w:t xml:space="preserve"> W razie konieczności umieszczenia w placówce opiekuń</w:t>
      </w:r>
      <w:r w:rsidRPr="0015570C">
        <w:t>czo-wychowawczej typu rodzinnego rodzeństwa, za zgodą dyrektora tej placówki oraz po uzyskaniu zezwolenia wojewody, dopuszczalne jest umieszczenie w tym samym czasie większej liczby dzieci (maksymalnie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0424" w14:textId="77777777" w:rsidR="008C7F4D" w:rsidRDefault="008C7F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7E1D" w14:textId="77777777" w:rsidR="008C7F4D" w:rsidRDefault="008C7F4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9D04" w14:textId="77777777" w:rsidR="008C7F4D" w:rsidRDefault="008C7F4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0245" w14:textId="77777777" w:rsidR="008C7F4D" w:rsidRDefault="008C7F4D">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2BAB" w14:textId="77777777" w:rsidR="008C7F4D" w:rsidRPr="00D604D8" w:rsidRDefault="008C7F4D" w:rsidP="00D604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7CABAE"/>
    <w:lvl w:ilvl="0">
      <w:start w:val="1"/>
      <w:numFmt w:val="bullet"/>
      <w:pStyle w:val="Listapunktowana"/>
      <w:lvlText w:val=""/>
      <w:lvlJc w:val="left"/>
      <w:pPr>
        <w:tabs>
          <w:tab w:val="num" w:pos="-617"/>
        </w:tabs>
        <w:ind w:left="-617" w:hanging="360"/>
      </w:pPr>
      <w:rPr>
        <w:rFonts w:ascii="Symbol" w:hAnsi="Symbol" w:hint="default"/>
      </w:rPr>
    </w:lvl>
  </w:abstractNum>
  <w:abstractNum w:abstractNumId="1" w15:restartNumberingAfterBreak="0">
    <w:nsid w:val="00000002"/>
    <w:multiLevelType w:val="singleLevel"/>
    <w:tmpl w:val="5678B6C8"/>
    <w:lvl w:ilvl="0">
      <w:start w:val="1"/>
      <w:numFmt w:val="bullet"/>
      <w:lvlText w:val=""/>
      <w:lvlJc w:val="left"/>
      <w:pPr>
        <w:tabs>
          <w:tab w:val="num" w:pos="0"/>
        </w:tabs>
        <w:ind w:left="720" w:hanging="360"/>
      </w:pPr>
      <w:rPr>
        <w:rFonts w:ascii="Wingdings" w:hAnsi="Wingdings"/>
        <w:color w:val="auto"/>
        <w:sz w:val="22"/>
        <w:szCs w:val="22"/>
      </w:rPr>
    </w:lvl>
  </w:abstractNum>
  <w:abstractNum w:abstractNumId="2" w15:restartNumberingAfterBreak="0">
    <w:nsid w:val="0000006B"/>
    <w:multiLevelType w:val="singleLevel"/>
    <w:tmpl w:val="0000006B"/>
    <w:lvl w:ilvl="0">
      <w:start w:val="1"/>
      <w:numFmt w:val="bullet"/>
      <w:lvlText w:val=""/>
      <w:lvlJc w:val="left"/>
      <w:pPr>
        <w:ind w:left="720" w:hanging="360"/>
      </w:pPr>
      <w:rPr>
        <w:rFonts w:ascii="Wingdings" w:hAnsi="Wingdings"/>
      </w:rPr>
    </w:lvl>
  </w:abstractNum>
  <w:abstractNum w:abstractNumId="3" w15:restartNumberingAfterBreak="0">
    <w:nsid w:val="00254CBA"/>
    <w:multiLevelType w:val="hybridMultilevel"/>
    <w:tmpl w:val="2C787F98"/>
    <w:lvl w:ilvl="0" w:tplc="3ACAEBAA">
      <w:start w:val="1"/>
      <w:numFmt w:val="decimal"/>
      <w:lvlText w:val="%1."/>
      <w:lvlJc w:val="left"/>
      <w:pPr>
        <w:tabs>
          <w:tab w:val="num" w:pos="900"/>
        </w:tabs>
        <w:ind w:left="900" w:hanging="360"/>
      </w:pPr>
      <w:rPr>
        <w:b w:val="0"/>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09B600B"/>
    <w:multiLevelType w:val="hybridMultilevel"/>
    <w:tmpl w:val="9412F354"/>
    <w:lvl w:ilvl="0" w:tplc="AE36BBFA">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 w15:restartNumberingAfterBreak="0">
    <w:nsid w:val="00B55990"/>
    <w:multiLevelType w:val="hybridMultilevel"/>
    <w:tmpl w:val="D16C9FA8"/>
    <w:lvl w:ilvl="0" w:tplc="0415000F">
      <w:start w:val="1"/>
      <w:numFmt w:val="decimal"/>
      <w:lvlText w:val="%1."/>
      <w:lvlJc w:val="left"/>
      <w:pPr>
        <w:ind w:left="720" w:hanging="360"/>
      </w:pPr>
    </w:lvl>
    <w:lvl w:ilvl="1" w:tplc="8644503A">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1069D2"/>
    <w:multiLevelType w:val="hybridMultilevel"/>
    <w:tmpl w:val="2A4C16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166621"/>
    <w:multiLevelType w:val="hybridMultilevel"/>
    <w:tmpl w:val="A000A82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420096"/>
    <w:multiLevelType w:val="hybridMultilevel"/>
    <w:tmpl w:val="301064F4"/>
    <w:lvl w:ilvl="0" w:tplc="01C88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6957FB"/>
    <w:multiLevelType w:val="hybridMultilevel"/>
    <w:tmpl w:val="07E88B5A"/>
    <w:lvl w:ilvl="0" w:tplc="8F203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1C63BC2"/>
    <w:multiLevelType w:val="hybridMultilevel"/>
    <w:tmpl w:val="B330D9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1DC0648"/>
    <w:multiLevelType w:val="hybridMultilevel"/>
    <w:tmpl w:val="2FE862EC"/>
    <w:lvl w:ilvl="0" w:tplc="DF9022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1F53CD6"/>
    <w:multiLevelType w:val="hybridMultilevel"/>
    <w:tmpl w:val="3730A48E"/>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22B4D6C"/>
    <w:multiLevelType w:val="hybridMultilevel"/>
    <w:tmpl w:val="B9AEF966"/>
    <w:lvl w:ilvl="0" w:tplc="4D263B68">
      <w:start w:val="1"/>
      <w:numFmt w:val="ordinal"/>
      <w:lvlText w:val="%1"/>
      <w:lvlJc w:val="left"/>
      <w:pPr>
        <w:ind w:left="772" w:hanging="360"/>
      </w:pPr>
      <w:rPr>
        <w:rFonts w:ascii="Arial" w:hAnsi="Arial" w:cs="Arial"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4" w15:restartNumberingAfterBreak="0">
    <w:nsid w:val="03806B84"/>
    <w:multiLevelType w:val="hybridMultilevel"/>
    <w:tmpl w:val="D342312C"/>
    <w:lvl w:ilvl="0" w:tplc="DA6CFC98">
      <w:start w:val="11"/>
      <w:numFmt w:val="decimal"/>
      <w:lvlText w:val="%1."/>
      <w:lvlJc w:val="left"/>
      <w:pPr>
        <w:ind w:left="1211" w:hanging="360"/>
      </w:pPr>
      <w:rPr>
        <w:rFonts w:hint="default"/>
        <w:b/>
        <w:color w:val="0D0D0D"/>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03E46B73"/>
    <w:multiLevelType w:val="hybridMultilevel"/>
    <w:tmpl w:val="038ECCC6"/>
    <w:lvl w:ilvl="0" w:tplc="1C843498">
      <w:start w:val="6"/>
      <w:numFmt w:val="ordinal"/>
      <w:lvlText w:val="%1"/>
      <w:lvlJc w:val="left"/>
      <w:pPr>
        <w:ind w:left="786" w:hanging="360"/>
      </w:pPr>
      <w:rPr>
        <w:rFonts w:hint="default"/>
        <w:b/>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16" w15:restartNumberingAfterBreak="0">
    <w:nsid w:val="04183160"/>
    <w:multiLevelType w:val="hybridMultilevel"/>
    <w:tmpl w:val="94088A9A"/>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3A4339"/>
    <w:multiLevelType w:val="hybridMultilevel"/>
    <w:tmpl w:val="CA328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BF47D7"/>
    <w:multiLevelType w:val="hybridMultilevel"/>
    <w:tmpl w:val="71FADF6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50C3ED8"/>
    <w:multiLevelType w:val="hybridMultilevel"/>
    <w:tmpl w:val="9356E61E"/>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5216E79"/>
    <w:multiLevelType w:val="hybridMultilevel"/>
    <w:tmpl w:val="BF243F0C"/>
    <w:lvl w:ilvl="0" w:tplc="A6549862">
      <w:start w:val="1"/>
      <w:numFmt w:val="bullet"/>
      <w:lvlText w:val="-"/>
      <w:lvlJc w:val="left"/>
      <w:pPr>
        <w:ind w:left="1069" w:hanging="360"/>
      </w:pPr>
      <w:rPr>
        <w:rFonts w:ascii="Courier New" w:hAnsi="Courier New" w:hint="default"/>
      </w:rPr>
    </w:lvl>
    <w:lvl w:ilvl="1" w:tplc="04150003">
      <w:start w:val="1"/>
      <w:numFmt w:val="bullet"/>
      <w:lvlText w:val="o"/>
      <w:lvlJc w:val="left"/>
      <w:pPr>
        <w:ind w:left="1789" w:hanging="360"/>
      </w:pPr>
      <w:rPr>
        <w:rFonts w:ascii="Courier New" w:hAnsi="Courier New" w:cs="Courier New" w:hint="default"/>
      </w:rPr>
    </w:lvl>
    <w:lvl w:ilvl="2" w:tplc="A6549862">
      <w:start w:val="1"/>
      <w:numFmt w:val="bullet"/>
      <w:lvlText w:val="-"/>
      <w:lvlJc w:val="left"/>
      <w:pPr>
        <w:ind w:left="2509" w:hanging="360"/>
      </w:pPr>
      <w:rPr>
        <w:rFonts w:ascii="Courier New" w:hAnsi="Courier New"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15:restartNumberingAfterBreak="0">
    <w:nsid w:val="0525037B"/>
    <w:multiLevelType w:val="hybridMultilevel"/>
    <w:tmpl w:val="52FCF4AC"/>
    <w:lvl w:ilvl="0" w:tplc="613EDC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972555"/>
    <w:multiLevelType w:val="hybridMultilevel"/>
    <w:tmpl w:val="D16A8E7E"/>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D612AE"/>
    <w:multiLevelType w:val="hybridMultilevel"/>
    <w:tmpl w:val="ACD4AF72"/>
    <w:lvl w:ilvl="0" w:tplc="04150005">
      <w:start w:val="1"/>
      <w:numFmt w:val="bullet"/>
      <w:lvlText w:val=""/>
      <w:lvlJc w:val="left"/>
      <w:pPr>
        <w:ind w:left="720" w:hanging="360"/>
      </w:pPr>
      <w:rPr>
        <w:rFonts w:ascii="Wingdings" w:hAnsi="Wingdings" w:hint="default"/>
        <w:b/>
        <w:color w:val="0D0D0D"/>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F4013C"/>
    <w:multiLevelType w:val="hybridMultilevel"/>
    <w:tmpl w:val="1184725C"/>
    <w:lvl w:ilvl="0" w:tplc="1A58E800">
      <w:start w:val="2"/>
      <w:numFmt w:val="decimal"/>
      <w:lvlText w:val="%1."/>
      <w:lvlJc w:val="left"/>
      <w:pPr>
        <w:tabs>
          <w:tab w:val="num" w:pos="720"/>
        </w:tabs>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482494"/>
    <w:multiLevelType w:val="hybridMultilevel"/>
    <w:tmpl w:val="E1367B96"/>
    <w:lvl w:ilvl="0" w:tplc="28801CA4">
      <w:start w:val="3"/>
      <w:numFmt w:val="decimal"/>
      <w:lvlText w:val="%1."/>
      <w:lvlJc w:val="left"/>
      <w:pPr>
        <w:ind w:left="502"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69B05AB"/>
    <w:multiLevelType w:val="hybridMultilevel"/>
    <w:tmpl w:val="35B6DB0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9C3F92"/>
    <w:multiLevelType w:val="hybridMultilevel"/>
    <w:tmpl w:val="E50A5990"/>
    <w:lvl w:ilvl="0" w:tplc="04150001">
      <w:start w:val="1"/>
      <w:numFmt w:val="bullet"/>
      <w:lvlText w:val=""/>
      <w:lvlJc w:val="left"/>
      <w:pPr>
        <w:ind w:left="1329" w:hanging="360"/>
      </w:pPr>
      <w:rPr>
        <w:rFonts w:ascii="Symbol" w:hAnsi="Symbol" w:hint="default"/>
      </w:rPr>
    </w:lvl>
    <w:lvl w:ilvl="1" w:tplc="04150003" w:tentative="1">
      <w:start w:val="1"/>
      <w:numFmt w:val="bullet"/>
      <w:lvlText w:val="o"/>
      <w:lvlJc w:val="left"/>
      <w:pPr>
        <w:ind w:left="2049" w:hanging="360"/>
      </w:pPr>
      <w:rPr>
        <w:rFonts w:ascii="Courier New" w:hAnsi="Courier New" w:cs="Courier New" w:hint="default"/>
      </w:rPr>
    </w:lvl>
    <w:lvl w:ilvl="2" w:tplc="04150005" w:tentative="1">
      <w:start w:val="1"/>
      <w:numFmt w:val="bullet"/>
      <w:lvlText w:val=""/>
      <w:lvlJc w:val="left"/>
      <w:pPr>
        <w:ind w:left="2769" w:hanging="360"/>
      </w:pPr>
      <w:rPr>
        <w:rFonts w:ascii="Wingdings" w:hAnsi="Wingdings" w:hint="default"/>
      </w:rPr>
    </w:lvl>
    <w:lvl w:ilvl="3" w:tplc="04150001" w:tentative="1">
      <w:start w:val="1"/>
      <w:numFmt w:val="bullet"/>
      <w:lvlText w:val=""/>
      <w:lvlJc w:val="left"/>
      <w:pPr>
        <w:ind w:left="3489" w:hanging="360"/>
      </w:pPr>
      <w:rPr>
        <w:rFonts w:ascii="Symbol" w:hAnsi="Symbol" w:hint="default"/>
      </w:rPr>
    </w:lvl>
    <w:lvl w:ilvl="4" w:tplc="04150003" w:tentative="1">
      <w:start w:val="1"/>
      <w:numFmt w:val="bullet"/>
      <w:lvlText w:val="o"/>
      <w:lvlJc w:val="left"/>
      <w:pPr>
        <w:ind w:left="4209" w:hanging="360"/>
      </w:pPr>
      <w:rPr>
        <w:rFonts w:ascii="Courier New" w:hAnsi="Courier New" w:cs="Courier New" w:hint="default"/>
      </w:rPr>
    </w:lvl>
    <w:lvl w:ilvl="5" w:tplc="04150005" w:tentative="1">
      <w:start w:val="1"/>
      <w:numFmt w:val="bullet"/>
      <w:lvlText w:val=""/>
      <w:lvlJc w:val="left"/>
      <w:pPr>
        <w:ind w:left="4929" w:hanging="360"/>
      </w:pPr>
      <w:rPr>
        <w:rFonts w:ascii="Wingdings" w:hAnsi="Wingdings" w:hint="default"/>
      </w:rPr>
    </w:lvl>
    <w:lvl w:ilvl="6" w:tplc="04150001" w:tentative="1">
      <w:start w:val="1"/>
      <w:numFmt w:val="bullet"/>
      <w:lvlText w:val=""/>
      <w:lvlJc w:val="left"/>
      <w:pPr>
        <w:ind w:left="5649" w:hanging="360"/>
      </w:pPr>
      <w:rPr>
        <w:rFonts w:ascii="Symbol" w:hAnsi="Symbol" w:hint="default"/>
      </w:rPr>
    </w:lvl>
    <w:lvl w:ilvl="7" w:tplc="04150003" w:tentative="1">
      <w:start w:val="1"/>
      <w:numFmt w:val="bullet"/>
      <w:lvlText w:val="o"/>
      <w:lvlJc w:val="left"/>
      <w:pPr>
        <w:ind w:left="6369" w:hanging="360"/>
      </w:pPr>
      <w:rPr>
        <w:rFonts w:ascii="Courier New" w:hAnsi="Courier New" w:cs="Courier New" w:hint="default"/>
      </w:rPr>
    </w:lvl>
    <w:lvl w:ilvl="8" w:tplc="04150005" w:tentative="1">
      <w:start w:val="1"/>
      <w:numFmt w:val="bullet"/>
      <w:lvlText w:val=""/>
      <w:lvlJc w:val="left"/>
      <w:pPr>
        <w:ind w:left="7089" w:hanging="360"/>
      </w:pPr>
      <w:rPr>
        <w:rFonts w:ascii="Wingdings" w:hAnsi="Wingdings" w:hint="default"/>
      </w:rPr>
    </w:lvl>
  </w:abstractNum>
  <w:abstractNum w:abstractNumId="28" w15:restartNumberingAfterBreak="0">
    <w:nsid w:val="06AC2394"/>
    <w:multiLevelType w:val="hybridMultilevel"/>
    <w:tmpl w:val="2A706C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AD449A"/>
    <w:multiLevelType w:val="hybridMultilevel"/>
    <w:tmpl w:val="6B4E23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6C60C4F"/>
    <w:multiLevelType w:val="multilevel"/>
    <w:tmpl w:val="97D8AEF6"/>
    <w:lvl w:ilvl="0">
      <w:start w:val="1"/>
      <w:numFmt w:val="decimal"/>
      <w:lvlText w:val="%1."/>
      <w:lvlJc w:val="left"/>
      <w:pPr>
        <w:tabs>
          <w:tab w:val="num" w:pos="360"/>
        </w:tabs>
        <w:ind w:left="360" w:hanging="360"/>
      </w:pPr>
      <w:rPr>
        <w:rFonts w:ascii="Arial" w:hAnsi="Arial" w:cs="Aria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06CC799F"/>
    <w:multiLevelType w:val="hybridMultilevel"/>
    <w:tmpl w:val="E5A235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EA78D8"/>
    <w:multiLevelType w:val="hybridMultilevel"/>
    <w:tmpl w:val="88A81872"/>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7126CCC"/>
    <w:multiLevelType w:val="hybridMultilevel"/>
    <w:tmpl w:val="344CAA96"/>
    <w:lvl w:ilvl="0" w:tplc="5C801506">
      <w:start w:val="1"/>
      <w:numFmt w:val="decimal"/>
      <w:lvlText w:val="%1."/>
      <w:lvlJc w:val="left"/>
      <w:pPr>
        <w:ind w:left="720" w:hanging="360"/>
      </w:pPr>
      <w:rPr>
        <w:rFonts w:ascii="Arial" w:hAnsi="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213D8B"/>
    <w:multiLevelType w:val="hybridMultilevel"/>
    <w:tmpl w:val="B1E6694C"/>
    <w:lvl w:ilvl="0" w:tplc="04150019">
      <w:start w:val="1"/>
      <w:numFmt w:val="lowerLetter"/>
      <w:lvlText w:val="%1."/>
      <w:lvlJc w:val="left"/>
      <w:pPr>
        <w:ind w:left="720" w:hanging="360"/>
      </w:pPr>
    </w:lvl>
    <w:lvl w:ilvl="1" w:tplc="16C60368">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1B3768"/>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82807A3"/>
    <w:multiLevelType w:val="hybridMultilevel"/>
    <w:tmpl w:val="4FA014C2"/>
    <w:lvl w:ilvl="0" w:tplc="505E8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0250CC"/>
    <w:multiLevelType w:val="hybridMultilevel"/>
    <w:tmpl w:val="F5789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911135C"/>
    <w:multiLevelType w:val="hybridMultilevel"/>
    <w:tmpl w:val="A55688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F365152">
      <w:start w:val="1"/>
      <w:numFmt w:val="bullet"/>
      <w:lvlText w:val=""/>
      <w:lvlJc w:val="left"/>
      <w:pPr>
        <w:ind w:left="2880" w:hanging="360"/>
      </w:pPr>
      <w:rPr>
        <w:rFonts w:ascii="Symbol" w:hAnsi="Symbol" w:hint="default"/>
        <w:b/>
        <w:sz w:val="16"/>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A715562"/>
    <w:multiLevelType w:val="hybridMultilevel"/>
    <w:tmpl w:val="AC361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A807D2D"/>
    <w:multiLevelType w:val="hybridMultilevel"/>
    <w:tmpl w:val="DA3CB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125626"/>
    <w:multiLevelType w:val="hybridMultilevel"/>
    <w:tmpl w:val="FB12A3B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0B557B4C"/>
    <w:multiLevelType w:val="hybridMultilevel"/>
    <w:tmpl w:val="E9C238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B656532"/>
    <w:multiLevelType w:val="hybridMultilevel"/>
    <w:tmpl w:val="E432FE16"/>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BCD70A2"/>
    <w:multiLevelType w:val="hybridMultilevel"/>
    <w:tmpl w:val="729678C4"/>
    <w:lvl w:ilvl="0" w:tplc="A6549862">
      <w:start w:val="1"/>
      <w:numFmt w:val="bullet"/>
      <w:lvlText w:val="-"/>
      <w:lvlJc w:val="left"/>
      <w:pPr>
        <w:ind w:left="920" w:hanging="360"/>
      </w:pPr>
      <w:rPr>
        <w:rFonts w:ascii="Courier New" w:hAnsi="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45" w15:restartNumberingAfterBreak="0">
    <w:nsid w:val="0CAC4C7A"/>
    <w:multiLevelType w:val="hybridMultilevel"/>
    <w:tmpl w:val="AF887CA4"/>
    <w:lvl w:ilvl="0" w:tplc="04150005">
      <w:start w:val="1"/>
      <w:numFmt w:val="bullet"/>
      <w:lvlText w:val=""/>
      <w:lvlJc w:val="left"/>
      <w:pPr>
        <w:ind w:left="360" w:hanging="360"/>
      </w:pPr>
      <w:rPr>
        <w:rFonts w:ascii="Wingdings" w:hAnsi="Wingdings" w:hint="default"/>
      </w:rPr>
    </w:lvl>
    <w:lvl w:ilvl="1" w:tplc="37D690C8">
      <w:numFmt w:val="bullet"/>
      <w:lvlText w:val="•"/>
      <w:lvlJc w:val="left"/>
      <w:pPr>
        <w:ind w:left="1080" w:hanging="360"/>
      </w:pPr>
      <w:rPr>
        <w:rFonts w:ascii="Arial" w:eastAsia="Calibri"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0CD753B6"/>
    <w:multiLevelType w:val="hybridMultilevel"/>
    <w:tmpl w:val="543019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D0D5AAB"/>
    <w:multiLevelType w:val="hybridMultilevel"/>
    <w:tmpl w:val="94088A9A"/>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D3A134F"/>
    <w:multiLevelType w:val="hybridMultilevel"/>
    <w:tmpl w:val="FB78B7AC"/>
    <w:lvl w:ilvl="0" w:tplc="BFD6243A">
      <w:start w:val="6"/>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97024C"/>
    <w:multiLevelType w:val="hybridMultilevel"/>
    <w:tmpl w:val="BA781A6A"/>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E2671AE"/>
    <w:multiLevelType w:val="hybridMultilevel"/>
    <w:tmpl w:val="0F720812"/>
    <w:lvl w:ilvl="0" w:tplc="FD60D72C">
      <w:start w:val="6"/>
      <w:numFmt w:val="ordin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A20462"/>
    <w:multiLevelType w:val="multilevel"/>
    <w:tmpl w:val="0ADC1FE6"/>
    <w:lvl w:ilvl="0">
      <w:start w:val="1"/>
      <w:numFmt w:val="bullet"/>
      <w:lvlText w:val=""/>
      <w:lvlJc w:val="left"/>
      <w:pPr>
        <w:ind w:left="360" w:hanging="360"/>
      </w:pPr>
      <w:rPr>
        <w:rFonts w:ascii="Wingdings" w:hAnsi="Wingdings" w:hint="default"/>
        <w:b w:val="0"/>
        <w:sz w:val="22"/>
        <w:szCs w:val="22"/>
      </w:rPr>
    </w:lvl>
    <w:lvl w:ilvl="1">
      <w:start w:val="3"/>
      <w:numFmt w:val="decimal"/>
      <w:lvlText w:val="%1.%2."/>
      <w:lvlJc w:val="left"/>
      <w:pPr>
        <w:ind w:left="737" w:hanging="737"/>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8"/>
        <w:szCs w:val="26"/>
        <w:u w:val="none"/>
        <w:vertAlign w:val="baseline"/>
        <w:em w:val="none"/>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color w:val="FF0000"/>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52" w15:restartNumberingAfterBreak="0">
    <w:nsid w:val="0EAF0A9E"/>
    <w:multiLevelType w:val="hybridMultilevel"/>
    <w:tmpl w:val="0776AF28"/>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0FCC2E14"/>
    <w:multiLevelType w:val="hybridMultilevel"/>
    <w:tmpl w:val="B81451B6"/>
    <w:lvl w:ilvl="0" w:tplc="26FE24F6">
      <w:start w:val="1"/>
      <w:numFmt w:val="decimal"/>
      <w:lvlText w:val="%1."/>
      <w:lvlJc w:val="left"/>
      <w:pPr>
        <w:ind w:left="502"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094BA2"/>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0245625"/>
    <w:multiLevelType w:val="hybridMultilevel"/>
    <w:tmpl w:val="1D6C0F5E"/>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0350569"/>
    <w:multiLevelType w:val="hybridMultilevel"/>
    <w:tmpl w:val="B2945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3608BF"/>
    <w:multiLevelType w:val="hybridMultilevel"/>
    <w:tmpl w:val="D1869DB8"/>
    <w:lvl w:ilvl="0" w:tplc="4274EBFE">
      <w:start w:val="1"/>
      <w:numFmt w:val="decimal"/>
      <w:lvlText w:val="%1."/>
      <w:lvlJc w:val="left"/>
      <w:pPr>
        <w:ind w:left="701" w:hanging="360"/>
      </w:pPr>
      <w:rPr>
        <w:rFonts w:ascii="Arial" w:hAnsi="Arial" w:cs="Arial"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8" w15:restartNumberingAfterBreak="0">
    <w:nsid w:val="107B6780"/>
    <w:multiLevelType w:val="multilevel"/>
    <w:tmpl w:val="4634AE22"/>
    <w:lvl w:ilvl="0">
      <w:start w:val="2"/>
      <w:numFmt w:val="upperRoman"/>
      <w:lvlText w:val="%1."/>
      <w:lvlJc w:val="right"/>
      <w:pPr>
        <w:ind w:left="360" w:hanging="360"/>
      </w:pPr>
      <w:rPr>
        <w:rFonts w:hint="default"/>
        <w:b/>
        <w:sz w:val="28"/>
      </w:rPr>
    </w:lvl>
    <w:lvl w:ilvl="1">
      <w:start w:val="1"/>
      <w:numFmt w:val="decimal"/>
      <w:lvlText w:val="%1.%2."/>
      <w:lvlJc w:val="left"/>
      <w:pPr>
        <w:ind w:left="737" w:hanging="737"/>
      </w:pPr>
      <w:rPr>
        <w:rFonts w:ascii="Calibri" w:hAnsi="Calibri" w:cs="Times New Roman" w:hint="default"/>
        <w:b/>
        <w:bCs w:val="0"/>
        <w:i w:val="0"/>
        <w:iCs w:val="0"/>
        <w:caps w:val="0"/>
        <w:smallCaps w:val="0"/>
        <w:strike w:val="0"/>
        <w:dstrike w:val="0"/>
        <w:noProof w:val="0"/>
        <w:snapToGrid w:val="0"/>
        <w:vanish w:val="0"/>
        <w:color w:val="000000"/>
        <w:spacing w:val="0"/>
        <w:w w:val="0"/>
        <w:kern w:val="0"/>
        <w:position w:val="0"/>
        <w:sz w:val="28"/>
        <w:szCs w:val="26"/>
        <w:u w:val="none"/>
        <w:vertAlign w:val="baseline"/>
        <w:em w:val="none"/>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59" w15:restartNumberingAfterBreak="0">
    <w:nsid w:val="11260BC5"/>
    <w:multiLevelType w:val="hybridMultilevel"/>
    <w:tmpl w:val="5922D2A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14F38A3"/>
    <w:multiLevelType w:val="hybridMultilevel"/>
    <w:tmpl w:val="E3C23486"/>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1B80262"/>
    <w:multiLevelType w:val="hybridMultilevel"/>
    <w:tmpl w:val="8DF2040A"/>
    <w:lvl w:ilvl="0" w:tplc="74568558">
      <w:start w:val="1"/>
      <w:numFmt w:val="decimal"/>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11E669B1"/>
    <w:multiLevelType w:val="hybridMultilevel"/>
    <w:tmpl w:val="DCC4D2DE"/>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2306AFC"/>
    <w:multiLevelType w:val="hybridMultilevel"/>
    <w:tmpl w:val="49A48CB4"/>
    <w:lvl w:ilvl="0" w:tplc="5E6025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26E34BF"/>
    <w:multiLevelType w:val="hybridMultilevel"/>
    <w:tmpl w:val="840C58EA"/>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2A62520"/>
    <w:multiLevelType w:val="hybridMultilevel"/>
    <w:tmpl w:val="F12490BC"/>
    <w:lvl w:ilvl="0" w:tplc="16703BE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C256CE"/>
    <w:multiLevelType w:val="hybridMultilevel"/>
    <w:tmpl w:val="2D961E90"/>
    <w:lvl w:ilvl="0" w:tplc="E174E056">
      <w:start w:val="1"/>
      <w:numFmt w:val="lowerLetter"/>
      <w:lvlText w:val="%1."/>
      <w:lvlJc w:val="left"/>
      <w:pPr>
        <w:ind w:left="1080" w:hanging="360"/>
      </w:pPr>
      <w:rPr>
        <w:rFonts w:ascii="Arial" w:hAnsi="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135C5D93"/>
    <w:multiLevelType w:val="hybridMultilevel"/>
    <w:tmpl w:val="414C503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377010F"/>
    <w:multiLevelType w:val="hybridMultilevel"/>
    <w:tmpl w:val="B6682264"/>
    <w:lvl w:ilvl="0" w:tplc="34109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3920583"/>
    <w:multiLevelType w:val="hybridMultilevel"/>
    <w:tmpl w:val="45EE2F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13D03A62"/>
    <w:multiLevelType w:val="hybridMultilevel"/>
    <w:tmpl w:val="21924336"/>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43F7964"/>
    <w:multiLevelType w:val="hybridMultilevel"/>
    <w:tmpl w:val="A4DC292E"/>
    <w:lvl w:ilvl="0" w:tplc="0A5A7064">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4761D6A"/>
    <w:multiLevelType w:val="hybridMultilevel"/>
    <w:tmpl w:val="6AB65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47E6123"/>
    <w:multiLevelType w:val="hybridMultilevel"/>
    <w:tmpl w:val="695C8AD6"/>
    <w:lvl w:ilvl="0" w:tplc="04150003">
      <w:start w:val="1"/>
      <w:numFmt w:val="bullet"/>
      <w:lvlText w:val="o"/>
      <w:lvlJc w:val="left"/>
      <w:pPr>
        <w:ind w:left="1428" w:hanging="360"/>
      </w:pPr>
      <w:rPr>
        <w:rFonts w:ascii="Courier New" w:hAnsi="Courier New" w:cs="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4" w15:restartNumberingAfterBreak="0">
    <w:nsid w:val="151445DC"/>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51862D3"/>
    <w:multiLevelType w:val="hybridMultilevel"/>
    <w:tmpl w:val="E536E59C"/>
    <w:lvl w:ilvl="0" w:tplc="8F1252A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523203A"/>
    <w:multiLevelType w:val="hybridMultilevel"/>
    <w:tmpl w:val="DF8A3FE2"/>
    <w:lvl w:ilvl="0" w:tplc="FFFFFFFF">
      <w:start w:val="1"/>
      <w:numFmt w:val="bullet"/>
      <w:lvlText w:val=""/>
      <w:lvlJc w:val="left"/>
      <w:pPr>
        <w:ind w:left="1069" w:hanging="360"/>
      </w:pPr>
      <w:rPr>
        <w:rFonts w:ascii="Symbol" w:hAnsi="Symbol" w:hint="default"/>
        <w:sz w:val="22"/>
        <w:szCs w:val="22"/>
      </w:rPr>
    </w:lvl>
    <w:lvl w:ilvl="1" w:tplc="FFFFFFFF">
      <w:start w:val="1"/>
      <w:numFmt w:val="lowerLetter"/>
      <w:lvlText w:val="%2)"/>
      <w:lvlJc w:val="left"/>
      <w:pPr>
        <w:ind w:left="1789" w:hanging="360"/>
      </w:pPr>
      <w:rPr>
        <w:rFonts w:ascii="Arial" w:hAnsi="Arial" w:cs="Arial" w:hint="default"/>
        <w:sz w:val="20"/>
        <w:szCs w:val="20"/>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7" w15:restartNumberingAfterBreak="0">
    <w:nsid w:val="15B60CFF"/>
    <w:multiLevelType w:val="hybridMultilevel"/>
    <w:tmpl w:val="51D03238"/>
    <w:lvl w:ilvl="0" w:tplc="04150001">
      <w:start w:val="1"/>
      <w:numFmt w:val="bullet"/>
      <w:lvlText w:val=""/>
      <w:lvlJc w:val="left"/>
      <w:pPr>
        <w:ind w:left="720" w:hanging="360"/>
      </w:pPr>
      <w:rPr>
        <w:rFonts w:ascii="Symbol" w:hAnsi="Symbol" w:hint="default"/>
      </w:rPr>
    </w:lvl>
    <w:lvl w:ilvl="1" w:tplc="A6549862">
      <w:start w:val="1"/>
      <w:numFmt w:val="bullet"/>
      <w:lvlText w:val="-"/>
      <w:lvlJc w:val="left"/>
      <w:pPr>
        <w:ind w:left="621"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60C7D6D"/>
    <w:multiLevelType w:val="hybridMultilevel"/>
    <w:tmpl w:val="E0B2A61A"/>
    <w:lvl w:ilvl="0" w:tplc="AE882632">
      <w:start w:val="1"/>
      <w:numFmt w:val="decimal"/>
      <w:lvlText w:val="%1."/>
      <w:lvlJc w:val="left"/>
      <w:pPr>
        <w:ind w:left="680" w:hanging="360"/>
      </w:pPr>
      <w:rPr>
        <w:rFonts w:ascii="Arial" w:hAnsi="Arial" w:cs="Arial" w:hint="default"/>
        <w:b w:val="0"/>
        <w:i w:val="0"/>
        <w:sz w:val="20"/>
        <w:szCs w:val="20"/>
      </w:rPr>
    </w:lvl>
    <w:lvl w:ilvl="1" w:tplc="04150019">
      <w:start w:val="1"/>
      <w:numFmt w:val="lowerLetter"/>
      <w:lvlText w:val="%2."/>
      <w:lvlJc w:val="left"/>
      <w:pPr>
        <w:ind w:left="1400" w:hanging="360"/>
      </w:pPr>
    </w:lvl>
    <w:lvl w:ilvl="2" w:tplc="0415001B">
      <w:start w:val="1"/>
      <w:numFmt w:val="lowerRoman"/>
      <w:lvlText w:val="%3."/>
      <w:lvlJc w:val="right"/>
      <w:pPr>
        <w:ind w:left="2120" w:hanging="180"/>
      </w:pPr>
    </w:lvl>
    <w:lvl w:ilvl="3" w:tplc="0415000F">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79" w15:restartNumberingAfterBreak="0">
    <w:nsid w:val="16707227"/>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6E866B9"/>
    <w:multiLevelType w:val="hybridMultilevel"/>
    <w:tmpl w:val="71C65190"/>
    <w:lvl w:ilvl="0" w:tplc="63729862">
      <w:start w:val="6"/>
      <w:numFmt w:val="decimal"/>
      <w:lvlText w:val="%1."/>
      <w:lvlJc w:val="left"/>
      <w:pPr>
        <w:tabs>
          <w:tab w:val="num" w:pos="900"/>
        </w:tabs>
        <w:ind w:left="90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6F43A5F"/>
    <w:multiLevelType w:val="hybridMultilevel"/>
    <w:tmpl w:val="9EFE12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F">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1704179A"/>
    <w:multiLevelType w:val="hybridMultilevel"/>
    <w:tmpl w:val="7D745030"/>
    <w:lvl w:ilvl="0" w:tplc="9C2E420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78036FA"/>
    <w:multiLevelType w:val="hybridMultilevel"/>
    <w:tmpl w:val="D1D67508"/>
    <w:lvl w:ilvl="0" w:tplc="16D44BBE">
      <w:start w:val="1"/>
      <w:numFmt w:val="decimal"/>
      <w:lvlText w:val="%1."/>
      <w:lvlJc w:val="left"/>
      <w:pPr>
        <w:tabs>
          <w:tab w:val="num" w:pos="360"/>
        </w:tabs>
        <w:ind w:left="360" w:hanging="360"/>
      </w:pPr>
      <w:rPr>
        <w:b/>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4" w15:restartNumberingAfterBreak="0">
    <w:nsid w:val="17FC61E6"/>
    <w:multiLevelType w:val="hybridMultilevel"/>
    <w:tmpl w:val="B3A8A9C4"/>
    <w:lvl w:ilvl="0" w:tplc="73BEB182">
      <w:start w:val="6"/>
      <w:numFmt w:val="decimal"/>
      <w:lvlText w:val="%1."/>
      <w:lvlJc w:val="left"/>
      <w:pPr>
        <w:tabs>
          <w:tab w:val="num" w:pos="502"/>
        </w:tabs>
        <w:ind w:left="502" w:hanging="360"/>
      </w:pPr>
      <w:rPr>
        <w:rFonts w:hint="default"/>
        <w:b/>
        <w:sz w:val="20"/>
        <w:szCs w:val="20"/>
      </w:rPr>
    </w:lvl>
    <w:lvl w:ilvl="1" w:tplc="04150019" w:tentative="1">
      <w:start w:val="1"/>
      <w:numFmt w:val="lowerLetter"/>
      <w:lvlText w:val="%2."/>
      <w:lvlJc w:val="left"/>
      <w:pPr>
        <w:ind w:left="1042" w:hanging="360"/>
      </w:pPr>
    </w:lvl>
    <w:lvl w:ilvl="2" w:tplc="0415001B" w:tentative="1">
      <w:start w:val="1"/>
      <w:numFmt w:val="lowerRoman"/>
      <w:lvlText w:val="%3."/>
      <w:lvlJc w:val="right"/>
      <w:pPr>
        <w:ind w:left="1762" w:hanging="180"/>
      </w:pPr>
    </w:lvl>
    <w:lvl w:ilvl="3" w:tplc="0415000F" w:tentative="1">
      <w:start w:val="1"/>
      <w:numFmt w:val="decimal"/>
      <w:lvlText w:val="%4."/>
      <w:lvlJc w:val="left"/>
      <w:pPr>
        <w:ind w:left="2482" w:hanging="360"/>
      </w:pPr>
    </w:lvl>
    <w:lvl w:ilvl="4" w:tplc="04150019" w:tentative="1">
      <w:start w:val="1"/>
      <w:numFmt w:val="lowerLetter"/>
      <w:lvlText w:val="%5."/>
      <w:lvlJc w:val="left"/>
      <w:pPr>
        <w:ind w:left="3202" w:hanging="360"/>
      </w:pPr>
    </w:lvl>
    <w:lvl w:ilvl="5" w:tplc="0415001B" w:tentative="1">
      <w:start w:val="1"/>
      <w:numFmt w:val="lowerRoman"/>
      <w:lvlText w:val="%6."/>
      <w:lvlJc w:val="right"/>
      <w:pPr>
        <w:ind w:left="3922" w:hanging="180"/>
      </w:pPr>
    </w:lvl>
    <w:lvl w:ilvl="6" w:tplc="0415000F" w:tentative="1">
      <w:start w:val="1"/>
      <w:numFmt w:val="decimal"/>
      <w:lvlText w:val="%7."/>
      <w:lvlJc w:val="left"/>
      <w:pPr>
        <w:ind w:left="4642" w:hanging="360"/>
      </w:pPr>
    </w:lvl>
    <w:lvl w:ilvl="7" w:tplc="04150019" w:tentative="1">
      <w:start w:val="1"/>
      <w:numFmt w:val="lowerLetter"/>
      <w:lvlText w:val="%8."/>
      <w:lvlJc w:val="left"/>
      <w:pPr>
        <w:ind w:left="5362" w:hanging="360"/>
      </w:pPr>
    </w:lvl>
    <w:lvl w:ilvl="8" w:tplc="0415001B" w:tentative="1">
      <w:start w:val="1"/>
      <w:numFmt w:val="lowerRoman"/>
      <w:lvlText w:val="%9."/>
      <w:lvlJc w:val="right"/>
      <w:pPr>
        <w:ind w:left="6082" w:hanging="180"/>
      </w:pPr>
    </w:lvl>
  </w:abstractNum>
  <w:abstractNum w:abstractNumId="85" w15:restartNumberingAfterBreak="0">
    <w:nsid w:val="18663674"/>
    <w:multiLevelType w:val="hybridMultilevel"/>
    <w:tmpl w:val="97CC1310"/>
    <w:lvl w:ilvl="0" w:tplc="3164395E">
      <w:start w:val="6"/>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87213E6"/>
    <w:multiLevelType w:val="hybridMultilevel"/>
    <w:tmpl w:val="22381800"/>
    <w:lvl w:ilvl="0" w:tplc="0A5A7064">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8A22369"/>
    <w:multiLevelType w:val="hybridMultilevel"/>
    <w:tmpl w:val="54FCC214"/>
    <w:lvl w:ilvl="0" w:tplc="A6549862">
      <w:start w:val="1"/>
      <w:numFmt w:val="bullet"/>
      <w:lvlText w:val="-"/>
      <w:lvlJc w:val="left"/>
      <w:pPr>
        <w:ind w:left="653" w:hanging="360"/>
      </w:pPr>
      <w:rPr>
        <w:rFonts w:ascii="Courier New" w:hAnsi="Courier New" w:hint="default"/>
      </w:rPr>
    </w:lvl>
    <w:lvl w:ilvl="1" w:tplc="04150003" w:tentative="1">
      <w:start w:val="1"/>
      <w:numFmt w:val="bullet"/>
      <w:lvlText w:val="o"/>
      <w:lvlJc w:val="left"/>
      <w:pPr>
        <w:ind w:left="1373" w:hanging="360"/>
      </w:pPr>
      <w:rPr>
        <w:rFonts w:ascii="Courier New" w:hAnsi="Courier New" w:cs="Courier New" w:hint="default"/>
      </w:rPr>
    </w:lvl>
    <w:lvl w:ilvl="2" w:tplc="04150005" w:tentative="1">
      <w:start w:val="1"/>
      <w:numFmt w:val="bullet"/>
      <w:lvlText w:val=""/>
      <w:lvlJc w:val="left"/>
      <w:pPr>
        <w:ind w:left="2093" w:hanging="360"/>
      </w:pPr>
      <w:rPr>
        <w:rFonts w:ascii="Wingdings" w:hAnsi="Wingdings" w:hint="default"/>
      </w:rPr>
    </w:lvl>
    <w:lvl w:ilvl="3" w:tplc="04150001" w:tentative="1">
      <w:start w:val="1"/>
      <w:numFmt w:val="bullet"/>
      <w:lvlText w:val=""/>
      <w:lvlJc w:val="left"/>
      <w:pPr>
        <w:ind w:left="2813" w:hanging="360"/>
      </w:pPr>
      <w:rPr>
        <w:rFonts w:ascii="Symbol" w:hAnsi="Symbol" w:hint="default"/>
      </w:rPr>
    </w:lvl>
    <w:lvl w:ilvl="4" w:tplc="04150003" w:tentative="1">
      <w:start w:val="1"/>
      <w:numFmt w:val="bullet"/>
      <w:lvlText w:val="o"/>
      <w:lvlJc w:val="left"/>
      <w:pPr>
        <w:ind w:left="3533" w:hanging="360"/>
      </w:pPr>
      <w:rPr>
        <w:rFonts w:ascii="Courier New" w:hAnsi="Courier New" w:cs="Courier New" w:hint="default"/>
      </w:rPr>
    </w:lvl>
    <w:lvl w:ilvl="5" w:tplc="04150005" w:tentative="1">
      <w:start w:val="1"/>
      <w:numFmt w:val="bullet"/>
      <w:lvlText w:val=""/>
      <w:lvlJc w:val="left"/>
      <w:pPr>
        <w:ind w:left="4253" w:hanging="360"/>
      </w:pPr>
      <w:rPr>
        <w:rFonts w:ascii="Wingdings" w:hAnsi="Wingdings" w:hint="default"/>
      </w:rPr>
    </w:lvl>
    <w:lvl w:ilvl="6" w:tplc="04150001" w:tentative="1">
      <w:start w:val="1"/>
      <w:numFmt w:val="bullet"/>
      <w:lvlText w:val=""/>
      <w:lvlJc w:val="left"/>
      <w:pPr>
        <w:ind w:left="4973" w:hanging="360"/>
      </w:pPr>
      <w:rPr>
        <w:rFonts w:ascii="Symbol" w:hAnsi="Symbol" w:hint="default"/>
      </w:rPr>
    </w:lvl>
    <w:lvl w:ilvl="7" w:tplc="04150003" w:tentative="1">
      <w:start w:val="1"/>
      <w:numFmt w:val="bullet"/>
      <w:lvlText w:val="o"/>
      <w:lvlJc w:val="left"/>
      <w:pPr>
        <w:ind w:left="5693" w:hanging="360"/>
      </w:pPr>
      <w:rPr>
        <w:rFonts w:ascii="Courier New" w:hAnsi="Courier New" w:cs="Courier New" w:hint="default"/>
      </w:rPr>
    </w:lvl>
    <w:lvl w:ilvl="8" w:tplc="04150005" w:tentative="1">
      <w:start w:val="1"/>
      <w:numFmt w:val="bullet"/>
      <w:lvlText w:val=""/>
      <w:lvlJc w:val="left"/>
      <w:pPr>
        <w:ind w:left="6413" w:hanging="360"/>
      </w:pPr>
      <w:rPr>
        <w:rFonts w:ascii="Wingdings" w:hAnsi="Wingdings" w:hint="default"/>
      </w:rPr>
    </w:lvl>
  </w:abstractNum>
  <w:abstractNum w:abstractNumId="88" w15:restartNumberingAfterBreak="0">
    <w:nsid w:val="191B68C4"/>
    <w:multiLevelType w:val="multilevel"/>
    <w:tmpl w:val="1014326E"/>
    <w:lvl w:ilvl="0">
      <w:start w:val="1"/>
      <w:numFmt w:val="decimal"/>
      <w:lvlText w:val="%1."/>
      <w:lvlJc w:val="left"/>
      <w:pPr>
        <w:tabs>
          <w:tab w:val="num" w:pos="360"/>
        </w:tabs>
        <w:ind w:left="360" w:hanging="360"/>
      </w:pPr>
      <w:rPr>
        <w:rFonts w:ascii="Arial" w:hAnsi="Arial" w:cs="Aria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9" w15:restartNumberingAfterBreak="0">
    <w:nsid w:val="19E81A71"/>
    <w:multiLevelType w:val="hybridMultilevel"/>
    <w:tmpl w:val="C626368E"/>
    <w:lvl w:ilvl="0" w:tplc="6F48A548">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A9E44A2"/>
    <w:multiLevelType w:val="multilevel"/>
    <w:tmpl w:val="E6D4EE7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1BA25634"/>
    <w:multiLevelType w:val="hybridMultilevel"/>
    <w:tmpl w:val="2CAACB7A"/>
    <w:lvl w:ilvl="0" w:tplc="8BD02D18">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C11614B"/>
    <w:multiLevelType w:val="hybridMultilevel"/>
    <w:tmpl w:val="70167E12"/>
    <w:lvl w:ilvl="0" w:tplc="04150017">
      <w:start w:val="1"/>
      <w:numFmt w:val="lowerLetter"/>
      <w:lvlText w:val="%1)"/>
      <w:lvlJc w:val="left"/>
      <w:pPr>
        <w:ind w:left="3500" w:hanging="360"/>
      </w:pPr>
    </w:lvl>
    <w:lvl w:ilvl="1" w:tplc="04150019">
      <w:start w:val="1"/>
      <w:numFmt w:val="lowerLetter"/>
      <w:lvlText w:val="%2."/>
      <w:lvlJc w:val="left"/>
      <w:pPr>
        <w:ind w:left="4220" w:hanging="360"/>
      </w:pPr>
    </w:lvl>
    <w:lvl w:ilvl="2" w:tplc="0415001B" w:tentative="1">
      <w:start w:val="1"/>
      <w:numFmt w:val="lowerRoman"/>
      <w:lvlText w:val="%3."/>
      <w:lvlJc w:val="right"/>
      <w:pPr>
        <w:ind w:left="4940" w:hanging="180"/>
      </w:pPr>
    </w:lvl>
    <w:lvl w:ilvl="3" w:tplc="0415000F" w:tentative="1">
      <w:start w:val="1"/>
      <w:numFmt w:val="decimal"/>
      <w:lvlText w:val="%4."/>
      <w:lvlJc w:val="left"/>
      <w:pPr>
        <w:ind w:left="5660" w:hanging="360"/>
      </w:pPr>
    </w:lvl>
    <w:lvl w:ilvl="4" w:tplc="04150019" w:tentative="1">
      <w:start w:val="1"/>
      <w:numFmt w:val="lowerLetter"/>
      <w:lvlText w:val="%5."/>
      <w:lvlJc w:val="left"/>
      <w:pPr>
        <w:ind w:left="6380" w:hanging="360"/>
      </w:pPr>
    </w:lvl>
    <w:lvl w:ilvl="5" w:tplc="0415001B" w:tentative="1">
      <w:start w:val="1"/>
      <w:numFmt w:val="lowerRoman"/>
      <w:lvlText w:val="%6."/>
      <w:lvlJc w:val="right"/>
      <w:pPr>
        <w:ind w:left="7100" w:hanging="180"/>
      </w:pPr>
    </w:lvl>
    <w:lvl w:ilvl="6" w:tplc="0415000F" w:tentative="1">
      <w:start w:val="1"/>
      <w:numFmt w:val="decimal"/>
      <w:lvlText w:val="%7."/>
      <w:lvlJc w:val="left"/>
      <w:pPr>
        <w:ind w:left="7820" w:hanging="360"/>
      </w:pPr>
    </w:lvl>
    <w:lvl w:ilvl="7" w:tplc="04150019" w:tentative="1">
      <w:start w:val="1"/>
      <w:numFmt w:val="lowerLetter"/>
      <w:lvlText w:val="%8."/>
      <w:lvlJc w:val="left"/>
      <w:pPr>
        <w:ind w:left="8540" w:hanging="360"/>
      </w:pPr>
    </w:lvl>
    <w:lvl w:ilvl="8" w:tplc="0415001B" w:tentative="1">
      <w:start w:val="1"/>
      <w:numFmt w:val="lowerRoman"/>
      <w:lvlText w:val="%9."/>
      <w:lvlJc w:val="right"/>
      <w:pPr>
        <w:ind w:left="9260" w:hanging="180"/>
      </w:pPr>
    </w:lvl>
  </w:abstractNum>
  <w:abstractNum w:abstractNumId="93" w15:restartNumberingAfterBreak="0">
    <w:nsid w:val="1C261BDB"/>
    <w:multiLevelType w:val="multilevel"/>
    <w:tmpl w:val="0E5C3BE0"/>
    <w:lvl w:ilvl="0">
      <w:start w:val="1"/>
      <w:numFmt w:val="decimal"/>
      <w:lvlText w:val="%1."/>
      <w:lvlJc w:val="left"/>
      <w:pPr>
        <w:ind w:left="360" w:hanging="360"/>
      </w:pPr>
      <w:rPr>
        <w:rFonts w:ascii="Arial" w:hAnsi="Arial" w:cs="Arial" w:hint="default"/>
        <w:b w:val="0"/>
        <w:sz w:val="20"/>
        <w:szCs w:val="20"/>
      </w:rPr>
    </w:lvl>
    <w:lvl w:ilvl="1">
      <w:start w:val="3"/>
      <w:numFmt w:val="decimal"/>
      <w:lvlText w:val="%1.%2."/>
      <w:lvlJc w:val="left"/>
      <w:pPr>
        <w:ind w:left="737" w:hanging="737"/>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8"/>
        <w:szCs w:val="26"/>
        <w:u w:val="none"/>
        <w:vertAlign w:val="baseline"/>
        <w:em w:val="none"/>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ascii="Arial" w:hAnsi="Arial" w:cs="Arial"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color w:val="FF0000"/>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94" w15:restartNumberingAfterBreak="0">
    <w:nsid w:val="1C482137"/>
    <w:multiLevelType w:val="hybridMultilevel"/>
    <w:tmpl w:val="DEE8F404"/>
    <w:lvl w:ilvl="0" w:tplc="63A8B5D6">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DB020B5"/>
    <w:multiLevelType w:val="hybridMultilevel"/>
    <w:tmpl w:val="D5AA83DE"/>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6" w15:restartNumberingAfterBreak="0">
    <w:nsid w:val="1E1D760F"/>
    <w:multiLevelType w:val="hybridMultilevel"/>
    <w:tmpl w:val="E6E470D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1E2B0A3B"/>
    <w:multiLevelType w:val="hybridMultilevel"/>
    <w:tmpl w:val="7122C006"/>
    <w:lvl w:ilvl="0" w:tplc="8CC2852C">
      <w:start w:val="1"/>
      <w:numFmt w:val="decimal"/>
      <w:lvlText w:val="%1."/>
      <w:lvlJc w:val="left"/>
      <w:pPr>
        <w:ind w:left="720" w:hanging="360"/>
      </w:pPr>
      <w:rPr>
        <w:rFonts w:hint="default"/>
        <w:b/>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E5C642E"/>
    <w:multiLevelType w:val="hybridMultilevel"/>
    <w:tmpl w:val="E86E75AE"/>
    <w:lvl w:ilvl="0" w:tplc="0415000F">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9" w15:restartNumberingAfterBreak="0">
    <w:nsid w:val="1EF72952"/>
    <w:multiLevelType w:val="hybridMultilevel"/>
    <w:tmpl w:val="C358B6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1F280698"/>
    <w:multiLevelType w:val="hybridMultilevel"/>
    <w:tmpl w:val="7BD2B550"/>
    <w:lvl w:ilvl="0" w:tplc="3FF4BD78">
      <w:start w:val="1"/>
      <w:numFmt w:val="decimal"/>
      <w:lvlText w:val="%1."/>
      <w:lvlJc w:val="left"/>
      <w:pPr>
        <w:ind w:left="1053" w:hanging="360"/>
      </w:pPr>
      <w:rPr>
        <w:b/>
        <w:sz w:val="22"/>
        <w:szCs w:val="22"/>
      </w:rPr>
    </w:lvl>
    <w:lvl w:ilvl="1" w:tplc="0415000F">
      <w:start w:val="1"/>
      <w:numFmt w:val="decimal"/>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101" w15:restartNumberingAfterBreak="0">
    <w:nsid w:val="1F6759C5"/>
    <w:multiLevelType w:val="hybridMultilevel"/>
    <w:tmpl w:val="5636B9CE"/>
    <w:lvl w:ilvl="0" w:tplc="04150005">
      <w:start w:val="1"/>
      <w:numFmt w:val="bullet"/>
      <w:lvlText w:val=""/>
      <w:lvlJc w:val="left"/>
      <w:pPr>
        <w:ind w:left="1830" w:hanging="360"/>
      </w:pPr>
      <w:rPr>
        <w:rFonts w:ascii="Wingdings" w:hAnsi="Wingdings"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2" w15:restartNumberingAfterBreak="0">
    <w:nsid w:val="1F6D4E46"/>
    <w:multiLevelType w:val="multilevel"/>
    <w:tmpl w:val="4BA2005E"/>
    <w:lvl w:ilvl="0">
      <w:start w:val="1"/>
      <w:numFmt w:val="upperRoman"/>
      <w:lvlText w:val="%1."/>
      <w:lvlJc w:val="right"/>
      <w:pPr>
        <w:ind w:left="432" w:hanging="432"/>
      </w:pPr>
      <w:rPr>
        <w:rFonts w:hint="default"/>
      </w:rPr>
    </w:lvl>
    <w:lvl w:ilvl="1">
      <w:start w:val="1"/>
      <w:numFmt w:val="decimal"/>
      <w:lvlText w:val="%1.%2"/>
      <w:lvlJc w:val="left"/>
      <w:pPr>
        <w:ind w:left="576" w:hanging="576"/>
      </w:pPr>
      <w:rPr>
        <w:rFonts w:hint="default"/>
        <w:i w:val="0"/>
        <w:sz w:val="24"/>
        <w:szCs w:val="24"/>
      </w:rPr>
    </w:lvl>
    <w:lvl w:ilvl="2">
      <w:start w:val="1"/>
      <w:numFmt w:val="decimal"/>
      <w:lvlText w:val="%1.%2.%3"/>
      <w:lvlJc w:val="left"/>
      <w:pPr>
        <w:ind w:left="1146"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3">
      <w:start w:val="1"/>
      <w:numFmt w:val="decimal"/>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03" w15:restartNumberingAfterBreak="0">
    <w:nsid w:val="201A496A"/>
    <w:multiLevelType w:val="hybridMultilevel"/>
    <w:tmpl w:val="9AA08DF6"/>
    <w:lvl w:ilvl="0" w:tplc="7BF4D15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06618C6"/>
    <w:multiLevelType w:val="hybridMultilevel"/>
    <w:tmpl w:val="FC6447E0"/>
    <w:lvl w:ilvl="0" w:tplc="E83E5858">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13A7578"/>
    <w:multiLevelType w:val="hybridMultilevel"/>
    <w:tmpl w:val="9E62AF44"/>
    <w:lvl w:ilvl="0" w:tplc="4C76AAB4">
      <w:start w:val="1"/>
      <w:numFmt w:val="upperRoman"/>
      <w:lvlText w:val="%1."/>
      <w:lvlJc w:val="righ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21434D14"/>
    <w:multiLevelType w:val="hybridMultilevel"/>
    <w:tmpl w:val="8AE4B532"/>
    <w:lvl w:ilvl="0" w:tplc="040C0019">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07" w15:restartNumberingAfterBreak="0">
    <w:nsid w:val="216B4AE8"/>
    <w:multiLevelType w:val="multilevel"/>
    <w:tmpl w:val="F1C0FEB0"/>
    <w:lvl w:ilvl="0">
      <w:start w:val="1"/>
      <w:numFmt w:val="decimal"/>
      <w:lvlText w:val="%1)"/>
      <w:lvlJc w:val="left"/>
      <w:pPr>
        <w:tabs>
          <w:tab w:val="num" w:pos="360"/>
        </w:tabs>
        <w:ind w:left="360" w:hanging="360"/>
      </w:pPr>
      <w:rPr>
        <w:i w:val="0"/>
        <w:color w:val="auto"/>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21950F65"/>
    <w:multiLevelType w:val="multilevel"/>
    <w:tmpl w:val="6D9C709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8724"/>
        </w:tabs>
        <w:ind w:left="872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21AA28CC"/>
    <w:multiLevelType w:val="hybridMultilevel"/>
    <w:tmpl w:val="CB90E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27774AA"/>
    <w:multiLevelType w:val="hybridMultilevel"/>
    <w:tmpl w:val="9F4487E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29E49B2"/>
    <w:multiLevelType w:val="hybridMultilevel"/>
    <w:tmpl w:val="DEDA1550"/>
    <w:lvl w:ilvl="0" w:tplc="A6549862">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2" w15:restartNumberingAfterBreak="0">
    <w:nsid w:val="22E26228"/>
    <w:multiLevelType w:val="hybridMultilevel"/>
    <w:tmpl w:val="C61E109C"/>
    <w:lvl w:ilvl="0" w:tplc="34109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3C608D0"/>
    <w:multiLevelType w:val="hybridMultilevel"/>
    <w:tmpl w:val="F15C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42E3F2F"/>
    <w:multiLevelType w:val="hybridMultilevel"/>
    <w:tmpl w:val="941A1426"/>
    <w:lvl w:ilvl="0" w:tplc="75BADF9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43C5674"/>
    <w:multiLevelType w:val="hybridMultilevel"/>
    <w:tmpl w:val="AD3EC72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24423261"/>
    <w:multiLevelType w:val="hybridMultilevel"/>
    <w:tmpl w:val="E2BAB1CE"/>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5EB6684"/>
    <w:multiLevelType w:val="hybridMultilevel"/>
    <w:tmpl w:val="6408F450"/>
    <w:lvl w:ilvl="0" w:tplc="A6549862">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6262D1A"/>
    <w:multiLevelType w:val="hybridMultilevel"/>
    <w:tmpl w:val="50AE9950"/>
    <w:lvl w:ilvl="0" w:tplc="0BD0993A">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6553338"/>
    <w:multiLevelType w:val="hybridMultilevel"/>
    <w:tmpl w:val="5CC8D2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26A00481"/>
    <w:multiLevelType w:val="hybridMultilevel"/>
    <w:tmpl w:val="DA605180"/>
    <w:lvl w:ilvl="0" w:tplc="22128412">
      <w:start w:val="1"/>
      <w:numFmt w:val="upperRoman"/>
      <w:pStyle w:val="Nagwek2"/>
      <w:lvlText w:val="%1.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6CD4A99"/>
    <w:multiLevelType w:val="hybridMultilevel"/>
    <w:tmpl w:val="463E1D16"/>
    <w:lvl w:ilvl="0" w:tplc="9E14D2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73E40EE"/>
    <w:multiLevelType w:val="hybridMultilevel"/>
    <w:tmpl w:val="1826D752"/>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3" w15:restartNumberingAfterBreak="0">
    <w:nsid w:val="27AB07E1"/>
    <w:multiLevelType w:val="multilevel"/>
    <w:tmpl w:val="38B03A4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hAnsi="Arial" w:cs="Aria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4" w15:restartNumberingAfterBreak="0">
    <w:nsid w:val="282122D2"/>
    <w:multiLevelType w:val="hybridMultilevel"/>
    <w:tmpl w:val="26D64EE8"/>
    <w:lvl w:ilvl="0" w:tplc="90DE03B4">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83C43D9"/>
    <w:multiLevelType w:val="multilevel"/>
    <w:tmpl w:val="C43A5F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287C5A28"/>
    <w:multiLevelType w:val="multilevel"/>
    <w:tmpl w:val="D0D4CBE2"/>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28800357"/>
    <w:multiLevelType w:val="hybridMultilevel"/>
    <w:tmpl w:val="81E0E4D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8DE0673"/>
    <w:multiLevelType w:val="hybridMultilevel"/>
    <w:tmpl w:val="34F26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291D0607"/>
    <w:multiLevelType w:val="hybridMultilevel"/>
    <w:tmpl w:val="1264E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97404FE"/>
    <w:multiLevelType w:val="hybridMultilevel"/>
    <w:tmpl w:val="ECE8FDC0"/>
    <w:lvl w:ilvl="0" w:tplc="3488D028">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991489F"/>
    <w:multiLevelType w:val="hybridMultilevel"/>
    <w:tmpl w:val="1EF29DB4"/>
    <w:lvl w:ilvl="0" w:tplc="04150001">
      <w:start w:val="1"/>
      <w:numFmt w:val="bullet"/>
      <w:lvlText w:val=""/>
      <w:lvlJc w:val="left"/>
      <w:pPr>
        <w:ind w:left="720" w:hanging="360"/>
      </w:pPr>
      <w:rPr>
        <w:rFonts w:ascii="Wingdings" w:hAnsi="Wingdings" w:hint="default"/>
      </w:rPr>
    </w:lvl>
    <w:lvl w:ilvl="1" w:tplc="81A2B0E6">
      <w:start w:val="1"/>
      <w:numFmt w:val="lowerLetter"/>
      <w:lvlText w:val="%2."/>
      <w:lvlJc w:val="left"/>
      <w:pPr>
        <w:ind w:left="1440" w:hanging="360"/>
      </w:pPr>
      <w:rPr>
        <w:rFonts w:ascii="Arial" w:hAnsi="Arial" w:cs="Arial" w:hint="default"/>
      </w:rPr>
    </w:lvl>
    <w:lvl w:ilvl="2" w:tplc="4EC8AA7C">
      <w:start w:val="2"/>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29DC226C"/>
    <w:multiLevelType w:val="hybridMultilevel"/>
    <w:tmpl w:val="6B086A42"/>
    <w:lvl w:ilvl="0" w:tplc="8F1252A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A5A006D"/>
    <w:multiLevelType w:val="hybridMultilevel"/>
    <w:tmpl w:val="9D5E9D68"/>
    <w:lvl w:ilvl="0" w:tplc="9BB86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AA24C3C"/>
    <w:multiLevelType w:val="hybridMultilevel"/>
    <w:tmpl w:val="34643FC2"/>
    <w:lvl w:ilvl="0" w:tplc="842E6D2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BE82561"/>
    <w:multiLevelType w:val="hybridMultilevel"/>
    <w:tmpl w:val="6FD0E8E2"/>
    <w:lvl w:ilvl="0" w:tplc="EBFCB4C2">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BFF0E15"/>
    <w:multiLevelType w:val="hybridMultilevel"/>
    <w:tmpl w:val="DD74444A"/>
    <w:lvl w:ilvl="0" w:tplc="04150003">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C5B6025"/>
    <w:multiLevelType w:val="multilevel"/>
    <w:tmpl w:val="DA60220A"/>
    <w:styleLink w:val="Styl1"/>
    <w:lvl w:ilvl="0">
      <w:start w:val="1"/>
      <w:numFmt w:val="upperRoman"/>
      <w:lvlText w:val="%1."/>
      <w:lvlJc w:val="right"/>
      <w:pPr>
        <w:ind w:left="720" w:hanging="360"/>
      </w:pPr>
    </w:lvl>
    <w:lvl w:ilvl="1">
      <w:start w:val="2"/>
      <w:numFmt w:val="upperRoman"/>
      <w:lvlText w:val="%2."/>
      <w:lvlJc w:val="left"/>
      <w:pPr>
        <w:ind w:left="1440" w:hanging="360"/>
      </w:pPr>
      <w:rPr>
        <w:rFonts w:ascii="Calibri" w:hAnsi="Calibri"/>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2C5E4C2E"/>
    <w:multiLevelType w:val="hybridMultilevel"/>
    <w:tmpl w:val="65D04C74"/>
    <w:lvl w:ilvl="0" w:tplc="663EE8D0">
      <w:start w:val="1"/>
      <w:numFmt w:val="decimal"/>
      <w:lvlText w:val="%1."/>
      <w:lvlJc w:val="left"/>
      <w:pPr>
        <w:ind w:left="1035"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C5F032E"/>
    <w:multiLevelType w:val="hybridMultilevel"/>
    <w:tmpl w:val="70DE93CE"/>
    <w:lvl w:ilvl="0" w:tplc="04150011">
      <w:start w:val="1"/>
      <w:numFmt w:val="decimal"/>
      <w:lvlText w:val="%1)"/>
      <w:lvlJc w:val="left"/>
      <w:pPr>
        <w:ind w:left="720" w:hanging="360"/>
      </w:pPr>
      <w:rPr>
        <w:rFonts w:hint="default"/>
      </w:rPr>
    </w:lvl>
    <w:lvl w:ilvl="1" w:tplc="E0F4AD7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C6D7CEB"/>
    <w:multiLevelType w:val="hybridMultilevel"/>
    <w:tmpl w:val="3228A7C4"/>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2C8C2964"/>
    <w:multiLevelType w:val="hybridMultilevel"/>
    <w:tmpl w:val="3A4269F2"/>
    <w:lvl w:ilvl="0" w:tplc="04150005">
      <w:start w:val="1"/>
      <w:numFmt w:val="bullet"/>
      <w:lvlText w:val=""/>
      <w:lvlJc w:val="left"/>
      <w:pPr>
        <w:ind w:left="1080" w:hanging="360"/>
      </w:pPr>
      <w:rPr>
        <w:rFonts w:ascii="Wingdings" w:hAnsi="Wingdings" w:hint="default"/>
      </w:rPr>
    </w:lvl>
    <w:lvl w:ilvl="1" w:tplc="0415000D">
      <w:start w:val="1"/>
      <w:numFmt w:val="bullet"/>
      <w:lvlText w:val=""/>
      <w:lvlJc w:val="left"/>
      <w:pPr>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2" w15:restartNumberingAfterBreak="0">
    <w:nsid w:val="2CD6403B"/>
    <w:multiLevelType w:val="hybridMultilevel"/>
    <w:tmpl w:val="638EA4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2D345DEB"/>
    <w:multiLevelType w:val="hybridMultilevel"/>
    <w:tmpl w:val="07FEDF98"/>
    <w:lvl w:ilvl="0" w:tplc="7C1E1892">
      <w:start w:val="1"/>
      <w:numFmt w:val="decimal"/>
      <w:lvlText w:val="%1."/>
      <w:lvlJc w:val="left"/>
      <w:pPr>
        <w:ind w:left="720" w:hanging="360"/>
      </w:pPr>
      <w:rPr>
        <w:rFonts w:ascii="Arial" w:hAnsi="Arial"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4" w15:restartNumberingAfterBreak="0">
    <w:nsid w:val="2E4C4996"/>
    <w:multiLevelType w:val="hybridMultilevel"/>
    <w:tmpl w:val="1E8AF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E4D0E73"/>
    <w:multiLevelType w:val="hybridMultilevel"/>
    <w:tmpl w:val="F15C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F323C11"/>
    <w:multiLevelType w:val="hybridMultilevel"/>
    <w:tmpl w:val="0CD0038C"/>
    <w:lvl w:ilvl="0" w:tplc="C6403A6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FD24CFE"/>
    <w:multiLevelType w:val="multilevel"/>
    <w:tmpl w:val="863AF3E6"/>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8" w15:restartNumberingAfterBreak="0">
    <w:nsid w:val="2FEB03D0"/>
    <w:multiLevelType w:val="hybridMultilevel"/>
    <w:tmpl w:val="DF5420B6"/>
    <w:lvl w:ilvl="0" w:tplc="04150019">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9" w15:restartNumberingAfterBreak="0">
    <w:nsid w:val="304570F6"/>
    <w:multiLevelType w:val="hybridMultilevel"/>
    <w:tmpl w:val="C638D08E"/>
    <w:lvl w:ilvl="0" w:tplc="04150001">
      <w:start w:val="1"/>
      <w:numFmt w:val="bullet"/>
      <w:lvlText w:val=""/>
      <w:lvlJc w:val="left"/>
      <w:pPr>
        <w:ind w:left="720" w:hanging="360"/>
      </w:pPr>
      <w:rPr>
        <w:rFonts w:ascii="Symbol" w:hAnsi="Symbol" w:hint="default"/>
      </w:rPr>
    </w:lvl>
    <w:lvl w:ilvl="1" w:tplc="8CB6C89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0706890"/>
    <w:multiLevelType w:val="hybridMultilevel"/>
    <w:tmpl w:val="2E7C9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0A44D8D"/>
    <w:multiLevelType w:val="hybridMultilevel"/>
    <w:tmpl w:val="AF8E69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0C41B34"/>
    <w:multiLevelType w:val="hybridMultilevel"/>
    <w:tmpl w:val="66401310"/>
    <w:lvl w:ilvl="0" w:tplc="04150019">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3" w15:restartNumberingAfterBreak="0">
    <w:nsid w:val="30D347A1"/>
    <w:multiLevelType w:val="hybridMultilevel"/>
    <w:tmpl w:val="4FD2B88E"/>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1425E5D"/>
    <w:multiLevelType w:val="hybridMultilevel"/>
    <w:tmpl w:val="9F921F1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314D0E14"/>
    <w:multiLevelType w:val="hybridMultilevel"/>
    <w:tmpl w:val="8396B8FC"/>
    <w:lvl w:ilvl="0" w:tplc="0415000F">
      <w:start w:val="1"/>
      <w:numFmt w:val="bullet"/>
      <w:lvlText w:val=""/>
      <w:lvlJc w:val="left"/>
      <w:pPr>
        <w:ind w:left="1145" w:hanging="360"/>
      </w:pPr>
      <w:rPr>
        <w:rFonts w:ascii="Wingdings" w:hAnsi="Wingdings" w:hint="default"/>
      </w:rPr>
    </w:lvl>
    <w:lvl w:ilvl="1" w:tplc="04150019">
      <w:start w:val="1"/>
      <w:numFmt w:val="bullet"/>
      <w:lvlText w:val="o"/>
      <w:lvlJc w:val="left"/>
      <w:pPr>
        <w:ind w:left="1865" w:hanging="360"/>
      </w:pPr>
      <w:rPr>
        <w:rFonts w:ascii="Courier New" w:hAnsi="Courier New" w:hint="default"/>
      </w:rPr>
    </w:lvl>
    <w:lvl w:ilvl="2" w:tplc="04150001">
      <w:start w:val="1"/>
      <w:numFmt w:val="bullet"/>
      <w:lvlText w:val=""/>
      <w:lvlJc w:val="left"/>
      <w:pPr>
        <w:ind w:left="2585" w:hanging="360"/>
      </w:pPr>
      <w:rPr>
        <w:rFonts w:ascii="Symbol" w:hAnsi="Symbol"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156" w15:restartNumberingAfterBreak="0">
    <w:nsid w:val="314E3CB9"/>
    <w:multiLevelType w:val="hybridMultilevel"/>
    <w:tmpl w:val="5D1A4024"/>
    <w:lvl w:ilvl="0" w:tplc="04150001">
      <w:start w:val="1"/>
      <w:numFmt w:val="bullet"/>
      <w:lvlText w:val=""/>
      <w:lvlJc w:val="left"/>
      <w:pPr>
        <w:ind w:left="1280" w:hanging="360"/>
      </w:pPr>
      <w:rPr>
        <w:rFonts w:ascii="Symbol" w:hAnsi="Symbol" w:hint="default"/>
      </w:rPr>
    </w:lvl>
    <w:lvl w:ilvl="1" w:tplc="04150003" w:tentative="1">
      <w:start w:val="1"/>
      <w:numFmt w:val="bullet"/>
      <w:lvlText w:val="o"/>
      <w:lvlJc w:val="left"/>
      <w:pPr>
        <w:ind w:left="2000" w:hanging="360"/>
      </w:pPr>
      <w:rPr>
        <w:rFonts w:ascii="Courier New" w:hAnsi="Courier New" w:cs="Courier New" w:hint="default"/>
      </w:rPr>
    </w:lvl>
    <w:lvl w:ilvl="2" w:tplc="04150005" w:tentative="1">
      <w:start w:val="1"/>
      <w:numFmt w:val="bullet"/>
      <w:lvlText w:val=""/>
      <w:lvlJc w:val="left"/>
      <w:pPr>
        <w:ind w:left="2720" w:hanging="360"/>
      </w:pPr>
      <w:rPr>
        <w:rFonts w:ascii="Wingdings" w:hAnsi="Wingdings" w:hint="default"/>
      </w:rPr>
    </w:lvl>
    <w:lvl w:ilvl="3" w:tplc="04150001" w:tentative="1">
      <w:start w:val="1"/>
      <w:numFmt w:val="bullet"/>
      <w:lvlText w:val=""/>
      <w:lvlJc w:val="left"/>
      <w:pPr>
        <w:ind w:left="3440" w:hanging="360"/>
      </w:pPr>
      <w:rPr>
        <w:rFonts w:ascii="Symbol" w:hAnsi="Symbol" w:hint="default"/>
      </w:rPr>
    </w:lvl>
    <w:lvl w:ilvl="4" w:tplc="04150003" w:tentative="1">
      <w:start w:val="1"/>
      <w:numFmt w:val="bullet"/>
      <w:lvlText w:val="o"/>
      <w:lvlJc w:val="left"/>
      <w:pPr>
        <w:ind w:left="4160" w:hanging="360"/>
      </w:pPr>
      <w:rPr>
        <w:rFonts w:ascii="Courier New" w:hAnsi="Courier New" w:cs="Courier New" w:hint="default"/>
      </w:rPr>
    </w:lvl>
    <w:lvl w:ilvl="5" w:tplc="04150005" w:tentative="1">
      <w:start w:val="1"/>
      <w:numFmt w:val="bullet"/>
      <w:lvlText w:val=""/>
      <w:lvlJc w:val="left"/>
      <w:pPr>
        <w:ind w:left="4880" w:hanging="360"/>
      </w:pPr>
      <w:rPr>
        <w:rFonts w:ascii="Wingdings" w:hAnsi="Wingdings" w:hint="default"/>
      </w:rPr>
    </w:lvl>
    <w:lvl w:ilvl="6" w:tplc="04150001" w:tentative="1">
      <w:start w:val="1"/>
      <w:numFmt w:val="bullet"/>
      <w:lvlText w:val=""/>
      <w:lvlJc w:val="left"/>
      <w:pPr>
        <w:ind w:left="5600" w:hanging="360"/>
      </w:pPr>
      <w:rPr>
        <w:rFonts w:ascii="Symbol" w:hAnsi="Symbol" w:hint="default"/>
      </w:rPr>
    </w:lvl>
    <w:lvl w:ilvl="7" w:tplc="04150003" w:tentative="1">
      <w:start w:val="1"/>
      <w:numFmt w:val="bullet"/>
      <w:lvlText w:val="o"/>
      <w:lvlJc w:val="left"/>
      <w:pPr>
        <w:ind w:left="6320" w:hanging="360"/>
      </w:pPr>
      <w:rPr>
        <w:rFonts w:ascii="Courier New" w:hAnsi="Courier New" w:cs="Courier New" w:hint="default"/>
      </w:rPr>
    </w:lvl>
    <w:lvl w:ilvl="8" w:tplc="04150005" w:tentative="1">
      <w:start w:val="1"/>
      <w:numFmt w:val="bullet"/>
      <w:lvlText w:val=""/>
      <w:lvlJc w:val="left"/>
      <w:pPr>
        <w:ind w:left="7040" w:hanging="360"/>
      </w:pPr>
      <w:rPr>
        <w:rFonts w:ascii="Wingdings" w:hAnsi="Wingdings" w:hint="default"/>
      </w:rPr>
    </w:lvl>
  </w:abstractNum>
  <w:abstractNum w:abstractNumId="157" w15:restartNumberingAfterBreak="0">
    <w:nsid w:val="31750E95"/>
    <w:multiLevelType w:val="hybridMultilevel"/>
    <w:tmpl w:val="0B086F12"/>
    <w:lvl w:ilvl="0" w:tplc="6AF841F6">
      <w:start w:val="1"/>
      <w:numFmt w:val="decimal"/>
      <w:lvlText w:val="%1."/>
      <w:lvlJc w:val="left"/>
      <w:pPr>
        <w:ind w:left="720" w:hanging="360"/>
      </w:pPr>
      <w:rPr>
        <w:rFonts w:ascii="Arial" w:hAnsi="Aria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32DE1AC7"/>
    <w:multiLevelType w:val="multilevel"/>
    <w:tmpl w:val="84202890"/>
    <w:lvl w:ilvl="0">
      <w:start w:val="2"/>
      <w:numFmt w:val="upperRoman"/>
      <w:lvlText w:val="%1."/>
      <w:lvlJc w:val="right"/>
      <w:pPr>
        <w:ind w:left="357" w:hanging="357"/>
      </w:pPr>
      <w:rPr>
        <w:rFonts w:hint="default"/>
        <w:b/>
        <w:sz w:val="28"/>
      </w:rPr>
    </w:lvl>
    <w:lvl w:ilvl="1">
      <w:start w:val="1"/>
      <w:numFmt w:val="decimal"/>
      <w:lvlText w:val="I.%2."/>
      <w:lvlJc w:val="left"/>
      <w:pPr>
        <w:ind w:left="357" w:hanging="357"/>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8"/>
        <w:szCs w:val="26"/>
        <w:u w:val="none"/>
        <w:vertAlign w:val="baseline"/>
        <w:em w:val="none"/>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59" w15:restartNumberingAfterBreak="0">
    <w:nsid w:val="3318617F"/>
    <w:multiLevelType w:val="hybridMultilevel"/>
    <w:tmpl w:val="3CA4DCA0"/>
    <w:lvl w:ilvl="0" w:tplc="0415000B">
      <w:start w:val="1"/>
      <w:numFmt w:val="bullet"/>
      <w:lvlText w:val=""/>
      <w:lvlJc w:val="left"/>
      <w:pPr>
        <w:ind w:left="720" w:hanging="360"/>
      </w:pPr>
      <w:rPr>
        <w:rFonts w:ascii="Wingdings" w:hAnsi="Wingdings" w:hint="default"/>
      </w:rPr>
    </w:lvl>
    <w:lvl w:ilvl="1" w:tplc="8CB6C89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33A46288"/>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43D45C0"/>
    <w:multiLevelType w:val="hybridMultilevel"/>
    <w:tmpl w:val="4F2CC960"/>
    <w:lvl w:ilvl="0" w:tplc="0415000D">
      <w:start w:val="1"/>
      <w:numFmt w:val="bullet"/>
      <w:lvlText w:val=""/>
      <w:lvlJc w:val="left"/>
      <w:pPr>
        <w:ind w:left="1800" w:hanging="360"/>
      </w:pPr>
      <w:rPr>
        <w:rFonts w:ascii="Wingdings" w:hAnsi="Wingdings" w:hint="default"/>
      </w:rPr>
    </w:lvl>
    <w:lvl w:ilvl="1" w:tplc="0415000D">
      <w:start w:val="1"/>
      <w:numFmt w:val="bullet"/>
      <w:lvlText w:val=""/>
      <w:lvlJc w:val="left"/>
      <w:pPr>
        <w:ind w:left="2520" w:hanging="360"/>
      </w:pPr>
      <w:rPr>
        <w:rFonts w:ascii="Wingdings" w:hAnsi="Wingdings"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2" w15:restartNumberingAfterBreak="0">
    <w:nsid w:val="34736A5D"/>
    <w:multiLevelType w:val="hybridMultilevel"/>
    <w:tmpl w:val="5E80AB64"/>
    <w:lvl w:ilvl="0" w:tplc="16703BE4">
      <w:start w:val="1"/>
      <w:numFmt w:val="ordin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34A907D9"/>
    <w:multiLevelType w:val="hybridMultilevel"/>
    <w:tmpl w:val="17209860"/>
    <w:lvl w:ilvl="0" w:tplc="01E2A418">
      <w:start w:val="1"/>
      <w:numFmt w:val="decimal"/>
      <w:lvlText w:val="%1."/>
      <w:lvlJc w:val="left"/>
      <w:pPr>
        <w:ind w:left="720" w:hanging="360"/>
      </w:pPr>
      <w:rPr>
        <w:rFonts w:ascii="Arial" w:hAnsi="Arial" w:cs="Arial"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4FF56F4"/>
    <w:multiLevelType w:val="hybridMultilevel"/>
    <w:tmpl w:val="A7BC560C"/>
    <w:lvl w:ilvl="0" w:tplc="5E985588">
      <w:start w:val="1"/>
      <w:numFmt w:val="ordin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5" w15:restartNumberingAfterBreak="0">
    <w:nsid w:val="35071C71"/>
    <w:multiLevelType w:val="hybridMultilevel"/>
    <w:tmpl w:val="AB4AA23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35885E4A"/>
    <w:multiLevelType w:val="hybridMultilevel"/>
    <w:tmpl w:val="D44632B0"/>
    <w:lvl w:ilvl="0" w:tplc="040C0019">
      <w:start w:val="1"/>
      <w:numFmt w:val="lowerLetter"/>
      <w:lvlText w:val="%1."/>
      <w:lvlJc w:val="left"/>
      <w:pPr>
        <w:ind w:left="1890" w:hanging="360"/>
      </w:p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167" w15:restartNumberingAfterBreak="0">
    <w:nsid w:val="35C757FA"/>
    <w:multiLevelType w:val="hybridMultilevel"/>
    <w:tmpl w:val="A81225C8"/>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5F11B04"/>
    <w:multiLevelType w:val="hybridMultilevel"/>
    <w:tmpl w:val="37BECEC2"/>
    <w:lvl w:ilvl="0" w:tplc="04150005">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6286456"/>
    <w:multiLevelType w:val="hybridMultilevel"/>
    <w:tmpl w:val="2C0E650C"/>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6AD49AC"/>
    <w:multiLevelType w:val="hybridMultilevel"/>
    <w:tmpl w:val="0A64ECD8"/>
    <w:lvl w:ilvl="0" w:tplc="04150001">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36D9725D"/>
    <w:multiLevelType w:val="hybridMultilevel"/>
    <w:tmpl w:val="747E9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71B3B09"/>
    <w:multiLevelType w:val="hybridMultilevel"/>
    <w:tmpl w:val="FED862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37271710"/>
    <w:multiLevelType w:val="multilevel"/>
    <w:tmpl w:val="E430C04C"/>
    <w:lvl w:ilvl="0">
      <w:numFmt w:val="bullet"/>
      <w:lvlText w:val=""/>
      <w:lvlJc w:val="left"/>
      <w:pPr>
        <w:ind w:left="72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4" w15:restartNumberingAfterBreak="0">
    <w:nsid w:val="37B13F88"/>
    <w:multiLevelType w:val="hybridMultilevel"/>
    <w:tmpl w:val="FAA2E4F8"/>
    <w:lvl w:ilvl="0" w:tplc="0415000F">
      <w:start w:val="1"/>
      <w:numFmt w:val="bullet"/>
      <w:lvlText w:val=""/>
      <w:lvlJc w:val="left"/>
      <w:pPr>
        <w:ind w:left="1145" w:hanging="360"/>
      </w:pPr>
      <w:rPr>
        <w:rFonts w:ascii="Wingdings" w:hAnsi="Wingdings" w:hint="default"/>
      </w:rPr>
    </w:lvl>
    <w:lvl w:ilvl="1" w:tplc="0415000D">
      <w:start w:val="1"/>
      <w:numFmt w:val="bullet"/>
      <w:lvlText w:val=""/>
      <w:lvlJc w:val="left"/>
      <w:pPr>
        <w:ind w:left="1865" w:hanging="360"/>
      </w:pPr>
      <w:rPr>
        <w:rFonts w:ascii="Wingdings" w:hAnsi="Wingdings" w:hint="default"/>
      </w:rPr>
    </w:lvl>
    <w:lvl w:ilvl="2" w:tplc="0415001B">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175" w15:restartNumberingAfterBreak="0">
    <w:nsid w:val="37DB78B5"/>
    <w:multiLevelType w:val="hybridMultilevel"/>
    <w:tmpl w:val="0C662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382779BB"/>
    <w:multiLevelType w:val="hybridMultilevel"/>
    <w:tmpl w:val="A6F6D7FA"/>
    <w:lvl w:ilvl="0" w:tplc="8F2033F2">
      <w:start w:val="1"/>
      <w:numFmt w:val="bullet"/>
      <w:lvlText w:val=""/>
      <w:lvlJc w:val="left"/>
      <w:pPr>
        <w:ind w:left="780" w:hanging="360"/>
      </w:pPr>
      <w:rPr>
        <w:rFonts w:ascii="Symbol" w:hAnsi="Symbol" w:hint="default"/>
      </w:rPr>
    </w:lvl>
    <w:lvl w:ilvl="1" w:tplc="04150001">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7" w15:restartNumberingAfterBreak="0">
    <w:nsid w:val="387B1661"/>
    <w:multiLevelType w:val="hybridMultilevel"/>
    <w:tmpl w:val="89AC0996"/>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38817C24"/>
    <w:multiLevelType w:val="hybridMultilevel"/>
    <w:tmpl w:val="97F0763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38AD14F9"/>
    <w:multiLevelType w:val="hybridMultilevel"/>
    <w:tmpl w:val="745C6948"/>
    <w:lvl w:ilvl="0" w:tplc="5678B6C8">
      <w:start w:val="1"/>
      <w:numFmt w:val="bullet"/>
      <w:lvlText w:val=""/>
      <w:lvlJc w:val="left"/>
      <w:pPr>
        <w:ind w:left="720" w:hanging="360"/>
      </w:pPr>
      <w:rPr>
        <w:rFonts w:ascii="Wingdings" w:hAnsi="Wingdings"/>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38C104CB"/>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38F84635"/>
    <w:multiLevelType w:val="hybridMultilevel"/>
    <w:tmpl w:val="4B3CD2E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39826CEE"/>
    <w:multiLevelType w:val="hybridMultilevel"/>
    <w:tmpl w:val="7A80149E"/>
    <w:lvl w:ilvl="0" w:tplc="04150005">
      <w:start w:val="1"/>
      <w:numFmt w:val="bullet"/>
      <w:lvlText w:val=""/>
      <w:lvlJc w:val="left"/>
      <w:pPr>
        <w:ind w:left="360" w:hanging="360"/>
      </w:pPr>
      <w:rPr>
        <w:rFonts w:ascii="Wingdings" w:hAnsi="Wingdings" w:cs="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3" w15:restartNumberingAfterBreak="0">
    <w:nsid w:val="3A0D3BDD"/>
    <w:multiLevelType w:val="hybridMultilevel"/>
    <w:tmpl w:val="5DCA6206"/>
    <w:lvl w:ilvl="0" w:tplc="DA5A5CB6">
      <w:start w:val="1"/>
      <w:numFmt w:val="ordinal"/>
      <w:lvlText w:val="%1"/>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3A2558C5"/>
    <w:multiLevelType w:val="hybridMultilevel"/>
    <w:tmpl w:val="8BCC7D2A"/>
    <w:lvl w:ilvl="0" w:tplc="5532D74C">
      <w:start w:val="1"/>
      <w:numFmt w:val="decimal"/>
      <w:lvlText w:val="%1."/>
      <w:lvlJc w:val="left"/>
      <w:pPr>
        <w:tabs>
          <w:tab w:val="num" w:pos="900"/>
        </w:tabs>
        <w:ind w:left="900" w:hanging="360"/>
      </w:pPr>
      <w:rPr>
        <w:b/>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5" w15:restartNumberingAfterBreak="0">
    <w:nsid w:val="3A493C7A"/>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3AA054D4"/>
    <w:multiLevelType w:val="hybridMultilevel"/>
    <w:tmpl w:val="E50229D0"/>
    <w:lvl w:ilvl="0" w:tplc="778CD7E2">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3B340364"/>
    <w:multiLevelType w:val="hybridMultilevel"/>
    <w:tmpl w:val="9A08ADB6"/>
    <w:lvl w:ilvl="0" w:tplc="CA9422CC">
      <w:start w:val="1"/>
      <w:numFmt w:val="ordin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3BEB724C"/>
    <w:multiLevelType w:val="hybridMultilevel"/>
    <w:tmpl w:val="26863350"/>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9" w15:restartNumberingAfterBreak="0">
    <w:nsid w:val="3BFE300B"/>
    <w:multiLevelType w:val="hybridMultilevel"/>
    <w:tmpl w:val="89AC0996"/>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3C123836"/>
    <w:multiLevelType w:val="hybridMultilevel"/>
    <w:tmpl w:val="6EAC5476"/>
    <w:lvl w:ilvl="0" w:tplc="34109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3C4853D8"/>
    <w:multiLevelType w:val="hybridMultilevel"/>
    <w:tmpl w:val="BF5CB87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3CA6619B"/>
    <w:multiLevelType w:val="hybridMultilevel"/>
    <w:tmpl w:val="D4E4A992"/>
    <w:lvl w:ilvl="0" w:tplc="C64E4590">
      <w:start w:val="1"/>
      <w:numFmt w:val="bullet"/>
      <w:lvlText w:val=""/>
      <w:lvlJc w:val="left"/>
      <w:pPr>
        <w:ind w:left="360" w:hanging="360"/>
      </w:pPr>
      <w:rPr>
        <w:rFonts w:ascii="Wingdings" w:hAnsi="Wingdings"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3" w15:restartNumberingAfterBreak="0">
    <w:nsid w:val="3D093276"/>
    <w:multiLevelType w:val="multilevel"/>
    <w:tmpl w:val="9A0A0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94" w15:restartNumberingAfterBreak="0">
    <w:nsid w:val="3D2B5F06"/>
    <w:multiLevelType w:val="multilevel"/>
    <w:tmpl w:val="3EE64B98"/>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5" w15:restartNumberingAfterBreak="0">
    <w:nsid w:val="3DBB6D2F"/>
    <w:multiLevelType w:val="hybridMultilevel"/>
    <w:tmpl w:val="DC8ED502"/>
    <w:lvl w:ilvl="0" w:tplc="4E0453B2">
      <w:start w:val="1"/>
      <w:numFmt w:val="ordinal"/>
      <w:lvlText w:val="%1"/>
      <w:lvlJc w:val="left"/>
      <w:pPr>
        <w:ind w:left="772"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DF8010C"/>
    <w:multiLevelType w:val="hybridMultilevel"/>
    <w:tmpl w:val="C37CE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3E3F378D"/>
    <w:multiLevelType w:val="hybridMultilevel"/>
    <w:tmpl w:val="BA7CC08A"/>
    <w:lvl w:ilvl="0" w:tplc="0276D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3E3F42A9"/>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E8E117A"/>
    <w:multiLevelType w:val="hybridMultilevel"/>
    <w:tmpl w:val="21D41C8E"/>
    <w:lvl w:ilvl="0" w:tplc="41A84B9E">
      <w:start w:val="1"/>
      <w:numFmt w:val="upperRoman"/>
      <w:pStyle w:val="Nagwek1"/>
      <w:lvlText w:val="%1."/>
      <w:lvlJc w:val="right"/>
      <w:pPr>
        <w:ind w:left="8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F1A0986"/>
    <w:multiLevelType w:val="hybridMultilevel"/>
    <w:tmpl w:val="CD9EDADC"/>
    <w:lvl w:ilvl="0" w:tplc="AB0EE538">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F5858BE"/>
    <w:multiLevelType w:val="hybridMultilevel"/>
    <w:tmpl w:val="5896E812"/>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3F8925E0"/>
    <w:multiLevelType w:val="hybridMultilevel"/>
    <w:tmpl w:val="DF2050D0"/>
    <w:lvl w:ilvl="0" w:tplc="8AC2D09E">
      <w:start w:val="6"/>
      <w:numFmt w:val="decimal"/>
      <w:lvlText w:val="%1."/>
      <w:lvlJc w:val="left"/>
      <w:pPr>
        <w:tabs>
          <w:tab w:val="num" w:pos="900"/>
        </w:tabs>
        <w:ind w:left="90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3F8A5AFF"/>
    <w:multiLevelType w:val="hybridMultilevel"/>
    <w:tmpl w:val="5880C03C"/>
    <w:lvl w:ilvl="0" w:tplc="04150001">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3F8B6E42"/>
    <w:multiLevelType w:val="hybridMultilevel"/>
    <w:tmpl w:val="4A565A2C"/>
    <w:lvl w:ilvl="0" w:tplc="CF08E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3FAB3BD6"/>
    <w:multiLevelType w:val="hybridMultilevel"/>
    <w:tmpl w:val="4BF2DAAA"/>
    <w:lvl w:ilvl="0" w:tplc="2584A6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3FAD0392"/>
    <w:multiLevelType w:val="hybridMultilevel"/>
    <w:tmpl w:val="2CBCA7AE"/>
    <w:lvl w:ilvl="0" w:tplc="04150001">
      <w:start w:val="1"/>
      <w:numFmt w:val="bullet"/>
      <w:lvlText w:val=""/>
      <w:lvlJc w:val="left"/>
      <w:pPr>
        <w:ind w:left="720" w:hanging="360"/>
      </w:pPr>
      <w:rPr>
        <w:rFonts w:ascii="Symbol" w:hAnsi="Symbol" w:hint="default"/>
      </w:rPr>
    </w:lvl>
    <w:lvl w:ilvl="1" w:tplc="04150003">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418E1D4E"/>
    <w:multiLevelType w:val="hybridMultilevel"/>
    <w:tmpl w:val="BD10BF6C"/>
    <w:lvl w:ilvl="0" w:tplc="8F203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41D13CE1"/>
    <w:multiLevelType w:val="hybridMultilevel"/>
    <w:tmpl w:val="AA9CB5F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41E658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0" w15:restartNumberingAfterBreak="0">
    <w:nsid w:val="41F63698"/>
    <w:multiLevelType w:val="hybridMultilevel"/>
    <w:tmpl w:val="2E9EA8B0"/>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42044A28"/>
    <w:multiLevelType w:val="hybridMultilevel"/>
    <w:tmpl w:val="69204B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4217336D"/>
    <w:multiLevelType w:val="hybridMultilevel"/>
    <w:tmpl w:val="224661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422829A0"/>
    <w:multiLevelType w:val="hybridMultilevel"/>
    <w:tmpl w:val="560203EA"/>
    <w:lvl w:ilvl="0" w:tplc="04150005">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422A1A4E"/>
    <w:multiLevelType w:val="hybridMultilevel"/>
    <w:tmpl w:val="A658E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435853EA"/>
    <w:multiLevelType w:val="hybridMultilevel"/>
    <w:tmpl w:val="9CEC73A2"/>
    <w:lvl w:ilvl="0" w:tplc="8D58E144">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436716A4"/>
    <w:multiLevelType w:val="hybridMultilevel"/>
    <w:tmpl w:val="55447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446A5466"/>
    <w:multiLevelType w:val="hybridMultilevel"/>
    <w:tmpl w:val="909E98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45AD3514"/>
    <w:multiLevelType w:val="hybridMultilevel"/>
    <w:tmpl w:val="F6FA8486"/>
    <w:lvl w:ilvl="0" w:tplc="04150005">
      <w:start w:val="1"/>
      <w:numFmt w:val="bullet"/>
      <w:lvlText w:val=""/>
      <w:lvlJc w:val="left"/>
      <w:pPr>
        <w:ind w:left="720" w:hanging="360"/>
      </w:pPr>
      <w:rPr>
        <w:rFonts w:ascii="Wingdings" w:hAnsi="Wingdings" w:hint="default"/>
        <w:b/>
        <w:color w:val="0D0D0D"/>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465446EB"/>
    <w:multiLevelType w:val="hybridMultilevel"/>
    <w:tmpl w:val="D818C16C"/>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465D1B1A"/>
    <w:multiLevelType w:val="hybridMultilevel"/>
    <w:tmpl w:val="EC622398"/>
    <w:lvl w:ilvl="0" w:tplc="FE34C19A">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21" w15:restartNumberingAfterBreak="0">
    <w:nsid w:val="46C64E7F"/>
    <w:multiLevelType w:val="hybridMultilevel"/>
    <w:tmpl w:val="3D7E783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46E33204"/>
    <w:multiLevelType w:val="multilevel"/>
    <w:tmpl w:val="8A729F46"/>
    <w:lvl w:ilvl="0">
      <w:start w:val="2"/>
      <w:numFmt w:val="upperRoman"/>
      <w:lvlText w:val="%1."/>
      <w:lvlJc w:val="right"/>
      <w:pPr>
        <w:ind w:left="360" w:hanging="360"/>
      </w:pPr>
      <w:rPr>
        <w:rFonts w:hint="default"/>
        <w:b/>
        <w:sz w:val="28"/>
      </w:rPr>
    </w:lvl>
    <w:lvl w:ilvl="1">
      <w:start w:val="1"/>
      <w:numFmt w:val="decimal"/>
      <w:lvlText w:val="%1.%2."/>
      <w:lvlJc w:val="left"/>
      <w:pPr>
        <w:ind w:left="737" w:hanging="737"/>
      </w:pPr>
      <w:rPr>
        <w:rFonts w:ascii="Calibri" w:hAnsi="Calibri" w:cs="Times New Roman" w:hint="default"/>
        <w:b/>
        <w:bCs w:val="0"/>
        <w:i w:val="0"/>
        <w:iCs w:val="0"/>
        <w:caps w:val="0"/>
        <w:smallCaps w:val="0"/>
        <w:strike w:val="0"/>
        <w:dstrike w:val="0"/>
        <w:noProof w:val="0"/>
        <w:snapToGrid w:val="0"/>
        <w:vanish w:val="0"/>
        <w:color w:val="000000"/>
        <w:spacing w:val="0"/>
        <w:w w:val="0"/>
        <w:kern w:val="0"/>
        <w:position w:val="0"/>
        <w:sz w:val="28"/>
        <w:szCs w:val="26"/>
        <w:u w:val="none"/>
        <w:vertAlign w:val="baseline"/>
        <w:em w:val="none"/>
      </w:rPr>
    </w:lvl>
    <w:lvl w:ilvl="2">
      <w:start w:val="1"/>
      <w:numFmt w:val="decimal"/>
      <w:lvlText w:val="I.3.%3"/>
      <w:lvlJc w:val="lef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23" w15:restartNumberingAfterBreak="0">
    <w:nsid w:val="46F03446"/>
    <w:multiLevelType w:val="hybridMultilevel"/>
    <w:tmpl w:val="4746AD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473C7DCE"/>
    <w:multiLevelType w:val="hybridMultilevel"/>
    <w:tmpl w:val="7562AEDC"/>
    <w:lvl w:ilvl="0" w:tplc="9C3E90C4">
      <w:start w:val="6"/>
      <w:numFmt w:val="decimal"/>
      <w:lvlText w:val="%1."/>
      <w:lvlJc w:val="left"/>
      <w:pPr>
        <w:ind w:left="502" w:hanging="360"/>
      </w:pPr>
      <w:rPr>
        <w:rFonts w:hint="default"/>
        <w:b/>
        <w:sz w:val="20"/>
        <w:szCs w:val="20"/>
      </w:r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225" w15:restartNumberingAfterBreak="0">
    <w:nsid w:val="47FF49C0"/>
    <w:multiLevelType w:val="hybridMultilevel"/>
    <w:tmpl w:val="B9AEF966"/>
    <w:lvl w:ilvl="0" w:tplc="4D263B68">
      <w:start w:val="1"/>
      <w:numFmt w:val="ordinal"/>
      <w:lvlText w:val="%1"/>
      <w:lvlJc w:val="left"/>
      <w:pPr>
        <w:ind w:left="772" w:hanging="360"/>
      </w:pPr>
      <w:rPr>
        <w:rFonts w:ascii="Arial" w:hAnsi="Arial" w:cs="Arial"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26" w15:restartNumberingAfterBreak="0">
    <w:nsid w:val="480C3302"/>
    <w:multiLevelType w:val="hybridMultilevel"/>
    <w:tmpl w:val="82AC6CE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7" w15:restartNumberingAfterBreak="0">
    <w:nsid w:val="487574D1"/>
    <w:multiLevelType w:val="hybridMultilevel"/>
    <w:tmpl w:val="A4EA561A"/>
    <w:lvl w:ilvl="0" w:tplc="0415000F">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48ED7C74"/>
    <w:multiLevelType w:val="hybridMultilevel"/>
    <w:tmpl w:val="E0B2A61A"/>
    <w:lvl w:ilvl="0" w:tplc="AE882632">
      <w:start w:val="1"/>
      <w:numFmt w:val="decimal"/>
      <w:lvlText w:val="%1."/>
      <w:lvlJc w:val="left"/>
      <w:pPr>
        <w:ind w:left="680" w:hanging="360"/>
      </w:pPr>
      <w:rPr>
        <w:rFonts w:ascii="Arial" w:hAnsi="Arial" w:cs="Arial" w:hint="default"/>
        <w:b w:val="0"/>
        <w:i w:val="0"/>
        <w:sz w:val="20"/>
        <w:szCs w:val="20"/>
      </w:rPr>
    </w:lvl>
    <w:lvl w:ilvl="1" w:tplc="04150019">
      <w:start w:val="1"/>
      <w:numFmt w:val="lowerLetter"/>
      <w:lvlText w:val="%2."/>
      <w:lvlJc w:val="left"/>
      <w:pPr>
        <w:ind w:left="1400" w:hanging="360"/>
      </w:pPr>
    </w:lvl>
    <w:lvl w:ilvl="2" w:tplc="0415001B">
      <w:start w:val="1"/>
      <w:numFmt w:val="lowerRoman"/>
      <w:lvlText w:val="%3."/>
      <w:lvlJc w:val="right"/>
      <w:pPr>
        <w:ind w:left="2120" w:hanging="180"/>
      </w:pPr>
    </w:lvl>
    <w:lvl w:ilvl="3" w:tplc="0415000F">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229" w15:restartNumberingAfterBreak="0">
    <w:nsid w:val="498954C6"/>
    <w:multiLevelType w:val="hybridMultilevel"/>
    <w:tmpl w:val="DC3CA848"/>
    <w:lvl w:ilvl="0" w:tplc="0415000F">
      <w:start w:val="1"/>
      <w:numFmt w:val="bullet"/>
      <w:lvlText w:val=""/>
      <w:lvlJc w:val="left"/>
      <w:pPr>
        <w:ind w:left="1145" w:hanging="360"/>
      </w:pPr>
      <w:rPr>
        <w:rFonts w:ascii="Wingdings" w:hAnsi="Wingdings" w:hint="default"/>
      </w:rPr>
    </w:lvl>
    <w:lvl w:ilvl="1" w:tplc="0415000D">
      <w:start w:val="1"/>
      <w:numFmt w:val="bullet"/>
      <w:lvlText w:val=""/>
      <w:lvlJc w:val="left"/>
      <w:pPr>
        <w:ind w:left="1865" w:hanging="360"/>
      </w:pPr>
      <w:rPr>
        <w:rFonts w:ascii="Wingdings" w:hAnsi="Wingdings"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230" w15:restartNumberingAfterBreak="0">
    <w:nsid w:val="4A4E5FC6"/>
    <w:multiLevelType w:val="hybridMultilevel"/>
    <w:tmpl w:val="E83A9702"/>
    <w:lvl w:ilvl="0" w:tplc="A6549862">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1" w15:restartNumberingAfterBreak="0">
    <w:nsid w:val="4A5B5BBC"/>
    <w:multiLevelType w:val="hybridMultilevel"/>
    <w:tmpl w:val="64B29C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4AA8591C"/>
    <w:multiLevelType w:val="hybridMultilevel"/>
    <w:tmpl w:val="7E783EA6"/>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4B0D04CF"/>
    <w:multiLevelType w:val="hybridMultilevel"/>
    <w:tmpl w:val="300242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4BF41515"/>
    <w:multiLevelType w:val="multilevel"/>
    <w:tmpl w:val="2056E5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ascii="Arial" w:hAnsi="Arial" w:cs="Aria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5" w15:restartNumberingAfterBreak="0">
    <w:nsid w:val="4C134491"/>
    <w:multiLevelType w:val="hybridMultilevel"/>
    <w:tmpl w:val="A3BC110E"/>
    <w:lvl w:ilvl="0" w:tplc="3D3A5E72">
      <w:start w:val="6"/>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4C1D27BD"/>
    <w:multiLevelType w:val="hybridMultilevel"/>
    <w:tmpl w:val="66E61828"/>
    <w:lvl w:ilvl="0" w:tplc="DD349EEE">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4DF903B8"/>
    <w:multiLevelType w:val="hybridMultilevel"/>
    <w:tmpl w:val="D012B840"/>
    <w:lvl w:ilvl="0" w:tplc="A6549862">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8" w15:restartNumberingAfterBreak="0">
    <w:nsid w:val="4E142B7A"/>
    <w:multiLevelType w:val="hybridMultilevel"/>
    <w:tmpl w:val="2F02DF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4E816DF4"/>
    <w:multiLevelType w:val="hybridMultilevel"/>
    <w:tmpl w:val="EA5EAC8A"/>
    <w:lvl w:ilvl="0" w:tplc="0415000B">
      <w:start w:val="1"/>
      <w:numFmt w:val="bullet"/>
      <w:lvlText w:val=""/>
      <w:lvlJc w:val="left"/>
      <w:pPr>
        <w:ind w:left="720" w:hanging="360"/>
      </w:pPr>
      <w:rPr>
        <w:rFonts w:ascii="Wingdings" w:hAnsi="Wingdings" w:hint="default"/>
      </w:rPr>
    </w:lvl>
    <w:lvl w:ilvl="1" w:tplc="8CB6C89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4E8A39DC"/>
    <w:multiLevelType w:val="multilevel"/>
    <w:tmpl w:val="208888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hAnsi="Arial" w:cs="Aria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1" w15:restartNumberingAfterBreak="0">
    <w:nsid w:val="4F801BEF"/>
    <w:multiLevelType w:val="hybridMultilevel"/>
    <w:tmpl w:val="BEA68786"/>
    <w:lvl w:ilvl="0" w:tplc="9C3AEBE0">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4F884B38"/>
    <w:multiLevelType w:val="hybridMultilevel"/>
    <w:tmpl w:val="84A2B986"/>
    <w:lvl w:ilvl="0" w:tplc="C2F60A32">
      <w:start w:val="1"/>
      <w:numFmt w:val="ordinal"/>
      <w:lvlText w:val="%1"/>
      <w:lvlJc w:val="left"/>
      <w:pPr>
        <w:ind w:left="653" w:hanging="360"/>
      </w:pPr>
      <w:rPr>
        <w:rFonts w:ascii="Arial" w:hAnsi="Arial" w:cs="Arial" w:hint="default"/>
      </w:rPr>
    </w:lvl>
    <w:lvl w:ilvl="1" w:tplc="921E3258">
      <w:start w:val="1"/>
      <w:numFmt w:val="decimal"/>
      <w:lvlText w:val="%2."/>
      <w:lvlJc w:val="left"/>
      <w:pPr>
        <w:ind w:left="1373" w:hanging="360"/>
      </w:pPr>
      <w:rPr>
        <w:rFonts w:hint="default"/>
      </w:r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243" w15:restartNumberingAfterBreak="0">
    <w:nsid w:val="50AD40EB"/>
    <w:multiLevelType w:val="hybridMultilevel"/>
    <w:tmpl w:val="2A60FD98"/>
    <w:lvl w:ilvl="0" w:tplc="04150005">
      <w:start w:val="1"/>
      <w:numFmt w:val="bullet"/>
      <w:lvlText w:val=""/>
      <w:lvlJc w:val="left"/>
      <w:pPr>
        <w:ind w:left="360" w:hanging="360"/>
      </w:pPr>
      <w:rPr>
        <w:rFonts w:ascii="Wingdings" w:hAnsi="Wingdings" w:hint="default"/>
      </w:rPr>
    </w:lvl>
    <w:lvl w:ilvl="1" w:tplc="672EEBBE">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50CC6AD7"/>
    <w:multiLevelType w:val="hybridMultilevel"/>
    <w:tmpl w:val="17EC3A3C"/>
    <w:lvl w:ilvl="0" w:tplc="04150005">
      <w:start w:val="1"/>
      <w:numFmt w:val="bullet"/>
      <w:lvlText w:val=""/>
      <w:lvlJc w:val="left"/>
      <w:pPr>
        <w:tabs>
          <w:tab w:val="num" w:pos="502"/>
        </w:tabs>
        <w:ind w:left="502" w:hanging="360"/>
      </w:pPr>
      <w:rPr>
        <w:rFonts w:ascii="Wingdings" w:hAnsi="Wingdings"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50DC5249"/>
    <w:multiLevelType w:val="hybridMultilevel"/>
    <w:tmpl w:val="38406E1A"/>
    <w:lvl w:ilvl="0" w:tplc="37400F08">
      <w:start w:val="1"/>
      <w:numFmt w:val="decimal"/>
      <w:lvlText w:val="%1."/>
      <w:lvlJc w:val="left"/>
      <w:pPr>
        <w:tabs>
          <w:tab w:val="num" w:pos="360"/>
        </w:tabs>
        <w:ind w:left="360" w:hanging="360"/>
      </w:pPr>
      <w:rPr>
        <w:b/>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6" w15:restartNumberingAfterBreak="0">
    <w:nsid w:val="51101BAF"/>
    <w:multiLevelType w:val="hybridMultilevel"/>
    <w:tmpl w:val="E7A2F610"/>
    <w:lvl w:ilvl="0" w:tplc="7D049CFA">
      <w:start w:val="6"/>
      <w:numFmt w:val="decimal"/>
      <w:lvlText w:val="%1."/>
      <w:lvlJc w:val="left"/>
      <w:pPr>
        <w:tabs>
          <w:tab w:val="num" w:pos="900"/>
        </w:tabs>
        <w:ind w:left="90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21C492E"/>
    <w:multiLevelType w:val="hybridMultilevel"/>
    <w:tmpl w:val="6D8610F2"/>
    <w:lvl w:ilvl="0" w:tplc="641AD30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52751423"/>
    <w:multiLevelType w:val="hybridMultilevel"/>
    <w:tmpl w:val="A5843A86"/>
    <w:lvl w:ilvl="0" w:tplc="A7A01DE0">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528756CF"/>
    <w:multiLevelType w:val="hybridMultilevel"/>
    <w:tmpl w:val="2ED05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52C9204E"/>
    <w:multiLevelType w:val="hybridMultilevel"/>
    <w:tmpl w:val="2716BB70"/>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534A78FC"/>
    <w:multiLevelType w:val="hybridMultilevel"/>
    <w:tmpl w:val="3B0C8A00"/>
    <w:lvl w:ilvl="0" w:tplc="5678B6C8">
      <w:start w:val="1"/>
      <w:numFmt w:val="bullet"/>
      <w:lvlText w:val=""/>
      <w:lvlJc w:val="left"/>
      <w:pPr>
        <w:ind w:left="720" w:hanging="360"/>
      </w:pPr>
      <w:rPr>
        <w:rFonts w:ascii="Wingdings" w:hAnsi="Wingdings"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535074DE"/>
    <w:multiLevelType w:val="multilevel"/>
    <w:tmpl w:val="F0C8B7F6"/>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cs="Arial" w:hint="default"/>
      </w:rPr>
    </w:lvl>
    <w:lvl w:ilvl="3">
      <w:start w:val="1"/>
      <w:numFmt w:val="decimal"/>
      <w:isLgl/>
      <w:lvlText w:val="%1.%2.%3.%4"/>
      <w:lvlJc w:val="left"/>
      <w:pPr>
        <w:ind w:left="3240" w:hanging="720"/>
      </w:pPr>
      <w:rPr>
        <w:rFonts w:cs="Arial" w:hint="default"/>
      </w:rPr>
    </w:lvl>
    <w:lvl w:ilvl="4">
      <w:start w:val="1"/>
      <w:numFmt w:val="decimal"/>
      <w:isLgl/>
      <w:lvlText w:val="%1.%2.%3.%4.%5"/>
      <w:lvlJc w:val="left"/>
      <w:pPr>
        <w:ind w:left="4320" w:hanging="1080"/>
      </w:pPr>
      <w:rPr>
        <w:rFonts w:cs="Arial" w:hint="default"/>
      </w:rPr>
    </w:lvl>
    <w:lvl w:ilvl="5">
      <w:start w:val="1"/>
      <w:numFmt w:val="decimal"/>
      <w:isLgl/>
      <w:lvlText w:val="%1.%2.%3.%4.%5.%6"/>
      <w:lvlJc w:val="left"/>
      <w:pPr>
        <w:ind w:left="5040" w:hanging="1080"/>
      </w:pPr>
      <w:rPr>
        <w:rFonts w:cs="Arial" w:hint="default"/>
      </w:rPr>
    </w:lvl>
    <w:lvl w:ilvl="6">
      <w:start w:val="1"/>
      <w:numFmt w:val="decimal"/>
      <w:isLgl/>
      <w:lvlText w:val="%1.%2.%3.%4.%5.%6.%7"/>
      <w:lvlJc w:val="left"/>
      <w:pPr>
        <w:ind w:left="6120" w:hanging="1440"/>
      </w:pPr>
      <w:rPr>
        <w:rFonts w:cs="Arial" w:hint="default"/>
      </w:rPr>
    </w:lvl>
    <w:lvl w:ilvl="7">
      <w:start w:val="1"/>
      <w:numFmt w:val="decimal"/>
      <w:isLgl/>
      <w:lvlText w:val="%1.%2.%3.%4.%5.%6.%7.%8"/>
      <w:lvlJc w:val="left"/>
      <w:pPr>
        <w:ind w:left="6840" w:hanging="1440"/>
      </w:pPr>
      <w:rPr>
        <w:rFonts w:cs="Arial" w:hint="default"/>
      </w:rPr>
    </w:lvl>
    <w:lvl w:ilvl="8">
      <w:start w:val="1"/>
      <w:numFmt w:val="decimal"/>
      <w:isLgl/>
      <w:lvlText w:val="%1.%2.%3.%4.%5.%6.%7.%8.%9"/>
      <w:lvlJc w:val="left"/>
      <w:pPr>
        <w:ind w:left="7920" w:hanging="1800"/>
      </w:pPr>
      <w:rPr>
        <w:rFonts w:cs="Arial" w:hint="default"/>
      </w:rPr>
    </w:lvl>
  </w:abstractNum>
  <w:abstractNum w:abstractNumId="253" w15:restartNumberingAfterBreak="0">
    <w:nsid w:val="54324F8F"/>
    <w:multiLevelType w:val="hybridMultilevel"/>
    <w:tmpl w:val="A8AA0F5A"/>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546A2A64"/>
    <w:multiLevelType w:val="hybridMultilevel"/>
    <w:tmpl w:val="FEA8187A"/>
    <w:lvl w:ilvl="0" w:tplc="21728506">
      <w:start w:val="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54B02838"/>
    <w:multiLevelType w:val="hybridMultilevel"/>
    <w:tmpl w:val="39B2EF60"/>
    <w:lvl w:ilvl="0" w:tplc="04150005">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6" w15:restartNumberingAfterBreak="0">
    <w:nsid w:val="54C54E7B"/>
    <w:multiLevelType w:val="hybridMultilevel"/>
    <w:tmpl w:val="27983D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54D6605C"/>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4E76B6F"/>
    <w:multiLevelType w:val="hybridMultilevel"/>
    <w:tmpl w:val="B5B44D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559F0367"/>
    <w:multiLevelType w:val="multilevel"/>
    <w:tmpl w:val="5AD2A5AE"/>
    <w:lvl w:ilvl="0">
      <w:start w:val="3"/>
      <w:numFmt w:val="bullet"/>
      <w:lvlText w:val=""/>
      <w:lvlJc w:val="left"/>
      <w:pPr>
        <w:ind w:left="720" w:hanging="360"/>
      </w:pPr>
      <w:rPr>
        <w:rFonts w:ascii="Symbol" w:hAnsi="Symbol" w:hint="default"/>
        <w:b/>
      </w:rPr>
    </w:lvl>
    <w:lvl w:ilvl="1">
      <w:start w:val="2"/>
      <w:numFmt w:val="lowerLetter"/>
      <w:lvlText w:val="%2."/>
      <w:lvlJc w:val="left"/>
      <w:pPr>
        <w:ind w:left="1440" w:hanging="360"/>
      </w:pPr>
      <w:rPr>
        <w:rFonts w:hint="default"/>
      </w:rPr>
    </w:lvl>
    <w:lvl w:ilvl="2">
      <w:start w:val="1"/>
      <w:numFmt w:val="decimal"/>
      <w:isLgl/>
      <w:lvlText w:val="%1.%2.%3"/>
      <w:lvlJc w:val="left"/>
      <w:pPr>
        <w:ind w:left="2520" w:hanging="720"/>
      </w:pPr>
      <w:rPr>
        <w:rFonts w:cs="Arial" w:hint="default"/>
      </w:rPr>
    </w:lvl>
    <w:lvl w:ilvl="3">
      <w:start w:val="1"/>
      <w:numFmt w:val="decimal"/>
      <w:isLgl/>
      <w:lvlText w:val="%1.%2.%3.%4"/>
      <w:lvlJc w:val="left"/>
      <w:pPr>
        <w:ind w:left="3240" w:hanging="720"/>
      </w:pPr>
      <w:rPr>
        <w:rFonts w:cs="Arial" w:hint="default"/>
      </w:rPr>
    </w:lvl>
    <w:lvl w:ilvl="4">
      <w:start w:val="1"/>
      <w:numFmt w:val="decimal"/>
      <w:isLgl/>
      <w:lvlText w:val="%1.%2.%3.%4.%5"/>
      <w:lvlJc w:val="left"/>
      <w:pPr>
        <w:ind w:left="4320" w:hanging="1080"/>
      </w:pPr>
      <w:rPr>
        <w:rFonts w:cs="Arial" w:hint="default"/>
      </w:rPr>
    </w:lvl>
    <w:lvl w:ilvl="5">
      <w:start w:val="1"/>
      <w:numFmt w:val="decimal"/>
      <w:isLgl/>
      <w:lvlText w:val="%1.%2.%3.%4.%5.%6"/>
      <w:lvlJc w:val="left"/>
      <w:pPr>
        <w:ind w:left="5040" w:hanging="1080"/>
      </w:pPr>
      <w:rPr>
        <w:rFonts w:cs="Arial" w:hint="default"/>
      </w:rPr>
    </w:lvl>
    <w:lvl w:ilvl="6">
      <w:start w:val="1"/>
      <w:numFmt w:val="decimal"/>
      <w:isLgl/>
      <w:lvlText w:val="%1.%2.%3.%4.%5.%6.%7"/>
      <w:lvlJc w:val="left"/>
      <w:pPr>
        <w:ind w:left="6120" w:hanging="1440"/>
      </w:pPr>
      <w:rPr>
        <w:rFonts w:cs="Arial" w:hint="default"/>
      </w:rPr>
    </w:lvl>
    <w:lvl w:ilvl="7">
      <w:start w:val="1"/>
      <w:numFmt w:val="decimal"/>
      <w:isLgl/>
      <w:lvlText w:val="%1.%2.%3.%4.%5.%6.%7.%8"/>
      <w:lvlJc w:val="left"/>
      <w:pPr>
        <w:ind w:left="6840" w:hanging="1440"/>
      </w:pPr>
      <w:rPr>
        <w:rFonts w:cs="Arial" w:hint="default"/>
      </w:rPr>
    </w:lvl>
    <w:lvl w:ilvl="8">
      <w:start w:val="1"/>
      <w:numFmt w:val="decimal"/>
      <w:isLgl/>
      <w:lvlText w:val="%1.%2.%3.%4.%5.%6.%7.%8.%9"/>
      <w:lvlJc w:val="left"/>
      <w:pPr>
        <w:ind w:left="7920" w:hanging="1800"/>
      </w:pPr>
      <w:rPr>
        <w:rFonts w:cs="Arial" w:hint="default"/>
      </w:rPr>
    </w:lvl>
  </w:abstractNum>
  <w:abstractNum w:abstractNumId="260" w15:restartNumberingAfterBreak="0">
    <w:nsid w:val="565374A0"/>
    <w:multiLevelType w:val="hybridMultilevel"/>
    <w:tmpl w:val="9DC4E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57286950"/>
    <w:multiLevelType w:val="multilevel"/>
    <w:tmpl w:val="BEA2EB86"/>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2" w15:restartNumberingAfterBreak="0">
    <w:nsid w:val="579527C1"/>
    <w:multiLevelType w:val="multilevel"/>
    <w:tmpl w:val="9B545DFA"/>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520" w:hanging="720"/>
      </w:pPr>
      <w:rPr>
        <w:rFonts w:cs="Arial" w:hint="default"/>
      </w:rPr>
    </w:lvl>
    <w:lvl w:ilvl="3">
      <w:start w:val="1"/>
      <w:numFmt w:val="decimal"/>
      <w:isLgl/>
      <w:lvlText w:val="%1.%2.%3.%4"/>
      <w:lvlJc w:val="left"/>
      <w:pPr>
        <w:ind w:left="3240" w:hanging="720"/>
      </w:pPr>
      <w:rPr>
        <w:rFonts w:cs="Arial" w:hint="default"/>
      </w:rPr>
    </w:lvl>
    <w:lvl w:ilvl="4">
      <w:start w:val="1"/>
      <w:numFmt w:val="decimal"/>
      <w:isLgl/>
      <w:lvlText w:val="%1.%2.%3.%4.%5"/>
      <w:lvlJc w:val="left"/>
      <w:pPr>
        <w:ind w:left="4320" w:hanging="1080"/>
      </w:pPr>
      <w:rPr>
        <w:rFonts w:cs="Arial" w:hint="default"/>
      </w:rPr>
    </w:lvl>
    <w:lvl w:ilvl="5">
      <w:start w:val="1"/>
      <w:numFmt w:val="decimal"/>
      <w:isLgl/>
      <w:lvlText w:val="%1.%2.%3.%4.%5.%6"/>
      <w:lvlJc w:val="left"/>
      <w:pPr>
        <w:ind w:left="5040" w:hanging="1080"/>
      </w:pPr>
      <w:rPr>
        <w:rFonts w:cs="Arial" w:hint="default"/>
      </w:rPr>
    </w:lvl>
    <w:lvl w:ilvl="6">
      <w:start w:val="1"/>
      <w:numFmt w:val="decimal"/>
      <w:isLgl/>
      <w:lvlText w:val="%1.%2.%3.%4.%5.%6.%7"/>
      <w:lvlJc w:val="left"/>
      <w:pPr>
        <w:ind w:left="6120" w:hanging="1440"/>
      </w:pPr>
      <w:rPr>
        <w:rFonts w:cs="Arial" w:hint="default"/>
      </w:rPr>
    </w:lvl>
    <w:lvl w:ilvl="7">
      <w:start w:val="1"/>
      <w:numFmt w:val="decimal"/>
      <w:isLgl/>
      <w:lvlText w:val="%1.%2.%3.%4.%5.%6.%7.%8"/>
      <w:lvlJc w:val="left"/>
      <w:pPr>
        <w:ind w:left="6840" w:hanging="1440"/>
      </w:pPr>
      <w:rPr>
        <w:rFonts w:cs="Arial" w:hint="default"/>
      </w:rPr>
    </w:lvl>
    <w:lvl w:ilvl="8">
      <w:start w:val="1"/>
      <w:numFmt w:val="decimal"/>
      <w:isLgl/>
      <w:lvlText w:val="%1.%2.%3.%4.%5.%6.%7.%8.%9"/>
      <w:lvlJc w:val="left"/>
      <w:pPr>
        <w:ind w:left="7920" w:hanging="1800"/>
      </w:pPr>
      <w:rPr>
        <w:rFonts w:cs="Arial" w:hint="default"/>
      </w:rPr>
    </w:lvl>
  </w:abstractNum>
  <w:abstractNum w:abstractNumId="263" w15:restartNumberingAfterBreak="0">
    <w:nsid w:val="57CC05B2"/>
    <w:multiLevelType w:val="hybridMultilevel"/>
    <w:tmpl w:val="5AD29FDE"/>
    <w:lvl w:ilvl="0" w:tplc="1F0EE6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57F17B86"/>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57F63A17"/>
    <w:multiLevelType w:val="hybridMultilevel"/>
    <w:tmpl w:val="C592F2DA"/>
    <w:lvl w:ilvl="0" w:tplc="110EC37C">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58225F2D"/>
    <w:multiLevelType w:val="hybridMultilevel"/>
    <w:tmpl w:val="FB34BF34"/>
    <w:lvl w:ilvl="0" w:tplc="A6549862">
      <w:start w:val="1"/>
      <w:numFmt w:val="bullet"/>
      <w:lvlText w:val="-"/>
      <w:lvlJc w:val="left"/>
      <w:pPr>
        <w:ind w:left="1069" w:hanging="360"/>
      </w:pPr>
      <w:rPr>
        <w:rFonts w:ascii="Courier New" w:hAnsi="Courier New" w:hint="default"/>
      </w:rPr>
    </w:lvl>
    <w:lvl w:ilvl="1" w:tplc="04150003">
      <w:start w:val="1"/>
      <w:numFmt w:val="bullet"/>
      <w:lvlText w:val="o"/>
      <w:lvlJc w:val="left"/>
      <w:pPr>
        <w:ind w:left="1789" w:hanging="360"/>
      </w:pPr>
      <w:rPr>
        <w:rFonts w:ascii="Courier New" w:hAnsi="Courier New" w:cs="Courier New" w:hint="default"/>
      </w:rPr>
    </w:lvl>
    <w:lvl w:ilvl="2" w:tplc="57F23FB6">
      <w:start w:val="1"/>
      <w:numFmt w:val="bullet"/>
      <w:lvlText w:val="-"/>
      <w:lvlJc w:val="left"/>
      <w:pPr>
        <w:ind w:left="2509" w:hanging="360"/>
      </w:pPr>
      <w:rPr>
        <w:rFonts w:ascii="Arial" w:eastAsia="Arial" w:hAnsi="Arial" w:hint="default"/>
        <w:w w:val="100"/>
        <w:sz w:val="22"/>
        <w:szCs w:val="22"/>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7" w15:restartNumberingAfterBreak="0">
    <w:nsid w:val="596D6646"/>
    <w:multiLevelType w:val="hybridMultilevel"/>
    <w:tmpl w:val="B1520A4A"/>
    <w:lvl w:ilvl="0" w:tplc="F8DEF5F6">
      <w:start w:val="6"/>
      <w:numFmt w:val="decimal"/>
      <w:lvlText w:val="%1."/>
      <w:lvlJc w:val="left"/>
      <w:pPr>
        <w:tabs>
          <w:tab w:val="num" w:pos="360"/>
        </w:tabs>
        <w:ind w:left="36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9A54DEB"/>
    <w:multiLevelType w:val="hybridMultilevel"/>
    <w:tmpl w:val="740EE1C2"/>
    <w:lvl w:ilvl="0" w:tplc="86CA5EC2">
      <w:start w:val="1"/>
      <w:numFmt w:val="decimal"/>
      <w:lvlText w:val="%1."/>
      <w:lvlJc w:val="left"/>
      <w:pPr>
        <w:ind w:left="720" w:hanging="360"/>
      </w:pPr>
      <w:rPr>
        <w:rFonts w:ascii="Arial" w:hAnsi="Arial" w:cs="Arial"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59D91B60"/>
    <w:multiLevelType w:val="hybridMultilevel"/>
    <w:tmpl w:val="4F2A4F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0" w15:restartNumberingAfterBreak="0">
    <w:nsid w:val="5A3036FF"/>
    <w:multiLevelType w:val="hybridMultilevel"/>
    <w:tmpl w:val="2828D7A8"/>
    <w:lvl w:ilvl="0" w:tplc="5538AE3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1" w15:restartNumberingAfterBreak="0">
    <w:nsid w:val="5ABE7D22"/>
    <w:multiLevelType w:val="hybridMultilevel"/>
    <w:tmpl w:val="ED486E16"/>
    <w:lvl w:ilvl="0" w:tplc="B36A9FD6">
      <w:start w:val="1"/>
      <w:numFmt w:val="decimal"/>
      <w:lvlText w:val="%1."/>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5B5357A5"/>
    <w:multiLevelType w:val="hybridMultilevel"/>
    <w:tmpl w:val="44560EFA"/>
    <w:lvl w:ilvl="0" w:tplc="F532204C">
      <w:start w:val="1"/>
      <w:numFmt w:val="decimal"/>
      <w:lvlText w:val="%1."/>
      <w:lvlJc w:val="left"/>
      <w:pPr>
        <w:tabs>
          <w:tab w:val="num" w:pos="644"/>
        </w:tabs>
        <w:ind w:left="644" w:hanging="360"/>
      </w:pPr>
      <w:rPr>
        <w:b/>
        <w:sz w:val="20"/>
        <w:szCs w:val="20"/>
      </w:rPr>
    </w:lvl>
    <w:lvl w:ilvl="1" w:tplc="040C0019">
      <w:start w:val="1"/>
      <w:numFmt w:val="lowerLetter"/>
      <w:lvlText w:val="%2."/>
      <w:lvlJc w:val="left"/>
      <w:pPr>
        <w:tabs>
          <w:tab w:val="num" w:pos="1184"/>
        </w:tabs>
        <w:ind w:left="1184" w:hanging="360"/>
      </w:pPr>
    </w:lvl>
    <w:lvl w:ilvl="2" w:tplc="040C001B" w:tentative="1">
      <w:start w:val="1"/>
      <w:numFmt w:val="lowerRoman"/>
      <w:lvlText w:val="%3."/>
      <w:lvlJc w:val="right"/>
      <w:pPr>
        <w:tabs>
          <w:tab w:val="num" w:pos="1904"/>
        </w:tabs>
        <w:ind w:left="1904" w:hanging="180"/>
      </w:pPr>
    </w:lvl>
    <w:lvl w:ilvl="3" w:tplc="040C000F" w:tentative="1">
      <w:start w:val="1"/>
      <w:numFmt w:val="decimal"/>
      <w:lvlText w:val="%4."/>
      <w:lvlJc w:val="left"/>
      <w:pPr>
        <w:tabs>
          <w:tab w:val="num" w:pos="2624"/>
        </w:tabs>
        <w:ind w:left="2624" w:hanging="360"/>
      </w:pPr>
    </w:lvl>
    <w:lvl w:ilvl="4" w:tplc="040C0019" w:tentative="1">
      <w:start w:val="1"/>
      <w:numFmt w:val="lowerLetter"/>
      <w:lvlText w:val="%5."/>
      <w:lvlJc w:val="left"/>
      <w:pPr>
        <w:tabs>
          <w:tab w:val="num" w:pos="3344"/>
        </w:tabs>
        <w:ind w:left="3344" w:hanging="360"/>
      </w:pPr>
    </w:lvl>
    <w:lvl w:ilvl="5" w:tplc="040C001B" w:tentative="1">
      <w:start w:val="1"/>
      <w:numFmt w:val="lowerRoman"/>
      <w:lvlText w:val="%6."/>
      <w:lvlJc w:val="right"/>
      <w:pPr>
        <w:tabs>
          <w:tab w:val="num" w:pos="4064"/>
        </w:tabs>
        <w:ind w:left="4064" w:hanging="180"/>
      </w:pPr>
    </w:lvl>
    <w:lvl w:ilvl="6" w:tplc="040C000F" w:tentative="1">
      <w:start w:val="1"/>
      <w:numFmt w:val="decimal"/>
      <w:lvlText w:val="%7."/>
      <w:lvlJc w:val="left"/>
      <w:pPr>
        <w:tabs>
          <w:tab w:val="num" w:pos="4784"/>
        </w:tabs>
        <w:ind w:left="4784" w:hanging="360"/>
      </w:pPr>
    </w:lvl>
    <w:lvl w:ilvl="7" w:tplc="040C0019" w:tentative="1">
      <w:start w:val="1"/>
      <w:numFmt w:val="lowerLetter"/>
      <w:lvlText w:val="%8."/>
      <w:lvlJc w:val="left"/>
      <w:pPr>
        <w:tabs>
          <w:tab w:val="num" w:pos="5504"/>
        </w:tabs>
        <w:ind w:left="5504" w:hanging="360"/>
      </w:pPr>
    </w:lvl>
    <w:lvl w:ilvl="8" w:tplc="040C001B" w:tentative="1">
      <w:start w:val="1"/>
      <w:numFmt w:val="lowerRoman"/>
      <w:lvlText w:val="%9."/>
      <w:lvlJc w:val="right"/>
      <w:pPr>
        <w:tabs>
          <w:tab w:val="num" w:pos="6224"/>
        </w:tabs>
        <w:ind w:left="6224" w:hanging="180"/>
      </w:pPr>
    </w:lvl>
  </w:abstractNum>
  <w:abstractNum w:abstractNumId="273" w15:restartNumberingAfterBreak="0">
    <w:nsid w:val="5C3F1A17"/>
    <w:multiLevelType w:val="hybridMultilevel"/>
    <w:tmpl w:val="4A089B12"/>
    <w:lvl w:ilvl="0" w:tplc="04150003">
      <w:start w:val="1"/>
      <w:numFmt w:val="bullet"/>
      <w:lvlText w:val="o"/>
      <w:lvlJc w:val="left"/>
      <w:pPr>
        <w:ind w:left="1428" w:hanging="360"/>
      </w:pPr>
      <w:rPr>
        <w:rFonts w:ascii="Courier New" w:hAnsi="Courier New" w:cs="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4" w15:restartNumberingAfterBreak="0">
    <w:nsid w:val="5C6678CE"/>
    <w:multiLevelType w:val="hybridMultilevel"/>
    <w:tmpl w:val="058C21E0"/>
    <w:lvl w:ilvl="0" w:tplc="E800D43C">
      <w:start w:val="1"/>
      <w:numFmt w:val="decimal"/>
      <w:lvlText w:val="%1."/>
      <w:lvlJc w:val="left"/>
      <w:pPr>
        <w:ind w:left="721" w:hanging="360"/>
      </w:pPr>
      <w:rPr>
        <w:rFonts w:ascii="Arial" w:hAnsi="Arial" w:cs="Arial"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75" w15:restartNumberingAfterBreak="0">
    <w:nsid w:val="5C905019"/>
    <w:multiLevelType w:val="multilevel"/>
    <w:tmpl w:val="D5A80EFA"/>
    <w:lvl w:ilvl="0">
      <w:start w:val="1"/>
      <w:numFmt w:val="upperRoman"/>
      <w:pStyle w:val="SzOOP3"/>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6" w15:restartNumberingAfterBreak="0">
    <w:nsid w:val="5CAD2C7A"/>
    <w:multiLevelType w:val="hybridMultilevel"/>
    <w:tmpl w:val="F0B6F756"/>
    <w:lvl w:ilvl="0" w:tplc="0000000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5CC53012"/>
    <w:multiLevelType w:val="hybridMultilevel"/>
    <w:tmpl w:val="BC34AE28"/>
    <w:lvl w:ilvl="0" w:tplc="04150005">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5CEC05A9"/>
    <w:multiLevelType w:val="hybridMultilevel"/>
    <w:tmpl w:val="ADD2DA46"/>
    <w:lvl w:ilvl="0" w:tplc="A6549862">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9" w15:restartNumberingAfterBreak="0">
    <w:nsid w:val="5CFD167E"/>
    <w:multiLevelType w:val="hybridMultilevel"/>
    <w:tmpl w:val="38045806"/>
    <w:lvl w:ilvl="0" w:tplc="8F2033F2">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0" w15:restartNumberingAfterBreak="0">
    <w:nsid w:val="5D277296"/>
    <w:multiLevelType w:val="hybridMultilevel"/>
    <w:tmpl w:val="4DD688D6"/>
    <w:lvl w:ilvl="0" w:tplc="A6549862">
      <w:start w:val="1"/>
      <w:numFmt w:val="bullet"/>
      <w:lvlText w:val="-"/>
      <w:lvlJc w:val="left"/>
      <w:pPr>
        <w:ind w:left="1069" w:hanging="360"/>
      </w:pPr>
      <w:rPr>
        <w:rFonts w:ascii="Courier New" w:hAnsi="Courier New" w:hint="default"/>
      </w:rPr>
    </w:lvl>
    <w:lvl w:ilvl="1" w:tplc="04150003">
      <w:start w:val="1"/>
      <w:numFmt w:val="bullet"/>
      <w:lvlText w:val="o"/>
      <w:lvlJc w:val="left"/>
      <w:pPr>
        <w:ind w:left="1789" w:hanging="360"/>
      </w:pPr>
      <w:rPr>
        <w:rFonts w:ascii="Courier New" w:hAnsi="Courier New" w:cs="Courier New" w:hint="default"/>
      </w:rPr>
    </w:lvl>
    <w:lvl w:ilvl="2" w:tplc="A6549862">
      <w:start w:val="1"/>
      <w:numFmt w:val="bullet"/>
      <w:lvlText w:val="-"/>
      <w:lvlJc w:val="left"/>
      <w:pPr>
        <w:ind w:left="2509" w:hanging="360"/>
      </w:pPr>
      <w:rPr>
        <w:rFonts w:ascii="Courier New" w:hAnsi="Courier New"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1" w15:restartNumberingAfterBreak="0">
    <w:nsid w:val="5D763C32"/>
    <w:multiLevelType w:val="hybridMultilevel"/>
    <w:tmpl w:val="109A4CD8"/>
    <w:lvl w:ilvl="0" w:tplc="8C424CA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5DC10F45"/>
    <w:multiLevelType w:val="hybridMultilevel"/>
    <w:tmpl w:val="12A80C26"/>
    <w:lvl w:ilvl="0" w:tplc="53DC83C0">
      <w:start w:val="3"/>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5DE60C26"/>
    <w:multiLevelType w:val="hybridMultilevel"/>
    <w:tmpl w:val="9F96CD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5E3148E1"/>
    <w:multiLevelType w:val="hybridMultilevel"/>
    <w:tmpl w:val="AA22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5E343BFD"/>
    <w:multiLevelType w:val="hybridMultilevel"/>
    <w:tmpl w:val="13CE3FB2"/>
    <w:lvl w:ilvl="0" w:tplc="0415000D">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5F4229DD"/>
    <w:multiLevelType w:val="hybridMultilevel"/>
    <w:tmpl w:val="9E0C9FDA"/>
    <w:lvl w:ilvl="0" w:tplc="0415000D">
      <w:start w:val="1"/>
      <w:numFmt w:val="bullet"/>
      <w:lvlText w:val=""/>
      <w:lvlJc w:val="left"/>
      <w:pPr>
        <w:ind w:left="1160" w:hanging="360"/>
      </w:pPr>
      <w:rPr>
        <w:rFonts w:ascii="Wingdings" w:hAnsi="Wingdings" w:hint="default"/>
      </w:rPr>
    </w:lvl>
    <w:lvl w:ilvl="1" w:tplc="0415000D">
      <w:start w:val="1"/>
      <w:numFmt w:val="bullet"/>
      <w:lvlText w:val=""/>
      <w:lvlJc w:val="left"/>
      <w:pPr>
        <w:ind w:left="1880" w:hanging="360"/>
      </w:pPr>
      <w:rPr>
        <w:rFonts w:ascii="Wingdings" w:hAnsi="Wingdings"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cs="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cs="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287" w15:restartNumberingAfterBreak="0">
    <w:nsid w:val="5F800772"/>
    <w:multiLevelType w:val="hybridMultilevel"/>
    <w:tmpl w:val="A5702830"/>
    <w:lvl w:ilvl="0" w:tplc="A6549862">
      <w:start w:val="1"/>
      <w:numFmt w:val="bullet"/>
      <w:lvlText w:val="-"/>
      <w:lvlJc w:val="left"/>
      <w:pPr>
        <w:ind w:left="1110" w:hanging="360"/>
      </w:pPr>
      <w:rPr>
        <w:rFonts w:ascii="Courier New" w:hAnsi="Courier New" w:hint="default"/>
      </w:rPr>
    </w:lvl>
    <w:lvl w:ilvl="1" w:tplc="04150003">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288" w15:restartNumberingAfterBreak="0">
    <w:nsid w:val="5F8077FE"/>
    <w:multiLevelType w:val="hybridMultilevel"/>
    <w:tmpl w:val="4156D866"/>
    <w:lvl w:ilvl="0" w:tplc="DA489B62">
      <w:start w:val="1"/>
      <w:numFmt w:val="decimal"/>
      <w:lvlText w:val="%1)"/>
      <w:lvlJc w:val="left"/>
      <w:pPr>
        <w:ind w:left="478" w:hanging="360"/>
      </w:pPr>
      <w:rPr>
        <w:rFonts w:ascii="Arial" w:eastAsia="Arial" w:hAnsi="Arial" w:hint="default"/>
        <w:spacing w:val="-1"/>
        <w:w w:val="100"/>
        <w:sz w:val="22"/>
        <w:szCs w:val="22"/>
      </w:rPr>
    </w:lvl>
    <w:lvl w:ilvl="1" w:tplc="04150017">
      <w:start w:val="1"/>
      <w:numFmt w:val="lowerLetter"/>
      <w:lvlText w:val="%2)"/>
      <w:lvlJc w:val="left"/>
      <w:pPr>
        <w:ind w:left="697" w:hanging="360"/>
      </w:pPr>
      <w:rPr>
        <w:rFonts w:hint="default"/>
        <w:spacing w:val="-1"/>
        <w:w w:val="100"/>
        <w:sz w:val="22"/>
        <w:szCs w:val="22"/>
      </w:rPr>
    </w:lvl>
    <w:lvl w:ilvl="2" w:tplc="7EC4C412">
      <w:start w:val="1"/>
      <w:numFmt w:val="lowerRoman"/>
      <w:lvlText w:val="%3)"/>
      <w:lvlJc w:val="left"/>
      <w:pPr>
        <w:ind w:left="1057" w:hanging="360"/>
      </w:pPr>
      <w:rPr>
        <w:rFonts w:ascii="Arial" w:eastAsia="Arial" w:hAnsi="Arial" w:hint="default"/>
        <w:spacing w:val="-1"/>
        <w:w w:val="100"/>
        <w:sz w:val="22"/>
        <w:szCs w:val="22"/>
      </w:rPr>
    </w:lvl>
    <w:lvl w:ilvl="3" w:tplc="57F23FB6">
      <w:start w:val="1"/>
      <w:numFmt w:val="bullet"/>
      <w:lvlText w:val="-"/>
      <w:lvlJc w:val="left"/>
      <w:pPr>
        <w:ind w:left="1635" w:hanging="140"/>
      </w:pPr>
      <w:rPr>
        <w:rFonts w:ascii="Arial" w:eastAsia="Arial" w:hAnsi="Arial" w:hint="default"/>
        <w:w w:val="100"/>
        <w:sz w:val="22"/>
        <w:szCs w:val="22"/>
      </w:rPr>
    </w:lvl>
    <w:lvl w:ilvl="4" w:tplc="8EEEA49A">
      <w:start w:val="1"/>
      <w:numFmt w:val="bullet"/>
      <w:lvlText w:val="•"/>
      <w:lvlJc w:val="left"/>
      <w:pPr>
        <w:ind w:left="1200" w:hanging="140"/>
      </w:pPr>
      <w:rPr>
        <w:rFonts w:hint="default"/>
      </w:rPr>
    </w:lvl>
    <w:lvl w:ilvl="5" w:tplc="11BCB86A">
      <w:start w:val="1"/>
      <w:numFmt w:val="bullet"/>
      <w:lvlText w:val="•"/>
      <w:lvlJc w:val="left"/>
      <w:pPr>
        <w:ind w:left="1280" w:hanging="140"/>
      </w:pPr>
      <w:rPr>
        <w:rFonts w:hint="default"/>
      </w:rPr>
    </w:lvl>
    <w:lvl w:ilvl="6" w:tplc="3DB81A70">
      <w:start w:val="1"/>
      <w:numFmt w:val="bullet"/>
      <w:lvlText w:val="•"/>
      <w:lvlJc w:val="left"/>
      <w:pPr>
        <w:ind w:left="1640" w:hanging="140"/>
      </w:pPr>
      <w:rPr>
        <w:rFonts w:hint="default"/>
      </w:rPr>
    </w:lvl>
    <w:lvl w:ilvl="7" w:tplc="8DCC4E0A">
      <w:start w:val="1"/>
      <w:numFmt w:val="bullet"/>
      <w:lvlText w:val="•"/>
      <w:lvlJc w:val="left"/>
      <w:pPr>
        <w:ind w:left="3556" w:hanging="140"/>
      </w:pPr>
      <w:rPr>
        <w:rFonts w:hint="default"/>
      </w:rPr>
    </w:lvl>
    <w:lvl w:ilvl="8" w:tplc="6CB24E3A">
      <w:start w:val="1"/>
      <w:numFmt w:val="bullet"/>
      <w:lvlText w:val="•"/>
      <w:lvlJc w:val="left"/>
      <w:pPr>
        <w:ind w:left="5473" w:hanging="140"/>
      </w:pPr>
      <w:rPr>
        <w:rFonts w:hint="default"/>
      </w:rPr>
    </w:lvl>
  </w:abstractNum>
  <w:abstractNum w:abstractNumId="289" w15:restartNumberingAfterBreak="0">
    <w:nsid w:val="5F8406B5"/>
    <w:multiLevelType w:val="hybridMultilevel"/>
    <w:tmpl w:val="F0D49EF4"/>
    <w:lvl w:ilvl="0" w:tplc="8A8C9F82">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5FFE5AE2"/>
    <w:multiLevelType w:val="multilevel"/>
    <w:tmpl w:val="D23A947C"/>
    <w:lvl w:ilvl="0">
      <w:start w:val="11"/>
      <w:numFmt w:val="decimal"/>
      <w:lvlText w:val="%1."/>
      <w:lvlJc w:val="left"/>
      <w:pPr>
        <w:ind w:left="720" w:hanging="36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400" w:hanging="72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7920" w:hanging="108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440" w:hanging="1440"/>
      </w:pPr>
      <w:rPr>
        <w:rFonts w:hint="default"/>
        <w:b/>
      </w:rPr>
    </w:lvl>
  </w:abstractNum>
  <w:abstractNum w:abstractNumId="291" w15:restartNumberingAfterBreak="0">
    <w:nsid w:val="608E04F0"/>
    <w:multiLevelType w:val="hybridMultilevel"/>
    <w:tmpl w:val="A1523DA0"/>
    <w:lvl w:ilvl="0" w:tplc="AAEC9D0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15:restartNumberingAfterBreak="0">
    <w:nsid w:val="60E2050F"/>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614C74EB"/>
    <w:multiLevelType w:val="hybridMultilevel"/>
    <w:tmpl w:val="7C9A9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61787BC0"/>
    <w:multiLevelType w:val="hybridMultilevel"/>
    <w:tmpl w:val="B204CC8E"/>
    <w:lvl w:ilvl="0" w:tplc="DCB47242">
      <w:start w:val="1"/>
      <w:numFmt w:val="decimal"/>
      <w:lvlText w:val="%1."/>
      <w:lvlJc w:val="left"/>
      <w:pPr>
        <w:tabs>
          <w:tab w:val="num" w:pos="502"/>
        </w:tabs>
        <w:ind w:left="502"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61FA0EFF"/>
    <w:multiLevelType w:val="hybridMultilevel"/>
    <w:tmpl w:val="3CA62944"/>
    <w:lvl w:ilvl="0" w:tplc="8CB6C892">
      <w:start w:val="1"/>
      <w:numFmt w:val="ordinal"/>
      <w:lvlText w:val="%1"/>
      <w:lvlJc w:val="left"/>
      <w:pPr>
        <w:ind w:left="653" w:hanging="360"/>
      </w:pPr>
      <w:rPr>
        <w:rFonts w:hint="default"/>
      </w:rPr>
    </w:lvl>
    <w:lvl w:ilvl="1" w:tplc="921E3258">
      <w:start w:val="1"/>
      <w:numFmt w:val="decimal"/>
      <w:lvlText w:val="%2."/>
      <w:lvlJc w:val="left"/>
      <w:pPr>
        <w:ind w:left="1373" w:hanging="360"/>
      </w:pPr>
      <w:rPr>
        <w:rFonts w:hint="default"/>
      </w:r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296" w15:restartNumberingAfterBreak="0">
    <w:nsid w:val="62AE0206"/>
    <w:multiLevelType w:val="hybridMultilevel"/>
    <w:tmpl w:val="864A4176"/>
    <w:lvl w:ilvl="0" w:tplc="0415000F">
      <w:start w:val="1"/>
      <w:numFmt w:val="decimal"/>
      <w:lvlText w:val="%1."/>
      <w:lvlJc w:val="left"/>
      <w:pPr>
        <w:ind w:left="720" w:hanging="360"/>
      </w:pPr>
    </w:lvl>
    <w:lvl w:ilvl="1" w:tplc="D78A711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2DC4D6A"/>
    <w:multiLevelType w:val="hybridMultilevel"/>
    <w:tmpl w:val="749AAF6C"/>
    <w:lvl w:ilvl="0" w:tplc="889A1186">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631F7653"/>
    <w:multiLevelType w:val="hybridMultilevel"/>
    <w:tmpl w:val="80E8C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21A55FE">
      <w:start w:val="1"/>
      <w:numFmt w:val="decimal"/>
      <w:lvlText w:val="%7."/>
      <w:lvlJc w:val="left"/>
      <w:pPr>
        <w:ind w:left="5040" w:hanging="360"/>
      </w:pPr>
      <w:rPr>
        <w:rFonts w:ascii="Arial" w:hAnsi="Arial" w:cs="Arial"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3307648"/>
    <w:multiLevelType w:val="hybridMultilevel"/>
    <w:tmpl w:val="50AE9950"/>
    <w:lvl w:ilvl="0" w:tplc="0BD0993A">
      <w:start w:val="1"/>
      <w:numFmt w:val="ordin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0" w15:restartNumberingAfterBreak="0">
    <w:nsid w:val="639350E8"/>
    <w:multiLevelType w:val="hybridMultilevel"/>
    <w:tmpl w:val="FBC68348"/>
    <w:lvl w:ilvl="0" w:tplc="07000F3E">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64054D02"/>
    <w:multiLevelType w:val="hybridMultilevel"/>
    <w:tmpl w:val="6E821470"/>
    <w:lvl w:ilvl="0" w:tplc="7EE8F114">
      <w:start w:val="1"/>
      <w:numFmt w:val="decimal"/>
      <w:lvlText w:val="%1."/>
      <w:lvlJc w:val="left"/>
      <w:pPr>
        <w:ind w:left="360" w:hanging="360"/>
      </w:pPr>
      <w:rPr>
        <w:rFonts w:ascii="Arial" w:hAnsi="Arial" w:cs="Arial" w:hint="default"/>
        <w:b w:val="0"/>
      </w:rPr>
    </w:lvl>
    <w:lvl w:ilvl="1" w:tplc="75747B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2" w15:restartNumberingAfterBreak="0">
    <w:nsid w:val="640E3C5B"/>
    <w:multiLevelType w:val="hybridMultilevel"/>
    <w:tmpl w:val="8280008A"/>
    <w:lvl w:ilvl="0" w:tplc="CF08E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6426486F"/>
    <w:multiLevelType w:val="hybridMultilevel"/>
    <w:tmpl w:val="8ACE66B0"/>
    <w:lvl w:ilvl="0" w:tplc="0415000D">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64CA686E"/>
    <w:multiLevelType w:val="multilevel"/>
    <w:tmpl w:val="50E24A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ascii="Times New Roman" w:hAnsi="Times New Roman" w:cs="Times New Roman" w:hint="default"/>
        <w:b w:val="0"/>
        <w:i/>
        <w:sz w:val="24"/>
        <w:szCs w:val="24"/>
      </w:rPr>
    </w:lvl>
    <w:lvl w:ilvl="3">
      <w:start w:val="1"/>
      <w:numFmt w:val="decimal"/>
      <w:pStyle w:val="Nagwek4TimesNewRoman"/>
      <w:lvlText w:val="%1.%2.%3.%4."/>
      <w:lvlJc w:val="left"/>
      <w:pPr>
        <w:tabs>
          <w:tab w:val="num" w:pos="1728"/>
        </w:tabs>
        <w:ind w:left="1728" w:hanging="648"/>
      </w:pPr>
      <w:rPr>
        <w:rFonts w:ascii="Times New Roman" w:hAnsi="Times New Roman" w:cs="Times New Roman" w:hint="default"/>
        <w:b w:val="0"/>
        <w:i/>
        <w:sz w:val="24"/>
        <w:szCs w:val="24"/>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5" w15:restartNumberingAfterBreak="0">
    <w:nsid w:val="654B43A1"/>
    <w:multiLevelType w:val="hybridMultilevel"/>
    <w:tmpl w:val="9E3E4B1E"/>
    <w:lvl w:ilvl="0" w:tplc="1D98BBF8">
      <w:start w:val="1"/>
      <w:numFmt w:val="decimal"/>
      <w:lvlText w:val="%1."/>
      <w:lvlJc w:val="left"/>
      <w:pPr>
        <w:ind w:left="720" w:hanging="360"/>
      </w:pPr>
      <w:rPr>
        <w:rFonts w:hint="default"/>
        <w:i w:val="0"/>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65C75535"/>
    <w:multiLevelType w:val="hybridMultilevel"/>
    <w:tmpl w:val="2250ADA4"/>
    <w:lvl w:ilvl="0" w:tplc="04150017">
      <w:start w:val="1"/>
      <w:numFmt w:val="lowerLetter"/>
      <w:lvlText w:val="%1)"/>
      <w:lvlJc w:val="left"/>
      <w:pPr>
        <w:ind w:left="643" w:hanging="360"/>
      </w:pPr>
    </w:lvl>
    <w:lvl w:ilvl="1" w:tplc="04150001">
      <w:start w:val="1"/>
      <w:numFmt w:val="bullet"/>
      <w:lvlText w:val=""/>
      <w:lvlJc w:val="left"/>
      <w:pPr>
        <w:ind w:left="643" w:hanging="360"/>
      </w:pPr>
      <w:rPr>
        <w:rFonts w:ascii="Symbol" w:hAnsi="Symbol" w:hint="default"/>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7" w15:restartNumberingAfterBreak="0">
    <w:nsid w:val="66EF2374"/>
    <w:multiLevelType w:val="hybridMultilevel"/>
    <w:tmpl w:val="8C807E72"/>
    <w:lvl w:ilvl="0" w:tplc="A6549862">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8" w15:restartNumberingAfterBreak="0">
    <w:nsid w:val="6708698E"/>
    <w:multiLevelType w:val="hybridMultilevel"/>
    <w:tmpl w:val="F160A8AE"/>
    <w:lvl w:ilvl="0" w:tplc="7160E7C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6759140B"/>
    <w:multiLevelType w:val="hybridMultilevel"/>
    <w:tmpl w:val="22EE8EB4"/>
    <w:lvl w:ilvl="0" w:tplc="CF08E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677E1B24"/>
    <w:multiLevelType w:val="hybridMultilevel"/>
    <w:tmpl w:val="DC8ED502"/>
    <w:lvl w:ilvl="0" w:tplc="4E0453B2">
      <w:start w:val="1"/>
      <w:numFmt w:val="ordinal"/>
      <w:lvlText w:val="%1"/>
      <w:lvlJc w:val="left"/>
      <w:pPr>
        <w:ind w:left="772"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67ED4F72"/>
    <w:multiLevelType w:val="multilevel"/>
    <w:tmpl w:val="0AA0E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2" w15:restartNumberingAfterBreak="0">
    <w:nsid w:val="68333FDB"/>
    <w:multiLevelType w:val="hybridMultilevel"/>
    <w:tmpl w:val="D9C4C116"/>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68694753"/>
    <w:multiLevelType w:val="hybridMultilevel"/>
    <w:tmpl w:val="E92CE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689F6BD0"/>
    <w:multiLevelType w:val="hybridMultilevel"/>
    <w:tmpl w:val="C0C85B3A"/>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5" w15:restartNumberingAfterBreak="0">
    <w:nsid w:val="68B40CC9"/>
    <w:multiLevelType w:val="hybridMultilevel"/>
    <w:tmpl w:val="6234EFA6"/>
    <w:lvl w:ilvl="0" w:tplc="DB863490">
      <w:start w:val="5"/>
      <w:numFmt w:val="decimal"/>
      <w:lvlText w:val="%1."/>
      <w:lvlJc w:val="left"/>
      <w:pPr>
        <w:ind w:left="1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8CC32A0"/>
    <w:multiLevelType w:val="hybridMultilevel"/>
    <w:tmpl w:val="C54693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7" w15:restartNumberingAfterBreak="0">
    <w:nsid w:val="699C5D4B"/>
    <w:multiLevelType w:val="hybridMultilevel"/>
    <w:tmpl w:val="50E4AB60"/>
    <w:lvl w:ilvl="0" w:tplc="F0800190">
      <w:start w:val="6"/>
      <w:numFmt w:val="decimal"/>
      <w:lvlText w:val="%1."/>
      <w:lvlJc w:val="left"/>
      <w:pPr>
        <w:ind w:left="90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69BE7EE2"/>
    <w:multiLevelType w:val="hybridMultilevel"/>
    <w:tmpl w:val="0C78DC84"/>
    <w:lvl w:ilvl="0" w:tplc="04150005">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9" w15:restartNumberingAfterBreak="0">
    <w:nsid w:val="69E9593B"/>
    <w:multiLevelType w:val="hybridMultilevel"/>
    <w:tmpl w:val="4A9EE6F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D">
      <w:start w:val="1"/>
      <w:numFmt w:val="bullet"/>
      <w:lvlText w:val=""/>
      <w:lvlJc w:val="left"/>
      <w:pPr>
        <w:ind w:left="3600" w:hanging="360"/>
      </w:pPr>
      <w:rPr>
        <w:rFonts w:ascii="Wingdings" w:hAnsi="Wingding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0" w15:restartNumberingAfterBreak="0">
    <w:nsid w:val="69F77F0E"/>
    <w:multiLevelType w:val="hybridMultilevel"/>
    <w:tmpl w:val="211204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1" w15:restartNumberingAfterBreak="0">
    <w:nsid w:val="6A6338B4"/>
    <w:multiLevelType w:val="hybridMultilevel"/>
    <w:tmpl w:val="13DA067A"/>
    <w:lvl w:ilvl="0" w:tplc="CD64058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6A807385"/>
    <w:multiLevelType w:val="hybridMultilevel"/>
    <w:tmpl w:val="0372AFDA"/>
    <w:lvl w:ilvl="0" w:tplc="BE124434">
      <w:start w:val="6"/>
      <w:numFmt w:val="decimal"/>
      <w:lvlText w:val="%1."/>
      <w:lvlJc w:val="left"/>
      <w:pPr>
        <w:ind w:left="1352" w:hanging="360"/>
      </w:pPr>
      <w:rPr>
        <w:rFonts w:ascii="Calibri" w:hAnsi="Calibr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6A9C30B1"/>
    <w:multiLevelType w:val="hybridMultilevel"/>
    <w:tmpl w:val="6D60638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15:restartNumberingAfterBreak="0">
    <w:nsid w:val="6AED5727"/>
    <w:multiLevelType w:val="hybridMultilevel"/>
    <w:tmpl w:val="61429E66"/>
    <w:lvl w:ilvl="0" w:tplc="04150017">
      <w:start w:val="1"/>
      <w:numFmt w:val="lowerLetter"/>
      <w:lvlText w:val="%1)"/>
      <w:lvlJc w:val="left"/>
      <w:pPr>
        <w:ind w:left="1880" w:hanging="360"/>
      </w:pPr>
    </w:lvl>
    <w:lvl w:ilvl="1" w:tplc="04150019" w:tentative="1">
      <w:start w:val="1"/>
      <w:numFmt w:val="lowerLetter"/>
      <w:lvlText w:val="%2."/>
      <w:lvlJc w:val="left"/>
      <w:pPr>
        <w:ind w:left="2600" w:hanging="360"/>
      </w:pPr>
    </w:lvl>
    <w:lvl w:ilvl="2" w:tplc="04150017">
      <w:start w:val="1"/>
      <w:numFmt w:val="lowerLetter"/>
      <w:lvlText w:val="%3)"/>
      <w:lvlJc w:val="left"/>
      <w:pPr>
        <w:ind w:left="3320" w:hanging="180"/>
      </w:pPr>
    </w:lvl>
    <w:lvl w:ilvl="3" w:tplc="0415000F" w:tentative="1">
      <w:start w:val="1"/>
      <w:numFmt w:val="decimal"/>
      <w:lvlText w:val="%4."/>
      <w:lvlJc w:val="left"/>
      <w:pPr>
        <w:ind w:left="4040" w:hanging="360"/>
      </w:pPr>
    </w:lvl>
    <w:lvl w:ilvl="4" w:tplc="04150019" w:tentative="1">
      <w:start w:val="1"/>
      <w:numFmt w:val="lowerLetter"/>
      <w:lvlText w:val="%5."/>
      <w:lvlJc w:val="left"/>
      <w:pPr>
        <w:ind w:left="4760" w:hanging="360"/>
      </w:pPr>
    </w:lvl>
    <w:lvl w:ilvl="5" w:tplc="0415001B" w:tentative="1">
      <w:start w:val="1"/>
      <w:numFmt w:val="lowerRoman"/>
      <w:lvlText w:val="%6."/>
      <w:lvlJc w:val="right"/>
      <w:pPr>
        <w:ind w:left="5480" w:hanging="180"/>
      </w:pPr>
    </w:lvl>
    <w:lvl w:ilvl="6" w:tplc="0415000F" w:tentative="1">
      <w:start w:val="1"/>
      <w:numFmt w:val="decimal"/>
      <w:lvlText w:val="%7."/>
      <w:lvlJc w:val="left"/>
      <w:pPr>
        <w:ind w:left="6200" w:hanging="360"/>
      </w:pPr>
    </w:lvl>
    <w:lvl w:ilvl="7" w:tplc="04150019" w:tentative="1">
      <w:start w:val="1"/>
      <w:numFmt w:val="lowerLetter"/>
      <w:lvlText w:val="%8."/>
      <w:lvlJc w:val="left"/>
      <w:pPr>
        <w:ind w:left="6920" w:hanging="360"/>
      </w:pPr>
    </w:lvl>
    <w:lvl w:ilvl="8" w:tplc="0415001B" w:tentative="1">
      <w:start w:val="1"/>
      <w:numFmt w:val="lowerRoman"/>
      <w:lvlText w:val="%9."/>
      <w:lvlJc w:val="right"/>
      <w:pPr>
        <w:ind w:left="7640" w:hanging="180"/>
      </w:pPr>
    </w:lvl>
  </w:abstractNum>
  <w:abstractNum w:abstractNumId="325" w15:restartNumberingAfterBreak="0">
    <w:nsid w:val="6AFD3D49"/>
    <w:multiLevelType w:val="hybridMultilevel"/>
    <w:tmpl w:val="B066E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15:restartNumberingAfterBreak="0">
    <w:nsid w:val="6B197A78"/>
    <w:multiLevelType w:val="hybridMultilevel"/>
    <w:tmpl w:val="892ABB66"/>
    <w:lvl w:ilvl="0" w:tplc="B538C52E">
      <w:start w:val="1"/>
      <w:numFmt w:val="decimal"/>
      <w:lvlText w:val="%1."/>
      <w:lvlJc w:val="left"/>
      <w:pPr>
        <w:ind w:left="720" w:hanging="360"/>
      </w:pPr>
      <w:rPr>
        <w:rFonts w:ascii="Arial" w:hAnsi="Aria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6BD40204"/>
    <w:multiLevelType w:val="multilevel"/>
    <w:tmpl w:val="09929AE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8" w15:restartNumberingAfterBreak="0">
    <w:nsid w:val="6C4C6FC0"/>
    <w:multiLevelType w:val="multilevel"/>
    <w:tmpl w:val="BD667AA8"/>
    <w:lvl w:ilvl="0">
      <w:start w:val="1"/>
      <w:numFmt w:val="decimal"/>
      <w:lvlText w:val="%1."/>
      <w:lvlJc w:val="left"/>
      <w:pPr>
        <w:ind w:left="720" w:hanging="360"/>
      </w:pPr>
      <w:rPr>
        <w:rFonts w:ascii="Arial" w:hAnsi="Arial" w:cs="Arial" w:hint="default"/>
        <w:b/>
        <w:color w:val="0D0D0D"/>
        <w:sz w:val="20"/>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329" w15:restartNumberingAfterBreak="0">
    <w:nsid w:val="6C861644"/>
    <w:multiLevelType w:val="hybridMultilevel"/>
    <w:tmpl w:val="3BF48A6E"/>
    <w:lvl w:ilvl="0" w:tplc="08DE685E">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6C891AA6"/>
    <w:multiLevelType w:val="hybridMultilevel"/>
    <w:tmpl w:val="13505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1" w15:restartNumberingAfterBreak="0">
    <w:nsid w:val="6D06458C"/>
    <w:multiLevelType w:val="hybridMultilevel"/>
    <w:tmpl w:val="9120FE46"/>
    <w:lvl w:ilvl="0" w:tplc="5C801506">
      <w:start w:val="1"/>
      <w:numFmt w:val="decimal"/>
      <w:lvlText w:val="%1."/>
      <w:lvlJc w:val="left"/>
      <w:pPr>
        <w:ind w:left="720" w:hanging="360"/>
      </w:pPr>
      <w:rPr>
        <w:rFonts w:ascii="Arial" w:hAnsi="Aria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6E544F09"/>
    <w:multiLevelType w:val="hybridMultilevel"/>
    <w:tmpl w:val="D814356A"/>
    <w:lvl w:ilvl="0" w:tplc="B45A871C">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6E9057DD"/>
    <w:multiLevelType w:val="hybridMultilevel"/>
    <w:tmpl w:val="58C85528"/>
    <w:lvl w:ilvl="0" w:tplc="DA489B62">
      <w:start w:val="1"/>
      <w:numFmt w:val="decimal"/>
      <w:lvlText w:val="%1)"/>
      <w:lvlJc w:val="left"/>
      <w:pPr>
        <w:ind w:left="478" w:hanging="360"/>
      </w:pPr>
      <w:rPr>
        <w:rFonts w:ascii="Arial" w:eastAsia="Arial" w:hAnsi="Arial" w:hint="default"/>
        <w:spacing w:val="-1"/>
        <w:w w:val="100"/>
        <w:sz w:val="22"/>
        <w:szCs w:val="22"/>
      </w:rPr>
    </w:lvl>
    <w:lvl w:ilvl="1" w:tplc="7130B70E">
      <w:start w:val="1"/>
      <w:numFmt w:val="lowerLetter"/>
      <w:lvlText w:val="%2)"/>
      <w:lvlJc w:val="left"/>
      <w:pPr>
        <w:ind w:left="697" w:hanging="360"/>
      </w:pPr>
      <w:rPr>
        <w:rFonts w:ascii="Arial" w:eastAsia="Arial" w:hAnsi="Arial" w:cs="Arial" w:hint="default"/>
        <w:spacing w:val="-1"/>
        <w:w w:val="100"/>
        <w:sz w:val="20"/>
        <w:szCs w:val="20"/>
      </w:rPr>
    </w:lvl>
    <w:lvl w:ilvl="2" w:tplc="7EC4C412">
      <w:start w:val="1"/>
      <w:numFmt w:val="lowerRoman"/>
      <w:lvlText w:val="%3)"/>
      <w:lvlJc w:val="left"/>
      <w:pPr>
        <w:ind w:left="1057" w:hanging="360"/>
      </w:pPr>
      <w:rPr>
        <w:rFonts w:ascii="Arial" w:eastAsia="Arial" w:hAnsi="Arial" w:hint="default"/>
        <w:spacing w:val="-1"/>
        <w:w w:val="100"/>
        <w:sz w:val="22"/>
        <w:szCs w:val="22"/>
      </w:rPr>
    </w:lvl>
    <w:lvl w:ilvl="3" w:tplc="57F23FB6">
      <w:start w:val="1"/>
      <w:numFmt w:val="bullet"/>
      <w:lvlText w:val="-"/>
      <w:lvlJc w:val="left"/>
      <w:pPr>
        <w:ind w:left="1635" w:hanging="140"/>
      </w:pPr>
      <w:rPr>
        <w:rFonts w:ascii="Arial" w:eastAsia="Arial" w:hAnsi="Arial" w:hint="default"/>
        <w:w w:val="100"/>
        <w:sz w:val="22"/>
        <w:szCs w:val="22"/>
      </w:rPr>
    </w:lvl>
    <w:lvl w:ilvl="4" w:tplc="8EEEA49A">
      <w:start w:val="1"/>
      <w:numFmt w:val="bullet"/>
      <w:lvlText w:val="•"/>
      <w:lvlJc w:val="left"/>
      <w:pPr>
        <w:ind w:left="1200" w:hanging="140"/>
      </w:pPr>
      <w:rPr>
        <w:rFonts w:hint="default"/>
      </w:rPr>
    </w:lvl>
    <w:lvl w:ilvl="5" w:tplc="11BCB86A">
      <w:start w:val="1"/>
      <w:numFmt w:val="bullet"/>
      <w:lvlText w:val="•"/>
      <w:lvlJc w:val="left"/>
      <w:pPr>
        <w:ind w:left="1280" w:hanging="140"/>
      </w:pPr>
      <w:rPr>
        <w:rFonts w:hint="default"/>
      </w:rPr>
    </w:lvl>
    <w:lvl w:ilvl="6" w:tplc="3DB81A70">
      <w:start w:val="1"/>
      <w:numFmt w:val="bullet"/>
      <w:lvlText w:val="•"/>
      <w:lvlJc w:val="left"/>
      <w:pPr>
        <w:ind w:left="1640" w:hanging="140"/>
      </w:pPr>
      <w:rPr>
        <w:rFonts w:hint="default"/>
      </w:rPr>
    </w:lvl>
    <w:lvl w:ilvl="7" w:tplc="8DCC4E0A">
      <w:start w:val="1"/>
      <w:numFmt w:val="bullet"/>
      <w:lvlText w:val="•"/>
      <w:lvlJc w:val="left"/>
      <w:pPr>
        <w:ind w:left="3556" w:hanging="140"/>
      </w:pPr>
      <w:rPr>
        <w:rFonts w:hint="default"/>
      </w:rPr>
    </w:lvl>
    <w:lvl w:ilvl="8" w:tplc="6CB24E3A">
      <w:start w:val="1"/>
      <w:numFmt w:val="bullet"/>
      <w:lvlText w:val="•"/>
      <w:lvlJc w:val="left"/>
      <w:pPr>
        <w:ind w:left="5473" w:hanging="140"/>
      </w:pPr>
      <w:rPr>
        <w:rFonts w:hint="default"/>
      </w:rPr>
    </w:lvl>
  </w:abstractNum>
  <w:abstractNum w:abstractNumId="334" w15:restartNumberingAfterBreak="0">
    <w:nsid w:val="6EB96D58"/>
    <w:multiLevelType w:val="hybridMultilevel"/>
    <w:tmpl w:val="2B5850F6"/>
    <w:lvl w:ilvl="0" w:tplc="CB46D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6EC6653A"/>
    <w:multiLevelType w:val="hybridMultilevel"/>
    <w:tmpl w:val="1184725C"/>
    <w:lvl w:ilvl="0" w:tplc="1A58E800">
      <w:start w:val="2"/>
      <w:numFmt w:val="decimal"/>
      <w:lvlText w:val="%1."/>
      <w:lvlJc w:val="left"/>
      <w:pPr>
        <w:tabs>
          <w:tab w:val="num" w:pos="720"/>
        </w:tabs>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6F1C4DBF"/>
    <w:multiLevelType w:val="hybridMultilevel"/>
    <w:tmpl w:val="AFEC8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6FC23919"/>
    <w:multiLevelType w:val="hybridMultilevel"/>
    <w:tmpl w:val="D10083A0"/>
    <w:lvl w:ilvl="0" w:tplc="F968C652">
      <w:start w:val="6"/>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01065F6"/>
    <w:multiLevelType w:val="hybridMultilevel"/>
    <w:tmpl w:val="917CD7FE"/>
    <w:lvl w:ilvl="0" w:tplc="81C606BE">
      <w:start w:val="6"/>
      <w:numFmt w:val="decimal"/>
      <w:lvlText w:val="%1."/>
      <w:lvlJc w:val="left"/>
      <w:pPr>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70443B1E"/>
    <w:multiLevelType w:val="hybridMultilevel"/>
    <w:tmpl w:val="76E47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15:restartNumberingAfterBreak="0">
    <w:nsid w:val="706766BD"/>
    <w:multiLevelType w:val="hybridMultilevel"/>
    <w:tmpl w:val="DBC47DAC"/>
    <w:lvl w:ilvl="0" w:tplc="9146BE3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70A07EFF"/>
    <w:multiLevelType w:val="hybridMultilevel"/>
    <w:tmpl w:val="15C8E07C"/>
    <w:lvl w:ilvl="0" w:tplc="6822505E">
      <w:start w:val="1"/>
      <w:numFmt w:val="lowerRoman"/>
      <w:lvlText w:val="(%1)"/>
      <w:lvlJc w:val="left"/>
      <w:pPr>
        <w:ind w:left="720" w:hanging="360"/>
      </w:pPr>
      <w:rPr>
        <w:rFonts w:cs="Times New Roman" w:hint="default"/>
      </w:rPr>
    </w:lvl>
    <w:lvl w:ilvl="1" w:tplc="0415001B">
      <w:start w:val="1"/>
      <w:numFmt w:val="lowerRoman"/>
      <w:lvlText w:val="%2."/>
      <w:lvlJc w:val="right"/>
      <w:pPr>
        <w:ind w:left="1440" w:hanging="360"/>
      </w:pPr>
    </w:lvl>
    <w:lvl w:ilvl="2" w:tplc="F4E24C22">
      <w:start w:val="1"/>
      <w:numFmt w:val="lowerLetter"/>
      <w:lvlText w:val="%3)"/>
      <w:lvlJc w:val="left"/>
      <w:pPr>
        <w:ind w:left="2340" w:hanging="360"/>
      </w:pPr>
      <w:rPr>
        <w:rFonts w:hint="default"/>
      </w:rPr>
    </w:lvl>
    <w:lvl w:ilvl="3" w:tplc="82C8B5E4">
      <w:start w:val="1"/>
      <w:numFmt w:val="upperRoman"/>
      <w:lvlText w:val="%4."/>
      <w:lvlJc w:val="left"/>
      <w:pPr>
        <w:ind w:left="1004" w:hanging="72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70C91142"/>
    <w:multiLevelType w:val="hybridMultilevel"/>
    <w:tmpl w:val="367A58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7A6E640A">
      <w:start w:val="1"/>
      <w:numFmt w:val="lowerLetter"/>
      <w:lvlText w:val="%3)"/>
      <w:lvlJc w:val="left"/>
      <w:pPr>
        <w:ind w:left="2160" w:hanging="180"/>
      </w:pPr>
      <w:rPr>
        <w:rFonts w:ascii="Arial"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710A5AC6"/>
    <w:multiLevelType w:val="hybridMultilevel"/>
    <w:tmpl w:val="3C089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15:restartNumberingAfterBreak="0">
    <w:nsid w:val="712E531E"/>
    <w:multiLevelType w:val="hybridMultilevel"/>
    <w:tmpl w:val="1D406EBE"/>
    <w:lvl w:ilvl="0" w:tplc="CF12974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71D96D5D"/>
    <w:multiLevelType w:val="hybridMultilevel"/>
    <w:tmpl w:val="8CB6BC5A"/>
    <w:lvl w:ilvl="0" w:tplc="0415000B">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8F2033F2">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6" w15:restartNumberingAfterBreak="0">
    <w:nsid w:val="71F931A4"/>
    <w:multiLevelType w:val="hybridMultilevel"/>
    <w:tmpl w:val="0F207D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7" w15:restartNumberingAfterBreak="0">
    <w:nsid w:val="726152D1"/>
    <w:multiLevelType w:val="hybridMultilevel"/>
    <w:tmpl w:val="BD52A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2933879"/>
    <w:multiLevelType w:val="multilevel"/>
    <w:tmpl w:val="18DAD54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9" w15:restartNumberingAfterBreak="0">
    <w:nsid w:val="729A3F83"/>
    <w:multiLevelType w:val="hybridMultilevel"/>
    <w:tmpl w:val="751416B0"/>
    <w:lvl w:ilvl="0" w:tplc="C8CE0A00">
      <w:start w:val="1"/>
      <w:numFmt w:val="decimal"/>
      <w:lvlText w:val="%1."/>
      <w:lvlJc w:val="left"/>
      <w:pPr>
        <w:tabs>
          <w:tab w:val="num" w:pos="644"/>
        </w:tabs>
        <w:ind w:left="644" w:hanging="360"/>
      </w:pPr>
      <w:rPr>
        <w:rFonts w:ascii="Arial" w:hAnsi="Arial" w:cs="Arial" w:hint="default"/>
        <w:color w:val="auto"/>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350" w15:restartNumberingAfterBreak="0">
    <w:nsid w:val="731836E3"/>
    <w:multiLevelType w:val="hybridMultilevel"/>
    <w:tmpl w:val="4362950C"/>
    <w:lvl w:ilvl="0" w:tplc="8968DEB4">
      <w:start w:val="1"/>
      <w:numFmt w:val="ordinal"/>
      <w:lvlText w:val="%1"/>
      <w:lvlJc w:val="left"/>
      <w:pPr>
        <w:ind w:left="502"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735F677D"/>
    <w:multiLevelType w:val="hybridMultilevel"/>
    <w:tmpl w:val="09740216"/>
    <w:lvl w:ilvl="0" w:tplc="0A965C32">
      <w:start w:val="1"/>
      <w:numFmt w:val="bullet"/>
      <w:lvlText w:val="-"/>
      <w:lvlJc w:val="left"/>
      <w:pPr>
        <w:ind w:left="1352" w:hanging="360"/>
      </w:pPr>
      <w:rPr>
        <w:rFonts w:ascii="Courier New" w:hAnsi="Courier New" w:hint="default"/>
      </w:rPr>
    </w:lvl>
    <w:lvl w:ilvl="1" w:tplc="04150003" w:tentative="1">
      <w:start w:val="1"/>
      <w:numFmt w:val="bullet"/>
      <w:lvlText w:val="o"/>
      <w:lvlJc w:val="left"/>
      <w:pPr>
        <w:ind w:left="2072" w:hanging="360"/>
      </w:pPr>
      <w:rPr>
        <w:rFonts w:ascii="Courier New" w:hAnsi="Courier New" w:cs="Courier New" w:hint="default"/>
      </w:rPr>
    </w:lvl>
    <w:lvl w:ilvl="2" w:tplc="A6549862">
      <w:start w:val="1"/>
      <w:numFmt w:val="bullet"/>
      <w:lvlText w:val="-"/>
      <w:lvlJc w:val="left"/>
      <w:pPr>
        <w:ind w:left="2792" w:hanging="360"/>
      </w:pPr>
      <w:rPr>
        <w:rFonts w:ascii="Courier New" w:hAnsi="Courier New"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352" w15:restartNumberingAfterBreak="0">
    <w:nsid w:val="73886FD0"/>
    <w:multiLevelType w:val="hybridMultilevel"/>
    <w:tmpl w:val="BFD60C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3" w15:restartNumberingAfterBreak="0">
    <w:nsid w:val="73CD3DA3"/>
    <w:multiLevelType w:val="hybridMultilevel"/>
    <w:tmpl w:val="C4E2CBE0"/>
    <w:lvl w:ilvl="0" w:tplc="E55C77BC">
      <w:start w:val="1"/>
      <w:numFmt w:val="decimal"/>
      <w:lvlText w:val="%1."/>
      <w:lvlJc w:val="left"/>
      <w:pPr>
        <w:ind w:left="720" w:hanging="360"/>
      </w:pPr>
      <w:rPr>
        <w:rFonts w:ascii="Arial" w:hAnsi="Arial" w:cs="Arial" w:hint="default"/>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741757D0"/>
    <w:multiLevelType w:val="hybridMultilevel"/>
    <w:tmpl w:val="757A423A"/>
    <w:lvl w:ilvl="0" w:tplc="0415000F">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355" w15:restartNumberingAfterBreak="0">
    <w:nsid w:val="74251284"/>
    <w:multiLevelType w:val="hybridMultilevel"/>
    <w:tmpl w:val="46C0B0E8"/>
    <w:lvl w:ilvl="0" w:tplc="04150017">
      <w:start w:val="1"/>
      <w:numFmt w:val="lowerLetter"/>
      <w:lvlText w:val="%1)"/>
      <w:lvlJc w:val="left"/>
      <w:pPr>
        <w:ind w:left="720" w:hanging="360"/>
      </w:pPr>
    </w:lvl>
    <w:lvl w:ilvl="1" w:tplc="0415000F">
      <w:start w:val="1"/>
      <w:numFmt w:val="decimal"/>
      <w:lvlText w:val="%2."/>
      <w:lvlJc w:val="left"/>
      <w:pPr>
        <w:ind w:left="1440" w:hanging="360"/>
      </w:pPr>
      <w:rPr>
        <w:i w:val="0"/>
      </w:rPr>
    </w:lvl>
    <w:lvl w:ilvl="2" w:tplc="0415001B">
      <w:start w:val="1"/>
      <w:numFmt w:val="lowerRoman"/>
      <w:lvlText w:val="%3."/>
      <w:lvlJc w:val="right"/>
      <w:pPr>
        <w:ind w:left="2160" w:hanging="180"/>
      </w:pPr>
    </w:lvl>
    <w:lvl w:ilvl="3" w:tplc="13E0D3CE">
      <w:start w:val="1"/>
      <w:numFmt w:val="lowerLetter"/>
      <w:lvlText w:val="%4."/>
      <w:lvlJc w:val="left"/>
      <w:pPr>
        <w:ind w:left="501" w:hanging="360"/>
      </w:pPr>
      <w:rPr>
        <w:rFonts w:ascii="Calibri" w:eastAsia="Calibri" w:hAnsi="Calibri" w:cs="Calibri"/>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15:restartNumberingAfterBreak="0">
    <w:nsid w:val="744416FD"/>
    <w:multiLevelType w:val="hybridMultilevel"/>
    <w:tmpl w:val="991675D0"/>
    <w:lvl w:ilvl="0" w:tplc="260E43E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748F5E9C"/>
    <w:multiLevelType w:val="hybridMultilevel"/>
    <w:tmpl w:val="2BA47C52"/>
    <w:lvl w:ilvl="0" w:tplc="E48C7F0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74A70D0F"/>
    <w:multiLevelType w:val="hybridMultilevel"/>
    <w:tmpl w:val="39140BD0"/>
    <w:lvl w:ilvl="0" w:tplc="9C90BBC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74F071D5"/>
    <w:multiLevelType w:val="hybridMultilevel"/>
    <w:tmpl w:val="3CE8F844"/>
    <w:lvl w:ilvl="0" w:tplc="04150019">
      <w:start w:val="1"/>
      <w:numFmt w:val="lowerLetter"/>
      <w:lvlText w:val="%1."/>
      <w:lvlJc w:val="left"/>
      <w:pPr>
        <w:ind w:left="1440" w:hanging="360"/>
      </w:pPr>
    </w:lvl>
    <w:lvl w:ilvl="1" w:tplc="DC9CD136">
      <w:start w:val="1"/>
      <w:numFmt w:val="lowerLetter"/>
      <w:lvlText w:val="%2."/>
      <w:lvlJc w:val="left"/>
      <w:pPr>
        <w:ind w:left="2160" w:hanging="360"/>
      </w:pPr>
      <w:rPr>
        <w:rFonts w:ascii="Arial" w:hAnsi="Arial" w:cs="Aria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0" w15:restartNumberingAfterBreak="0">
    <w:nsid w:val="75CE25DB"/>
    <w:multiLevelType w:val="hybridMultilevel"/>
    <w:tmpl w:val="FCEA37C4"/>
    <w:lvl w:ilvl="0" w:tplc="8F2033F2">
      <w:start w:val="1"/>
      <w:numFmt w:val="bullet"/>
      <w:lvlText w:val=""/>
      <w:lvlJc w:val="left"/>
      <w:pPr>
        <w:ind w:left="780" w:hanging="360"/>
      </w:pPr>
      <w:rPr>
        <w:rFonts w:ascii="Symbol" w:hAnsi="Symbol" w:hint="default"/>
      </w:rPr>
    </w:lvl>
    <w:lvl w:ilvl="1" w:tplc="8F2033F2">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1" w15:restartNumberingAfterBreak="0">
    <w:nsid w:val="76014820"/>
    <w:multiLevelType w:val="hybridMultilevel"/>
    <w:tmpl w:val="4E3CA21A"/>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62" w15:restartNumberingAfterBreak="0">
    <w:nsid w:val="764D45E1"/>
    <w:multiLevelType w:val="hybridMultilevel"/>
    <w:tmpl w:val="017673EC"/>
    <w:lvl w:ilvl="0" w:tplc="04150005">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76696480"/>
    <w:multiLevelType w:val="hybridMultilevel"/>
    <w:tmpl w:val="8A5463CE"/>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767535CA"/>
    <w:multiLevelType w:val="hybridMultilevel"/>
    <w:tmpl w:val="6A76CE46"/>
    <w:lvl w:ilvl="0" w:tplc="CDB42E3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76D407DD"/>
    <w:multiLevelType w:val="hybridMultilevel"/>
    <w:tmpl w:val="3C26CD96"/>
    <w:lvl w:ilvl="0" w:tplc="84F8B112">
      <w:start w:val="1"/>
      <w:numFmt w:val="lowerLetter"/>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6" w15:restartNumberingAfterBreak="0">
    <w:nsid w:val="76DB7872"/>
    <w:multiLevelType w:val="hybridMultilevel"/>
    <w:tmpl w:val="AADC28C6"/>
    <w:lvl w:ilvl="0" w:tplc="B322CF4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775D7626"/>
    <w:multiLevelType w:val="hybridMultilevel"/>
    <w:tmpl w:val="B1F22166"/>
    <w:lvl w:ilvl="0" w:tplc="04150005">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77716C07"/>
    <w:multiLevelType w:val="hybridMultilevel"/>
    <w:tmpl w:val="0CB248DA"/>
    <w:lvl w:ilvl="0" w:tplc="08BEA8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15:restartNumberingAfterBreak="0">
    <w:nsid w:val="77A37B18"/>
    <w:multiLevelType w:val="hybridMultilevel"/>
    <w:tmpl w:val="1BB68E54"/>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0" w15:restartNumberingAfterBreak="0">
    <w:nsid w:val="77EA2882"/>
    <w:multiLevelType w:val="hybridMultilevel"/>
    <w:tmpl w:val="481496DA"/>
    <w:lvl w:ilvl="0" w:tplc="6CA43E7E">
      <w:start w:val="2"/>
      <w:numFmt w:val="decimal"/>
      <w:lvlText w:val="%1."/>
      <w:lvlJc w:val="left"/>
      <w:pPr>
        <w:ind w:left="720" w:hanging="360"/>
      </w:pPr>
      <w:rPr>
        <w:rFonts w:hint="default"/>
      </w:rPr>
    </w:lvl>
    <w:lvl w:ilvl="1" w:tplc="F7B45FF2">
      <w:start w:val="3"/>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7851060C"/>
    <w:multiLevelType w:val="hybridMultilevel"/>
    <w:tmpl w:val="6268C14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2" w15:restartNumberingAfterBreak="0">
    <w:nsid w:val="787A3CA6"/>
    <w:multiLevelType w:val="hybridMultilevel"/>
    <w:tmpl w:val="4998D5C8"/>
    <w:lvl w:ilvl="0" w:tplc="0518D2DC">
      <w:start w:val="1"/>
      <w:numFmt w:val="decimal"/>
      <w:lvlText w:val="%1."/>
      <w:lvlJc w:val="left"/>
      <w:pPr>
        <w:tabs>
          <w:tab w:val="num" w:pos="360"/>
        </w:tabs>
        <w:ind w:left="360" w:hanging="360"/>
      </w:pPr>
      <w:rPr>
        <w:b/>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3" w15:restartNumberingAfterBreak="0">
    <w:nsid w:val="78DF5D13"/>
    <w:multiLevelType w:val="hybridMultilevel"/>
    <w:tmpl w:val="B2945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15:restartNumberingAfterBreak="0">
    <w:nsid w:val="79405784"/>
    <w:multiLevelType w:val="hybridMultilevel"/>
    <w:tmpl w:val="43EC271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5" w15:restartNumberingAfterBreak="0">
    <w:nsid w:val="798C5116"/>
    <w:multiLevelType w:val="hybridMultilevel"/>
    <w:tmpl w:val="B99ABC60"/>
    <w:lvl w:ilvl="0" w:tplc="DA489B62">
      <w:start w:val="1"/>
      <w:numFmt w:val="decimal"/>
      <w:lvlText w:val="%1)"/>
      <w:lvlJc w:val="left"/>
      <w:pPr>
        <w:ind w:left="478" w:hanging="360"/>
      </w:pPr>
      <w:rPr>
        <w:rFonts w:ascii="Arial" w:eastAsia="Arial" w:hAnsi="Arial" w:hint="default"/>
        <w:spacing w:val="-1"/>
        <w:w w:val="100"/>
        <w:sz w:val="22"/>
        <w:szCs w:val="22"/>
      </w:rPr>
    </w:lvl>
    <w:lvl w:ilvl="1" w:tplc="A694F900">
      <w:start w:val="1"/>
      <w:numFmt w:val="lowerLetter"/>
      <w:lvlText w:val="%2)"/>
      <w:lvlJc w:val="left"/>
      <w:pPr>
        <w:ind w:left="697" w:hanging="360"/>
      </w:pPr>
      <w:rPr>
        <w:rFonts w:ascii="Calibri" w:eastAsia="Arial" w:hAnsi="Calibri" w:hint="default"/>
        <w:spacing w:val="-1"/>
        <w:w w:val="100"/>
        <w:sz w:val="22"/>
        <w:szCs w:val="22"/>
      </w:rPr>
    </w:lvl>
    <w:lvl w:ilvl="2" w:tplc="7EC4C412">
      <w:start w:val="1"/>
      <w:numFmt w:val="lowerRoman"/>
      <w:lvlText w:val="%3)"/>
      <w:lvlJc w:val="left"/>
      <w:pPr>
        <w:ind w:left="1057" w:hanging="360"/>
      </w:pPr>
      <w:rPr>
        <w:rFonts w:ascii="Arial" w:eastAsia="Arial" w:hAnsi="Arial" w:hint="default"/>
        <w:spacing w:val="-1"/>
        <w:w w:val="100"/>
        <w:sz w:val="22"/>
        <w:szCs w:val="22"/>
      </w:rPr>
    </w:lvl>
    <w:lvl w:ilvl="3" w:tplc="57F23FB6">
      <w:start w:val="1"/>
      <w:numFmt w:val="bullet"/>
      <w:lvlText w:val="-"/>
      <w:lvlJc w:val="left"/>
      <w:pPr>
        <w:ind w:left="1635" w:hanging="140"/>
      </w:pPr>
      <w:rPr>
        <w:rFonts w:ascii="Arial" w:eastAsia="Arial" w:hAnsi="Arial" w:hint="default"/>
        <w:w w:val="100"/>
        <w:sz w:val="22"/>
        <w:szCs w:val="22"/>
      </w:rPr>
    </w:lvl>
    <w:lvl w:ilvl="4" w:tplc="8EEEA49A">
      <w:start w:val="1"/>
      <w:numFmt w:val="bullet"/>
      <w:lvlText w:val="•"/>
      <w:lvlJc w:val="left"/>
      <w:pPr>
        <w:ind w:left="1200" w:hanging="140"/>
      </w:pPr>
      <w:rPr>
        <w:rFonts w:hint="default"/>
      </w:rPr>
    </w:lvl>
    <w:lvl w:ilvl="5" w:tplc="11BCB86A">
      <w:start w:val="1"/>
      <w:numFmt w:val="bullet"/>
      <w:lvlText w:val="•"/>
      <w:lvlJc w:val="left"/>
      <w:pPr>
        <w:ind w:left="1280" w:hanging="140"/>
      </w:pPr>
      <w:rPr>
        <w:rFonts w:hint="default"/>
      </w:rPr>
    </w:lvl>
    <w:lvl w:ilvl="6" w:tplc="3DB81A70">
      <w:start w:val="1"/>
      <w:numFmt w:val="bullet"/>
      <w:lvlText w:val="•"/>
      <w:lvlJc w:val="left"/>
      <w:pPr>
        <w:ind w:left="1640" w:hanging="140"/>
      </w:pPr>
      <w:rPr>
        <w:rFonts w:hint="default"/>
      </w:rPr>
    </w:lvl>
    <w:lvl w:ilvl="7" w:tplc="8DCC4E0A">
      <w:start w:val="1"/>
      <w:numFmt w:val="bullet"/>
      <w:lvlText w:val="•"/>
      <w:lvlJc w:val="left"/>
      <w:pPr>
        <w:ind w:left="3556" w:hanging="140"/>
      </w:pPr>
      <w:rPr>
        <w:rFonts w:hint="default"/>
      </w:rPr>
    </w:lvl>
    <w:lvl w:ilvl="8" w:tplc="6CB24E3A">
      <w:start w:val="1"/>
      <w:numFmt w:val="bullet"/>
      <w:lvlText w:val="•"/>
      <w:lvlJc w:val="left"/>
      <w:pPr>
        <w:ind w:left="5473" w:hanging="140"/>
      </w:pPr>
      <w:rPr>
        <w:rFonts w:hint="default"/>
      </w:rPr>
    </w:lvl>
  </w:abstractNum>
  <w:abstractNum w:abstractNumId="376" w15:restartNumberingAfterBreak="0">
    <w:nsid w:val="799B79B4"/>
    <w:multiLevelType w:val="hybridMultilevel"/>
    <w:tmpl w:val="1FDC893C"/>
    <w:lvl w:ilvl="0" w:tplc="527CE5A4">
      <w:start w:val="1"/>
      <w:numFmt w:val="lowerLetter"/>
      <w:lvlText w:val="%1)"/>
      <w:lvlJc w:val="left"/>
      <w:pPr>
        <w:ind w:left="720" w:hanging="360"/>
      </w:pPr>
      <w:rPr>
        <w:rFonts w:ascii="Arial" w:hAnsi="Arial" w:cs="Arial" w:hint="default"/>
        <w:sz w:val="20"/>
        <w:szCs w:val="20"/>
      </w:rPr>
    </w:lvl>
    <w:lvl w:ilvl="1" w:tplc="59266A06">
      <w:start w:val="1"/>
      <w:numFmt w:val="lowerLetter"/>
      <w:lvlText w:val="%2)"/>
      <w:lvlJc w:val="left"/>
      <w:pPr>
        <w:ind w:left="1440" w:hanging="360"/>
      </w:pPr>
      <w:rPr>
        <w:rFonts w:ascii="Arial" w:eastAsia="Calibri" w:hAnsi="Arial" w:cs="Arial" w:hint="default"/>
      </w:rPr>
    </w:lvl>
    <w:lvl w:ilvl="2" w:tplc="32C048F4">
      <w:start w:val="1"/>
      <w:numFmt w:val="lowerRoman"/>
      <w:lvlText w:val="%3."/>
      <w:lvlJc w:val="right"/>
      <w:pPr>
        <w:ind w:left="1032"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79AC0D82"/>
    <w:multiLevelType w:val="hybridMultilevel"/>
    <w:tmpl w:val="698A33FE"/>
    <w:lvl w:ilvl="0" w:tplc="E1D2E0CC">
      <w:start w:val="1"/>
      <w:numFmt w:val="decimal"/>
      <w:lvlText w:val="%1)"/>
      <w:lvlJc w:val="left"/>
      <w:pPr>
        <w:ind w:left="360" w:hanging="360"/>
      </w:pPr>
      <w:rPr>
        <w:rFonts w:ascii="Arial" w:eastAsia="Calibri" w:hAnsi="Arial" w:cs="Arial" w:hint="default"/>
        <w:sz w:val="20"/>
        <w:szCs w:val="20"/>
      </w:rPr>
    </w:lvl>
    <w:lvl w:ilvl="1" w:tplc="04150019">
      <w:start w:val="1"/>
      <w:numFmt w:val="lowerLetter"/>
      <w:lvlText w:val="%2."/>
      <w:lvlJc w:val="left"/>
      <w:pPr>
        <w:ind w:left="872" w:hanging="360"/>
      </w:pPr>
    </w:lvl>
    <w:lvl w:ilvl="2" w:tplc="0415001B">
      <w:start w:val="1"/>
      <w:numFmt w:val="lowerRoman"/>
      <w:lvlText w:val="%3."/>
      <w:lvlJc w:val="right"/>
      <w:pPr>
        <w:ind w:left="1592" w:hanging="180"/>
      </w:pPr>
    </w:lvl>
    <w:lvl w:ilvl="3" w:tplc="0415000F">
      <w:start w:val="1"/>
      <w:numFmt w:val="decimal"/>
      <w:lvlText w:val="%4."/>
      <w:lvlJc w:val="left"/>
      <w:pPr>
        <w:ind w:left="2312" w:hanging="360"/>
      </w:pPr>
    </w:lvl>
    <w:lvl w:ilvl="4" w:tplc="04150019">
      <w:start w:val="1"/>
      <w:numFmt w:val="lowerLetter"/>
      <w:lvlText w:val="%5."/>
      <w:lvlJc w:val="left"/>
      <w:pPr>
        <w:ind w:left="3032" w:hanging="360"/>
      </w:pPr>
    </w:lvl>
    <w:lvl w:ilvl="5" w:tplc="0415001B">
      <w:start w:val="1"/>
      <w:numFmt w:val="lowerRoman"/>
      <w:lvlText w:val="%6."/>
      <w:lvlJc w:val="right"/>
      <w:pPr>
        <w:ind w:left="3752" w:hanging="180"/>
      </w:pPr>
    </w:lvl>
    <w:lvl w:ilvl="6" w:tplc="0415000F">
      <w:start w:val="1"/>
      <w:numFmt w:val="decimal"/>
      <w:lvlText w:val="%7."/>
      <w:lvlJc w:val="left"/>
      <w:pPr>
        <w:ind w:left="4472" w:hanging="360"/>
      </w:pPr>
    </w:lvl>
    <w:lvl w:ilvl="7" w:tplc="04150019">
      <w:start w:val="1"/>
      <w:numFmt w:val="lowerLetter"/>
      <w:lvlText w:val="%8."/>
      <w:lvlJc w:val="left"/>
      <w:pPr>
        <w:ind w:left="5192" w:hanging="360"/>
      </w:pPr>
    </w:lvl>
    <w:lvl w:ilvl="8" w:tplc="0415001B">
      <w:start w:val="1"/>
      <w:numFmt w:val="lowerRoman"/>
      <w:lvlText w:val="%9."/>
      <w:lvlJc w:val="right"/>
      <w:pPr>
        <w:ind w:left="5912" w:hanging="180"/>
      </w:pPr>
    </w:lvl>
  </w:abstractNum>
  <w:abstractNum w:abstractNumId="378" w15:restartNumberingAfterBreak="0">
    <w:nsid w:val="79C1324F"/>
    <w:multiLevelType w:val="hybridMultilevel"/>
    <w:tmpl w:val="65F03840"/>
    <w:lvl w:ilvl="0" w:tplc="34109234">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379" w15:restartNumberingAfterBreak="0">
    <w:nsid w:val="7A364A81"/>
    <w:multiLevelType w:val="hybridMultilevel"/>
    <w:tmpl w:val="9356E61E"/>
    <w:lvl w:ilvl="0" w:tplc="3FF4BD78">
      <w:start w:val="1"/>
      <w:numFmt w:val="decimal"/>
      <w:lvlText w:val="%1."/>
      <w:lvlJc w:val="left"/>
      <w:pPr>
        <w:tabs>
          <w:tab w:val="num" w:pos="757"/>
        </w:tabs>
        <w:ind w:left="757"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0" w15:restartNumberingAfterBreak="0">
    <w:nsid w:val="7A6E1B88"/>
    <w:multiLevelType w:val="hybridMultilevel"/>
    <w:tmpl w:val="D0F620EA"/>
    <w:lvl w:ilvl="0" w:tplc="04150005">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7A7A7076"/>
    <w:multiLevelType w:val="hybridMultilevel"/>
    <w:tmpl w:val="6F208178"/>
    <w:lvl w:ilvl="0" w:tplc="D430AE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7B28793E"/>
    <w:multiLevelType w:val="hybridMultilevel"/>
    <w:tmpl w:val="360233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3" w15:restartNumberingAfterBreak="0">
    <w:nsid w:val="7B7F7A84"/>
    <w:multiLevelType w:val="hybridMultilevel"/>
    <w:tmpl w:val="CD2A3A34"/>
    <w:lvl w:ilvl="0" w:tplc="4F20F490">
      <w:start w:val="1"/>
      <w:numFmt w:val="bullet"/>
      <w:lvlText w:val=""/>
      <w:lvlJc w:val="left"/>
      <w:pPr>
        <w:ind w:left="771" w:hanging="360"/>
      </w:pPr>
      <w:rPr>
        <w:rFonts w:ascii="Symbol" w:hAnsi="Symbol" w:hint="default"/>
        <w:sz w:val="22"/>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84" w15:restartNumberingAfterBreak="0">
    <w:nsid w:val="7B9B4042"/>
    <w:multiLevelType w:val="hybridMultilevel"/>
    <w:tmpl w:val="46D01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7BAD5C71"/>
    <w:multiLevelType w:val="hybridMultilevel"/>
    <w:tmpl w:val="6A7CB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15:restartNumberingAfterBreak="0">
    <w:nsid w:val="7CBA2C69"/>
    <w:multiLevelType w:val="hybridMultilevel"/>
    <w:tmpl w:val="01207770"/>
    <w:lvl w:ilvl="0" w:tplc="04150005">
      <w:start w:val="1"/>
      <w:numFmt w:val="bullet"/>
      <w:lvlText w:val=""/>
      <w:lvlJc w:val="left"/>
      <w:pPr>
        <w:tabs>
          <w:tab w:val="num" w:pos="720"/>
        </w:tabs>
        <w:ind w:left="720" w:hanging="360"/>
      </w:pPr>
      <w:rPr>
        <w:rFonts w:ascii="Wingdings" w:hAnsi="Wingdings" w:hint="default"/>
      </w:rPr>
    </w:lvl>
    <w:lvl w:ilvl="1" w:tplc="A6549862">
      <w:start w:val="1"/>
      <w:numFmt w:val="bullet"/>
      <w:lvlText w:val="-"/>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3F365152">
      <w:start w:val="1"/>
      <w:numFmt w:val="bullet"/>
      <w:lvlText w:val=""/>
      <w:lvlJc w:val="left"/>
      <w:pPr>
        <w:tabs>
          <w:tab w:val="num" w:pos="2883"/>
        </w:tabs>
        <w:ind w:left="2883" w:hanging="363"/>
      </w:pPr>
      <w:rPr>
        <w:rFonts w:ascii="Symbol" w:hAnsi="Symbol" w:hint="default"/>
        <w:b/>
        <w:sz w:val="16"/>
      </w:rPr>
    </w:lvl>
    <w:lvl w:ilvl="4" w:tplc="04150005">
      <w:start w:val="1"/>
      <w:numFmt w:val="bullet"/>
      <w:lvlText w:val=""/>
      <w:lvlJc w:val="left"/>
      <w:pPr>
        <w:tabs>
          <w:tab w:val="num" w:pos="3600"/>
        </w:tabs>
        <w:ind w:left="3600" w:hanging="360"/>
      </w:pPr>
      <w:rPr>
        <w:rFonts w:ascii="Wingdings" w:hAnsi="Wingdings"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7CDF40F1"/>
    <w:multiLevelType w:val="hybridMultilevel"/>
    <w:tmpl w:val="56DC9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7D405C0E"/>
    <w:multiLevelType w:val="hybridMultilevel"/>
    <w:tmpl w:val="85C40F20"/>
    <w:lvl w:ilvl="0" w:tplc="897245EC">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7D4E67DF"/>
    <w:multiLevelType w:val="hybridMultilevel"/>
    <w:tmpl w:val="31888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0" w15:restartNumberingAfterBreak="0">
    <w:nsid w:val="7D545529"/>
    <w:multiLevelType w:val="hybridMultilevel"/>
    <w:tmpl w:val="AD425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1" w15:restartNumberingAfterBreak="0">
    <w:nsid w:val="7E056919"/>
    <w:multiLevelType w:val="hybridMultilevel"/>
    <w:tmpl w:val="1CCAB5DE"/>
    <w:lvl w:ilvl="0" w:tplc="AEC0A280">
      <w:start w:val="1"/>
      <w:numFmt w:val="decimal"/>
      <w:lvlText w:val="%1."/>
      <w:lvlJc w:val="left"/>
      <w:pPr>
        <w:ind w:left="786" w:hanging="360"/>
      </w:pPr>
      <w:rPr>
        <w:rFonts w:ascii="Arial" w:hAnsi="Arial" w:cs="Arial" w:hint="default"/>
        <w:b w:val="0"/>
        <w:i w:val="0"/>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92" w15:restartNumberingAfterBreak="0">
    <w:nsid w:val="7E0852FE"/>
    <w:multiLevelType w:val="hybridMultilevel"/>
    <w:tmpl w:val="81BC8BBC"/>
    <w:lvl w:ilvl="0" w:tplc="66EE33B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15:restartNumberingAfterBreak="0">
    <w:nsid w:val="7E0E42E5"/>
    <w:multiLevelType w:val="hybridMultilevel"/>
    <w:tmpl w:val="FEA23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15:restartNumberingAfterBreak="0">
    <w:nsid w:val="7E1E0D8F"/>
    <w:multiLevelType w:val="hybridMultilevel"/>
    <w:tmpl w:val="4E0479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7E3E62E1"/>
    <w:multiLevelType w:val="hybridMultilevel"/>
    <w:tmpl w:val="4FB8A732"/>
    <w:lvl w:ilvl="0" w:tplc="0415000D">
      <w:start w:val="1"/>
      <w:numFmt w:val="bullet"/>
      <w:lvlText w:val=""/>
      <w:lvlJc w:val="left"/>
      <w:pPr>
        <w:ind w:left="935" w:hanging="360"/>
      </w:pPr>
      <w:rPr>
        <w:rFonts w:ascii="Wingdings" w:hAnsi="Wingdings" w:hint="default"/>
      </w:rPr>
    </w:lvl>
    <w:lvl w:ilvl="1" w:tplc="04150003" w:tentative="1">
      <w:start w:val="1"/>
      <w:numFmt w:val="bullet"/>
      <w:lvlText w:val="o"/>
      <w:lvlJc w:val="left"/>
      <w:pPr>
        <w:ind w:left="1655" w:hanging="360"/>
      </w:pPr>
      <w:rPr>
        <w:rFonts w:ascii="Courier New" w:hAnsi="Courier New" w:cs="Courier New"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cs="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cs="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396" w15:restartNumberingAfterBreak="0">
    <w:nsid w:val="7E444C10"/>
    <w:multiLevelType w:val="hybridMultilevel"/>
    <w:tmpl w:val="21307628"/>
    <w:lvl w:ilvl="0" w:tplc="60CCE0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15:restartNumberingAfterBreak="0">
    <w:nsid w:val="7F2577A5"/>
    <w:multiLevelType w:val="hybridMultilevel"/>
    <w:tmpl w:val="2B1AD3F0"/>
    <w:lvl w:ilvl="0" w:tplc="455E8A12">
      <w:start w:val="1"/>
      <w:numFmt w:val="decimal"/>
      <w:lvlText w:val="%1."/>
      <w:lvlJc w:val="left"/>
      <w:pPr>
        <w:ind w:left="501" w:hanging="360"/>
      </w:pPr>
      <w:rPr>
        <w:rFonts w:hint="default"/>
        <w:b/>
        <w:sz w:val="20"/>
        <w:szCs w:val="20"/>
      </w:rPr>
    </w:lvl>
    <w:lvl w:ilvl="1" w:tplc="04150019" w:tentative="1">
      <w:start w:val="1"/>
      <w:numFmt w:val="lowerLetter"/>
      <w:lvlText w:val="%2."/>
      <w:lvlJc w:val="left"/>
      <w:pPr>
        <w:ind w:left="1041" w:hanging="360"/>
      </w:pPr>
    </w:lvl>
    <w:lvl w:ilvl="2" w:tplc="0415001B" w:tentative="1">
      <w:start w:val="1"/>
      <w:numFmt w:val="lowerRoman"/>
      <w:lvlText w:val="%3."/>
      <w:lvlJc w:val="right"/>
      <w:pPr>
        <w:ind w:left="1761" w:hanging="180"/>
      </w:pPr>
    </w:lvl>
    <w:lvl w:ilvl="3" w:tplc="0415000F" w:tentative="1">
      <w:start w:val="1"/>
      <w:numFmt w:val="decimal"/>
      <w:lvlText w:val="%4."/>
      <w:lvlJc w:val="left"/>
      <w:pPr>
        <w:ind w:left="2481" w:hanging="360"/>
      </w:pPr>
    </w:lvl>
    <w:lvl w:ilvl="4" w:tplc="04150019" w:tentative="1">
      <w:start w:val="1"/>
      <w:numFmt w:val="lowerLetter"/>
      <w:lvlText w:val="%5."/>
      <w:lvlJc w:val="left"/>
      <w:pPr>
        <w:ind w:left="3201" w:hanging="360"/>
      </w:pPr>
    </w:lvl>
    <w:lvl w:ilvl="5" w:tplc="0415001B" w:tentative="1">
      <w:start w:val="1"/>
      <w:numFmt w:val="lowerRoman"/>
      <w:lvlText w:val="%6."/>
      <w:lvlJc w:val="right"/>
      <w:pPr>
        <w:ind w:left="3921" w:hanging="180"/>
      </w:pPr>
    </w:lvl>
    <w:lvl w:ilvl="6" w:tplc="0415000F" w:tentative="1">
      <w:start w:val="1"/>
      <w:numFmt w:val="decimal"/>
      <w:lvlText w:val="%7."/>
      <w:lvlJc w:val="left"/>
      <w:pPr>
        <w:ind w:left="4641" w:hanging="360"/>
      </w:pPr>
    </w:lvl>
    <w:lvl w:ilvl="7" w:tplc="04150019" w:tentative="1">
      <w:start w:val="1"/>
      <w:numFmt w:val="lowerLetter"/>
      <w:lvlText w:val="%8."/>
      <w:lvlJc w:val="left"/>
      <w:pPr>
        <w:ind w:left="5361" w:hanging="360"/>
      </w:pPr>
    </w:lvl>
    <w:lvl w:ilvl="8" w:tplc="0415001B" w:tentative="1">
      <w:start w:val="1"/>
      <w:numFmt w:val="lowerRoman"/>
      <w:lvlText w:val="%9."/>
      <w:lvlJc w:val="right"/>
      <w:pPr>
        <w:ind w:left="6081" w:hanging="180"/>
      </w:pPr>
    </w:lvl>
  </w:abstractNum>
  <w:abstractNum w:abstractNumId="398" w15:restartNumberingAfterBreak="0">
    <w:nsid w:val="7F914440"/>
    <w:multiLevelType w:val="hybridMultilevel"/>
    <w:tmpl w:val="048A7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9" w15:restartNumberingAfterBreak="0">
    <w:nsid w:val="7FF10D66"/>
    <w:multiLevelType w:val="hybridMultilevel"/>
    <w:tmpl w:val="73028A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6812650">
    <w:abstractNumId w:val="348"/>
  </w:num>
  <w:num w:numId="2" w16cid:durableId="1186097167">
    <w:abstractNumId w:val="275"/>
  </w:num>
  <w:num w:numId="3" w16cid:durableId="1430128046">
    <w:abstractNumId w:val="206"/>
  </w:num>
  <w:num w:numId="4" w16cid:durableId="988484637">
    <w:abstractNumId w:val="1"/>
  </w:num>
  <w:num w:numId="5" w16cid:durableId="1653022616">
    <w:abstractNumId w:val="105"/>
  </w:num>
  <w:num w:numId="6" w16cid:durableId="732314425">
    <w:abstractNumId w:val="0"/>
  </w:num>
  <w:num w:numId="7" w16cid:durableId="1934046508">
    <w:abstractNumId w:val="249"/>
  </w:num>
  <w:num w:numId="8" w16cid:durableId="1676687761">
    <w:abstractNumId w:val="248"/>
  </w:num>
  <w:num w:numId="9" w16cid:durableId="88626742">
    <w:abstractNumId w:val="385"/>
  </w:num>
  <w:num w:numId="10" w16cid:durableId="104890026">
    <w:abstractNumId w:val="341"/>
  </w:num>
  <w:num w:numId="11" w16cid:durableId="1280142013">
    <w:abstractNumId w:val="18"/>
  </w:num>
  <w:num w:numId="12" w16cid:durableId="1183737821">
    <w:abstractNumId w:val="2"/>
  </w:num>
  <w:num w:numId="13" w16cid:durableId="2117480972">
    <w:abstractNumId w:val="22"/>
  </w:num>
  <w:num w:numId="14" w16cid:durableId="410390895">
    <w:abstractNumId w:val="89"/>
  </w:num>
  <w:num w:numId="15" w16cid:durableId="265814241">
    <w:abstractNumId w:val="295"/>
  </w:num>
  <w:num w:numId="16" w16cid:durableId="845360534">
    <w:abstractNumId w:val="356"/>
  </w:num>
  <w:num w:numId="17" w16cid:durableId="1545480154">
    <w:abstractNumId w:val="284"/>
  </w:num>
  <w:num w:numId="18" w16cid:durableId="2026858987">
    <w:abstractNumId w:val="134"/>
  </w:num>
  <w:num w:numId="19" w16cid:durableId="626667336">
    <w:abstractNumId w:val="173"/>
  </w:num>
  <w:num w:numId="20" w16cid:durableId="2007903055">
    <w:abstractNumId w:val="346"/>
  </w:num>
  <w:num w:numId="21" w16cid:durableId="7564680">
    <w:abstractNumId w:val="297"/>
  </w:num>
  <w:num w:numId="22" w16cid:durableId="400640682">
    <w:abstractNumId w:val="254"/>
  </w:num>
  <w:num w:numId="23" w16cid:durableId="1436705540">
    <w:abstractNumId w:val="13"/>
  </w:num>
  <w:num w:numId="24" w16cid:durableId="60367798">
    <w:abstractNumId w:val="186"/>
  </w:num>
  <w:num w:numId="25" w16cid:durableId="113526443">
    <w:abstractNumId w:val="153"/>
  </w:num>
  <w:num w:numId="26" w16cid:durableId="1468860439">
    <w:abstractNumId w:val="305"/>
  </w:num>
  <w:num w:numId="27" w16cid:durableId="287316795">
    <w:abstractNumId w:val="328"/>
  </w:num>
  <w:num w:numId="28" w16cid:durableId="1915625652">
    <w:abstractNumId w:val="46"/>
  </w:num>
  <w:num w:numId="29" w16cid:durableId="2099060545">
    <w:abstractNumId w:val="386"/>
  </w:num>
  <w:num w:numId="30" w16cid:durableId="1268081153">
    <w:abstractNumId w:val="352"/>
  </w:num>
  <w:num w:numId="31" w16cid:durableId="2023629954">
    <w:abstractNumId w:val="211"/>
  </w:num>
  <w:num w:numId="32" w16cid:durableId="78334013">
    <w:abstractNumId w:val="382"/>
  </w:num>
  <w:num w:numId="33" w16cid:durableId="38936643">
    <w:abstractNumId w:val="99"/>
  </w:num>
  <w:num w:numId="34" w16cid:durableId="438763817">
    <w:abstractNumId w:val="332"/>
  </w:num>
  <w:num w:numId="35" w16cid:durableId="810901629">
    <w:abstractNumId w:val="269"/>
  </w:num>
  <w:num w:numId="36" w16cid:durableId="1513834713">
    <w:abstractNumId w:val="281"/>
  </w:num>
  <w:num w:numId="37" w16cid:durableId="209414536">
    <w:abstractNumId w:val="108"/>
  </w:num>
  <w:num w:numId="38" w16cid:durableId="2123767476">
    <w:abstractNumId w:val="327"/>
  </w:num>
  <w:num w:numId="39" w16cid:durableId="1247033037">
    <w:abstractNumId w:val="241"/>
  </w:num>
  <w:num w:numId="40" w16cid:durableId="891307799">
    <w:abstractNumId w:val="271"/>
  </w:num>
  <w:num w:numId="41" w16cid:durableId="941109134">
    <w:abstractNumId w:val="170"/>
  </w:num>
  <w:num w:numId="42" w16cid:durableId="334379948">
    <w:abstractNumId w:val="4"/>
  </w:num>
  <w:num w:numId="43" w16cid:durableId="1055078508">
    <w:abstractNumId w:val="135"/>
  </w:num>
  <w:num w:numId="44" w16cid:durableId="723137236">
    <w:abstractNumId w:val="103"/>
  </w:num>
  <w:num w:numId="45" w16cid:durableId="1579903408">
    <w:abstractNumId w:val="138"/>
  </w:num>
  <w:num w:numId="46" w16cid:durableId="173111079">
    <w:abstractNumId w:val="358"/>
  </w:num>
  <w:num w:numId="47" w16cid:durableId="474883294">
    <w:abstractNumId w:val="86"/>
  </w:num>
  <w:num w:numId="48" w16cid:durableId="2006005221">
    <w:abstractNumId w:val="71"/>
  </w:num>
  <w:num w:numId="49" w16cid:durableId="1020159732">
    <w:abstractNumId w:val="227"/>
  </w:num>
  <w:num w:numId="50" w16cid:durableId="270745082">
    <w:abstractNumId w:val="243"/>
  </w:num>
  <w:num w:numId="51" w16cid:durableId="133984754">
    <w:abstractNumId w:val="329"/>
  </w:num>
  <w:num w:numId="52" w16cid:durableId="738940206">
    <w:abstractNumId w:val="344"/>
  </w:num>
  <w:num w:numId="53" w16cid:durableId="363335480">
    <w:abstractNumId w:val="372"/>
  </w:num>
  <w:num w:numId="54" w16cid:durableId="1014069354">
    <w:abstractNumId w:val="42"/>
  </w:num>
  <w:num w:numId="55" w16cid:durableId="49156387">
    <w:abstractNumId w:val="223"/>
  </w:num>
  <w:num w:numId="56" w16cid:durableId="1278563423">
    <w:abstractNumId w:val="172"/>
  </w:num>
  <w:num w:numId="57" w16cid:durableId="409429044">
    <w:abstractNumId w:val="244"/>
  </w:num>
  <w:num w:numId="58" w16cid:durableId="1665008030">
    <w:abstractNumId w:val="187"/>
  </w:num>
  <w:num w:numId="59" w16cid:durableId="192812686">
    <w:abstractNumId w:val="215"/>
  </w:num>
  <w:num w:numId="60" w16cid:durableId="2074155196">
    <w:abstractNumId w:val="289"/>
  </w:num>
  <w:num w:numId="61" w16cid:durableId="1086925389">
    <w:abstractNumId w:val="60"/>
  </w:num>
  <w:num w:numId="62" w16cid:durableId="1474757748">
    <w:abstractNumId w:val="205"/>
  </w:num>
  <w:num w:numId="63" w16cid:durableId="914827763">
    <w:abstractNumId w:val="128"/>
  </w:num>
  <w:num w:numId="64" w16cid:durableId="1809861419">
    <w:abstractNumId w:val="313"/>
  </w:num>
  <w:num w:numId="65" w16cid:durableId="1275214041">
    <w:abstractNumId w:val="48"/>
  </w:num>
  <w:num w:numId="66" w16cid:durableId="1453397950">
    <w:abstractNumId w:val="72"/>
  </w:num>
  <w:num w:numId="67" w16cid:durableId="1528446751">
    <w:abstractNumId w:val="21"/>
  </w:num>
  <w:num w:numId="68" w16cid:durableId="1593928726">
    <w:abstractNumId w:val="65"/>
  </w:num>
  <w:num w:numId="69" w16cid:durableId="1105659513">
    <w:abstractNumId w:val="75"/>
  </w:num>
  <w:num w:numId="70" w16cid:durableId="1405682989">
    <w:abstractNumId w:val="132"/>
  </w:num>
  <w:num w:numId="71" w16cid:durableId="1939408606">
    <w:abstractNumId w:val="162"/>
  </w:num>
  <w:num w:numId="72" w16cid:durableId="825324547">
    <w:abstractNumId w:val="379"/>
  </w:num>
  <w:num w:numId="73" w16cid:durableId="1860657768">
    <w:abstractNumId w:val="255"/>
  </w:num>
  <w:num w:numId="74" w16cid:durableId="84612023">
    <w:abstractNumId w:val="7"/>
  </w:num>
  <w:num w:numId="75" w16cid:durableId="873494504">
    <w:abstractNumId w:val="192"/>
  </w:num>
  <w:num w:numId="76" w16cid:durableId="1934974033">
    <w:abstractNumId w:val="182"/>
  </w:num>
  <w:num w:numId="77" w16cid:durableId="2031879869">
    <w:abstractNumId w:val="202"/>
  </w:num>
  <w:num w:numId="78" w16cid:durableId="73165000">
    <w:abstractNumId w:val="343"/>
  </w:num>
  <w:num w:numId="79" w16cid:durableId="341396852">
    <w:abstractNumId w:val="183"/>
  </w:num>
  <w:num w:numId="80" w16cid:durableId="2038189331">
    <w:abstractNumId w:val="326"/>
  </w:num>
  <w:num w:numId="81" w16cid:durableId="1619340058">
    <w:abstractNumId w:val="33"/>
  </w:num>
  <w:num w:numId="82" w16cid:durableId="521170644">
    <w:abstractNumId w:val="184"/>
  </w:num>
  <w:num w:numId="83" w16cid:durableId="1057819077">
    <w:abstractNumId w:val="331"/>
  </w:num>
  <w:num w:numId="84" w16cid:durableId="160321099">
    <w:abstractNumId w:val="157"/>
  </w:num>
  <w:num w:numId="85" w16cid:durableId="2007828223">
    <w:abstractNumId w:val="388"/>
  </w:num>
  <w:num w:numId="86" w16cid:durableId="86048916">
    <w:abstractNumId w:val="359"/>
  </w:num>
  <w:num w:numId="87" w16cid:durableId="34745243">
    <w:abstractNumId w:val="350"/>
  </w:num>
  <w:num w:numId="88" w16cid:durableId="54475104">
    <w:abstractNumId w:val="34"/>
  </w:num>
  <w:num w:numId="89" w16cid:durableId="693851549">
    <w:abstractNumId w:val="83"/>
  </w:num>
  <w:num w:numId="90" w16cid:durableId="513153895">
    <w:abstractNumId w:val="80"/>
  </w:num>
  <w:num w:numId="91" w16cid:durableId="206726117">
    <w:abstractNumId w:val="203"/>
  </w:num>
  <w:num w:numId="92" w16cid:durableId="85352090">
    <w:abstractNumId w:val="189"/>
  </w:num>
  <w:num w:numId="93" w16cid:durableId="330451013">
    <w:abstractNumId w:val="47"/>
  </w:num>
  <w:num w:numId="94" w16cid:durableId="727143373">
    <w:abstractNumId w:val="152"/>
  </w:num>
  <w:num w:numId="95" w16cid:durableId="1279793776">
    <w:abstractNumId w:val="364"/>
  </w:num>
  <w:num w:numId="96" w16cid:durableId="1253390657">
    <w:abstractNumId w:val="50"/>
  </w:num>
  <w:num w:numId="97" w16cid:durableId="62720936">
    <w:abstractNumId w:val="130"/>
  </w:num>
  <w:num w:numId="98" w16cid:durableId="1019968575">
    <w:abstractNumId w:val="181"/>
  </w:num>
  <w:num w:numId="99" w16cid:durableId="1089617692">
    <w:abstractNumId w:val="98"/>
  </w:num>
  <w:num w:numId="100" w16cid:durableId="1537041634">
    <w:abstractNumId w:val="303"/>
  </w:num>
  <w:num w:numId="101" w16cid:durableId="527722146">
    <w:abstractNumId w:val="276"/>
  </w:num>
  <w:num w:numId="102" w16cid:durableId="515853499">
    <w:abstractNumId w:val="76"/>
  </w:num>
  <w:num w:numId="103" w16cid:durableId="21365940">
    <w:abstractNumId w:val="353"/>
  </w:num>
  <w:num w:numId="104" w16cid:durableId="1782335660">
    <w:abstractNumId w:val="143"/>
  </w:num>
  <w:num w:numId="105" w16cid:durableId="1012220632">
    <w:abstractNumId w:val="114"/>
  </w:num>
  <w:num w:numId="106" w16cid:durableId="1881089069">
    <w:abstractNumId w:val="368"/>
  </w:num>
  <w:num w:numId="107" w16cid:durableId="983654650">
    <w:abstractNumId w:val="123"/>
  </w:num>
  <w:num w:numId="108" w16cid:durableId="1870486936">
    <w:abstractNumId w:val="167"/>
  </w:num>
  <w:num w:numId="109" w16cid:durableId="977146145">
    <w:abstractNumId w:val="272"/>
  </w:num>
  <w:num w:numId="110" w16cid:durableId="18891994">
    <w:abstractNumId w:val="318"/>
  </w:num>
  <w:num w:numId="111" w16cid:durableId="1158611371">
    <w:abstractNumId w:val="231"/>
  </w:num>
  <w:num w:numId="112" w16cid:durableId="499538372">
    <w:abstractNumId w:val="293"/>
  </w:num>
  <w:num w:numId="113" w16cid:durableId="142820129">
    <w:abstractNumId w:val="214"/>
  </w:num>
  <w:num w:numId="114" w16cid:durableId="1899589693">
    <w:abstractNumId w:val="6"/>
  </w:num>
  <w:num w:numId="115" w16cid:durableId="1356268345">
    <w:abstractNumId w:val="330"/>
  </w:num>
  <w:num w:numId="116" w16cid:durableId="1487623681">
    <w:abstractNumId w:val="171"/>
  </w:num>
  <w:num w:numId="117" w16cid:durableId="854538005">
    <w:abstractNumId w:val="3"/>
  </w:num>
  <w:num w:numId="118" w16cid:durableId="1205483680">
    <w:abstractNumId w:val="387"/>
  </w:num>
  <w:num w:numId="119" w16cid:durableId="2059353678">
    <w:abstractNumId w:val="36"/>
  </w:num>
  <w:num w:numId="120" w16cid:durableId="1064448032">
    <w:abstractNumId w:val="381"/>
  </w:num>
  <w:num w:numId="121" w16cid:durableId="657618065">
    <w:abstractNumId w:val="8"/>
  </w:num>
  <w:num w:numId="122" w16cid:durableId="1814904947">
    <w:abstractNumId w:val="197"/>
  </w:num>
  <w:num w:numId="123" w16cid:durableId="295527902">
    <w:abstractNumId w:val="133"/>
  </w:num>
  <w:num w:numId="124" w16cid:durableId="440876358">
    <w:abstractNumId w:val="204"/>
  </w:num>
  <w:num w:numId="125" w16cid:durableId="1187134781">
    <w:abstractNumId w:val="302"/>
  </w:num>
  <w:num w:numId="126" w16cid:durableId="488594487">
    <w:abstractNumId w:val="309"/>
  </w:num>
  <w:num w:numId="127" w16cid:durableId="1758558746">
    <w:abstractNumId w:val="334"/>
  </w:num>
  <w:num w:numId="128" w16cid:durableId="1933662343">
    <w:abstractNumId w:val="63"/>
  </w:num>
  <w:num w:numId="129" w16cid:durableId="484710630">
    <w:abstractNumId w:val="193"/>
  </w:num>
  <w:num w:numId="130" w16cid:durableId="850611064">
    <w:abstractNumId w:val="90"/>
  </w:num>
  <w:num w:numId="131" w16cid:durableId="8604447">
    <w:abstractNumId w:val="194"/>
  </w:num>
  <w:num w:numId="132" w16cid:durableId="320546052">
    <w:abstractNumId w:val="316"/>
  </w:num>
  <w:num w:numId="133" w16cid:durableId="1950770528">
    <w:abstractNumId w:val="41"/>
  </w:num>
  <w:num w:numId="134" w16cid:durableId="2037921004">
    <w:abstractNumId w:val="81"/>
  </w:num>
  <w:num w:numId="135" w16cid:durableId="1149830708">
    <w:abstractNumId w:val="151"/>
  </w:num>
  <w:num w:numId="136" w16cid:durableId="232667298">
    <w:abstractNumId w:val="233"/>
  </w:num>
  <w:num w:numId="137" w16cid:durableId="1929999742">
    <w:abstractNumId w:val="19"/>
  </w:num>
  <w:num w:numId="138" w16cid:durableId="554315188">
    <w:abstractNumId w:val="104"/>
  </w:num>
  <w:num w:numId="139" w16cid:durableId="747768855">
    <w:abstractNumId w:val="342"/>
  </w:num>
  <w:num w:numId="140" w16cid:durableId="586184926">
    <w:abstractNumId w:val="58"/>
  </w:num>
  <w:num w:numId="141" w16cid:durableId="1062099120">
    <w:abstractNumId w:val="142"/>
  </w:num>
  <w:num w:numId="142" w16cid:durableId="863061234">
    <w:abstractNumId w:val="107"/>
  </w:num>
  <w:num w:numId="143" w16cid:durableId="648675884">
    <w:abstractNumId w:val="235"/>
  </w:num>
  <w:num w:numId="144" w16cid:durableId="777679987">
    <w:abstractNumId w:val="376"/>
  </w:num>
  <w:num w:numId="145" w16cid:durableId="1729379670">
    <w:abstractNumId w:val="31"/>
  </w:num>
  <w:num w:numId="146" w16cid:durableId="1551264259">
    <w:abstractNumId w:val="390"/>
  </w:num>
  <w:num w:numId="147" w16cid:durableId="356085946">
    <w:abstractNumId w:val="399"/>
  </w:num>
  <w:num w:numId="148" w16cid:durableId="909273050">
    <w:abstractNumId w:val="209"/>
  </w:num>
  <w:num w:numId="149" w16cid:durableId="808985523">
    <w:abstractNumId w:val="126"/>
  </w:num>
  <w:num w:numId="150" w16cid:durableId="1966496760">
    <w:abstractNumId w:val="139"/>
  </w:num>
  <w:num w:numId="151" w16cid:durableId="1951666840">
    <w:abstractNumId w:val="146"/>
  </w:num>
  <w:num w:numId="152" w16cid:durableId="750201195">
    <w:abstractNumId w:val="148"/>
  </w:num>
  <w:num w:numId="153" w16cid:durableId="1234851180">
    <w:abstractNumId w:val="398"/>
  </w:num>
  <w:num w:numId="154" w16cid:durableId="2012876316">
    <w:abstractNumId w:val="196"/>
  </w:num>
  <w:num w:numId="155" w16cid:durableId="1591811509">
    <w:abstractNumId w:val="37"/>
  </w:num>
  <w:num w:numId="156" w16cid:durableId="606304682">
    <w:abstractNumId w:val="256"/>
  </w:num>
  <w:num w:numId="157" w16cid:durableId="2084642617">
    <w:abstractNumId w:val="395"/>
  </w:num>
  <w:num w:numId="158" w16cid:durableId="894389029">
    <w:abstractNumId w:val="97"/>
  </w:num>
  <w:num w:numId="159" w16cid:durableId="1515683713">
    <w:abstractNumId w:val="14"/>
  </w:num>
  <w:num w:numId="160" w16cid:durableId="1719739830">
    <w:abstractNumId w:val="290"/>
  </w:num>
  <w:num w:numId="161" w16cid:durableId="1150563645">
    <w:abstractNumId w:val="164"/>
  </w:num>
  <w:num w:numId="162" w16cid:durableId="1633561363">
    <w:abstractNumId w:val="96"/>
  </w:num>
  <w:num w:numId="163" w16cid:durableId="1570194880">
    <w:abstractNumId w:val="73"/>
  </w:num>
  <w:num w:numId="164" w16cid:durableId="414479674">
    <w:abstractNumId w:val="273"/>
  </w:num>
  <w:num w:numId="165" w16cid:durableId="1576353002">
    <w:abstractNumId w:val="10"/>
  </w:num>
  <w:num w:numId="166" w16cid:durableId="1189180085">
    <w:abstractNumId w:val="15"/>
  </w:num>
  <w:num w:numId="167" w16cid:durableId="29487074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1204234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39850380">
    <w:abstractNumId w:val="392"/>
  </w:num>
  <w:num w:numId="170" w16cid:durableId="1534807928">
    <w:abstractNumId w:val="265"/>
  </w:num>
  <w:num w:numId="171" w16cid:durableId="1692414813">
    <w:abstractNumId w:val="228"/>
  </w:num>
  <w:num w:numId="172" w16cid:durableId="1745568260">
    <w:abstractNumId w:val="147"/>
  </w:num>
  <w:num w:numId="173" w16cid:durableId="1160461463">
    <w:abstractNumId w:val="375"/>
  </w:num>
  <w:num w:numId="174" w16cid:durableId="409931895">
    <w:abstractNumId w:val="333"/>
  </w:num>
  <w:num w:numId="175" w16cid:durableId="1383015081">
    <w:abstractNumId w:val="124"/>
  </w:num>
  <w:num w:numId="176" w16cid:durableId="1547792908">
    <w:abstractNumId w:val="57"/>
  </w:num>
  <w:num w:numId="177" w16cid:durableId="1577205022">
    <w:abstractNumId w:val="242"/>
  </w:num>
  <w:num w:numId="178" w16cid:durableId="1810977943">
    <w:abstractNumId w:val="16"/>
  </w:num>
  <w:num w:numId="179" w16cid:durableId="469516776">
    <w:abstractNumId w:val="177"/>
  </w:num>
  <w:num w:numId="180" w16cid:durableId="2781484">
    <w:abstractNumId w:val="349"/>
  </w:num>
  <w:num w:numId="181" w16cid:durableId="151606834">
    <w:abstractNumId w:val="32"/>
  </w:num>
  <w:num w:numId="182" w16cid:durableId="2084717263">
    <w:abstractNumId w:val="355"/>
  </w:num>
  <w:num w:numId="183" w16cid:durableId="834803711">
    <w:abstractNumId w:val="82"/>
  </w:num>
  <w:num w:numId="184" w16cid:durableId="1669595758">
    <w:abstractNumId w:val="165"/>
  </w:num>
  <w:num w:numId="185" w16cid:durableId="947393863">
    <w:abstractNumId w:val="258"/>
  </w:num>
  <w:num w:numId="186" w16cid:durableId="1586718054">
    <w:abstractNumId w:val="55"/>
  </w:num>
  <w:num w:numId="187" w16cid:durableId="804201634">
    <w:abstractNumId w:val="109"/>
  </w:num>
  <w:num w:numId="188" w16cid:durableId="237717866">
    <w:abstractNumId w:val="259"/>
  </w:num>
  <w:num w:numId="189" w16cid:durableId="943266738">
    <w:abstractNumId w:val="252"/>
  </w:num>
  <w:num w:numId="190" w16cid:durableId="3939975">
    <w:abstractNumId w:val="366"/>
  </w:num>
  <w:num w:numId="191" w16cid:durableId="1863082152">
    <w:abstractNumId w:val="268"/>
  </w:num>
  <w:num w:numId="192" w16cid:durableId="974480617">
    <w:abstractNumId w:val="185"/>
  </w:num>
  <w:num w:numId="193" w16cid:durableId="561020300">
    <w:abstractNumId w:val="160"/>
  </w:num>
  <w:num w:numId="194" w16cid:durableId="122580654">
    <w:abstractNumId w:val="17"/>
  </w:num>
  <w:num w:numId="195" w16cid:durableId="148060097">
    <w:abstractNumId w:val="257"/>
  </w:num>
  <w:num w:numId="196" w16cid:durableId="2069304900">
    <w:abstractNumId w:val="113"/>
  </w:num>
  <w:num w:numId="197" w16cid:durableId="90054159">
    <w:abstractNumId w:val="74"/>
  </w:num>
  <w:num w:numId="198" w16cid:durableId="155659021">
    <w:abstractNumId w:val="35"/>
  </w:num>
  <w:num w:numId="199" w16cid:durableId="1967663496">
    <w:abstractNumId w:val="292"/>
  </w:num>
  <w:num w:numId="200" w16cid:durableId="1318194177">
    <w:abstractNumId w:val="198"/>
  </w:num>
  <w:num w:numId="201" w16cid:durableId="1234659983">
    <w:abstractNumId w:val="180"/>
  </w:num>
  <w:num w:numId="202" w16cid:durableId="1266889915">
    <w:abstractNumId w:val="79"/>
  </w:num>
  <w:num w:numId="203" w16cid:durableId="144705712">
    <w:abstractNumId w:val="264"/>
  </w:num>
  <w:num w:numId="204" w16cid:durableId="1152596883">
    <w:abstractNumId w:val="54"/>
  </w:num>
  <w:num w:numId="205" w16cid:durableId="642932254">
    <w:abstractNumId w:val="357"/>
  </w:num>
  <w:num w:numId="206" w16cid:durableId="713165527">
    <w:abstractNumId w:val="396"/>
  </w:num>
  <w:num w:numId="207" w16cid:durableId="798765316">
    <w:abstractNumId w:val="260"/>
  </w:num>
  <w:num w:numId="208" w16cid:durableId="1782021585">
    <w:abstractNumId w:val="251"/>
  </w:num>
  <w:num w:numId="209" w16cid:durableId="234365098">
    <w:abstractNumId w:val="179"/>
  </w:num>
  <w:num w:numId="210" w16cid:durableId="5787833">
    <w:abstractNumId w:val="125"/>
  </w:num>
  <w:num w:numId="211" w16cid:durableId="115411832">
    <w:abstractNumId w:val="340"/>
  </w:num>
  <w:num w:numId="212" w16cid:durableId="1636565949">
    <w:abstractNumId w:val="322"/>
  </w:num>
  <w:num w:numId="213" w16cid:durableId="140923846">
    <w:abstractNumId w:val="300"/>
  </w:num>
  <w:num w:numId="214" w16cid:durableId="1460105402">
    <w:abstractNumId w:val="393"/>
  </w:num>
  <w:num w:numId="215" w16cid:durableId="1266840798">
    <w:abstractNumId w:val="339"/>
  </w:num>
  <w:num w:numId="216" w16cid:durableId="2047633835">
    <w:abstractNumId w:val="137"/>
  </w:num>
  <w:num w:numId="217" w16cid:durableId="1085296541">
    <w:abstractNumId w:val="102"/>
  </w:num>
  <w:num w:numId="218" w16cid:durableId="107165579">
    <w:abstractNumId w:val="288"/>
  </w:num>
  <w:num w:numId="219" w16cid:durableId="537741526">
    <w:abstractNumId w:val="363"/>
  </w:num>
  <w:num w:numId="220" w16cid:durableId="1864438607">
    <w:abstractNumId w:val="116"/>
  </w:num>
  <w:num w:numId="221" w16cid:durableId="1554077173">
    <w:abstractNumId w:val="369"/>
  </w:num>
  <w:num w:numId="222" w16cid:durableId="512065436">
    <w:abstractNumId w:val="52"/>
  </w:num>
  <w:num w:numId="223" w16cid:durableId="2016810179">
    <w:abstractNumId w:val="87"/>
  </w:num>
  <w:num w:numId="224" w16cid:durableId="1447503209">
    <w:abstractNumId w:val="307"/>
  </w:num>
  <w:num w:numId="225" w16cid:durableId="25562535">
    <w:abstractNumId w:val="100"/>
  </w:num>
  <w:num w:numId="226" w16cid:durableId="33771036">
    <w:abstractNumId w:val="361"/>
  </w:num>
  <w:num w:numId="227" w16cid:durableId="498692892">
    <w:abstractNumId w:val="141"/>
  </w:num>
  <w:num w:numId="228" w16cid:durableId="1844583958">
    <w:abstractNumId w:val="312"/>
  </w:num>
  <w:num w:numId="229" w16cid:durableId="996878290">
    <w:abstractNumId w:val="314"/>
  </w:num>
  <w:num w:numId="230" w16cid:durableId="894894641">
    <w:abstractNumId w:val="23"/>
  </w:num>
  <w:num w:numId="231" w16cid:durableId="1145899756">
    <w:abstractNumId w:val="218"/>
  </w:num>
  <w:num w:numId="232" w16cid:durableId="1360398552">
    <w:abstractNumId w:val="262"/>
  </w:num>
  <w:num w:numId="233" w16cid:durableId="2007516524">
    <w:abstractNumId w:val="277"/>
  </w:num>
  <w:num w:numId="234" w16cid:durableId="1315597625">
    <w:abstractNumId w:val="296"/>
  </w:num>
  <w:num w:numId="235" w16cid:durableId="1193109898">
    <w:abstractNumId w:val="370"/>
  </w:num>
  <w:num w:numId="236" w16cid:durableId="1477796194">
    <w:abstractNumId w:val="168"/>
  </w:num>
  <w:num w:numId="237" w16cid:durableId="1814835552">
    <w:abstractNumId w:val="367"/>
  </w:num>
  <w:num w:numId="238" w16cid:durableId="2034107936">
    <w:abstractNumId w:val="380"/>
  </w:num>
  <w:num w:numId="239" w16cid:durableId="1520705428">
    <w:abstractNumId w:val="213"/>
  </w:num>
  <w:num w:numId="240" w16cid:durableId="927884921">
    <w:abstractNumId w:val="319"/>
  </w:num>
  <w:num w:numId="241" w16cid:durableId="492112698">
    <w:abstractNumId w:val="374"/>
  </w:num>
  <w:num w:numId="242" w16cid:durableId="734157940">
    <w:abstractNumId w:val="285"/>
  </w:num>
  <w:num w:numId="243" w16cid:durableId="1921866760">
    <w:abstractNumId w:val="362"/>
  </w:num>
  <w:num w:numId="244" w16cid:durableId="1276601198">
    <w:abstractNumId w:val="154"/>
  </w:num>
  <w:num w:numId="245" w16cid:durableId="1989166770">
    <w:abstractNumId w:val="191"/>
  </w:num>
  <w:num w:numId="246" w16cid:durableId="1986733666">
    <w:abstractNumId w:val="127"/>
  </w:num>
  <w:num w:numId="247" w16cid:durableId="550842650">
    <w:abstractNumId w:val="161"/>
  </w:num>
  <w:num w:numId="248" w16cid:durableId="936864568">
    <w:abstractNumId w:val="219"/>
  </w:num>
  <w:num w:numId="249" w16cid:durableId="603273045">
    <w:abstractNumId w:val="336"/>
  </w:num>
  <w:num w:numId="250" w16cid:durableId="358169370">
    <w:abstractNumId w:val="39"/>
  </w:num>
  <w:num w:numId="251" w16cid:durableId="1089231718">
    <w:abstractNumId w:val="384"/>
  </w:num>
  <w:num w:numId="252" w16cid:durableId="1063066934">
    <w:abstractNumId w:val="12"/>
  </w:num>
  <w:num w:numId="253" w16cid:durableId="1159495598">
    <w:abstractNumId w:val="43"/>
  </w:num>
  <w:num w:numId="254" w16cid:durableId="1768311684">
    <w:abstractNumId w:val="250"/>
  </w:num>
  <w:num w:numId="255" w16cid:durableId="774517307">
    <w:abstractNumId w:val="70"/>
  </w:num>
  <w:num w:numId="256" w16cid:durableId="813375870">
    <w:abstractNumId w:val="49"/>
  </w:num>
  <w:num w:numId="257" w16cid:durableId="764426552">
    <w:abstractNumId w:val="201"/>
  </w:num>
  <w:num w:numId="258" w16cid:durableId="1148325334">
    <w:abstractNumId w:val="323"/>
  </w:num>
  <w:num w:numId="259" w16cid:durableId="643048804">
    <w:abstractNumId w:val="44"/>
  </w:num>
  <w:num w:numId="260" w16cid:durableId="27487141">
    <w:abstractNumId w:val="229"/>
  </w:num>
  <w:num w:numId="261" w16cid:durableId="791629913">
    <w:abstractNumId w:val="174"/>
  </w:num>
  <w:num w:numId="262" w16cid:durableId="142284475">
    <w:abstractNumId w:val="286"/>
  </w:num>
  <w:num w:numId="263" w16cid:durableId="1637030310">
    <w:abstractNumId w:val="324"/>
  </w:num>
  <w:num w:numId="264" w16cid:durableId="1824851815">
    <w:abstractNumId w:val="230"/>
  </w:num>
  <w:num w:numId="265" w16cid:durableId="1298225792">
    <w:abstractNumId w:val="278"/>
  </w:num>
  <w:num w:numId="266" w16cid:durableId="1290739621">
    <w:abstractNumId w:val="149"/>
  </w:num>
  <w:num w:numId="267" w16cid:durableId="1787507768">
    <w:abstractNumId w:val="232"/>
  </w:num>
  <w:num w:numId="268" w16cid:durableId="1452745754">
    <w:abstractNumId w:val="188"/>
  </w:num>
  <w:num w:numId="269" w16cid:durableId="1133449202">
    <w:abstractNumId w:val="62"/>
  </w:num>
  <w:num w:numId="270" w16cid:durableId="1561671273">
    <w:abstractNumId w:val="77"/>
  </w:num>
  <w:num w:numId="271" w16cid:durableId="43871334">
    <w:abstractNumId w:val="237"/>
  </w:num>
  <w:num w:numId="272" w16cid:durableId="1491406930">
    <w:abstractNumId w:val="253"/>
  </w:num>
  <w:num w:numId="273" w16cid:durableId="881214887">
    <w:abstractNumId w:val="178"/>
  </w:num>
  <w:num w:numId="274" w16cid:durableId="1454060422">
    <w:abstractNumId w:val="64"/>
  </w:num>
  <w:num w:numId="275" w16cid:durableId="351807713">
    <w:abstractNumId w:val="59"/>
  </w:num>
  <w:num w:numId="276" w16cid:durableId="877815322">
    <w:abstractNumId w:val="111"/>
  </w:num>
  <w:num w:numId="277" w16cid:durableId="904268090">
    <w:abstractNumId w:val="117"/>
  </w:num>
  <w:num w:numId="278" w16cid:durableId="1533495560">
    <w:abstractNumId w:val="217"/>
  </w:num>
  <w:num w:numId="279" w16cid:durableId="866678367">
    <w:abstractNumId w:val="261"/>
  </w:num>
  <w:num w:numId="280" w16cid:durableId="567114125">
    <w:abstractNumId w:val="351"/>
  </w:num>
  <w:num w:numId="281" w16cid:durableId="1985964436">
    <w:abstractNumId w:val="92"/>
  </w:num>
  <w:num w:numId="282" w16cid:durableId="519440771">
    <w:abstractNumId w:val="371"/>
  </w:num>
  <w:num w:numId="283" w16cid:durableId="828904512">
    <w:abstractNumId w:val="110"/>
  </w:num>
  <w:num w:numId="284" w16cid:durableId="872153430">
    <w:abstractNumId w:val="210"/>
  </w:num>
  <w:num w:numId="285" w16cid:durableId="1792899678">
    <w:abstractNumId w:val="221"/>
  </w:num>
  <w:num w:numId="286" w16cid:durableId="591819689">
    <w:abstractNumId w:val="9"/>
  </w:num>
  <w:num w:numId="287" w16cid:durableId="2070809914">
    <w:abstractNumId w:val="207"/>
  </w:num>
  <w:num w:numId="288" w16cid:durableId="221798520">
    <w:abstractNumId w:val="29"/>
  </w:num>
  <w:num w:numId="289" w16cid:durableId="1886284605">
    <w:abstractNumId w:val="169"/>
  </w:num>
  <w:num w:numId="290" w16cid:durableId="1125923830">
    <w:abstractNumId w:val="239"/>
  </w:num>
  <w:num w:numId="291" w16cid:durableId="1873112927">
    <w:abstractNumId w:val="159"/>
  </w:num>
  <w:num w:numId="292" w16cid:durableId="2096433633">
    <w:abstractNumId w:val="345"/>
  </w:num>
  <w:num w:numId="293" w16cid:durableId="1320112191">
    <w:abstractNumId w:val="287"/>
  </w:num>
  <w:num w:numId="294" w16cid:durableId="1466587086">
    <w:abstractNumId w:val="347"/>
  </w:num>
  <w:num w:numId="295" w16cid:durableId="417404673">
    <w:abstractNumId w:val="140"/>
  </w:num>
  <w:num w:numId="296" w16cid:durableId="1294022198">
    <w:abstractNumId w:val="26"/>
  </w:num>
  <w:num w:numId="297" w16cid:durableId="166362019">
    <w:abstractNumId w:val="247"/>
  </w:num>
  <w:num w:numId="298" w16cid:durableId="1036737269">
    <w:abstractNumId w:val="131"/>
  </w:num>
  <w:num w:numId="299" w16cid:durableId="949580914">
    <w:abstractNumId w:val="306"/>
  </w:num>
  <w:num w:numId="300" w16cid:durableId="1062220836">
    <w:abstractNumId w:val="365"/>
  </w:num>
  <w:num w:numId="301" w16cid:durableId="29838716">
    <w:abstractNumId w:val="175"/>
  </w:num>
  <w:num w:numId="302" w16cid:durableId="508715103">
    <w:abstractNumId w:val="122"/>
  </w:num>
  <w:num w:numId="303" w16cid:durableId="336349924">
    <w:abstractNumId w:val="155"/>
  </w:num>
  <w:num w:numId="304" w16cid:durableId="1741365056">
    <w:abstractNumId w:val="144"/>
  </w:num>
  <w:num w:numId="305" w16cid:durableId="976879834">
    <w:abstractNumId w:val="56"/>
  </w:num>
  <w:num w:numId="306" w16cid:durableId="317808881">
    <w:abstractNumId w:val="119"/>
  </w:num>
  <w:num w:numId="307" w16cid:durableId="1726030742">
    <w:abstractNumId w:val="240"/>
  </w:num>
  <w:num w:numId="308" w16cid:durableId="1183977145">
    <w:abstractNumId w:val="234"/>
  </w:num>
  <w:num w:numId="309" w16cid:durableId="621543445">
    <w:abstractNumId w:val="373"/>
  </w:num>
  <w:num w:numId="310" w16cid:durableId="509831578">
    <w:abstractNumId w:val="391"/>
  </w:num>
  <w:num w:numId="311" w16cid:durableId="968243435">
    <w:abstractNumId w:val="321"/>
  </w:num>
  <w:num w:numId="312" w16cid:durableId="1248995693">
    <w:abstractNumId w:val="5"/>
  </w:num>
  <w:num w:numId="313" w16cid:durableId="1639414046">
    <w:abstractNumId w:val="30"/>
  </w:num>
  <w:num w:numId="314" w16cid:durableId="1781686509">
    <w:abstractNumId w:val="88"/>
  </w:num>
  <w:num w:numId="315" w16cid:durableId="26879819">
    <w:abstractNumId w:val="389"/>
  </w:num>
  <w:num w:numId="316" w16cid:durableId="619578556">
    <w:abstractNumId w:val="283"/>
  </w:num>
  <w:num w:numId="317" w16cid:durableId="1166046838">
    <w:abstractNumId w:val="94"/>
  </w:num>
  <w:num w:numId="318" w16cid:durableId="331228295">
    <w:abstractNumId w:val="38"/>
  </w:num>
  <w:num w:numId="319" w16cid:durableId="786774294">
    <w:abstractNumId w:val="2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4838387">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5345187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369179424">
    <w:abstractNumId w:val="66"/>
  </w:num>
  <w:num w:numId="323" w16cid:durableId="353728281">
    <w:abstractNumId w:val="320"/>
  </w:num>
  <w:num w:numId="324" w16cid:durableId="2006857543">
    <w:abstractNumId w:val="308"/>
  </w:num>
  <w:num w:numId="325" w16cid:durableId="425543922">
    <w:abstractNumId w:val="67"/>
  </w:num>
  <w:num w:numId="326" w16cid:durableId="23020651">
    <w:abstractNumId w:val="266"/>
  </w:num>
  <w:num w:numId="327" w16cid:durableId="2022973467">
    <w:abstractNumId w:val="20"/>
  </w:num>
  <w:num w:numId="328" w16cid:durableId="542404020">
    <w:abstractNumId w:val="280"/>
  </w:num>
  <w:num w:numId="329" w16cid:durableId="850533457">
    <w:abstractNumId w:val="279"/>
  </w:num>
  <w:num w:numId="330" w16cid:durableId="1776712201">
    <w:abstractNumId w:val="360"/>
  </w:num>
  <w:num w:numId="331" w16cid:durableId="1308440856">
    <w:abstractNumId w:val="176"/>
  </w:num>
  <w:num w:numId="332" w16cid:durableId="1076899663">
    <w:abstractNumId w:val="11"/>
  </w:num>
  <w:num w:numId="333" w16cid:durableId="1023089787">
    <w:abstractNumId w:val="216"/>
  </w:num>
  <w:num w:numId="334" w16cid:durableId="1284388074">
    <w:abstractNumId w:val="45"/>
  </w:num>
  <w:num w:numId="335" w16cid:durableId="655690898">
    <w:abstractNumId w:val="121"/>
  </w:num>
  <w:num w:numId="336" w16cid:durableId="475952588">
    <w:abstractNumId w:val="101"/>
  </w:num>
  <w:num w:numId="337" w16cid:durableId="1584342322">
    <w:abstractNumId w:val="337"/>
  </w:num>
  <w:num w:numId="338" w16cid:durableId="25571492">
    <w:abstractNumId w:val="224"/>
  </w:num>
  <w:num w:numId="339" w16cid:durableId="1843927659">
    <w:abstractNumId w:val="246"/>
  </w:num>
  <w:num w:numId="340" w16cid:durableId="226771911">
    <w:abstractNumId w:val="267"/>
  </w:num>
  <w:num w:numId="341" w16cid:durableId="224268627">
    <w:abstractNumId w:val="338"/>
  </w:num>
  <w:num w:numId="342" w16cid:durableId="266424025">
    <w:abstractNumId w:val="317"/>
  </w:num>
  <w:num w:numId="343" w16cid:durableId="1765881554">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537283764">
    <w:abstractNumId w:val="95"/>
  </w:num>
  <w:num w:numId="345" w16cid:durableId="281230793">
    <w:abstractNumId w:val="310"/>
  </w:num>
  <w:num w:numId="346" w16cid:durableId="1868638087">
    <w:abstractNumId w:val="118"/>
  </w:num>
  <w:num w:numId="347" w16cid:durableId="1635597590">
    <w:abstractNumId w:val="106"/>
  </w:num>
  <w:num w:numId="348" w16cid:durableId="2070763979">
    <w:abstractNumId w:val="27"/>
  </w:num>
  <w:num w:numId="349" w16cid:durableId="406652307">
    <w:abstractNumId w:val="129"/>
  </w:num>
  <w:num w:numId="350" w16cid:durableId="483356487">
    <w:abstractNumId w:val="238"/>
  </w:num>
  <w:num w:numId="351" w16cid:durableId="1691102732">
    <w:abstractNumId w:val="156"/>
  </w:num>
  <w:num w:numId="352" w16cid:durableId="1146975057">
    <w:abstractNumId w:val="208"/>
  </w:num>
  <w:num w:numId="353" w16cid:durableId="189342611">
    <w:abstractNumId w:val="53"/>
  </w:num>
  <w:num w:numId="354" w16cid:durableId="1685472712">
    <w:abstractNumId w:val="294"/>
  </w:num>
  <w:num w:numId="355" w16cid:durableId="1181630018">
    <w:abstractNumId w:val="397"/>
  </w:num>
  <w:num w:numId="356" w16cid:durableId="727187841">
    <w:abstractNumId w:val="93"/>
  </w:num>
  <w:num w:numId="357" w16cid:durableId="1242447016">
    <w:abstractNumId w:val="51"/>
  </w:num>
  <w:num w:numId="358" w16cid:durableId="29458337">
    <w:abstractNumId w:val="115"/>
  </w:num>
  <w:num w:numId="359" w16cid:durableId="1057171972">
    <w:abstractNumId w:val="199"/>
  </w:num>
  <w:num w:numId="360" w16cid:durableId="1994064469">
    <w:abstractNumId w:val="158"/>
  </w:num>
  <w:num w:numId="361" w16cid:durableId="1077286481">
    <w:abstractNumId w:val="120"/>
  </w:num>
  <w:num w:numId="362" w16cid:durableId="1278485573">
    <w:abstractNumId w:val="212"/>
  </w:num>
  <w:num w:numId="363" w16cid:durableId="1565023148">
    <w:abstractNumId w:val="222"/>
  </w:num>
  <w:num w:numId="364" w16cid:durableId="804587943">
    <w:abstractNumId w:val="298"/>
  </w:num>
  <w:num w:numId="365" w16cid:durableId="1876766210">
    <w:abstractNumId w:val="68"/>
  </w:num>
  <w:num w:numId="366" w16cid:durableId="453334355">
    <w:abstractNumId w:val="24"/>
  </w:num>
  <w:num w:numId="367" w16cid:durableId="392774433">
    <w:abstractNumId w:val="112"/>
  </w:num>
  <w:num w:numId="368" w16cid:durableId="1593050183">
    <w:abstractNumId w:val="40"/>
  </w:num>
  <w:num w:numId="369" w16cid:durableId="243417822">
    <w:abstractNumId w:val="378"/>
  </w:num>
  <w:num w:numId="370" w16cid:durableId="1346634838">
    <w:abstractNumId w:val="190"/>
  </w:num>
  <w:num w:numId="371" w16cid:durableId="1208832548">
    <w:abstractNumId w:val="28"/>
  </w:num>
  <w:num w:numId="372" w16cid:durableId="801505406">
    <w:abstractNumId w:val="69"/>
  </w:num>
  <w:num w:numId="373" w16cid:durableId="940992928">
    <w:abstractNumId w:val="263"/>
  </w:num>
  <w:num w:numId="374" w16cid:durableId="487524596">
    <w:abstractNumId w:val="325"/>
  </w:num>
  <w:num w:numId="375" w16cid:durableId="215316922">
    <w:abstractNumId w:val="245"/>
  </w:num>
  <w:num w:numId="376" w16cid:durableId="11761391">
    <w:abstractNumId w:val="84"/>
  </w:num>
  <w:num w:numId="377" w16cid:durableId="1585265464">
    <w:abstractNumId w:val="315"/>
  </w:num>
  <w:num w:numId="378" w16cid:durableId="787814052">
    <w:abstractNumId w:val="166"/>
  </w:num>
  <w:num w:numId="379" w16cid:durableId="1833792459">
    <w:abstractNumId w:val="226"/>
  </w:num>
  <w:num w:numId="380" w16cid:durableId="1811944304">
    <w:abstractNumId w:val="291"/>
  </w:num>
  <w:num w:numId="381" w16cid:durableId="1841964868">
    <w:abstractNumId w:val="274"/>
  </w:num>
  <w:num w:numId="382" w16cid:durableId="988482835">
    <w:abstractNumId w:val="299"/>
  </w:num>
  <w:num w:numId="383" w16cid:durableId="397897086">
    <w:abstractNumId w:val="78"/>
  </w:num>
  <w:num w:numId="384" w16cid:durableId="648942771">
    <w:abstractNumId w:val="282"/>
  </w:num>
  <w:num w:numId="385" w16cid:durableId="79478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85280162">
    <w:abstractNumId w:val="394"/>
  </w:num>
  <w:num w:numId="387" w16cid:durableId="1276209789">
    <w:abstractNumId w:val="304"/>
  </w:num>
  <w:num w:numId="388" w16cid:durableId="1221482924">
    <w:abstractNumId w:val="136"/>
  </w:num>
  <w:num w:numId="389" w16cid:durableId="1465922809">
    <w:abstractNumId w:val="335"/>
  </w:num>
  <w:num w:numId="390" w16cid:durableId="1194611808">
    <w:abstractNumId w:val="25"/>
  </w:num>
  <w:num w:numId="391" w16cid:durableId="1911960542">
    <w:abstractNumId w:val="236"/>
  </w:num>
  <w:num w:numId="392" w16cid:durableId="512451157">
    <w:abstractNumId w:val="225"/>
  </w:num>
  <w:num w:numId="393" w16cid:durableId="10684956">
    <w:abstractNumId w:val="195"/>
  </w:num>
  <w:num w:numId="394" w16cid:durableId="592082794">
    <w:abstractNumId w:val="145"/>
  </w:num>
  <w:num w:numId="395" w16cid:durableId="1232621770">
    <w:abstractNumId w:val="270"/>
  </w:num>
  <w:num w:numId="396" w16cid:durableId="404035970">
    <w:abstractNumId w:val="85"/>
  </w:num>
  <w:num w:numId="397" w16cid:durableId="1665235317">
    <w:abstractNumId w:val="354"/>
  </w:num>
  <w:num w:numId="398" w16cid:durableId="441534074">
    <w:abstractNumId w:val="200"/>
  </w:num>
  <w:num w:numId="399" w16cid:durableId="1288779900">
    <w:abstractNumId w:val="383"/>
  </w:num>
  <w:num w:numId="400" w16cid:durableId="1050033265">
    <w:abstractNumId w:val="220"/>
  </w:num>
  <w:num w:numId="401" w16cid:durableId="58947969">
    <w:abstractNumId w:val="311"/>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8F"/>
    <w:rsid w:val="0000033D"/>
    <w:rsid w:val="00001108"/>
    <w:rsid w:val="00001401"/>
    <w:rsid w:val="00001A84"/>
    <w:rsid w:val="00001C05"/>
    <w:rsid w:val="00001C86"/>
    <w:rsid w:val="00002665"/>
    <w:rsid w:val="00002979"/>
    <w:rsid w:val="00002E35"/>
    <w:rsid w:val="000031C1"/>
    <w:rsid w:val="000036FA"/>
    <w:rsid w:val="00003C00"/>
    <w:rsid w:val="00003CC3"/>
    <w:rsid w:val="00004043"/>
    <w:rsid w:val="00004338"/>
    <w:rsid w:val="000048B2"/>
    <w:rsid w:val="00004F2E"/>
    <w:rsid w:val="00005555"/>
    <w:rsid w:val="00005A63"/>
    <w:rsid w:val="00005F49"/>
    <w:rsid w:val="00006290"/>
    <w:rsid w:val="00006BA5"/>
    <w:rsid w:val="00006C35"/>
    <w:rsid w:val="00007801"/>
    <w:rsid w:val="00007B6B"/>
    <w:rsid w:val="00007CC4"/>
    <w:rsid w:val="00007CD7"/>
    <w:rsid w:val="00010087"/>
    <w:rsid w:val="0001031B"/>
    <w:rsid w:val="0001093B"/>
    <w:rsid w:val="00010B3D"/>
    <w:rsid w:val="0001153C"/>
    <w:rsid w:val="000115FD"/>
    <w:rsid w:val="00011A5E"/>
    <w:rsid w:val="00011D55"/>
    <w:rsid w:val="0001203C"/>
    <w:rsid w:val="00012BBE"/>
    <w:rsid w:val="00012BD3"/>
    <w:rsid w:val="00014F10"/>
    <w:rsid w:val="00015135"/>
    <w:rsid w:val="00015723"/>
    <w:rsid w:val="00015F32"/>
    <w:rsid w:val="000162E6"/>
    <w:rsid w:val="0001657C"/>
    <w:rsid w:val="00016987"/>
    <w:rsid w:val="00016B2D"/>
    <w:rsid w:val="00016BC3"/>
    <w:rsid w:val="00016C01"/>
    <w:rsid w:val="00016EFE"/>
    <w:rsid w:val="0001788E"/>
    <w:rsid w:val="00017948"/>
    <w:rsid w:val="00017B4B"/>
    <w:rsid w:val="00017B6E"/>
    <w:rsid w:val="0002030E"/>
    <w:rsid w:val="000206F6"/>
    <w:rsid w:val="00020791"/>
    <w:rsid w:val="00020C0A"/>
    <w:rsid w:val="00021114"/>
    <w:rsid w:val="0002141A"/>
    <w:rsid w:val="0002144E"/>
    <w:rsid w:val="000216C7"/>
    <w:rsid w:val="000219D8"/>
    <w:rsid w:val="00022963"/>
    <w:rsid w:val="00023109"/>
    <w:rsid w:val="00023526"/>
    <w:rsid w:val="00023588"/>
    <w:rsid w:val="00023602"/>
    <w:rsid w:val="00023918"/>
    <w:rsid w:val="00023C7C"/>
    <w:rsid w:val="00023D35"/>
    <w:rsid w:val="00023E85"/>
    <w:rsid w:val="000245AE"/>
    <w:rsid w:val="000249B1"/>
    <w:rsid w:val="0002515A"/>
    <w:rsid w:val="00025508"/>
    <w:rsid w:val="0002620F"/>
    <w:rsid w:val="000263E6"/>
    <w:rsid w:val="0002680E"/>
    <w:rsid w:val="00026825"/>
    <w:rsid w:val="00027754"/>
    <w:rsid w:val="00027ECE"/>
    <w:rsid w:val="000307EC"/>
    <w:rsid w:val="0003084A"/>
    <w:rsid w:val="000308D3"/>
    <w:rsid w:val="00030B3A"/>
    <w:rsid w:val="00031233"/>
    <w:rsid w:val="000314F5"/>
    <w:rsid w:val="00031B4D"/>
    <w:rsid w:val="0003247B"/>
    <w:rsid w:val="00032509"/>
    <w:rsid w:val="0003258C"/>
    <w:rsid w:val="0003357C"/>
    <w:rsid w:val="0003362D"/>
    <w:rsid w:val="000338FE"/>
    <w:rsid w:val="00033A8B"/>
    <w:rsid w:val="00033FA3"/>
    <w:rsid w:val="000351A1"/>
    <w:rsid w:val="00035604"/>
    <w:rsid w:val="00035811"/>
    <w:rsid w:val="00035E17"/>
    <w:rsid w:val="00035E8E"/>
    <w:rsid w:val="000366EA"/>
    <w:rsid w:val="00036C06"/>
    <w:rsid w:val="000378E8"/>
    <w:rsid w:val="00037B21"/>
    <w:rsid w:val="00041600"/>
    <w:rsid w:val="00041730"/>
    <w:rsid w:val="00041D58"/>
    <w:rsid w:val="00042BBB"/>
    <w:rsid w:val="00042BC1"/>
    <w:rsid w:val="000434D3"/>
    <w:rsid w:val="00043514"/>
    <w:rsid w:val="000438FA"/>
    <w:rsid w:val="00043936"/>
    <w:rsid w:val="00045FAF"/>
    <w:rsid w:val="00045FBB"/>
    <w:rsid w:val="0004610D"/>
    <w:rsid w:val="00046776"/>
    <w:rsid w:val="00046DA8"/>
    <w:rsid w:val="00046E76"/>
    <w:rsid w:val="0004750B"/>
    <w:rsid w:val="0004769B"/>
    <w:rsid w:val="0004780D"/>
    <w:rsid w:val="00047DD7"/>
    <w:rsid w:val="0005032F"/>
    <w:rsid w:val="0005071E"/>
    <w:rsid w:val="000508BA"/>
    <w:rsid w:val="00051236"/>
    <w:rsid w:val="000514C4"/>
    <w:rsid w:val="00051794"/>
    <w:rsid w:val="00051DCF"/>
    <w:rsid w:val="000525AC"/>
    <w:rsid w:val="000525AD"/>
    <w:rsid w:val="000528B8"/>
    <w:rsid w:val="000529FE"/>
    <w:rsid w:val="00053098"/>
    <w:rsid w:val="000535F1"/>
    <w:rsid w:val="000539D1"/>
    <w:rsid w:val="00053A3B"/>
    <w:rsid w:val="00053AB9"/>
    <w:rsid w:val="00053BF4"/>
    <w:rsid w:val="00053C31"/>
    <w:rsid w:val="00054841"/>
    <w:rsid w:val="00054E61"/>
    <w:rsid w:val="0005604C"/>
    <w:rsid w:val="00056058"/>
    <w:rsid w:val="000578A4"/>
    <w:rsid w:val="00057ABB"/>
    <w:rsid w:val="00060BDC"/>
    <w:rsid w:val="00061255"/>
    <w:rsid w:val="000617CC"/>
    <w:rsid w:val="00061B14"/>
    <w:rsid w:val="00061C12"/>
    <w:rsid w:val="00061C15"/>
    <w:rsid w:val="00062A19"/>
    <w:rsid w:val="00062AE8"/>
    <w:rsid w:val="00062BA0"/>
    <w:rsid w:val="00063192"/>
    <w:rsid w:val="00063592"/>
    <w:rsid w:val="0006366D"/>
    <w:rsid w:val="000636D1"/>
    <w:rsid w:val="000638EF"/>
    <w:rsid w:val="00063CD6"/>
    <w:rsid w:val="0006460C"/>
    <w:rsid w:val="00064700"/>
    <w:rsid w:val="00064C97"/>
    <w:rsid w:val="000652C7"/>
    <w:rsid w:val="000657C8"/>
    <w:rsid w:val="0006595E"/>
    <w:rsid w:val="00065984"/>
    <w:rsid w:val="00065D50"/>
    <w:rsid w:val="000668F5"/>
    <w:rsid w:val="00066A69"/>
    <w:rsid w:val="00066BBE"/>
    <w:rsid w:val="00066BD2"/>
    <w:rsid w:val="000675BC"/>
    <w:rsid w:val="0006769E"/>
    <w:rsid w:val="00067A97"/>
    <w:rsid w:val="000702C0"/>
    <w:rsid w:val="00070381"/>
    <w:rsid w:val="00070697"/>
    <w:rsid w:val="00070CA5"/>
    <w:rsid w:val="00071AEA"/>
    <w:rsid w:val="00071BAA"/>
    <w:rsid w:val="00071D7B"/>
    <w:rsid w:val="00071DAF"/>
    <w:rsid w:val="00071E95"/>
    <w:rsid w:val="000724ED"/>
    <w:rsid w:val="000733B3"/>
    <w:rsid w:val="00073557"/>
    <w:rsid w:val="000737EE"/>
    <w:rsid w:val="00073DBE"/>
    <w:rsid w:val="00073ED3"/>
    <w:rsid w:val="00073EEF"/>
    <w:rsid w:val="00074354"/>
    <w:rsid w:val="000748CF"/>
    <w:rsid w:val="00074DB1"/>
    <w:rsid w:val="00074DDC"/>
    <w:rsid w:val="00075232"/>
    <w:rsid w:val="000755C3"/>
    <w:rsid w:val="000762C2"/>
    <w:rsid w:val="00076B76"/>
    <w:rsid w:val="00076E29"/>
    <w:rsid w:val="00077109"/>
    <w:rsid w:val="00077337"/>
    <w:rsid w:val="00077EE7"/>
    <w:rsid w:val="000802F5"/>
    <w:rsid w:val="00080571"/>
    <w:rsid w:val="000815CE"/>
    <w:rsid w:val="00081FA1"/>
    <w:rsid w:val="0008269B"/>
    <w:rsid w:val="0008289E"/>
    <w:rsid w:val="00082B29"/>
    <w:rsid w:val="00082E14"/>
    <w:rsid w:val="0008331A"/>
    <w:rsid w:val="00083337"/>
    <w:rsid w:val="000834D8"/>
    <w:rsid w:val="00083A71"/>
    <w:rsid w:val="00084BD6"/>
    <w:rsid w:val="00084F8A"/>
    <w:rsid w:val="00085525"/>
    <w:rsid w:val="00085B78"/>
    <w:rsid w:val="000866AC"/>
    <w:rsid w:val="00086CE5"/>
    <w:rsid w:val="00087159"/>
    <w:rsid w:val="000875AB"/>
    <w:rsid w:val="00087A53"/>
    <w:rsid w:val="00087AF5"/>
    <w:rsid w:val="0009051B"/>
    <w:rsid w:val="00090682"/>
    <w:rsid w:val="00091050"/>
    <w:rsid w:val="00091490"/>
    <w:rsid w:val="000914B7"/>
    <w:rsid w:val="00091A94"/>
    <w:rsid w:val="00091AD2"/>
    <w:rsid w:val="00091C4A"/>
    <w:rsid w:val="00091E2E"/>
    <w:rsid w:val="000927A3"/>
    <w:rsid w:val="00092A28"/>
    <w:rsid w:val="00092BD2"/>
    <w:rsid w:val="00093C6A"/>
    <w:rsid w:val="000940AE"/>
    <w:rsid w:val="00094615"/>
    <w:rsid w:val="00094931"/>
    <w:rsid w:val="00094993"/>
    <w:rsid w:val="00094B65"/>
    <w:rsid w:val="00094C03"/>
    <w:rsid w:val="00094C95"/>
    <w:rsid w:val="0009565E"/>
    <w:rsid w:val="0009582B"/>
    <w:rsid w:val="0009589D"/>
    <w:rsid w:val="000958EF"/>
    <w:rsid w:val="000967A1"/>
    <w:rsid w:val="000967A7"/>
    <w:rsid w:val="00096CD0"/>
    <w:rsid w:val="000973EB"/>
    <w:rsid w:val="000A0F75"/>
    <w:rsid w:val="000A1562"/>
    <w:rsid w:val="000A16D5"/>
    <w:rsid w:val="000A1DE4"/>
    <w:rsid w:val="000A1F75"/>
    <w:rsid w:val="000A2AE8"/>
    <w:rsid w:val="000A2E49"/>
    <w:rsid w:val="000A3C92"/>
    <w:rsid w:val="000A41DB"/>
    <w:rsid w:val="000A4714"/>
    <w:rsid w:val="000A4A24"/>
    <w:rsid w:val="000A4FBE"/>
    <w:rsid w:val="000A53DB"/>
    <w:rsid w:val="000A5758"/>
    <w:rsid w:val="000A5887"/>
    <w:rsid w:val="000A5981"/>
    <w:rsid w:val="000A5B19"/>
    <w:rsid w:val="000A5ECA"/>
    <w:rsid w:val="000A6C3F"/>
    <w:rsid w:val="000A6F70"/>
    <w:rsid w:val="000A7A44"/>
    <w:rsid w:val="000A7D3E"/>
    <w:rsid w:val="000B002A"/>
    <w:rsid w:val="000B0582"/>
    <w:rsid w:val="000B0639"/>
    <w:rsid w:val="000B06F4"/>
    <w:rsid w:val="000B0909"/>
    <w:rsid w:val="000B0B09"/>
    <w:rsid w:val="000B1E63"/>
    <w:rsid w:val="000B201E"/>
    <w:rsid w:val="000B2083"/>
    <w:rsid w:val="000B2092"/>
    <w:rsid w:val="000B20C1"/>
    <w:rsid w:val="000B284B"/>
    <w:rsid w:val="000B2933"/>
    <w:rsid w:val="000B32D8"/>
    <w:rsid w:val="000B32E0"/>
    <w:rsid w:val="000B345E"/>
    <w:rsid w:val="000B3850"/>
    <w:rsid w:val="000B3A90"/>
    <w:rsid w:val="000B401E"/>
    <w:rsid w:val="000B517F"/>
    <w:rsid w:val="000B5236"/>
    <w:rsid w:val="000B54AF"/>
    <w:rsid w:val="000B550C"/>
    <w:rsid w:val="000B5892"/>
    <w:rsid w:val="000B5FE0"/>
    <w:rsid w:val="000B6C6C"/>
    <w:rsid w:val="000B6F6F"/>
    <w:rsid w:val="000B774C"/>
    <w:rsid w:val="000B7F55"/>
    <w:rsid w:val="000C036E"/>
    <w:rsid w:val="000C0CF1"/>
    <w:rsid w:val="000C1082"/>
    <w:rsid w:val="000C150F"/>
    <w:rsid w:val="000C162B"/>
    <w:rsid w:val="000C1FCD"/>
    <w:rsid w:val="000C2609"/>
    <w:rsid w:val="000C2B06"/>
    <w:rsid w:val="000C2C09"/>
    <w:rsid w:val="000C3030"/>
    <w:rsid w:val="000C36B4"/>
    <w:rsid w:val="000C38A7"/>
    <w:rsid w:val="000C3BFC"/>
    <w:rsid w:val="000C3CF9"/>
    <w:rsid w:val="000C45C7"/>
    <w:rsid w:val="000C50B4"/>
    <w:rsid w:val="000C5113"/>
    <w:rsid w:val="000C6EAA"/>
    <w:rsid w:val="000C6F91"/>
    <w:rsid w:val="000C7021"/>
    <w:rsid w:val="000C70A2"/>
    <w:rsid w:val="000C769A"/>
    <w:rsid w:val="000C7952"/>
    <w:rsid w:val="000C7A4B"/>
    <w:rsid w:val="000C7DF7"/>
    <w:rsid w:val="000D0F27"/>
    <w:rsid w:val="000D1DA9"/>
    <w:rsid w:val="000D232E"/>
    <w:rsid w:val="000D2384"/>
    <w:rsid w:val="000D24A6"/>
    <w:rsid w:val="000D28DF"/>
    <w:rsid w:val="000D2DEC"/>
    <w:rsid w:val="000D3315"/>
    <w:rsid w:val="000D3379"/>
    <w:rsid w:val="000D4061"/>
    <w:rsid w:val="000D40A4"/>
    <w:rsid w:val="000D4A4F"/>
    <w:rsid w:val="000D4BA8"/>
    <w:rsid w:val="000D557A"/>
    <w:rsid w:val="000D5E54"/>
    <w:rsid w:val="000D66DB"/>
    <w:rsid w:val="000D6988"/>
    <w:rsid w:val="000D6BE9"/>
    <w:rsid w:val="000D6F60"/>
    <w:rsid w:val="000E022E"/>
    <w:rsid w:val="000E0446"/>
    <w:rsid w:val="000E1545"/>
    <w:rsid w:val="000E1D05"/>
    <w:rsid w:val="000E22A5"/>
    <w:rsid w:val="000E22BE"/>
    <w:rsid w:val="000E2664"/>
    <w:rsid w:val="000E280D"/>
    <w:rsid w:val="000E2DF7"/>
    <w:rsid w:val="000E301E"/>
    <w:rsid w:val="000E36CB"/>
    <w:rsid w:val="000E3CC5"/>
    <w:rsid w:val="000E404F"/>
    <w:rsid w:val="000E47C6"/>
    <w:rsid w:val="000E500E"/>
    <w:rsid w:val="000E55F4"/>
    <w:rsid w:val="000E59C7"/>
    <w:rsid w:val="000E5A60"/>
    <w:rsid w:val="000E5CC0"/>
    <w:rsid w:val="000E60C3"/>
    <w:rsid w:val="000E68CF"/>
    <w:rsid w:val="000E6B2F"/>
    <w:rsid w:val="000E6BF9"/>
    <w:rsid w:val="000E6C6E"/>
    <w:rsid w:val="000E6FAA"/>
    <w:rsid w:val="000E70A1"/>
    <w:rsid w:val="000E70DA"/>
    <w:rsid w:val="000F0914"/>
    <w:rsid w:val="000F1787"/>
    <w:rsid w:val="000F1BE2"/>
    <w:rsid w:val="000F1C2B"/>
    <w:rsid w:val="000F23A5"/>
    <w:rsid w:val="000F26C9"/>
    <w:rsid w:val="000F2825"/>
    <w:rsid w:val="000F2E1D"/>
    <w:rsid w:val="000F381F"/>
    <w:rsid w:val="000F3C34"/>
    <w:rsid w:val="000F3FFD"/>
    <w:rsid w:val="000F4088"/>
    <w:rsid w:val="000F44FE"/>
    <w:rsid w:val="000F4649"/>
    <w:rsid w:val="000F474D"/>
    <w:rsid w:val="000F4C9B"/>
    <w:rsid w:val="000F52CE"/>
    <w:rsid w:val="000F5A6D"/>
    <w:rsid w:val="000F6609"/>
    <w:rsid w:val="000F7285"/>
    <w:rsid w:val="000F7382"/>
    <w:rsid w:val="000F76E1"/>
    <w:rsid w:val="000F7A4F"/>
    <w:rsid w:val="000F7CD8"/>
    <w:rsid w:val="00100032"/>
    <w:rsid w:val="001000B8"/>
    <w:rsid w:val="0010075E"/>
    <w:rsid w:val="00100A1B"/>
    <w:rsid w:val="00100AE2"/>
    <w:rsid w:val="00100C0A"/>
    <w:rsid w:val="00100D5E"/>
    <w:rsid w:val="00100EE5"/>
    <w:rsid w:val="00101D64"/>
    <w:rsid w:val="0010236A"/>
    <w:rsid w:val="0010257D"/>
    <w:rsid w:val="0010259C"/>
    <w:rsid w:val="001031AC"/>
    <w:rsid w:val="0010434D"/>
    <w:rsid w:val="00104623"/>
    <w:rsid w:val="00104641"/>
    <w:rsid w:val="00105222"/>
    <w:rsid w:val="00105F3E"/>
    <w:rsid w:val="0010654F"/>
    <w:rsid w:val="001066DE"/>
    <w:rsid w:val="00107BDF"/>
    <w:rsid w:val="00107D31"/>
    <w:rsid w:val="0011006E"/>
    <w:rsid w:val="0011085E"/>
    <w:rsid w:val="001108BA"/>
    <w:rsid w:val="00110DCD"/>
    <w:rsid w:val="001112E7"/>
    <w:rsid w:val="0011171F"/>
    <w:rsid w:val="00111777"/>
    <w:rsid w:val="001119CD"/>
    <w:rsid w:val="00111CF6"/>
    <w:rsid w:val="00111D42"/>
    <w:rsid w:val="00111F8A"/>
    <w:rsid w:val="00112205"/>
    <w:rsid w:val="001123FD"/>
    <w:rsid w:val="00112955"/>
    <w:rsid w:val="00112CC3"/>
    <w:rsid w:val="00112FC0"/>
    <w:rsid w:val="00113128"/>
    <w:rsid w:val="00113173"/>
    <w:rsid w:val="00113188"/>
    <w:rsid w:val="001132E9"/>
    <w:rsid w:val="0011372E"/>
    <w:rsid w:val="00114569"/>
    <w:rsid w:val="00115F00"/>
    <w:rsid w:val="0011624D"/>
    <w:rsid w:val="001167C9"/>
    <w:rsid w:val="0011681D"/>
    <w:rsid w:val="00116CAB"/>
    <w:rsid w:val="00117097"/>
    <w:rsid w:val="00117368"/>
    <w:rsid w:val="001179CD"/>
    <w:rsid w:val="00117DDA"/>
    <w:rsid w:val="00117EA7"/>
    <w:rsid w:val="00120139"/>
    <w:rsid w:val="001205A7"/>
    <w:rsid w:val="00120EC2"/>
    <w:rsid w:val="00120F2F"/>
    <w:rsid w:val="00121043"/>
    <w:rsid w:val="00122892"/>
    <w:rsid w:val="00122D9E"/>
    <w:rsid w:val="001231F9"/>
    <w:rsid w:val="00123486"/>
    <w:rsid w:val="0012359C"/>
    <w:rsid w:val="00123EC3"/>
    <w:rsid w:val="00123F09"/>
    <w:rsid w:val="00124854"/>
    <w:rsid w:val="00125A90"/>
    <w:rsid w:val="0012677C"/>
    <w:rsid w:val="001268A6"/>
    <w:rsid w:val="00126B40"/>
    <w:rsid w:val="00126B99"/>
    <w:rsid w:val="00126DE9"/>
    <w:rsid w:val="001271A9"/>
    <w:rsid w:val="00127330"/>
    <w:rsid w:val="001273F6"/>
    <w:rsid w:val="00127974"/>
    <w:rsid w:val="00127C67"/>
    <w:rsid w:val="00127E12"/>
    <w:rsid w:val="001301D9"/>
    <w:rsid w:val="00130705"/>
    <w:rsid w:val="00131256"/>
    <w:rsid w:val="0013128D"/>
    <w:rsid w:val="001316B4"/>
    <w:rsid w:val="00131BA0"/>
    <w:rsid w:val="00131EA2"/>
    <w:rsid w:val="00131F05"/>
    <w:rsid w:val="00132332"/>
    <w:rsid w:val="001325B2"/>
    <w:rsid w:val="0013312E"/>
    <w:rsid w:val="00134061"/>
    <w:rsid w:val="00134930"/>
    <w:rsid w:val="00135008"/>
    <w:rsid w:val="00135647"/>
    <w:rsid w:val="00135EAD"/>
    <w:rsid w:val="00136583"/>
    <w:rsid w:val="0013658B"/>
    <w:rsid w:val="00136728"/>
    <w:rsid w:val="00136983"/>
    <w:rsid w:val="00136F77"/>
    <w:rsid w:val="001371FF"/>
    <w:rsid w:val="001374F5"/>
    <w:rsid w:val="00140181"/>
    <w:rsid w:val="001404EB"/>
    <w:rsid w:val="0014134D"/>
    <w:rsid w:val="0014294D"/>
    <w:rsid w:val="00143375"/>
    <w:rsid w:val="0014373F"/>
    <w:rsid w:val="00143BA3"/>
    <w:rsid w:val="00144F52"/>
    <w:rsid w:val="00144FE3"/>
    <w:rsid w:val="0014549E"/>
    <w:rsid w:val="001458A2"/>
    <w:rsid w:val="0014593B"/>
    <w:rsid w:val="0014596A"/>
    <w:rsid w:val="0014612F"/>
    <w:rsid w:val="0014626C"/>
    <w:rsid w:val="00146BC5"/>
    <w:rsid w:val="00146DF1"/>
    <w:rsid w:val="00146F7E"/>
    <w:rsid w:val="001472BF"/>
    <w:rsid w:val="001475DB"/>
    <w:rsid w:val="001478C2"/>
    <w:rsid w:val="001512DE"/>
    <w:rsid w:val="0015187D"/>
    <w:rsid w:val="00151A0A"/>
    <w:rsid w:val="00153831"/>
    <w:rsid w:val="0015395D"/>
    <w:rsid w:val="001539BE"/>
    <w:rsid w:val="001541D1"/>
    <w:rsid w:val="0015481B"/>
    <w:rsid w:val="0015570C"/>
    <w:rsid w:val="0015596B"/>
    <w:rsid w:val="001566AA"/>
    <w:rsid w:val="0015676B"/>
    <w:rsid w:val="0015752E"/>
    <w:rsid w:val="001602E0"/>
    <w:rsid w:val="001608D0"/>
    <w:rsid w:val="00160F9E"/>
    <w:rsid w:val="00161119"/>
    <w:rsid w:val="00161C12"/>
    <w:rsid w:val="00161E3D"/>
    <w:rsid w:val="00161E74"/>
    <w:rsid w:val="00162583"/>
    <w:rsid w:val="00162A88"/>
    <w:rsid w:val="0016348A"/>
    <w:rsid w:val="00163CC8"/>
    <w:rsid w:val="00163D6A"/>
    <w:rsid w:val="00163E47"/>
    <w:rsid w:val="001641DB"/>
    <w:rsid w:val="0016460D"/>
    <w:rsid w:val="00164CD7"/>
    <w:rsid w:val="00165037"/>
    <w:rsid w:val="00165DE1"/>
    <w:rsid w:val="00165DED"/>
    <w:rsid w:val="001672D2"/>
    <w:rsid w:val="001674C5"/>
    <w:rsid w:val="00167520"/>
    <w:rsid w:val="00167B9D"/>
    <w:rsid w:val="00167ECC"/>
    <w:rsid w:val="00170093"/>
    <w:rsid w:val="00170176"/>
    <w:rsid w:val="00170A83"/>
    <w:rsid w:val="00170E85"/>
    <w:rsid w:val="00171345"/>
    <w:rsid w:val="00171915"/>
    <w:rsid w:val="00171965"/>
    <w:rsid w:val="00172C01"/>
    <w:rsid w:val="00172F2D"/>
    <w:rsid w:val="0017326E"/>
    <w:rsid w:val="001737B7"/>
    <w:rsid w:val="00173845"/>
    <w:rsid w:val="001739D0"/>
    <w:rsid w:val="00173BB1"/>
    <w:rsid w:val="001747B7"/>
    <w:rsid w:val="00174B5B"/>
    <w:rsid w:val="00174CA3"/>
    <w:rsid w:val="00175290"/>
    <w:rsid w:val="001758F1"/>
    <w:rsid w:val="00175CC5"/>
    <w:rsid w:val="00175F51"/>
    <w:rsid w:val="00176144"/>
    <w:rsid w:val="00176B05"/>
    <w:rsid w:val="00176B16"/>
    <w:rsid w:val="00176B30"/>
    <w:rsid w:val="00176EB8"/>
    <w:rsid w:val="0017730F"/>
    <w:rsid w:val="00177410"/>
    <w:rsid w:val="00177715"/>
    <w:rsid w:val="00177BAB"/>
    <w:rsid w:val="00177D73"/>
    <w:rsid w:val="00177E09"/>
    <w:rsid w:val="0018027A"/>
    <w:rsid w:val="0018044E"/>
    <w:rsid w:val="00180557"/>
    <w:rsid w:val="00180800"/>
    <w:rsid w:val="00180AF2"/>
    <w:rsid w:val="00180D39"/>
    <w:rsid w:val="00180D89"/>
    <w:rsid w:val="00181041"/>
    <w:rsid w:val="0018213F"/>
    <w:rsid w:val="001822D2"/>
    <w:rsid w:val="001824C0"/>
    <w:rsid w:val="001825FC"/>
    <w:rsid w:val="0018274C"/>
    <w:rsid w:val="0018294D"/>
    <w:rsid w:val="001832B1"/>
    <w:rsid w:val="0018430E"/>
    <w:rsid w:val="0018480A"/>
    <w:rsid w:val="001848DA"/>
    <w:rsid w:val="00184953"/>
    <w:rsid w:val="00184B7E"/>
    <w:rsid w:val="00184D21"/>
    <w:rsid w:val="00184D86"/>
    <w:rsid w:val="00184F0C"/>
    <w:rsid w:val="00185671"/>
    <w:rsid w:val="00185944"/>
    <w:rsid w:val="00186247"/>
    <w:rsid w:val="00186876"/>
    <w:rsid w:val="00186C78"/>
    <w:rsid w:val="00186EF0"/>
    <w:rsid w:val="001870BA"/>
    <w:rsid w:val="0018743B"/>
    <w:rsid w:val="001874BC"/>
    <w:rsid w:val="00187787"/>
    <w:rsid w:val="00187F92"/>
    <w:rsid w:val="001901CA"/>
    <w:rsid w:val="0019069C"/>
    <w:rsid w:val="0019091F"/>
    <w:rsid w:val="00190EC7"/>
    <w:rsid w:val="00191990"/>
    <w:rsid w:val="001927A1"/>
    <w:rsid w:val="00192EFB"/>
    <w:rsid w:val="001933D4"/>
    <w:rsid w:val="00193A08"/>
    <w:rsid w:val="00193B65"/>
    <w:rsid w:val="00194C4B"/>
    <w:rsid w:val="00194F5B"/>
    <w:rsid w:val="00195048"/>
    <w:rsid w:val="00195493"/>
    <w:rsid w:val="00195B0B"/>
    <w:rsid w:val="00195B6E"/>
    <w:rsid w:val="00195F64"/>
    <w:rsid w:val="00196AA9"/>
    <w:rsid w:val="00196DE0"/>
    <w:rsid w:val="00196E65"/>
    <w:rsid w:val="00197188"/>
    <w:rsid w:val="001976C3"/>
    <w:rsid w:val="001979E3"/>
    <w:rsid w:val="00197C07"/>
    <w:rsid w:val="001A0940"/>
    <w:rsid w:val="001A0F9E"/>
    <w:rsid w:val="001A20F3"/>
    <w:rsid w:val="001A24E2"/>
    <w:rsid w:val="001A2CDF"/>
    <w:rsid w:val="001A39D2"/>
    <w:rsid w:val="001A3D1D"/>
    <w:rsid w:val="001A3D5B"/>
    <w:rsid w:val="001A42A6"/>
    <w:rsid w:val="001A44DC"/>
    <w:rsid w:val="001A4599"/>
    <w:rsid w:val="001A463C"/>
    <w:rsid w:val="001A4807"/>
    <w:rsid w:val="001A55DA"/>
    <w:rsid w:val="001A5682"/>
    <w:rsid w:val="001A57EB"/>
    <w:rsid w:val="001A594B"/>
    <w:rsid w:val="001A6836"/>
    <w:rsid w:val="001A6F63"/>
    <w:rsid w:val="001A7360"/>
    <w:rsid w:val="001A74D1"/>
    <w:rsid w:val="001A7ADF"/>
    <w:rsid w:val="001A7CEA"/>
    <w:rsid w:val="001A7ECB"/>
    <w:rsid w:val="001B16D2"/>
    <w:rsid w:val="001B1723"/>
    <w:rsid w:val="001B2398"/>
    <w:rsid w:val="001B2C1A"/>
    <w:rsid w:val="001B2DCA"/>
    <w:rsid w:val="001B3459"/>
    <w:rsid w:val="001B34F3"/>
    <w:rsid w:val="001B3814"/>
    <w:rsid w:val="001B3872"/>
    <w:rsid w:val="001B3BC0"/>
    <w:rsid w:val="001B3E43"/>
    <w:rsid w:val="001B40E5"/>
    <w:rsid w:val="001B4B8C"/>
    <w:rsid w:val="001B55A2"/>
    <w:rsid w:val="001B5811"/>
    <w:rsid w:val="001B5C9F"/>
    <w:rsid w:val="001B5D8D"/>
    <w:rsid w:val="001B6302"/>
    <w:rsid w:val="001B64B8"/>
    <w:rsid w:val="001B716C"/>
    <w:rsid w:val="001B76DB"/>
    <w:rsid w:val="001C0165"/>
    <w:rsid w:val="001C0317"/>
    <w:rsid w:val="001C090F"/>
    <w:rsid w:val="001C20ED"/>
    <w:rsid w:val="001C262F"/>
    <w:rsid w:val="001C274A"/>
    <w:rsid w:val="001C2E0D"/>
    <w:rsid w:val="001C33EA"/>
    <w:rsid w:val="001C3AAC"/>
    <w:rsid w:val="001C3CA0"/>
    <w:rsid w:val="001C3CB0"/>
    <w:rsid w:val="001C4333"/>
    <w:rsid w:val="001C49D7"/>
    <w:rsid w:val="001C4C86"/>
    <w:rsid w:val="001C50BE"/>
    <w:rsid w:val="001C5F14"/>
    <w:rsid w:val="001C6098"/>
    <w:rsid w:val="001C60B9"/>
    <w:rsid w:val="001C60E9"/>
    <w:rsid w:val="001C70AF"/>
    <w:rsid w:val="001C76F4"/>
    <w:rsid w:val="001C7BA7"/>
    <w:rsid w:val="001C7C66"/>
    <w:rsid w:val="001D000B"/>
    <w:rsid w:val="001D0063"/>
    <w:rsid w:val="001D0183"/>
    <w:rsid w:val="001D0636"/>
    <w:rsid w:val="001D0A3E"/>
    <w:rsid w:val="001D0C76"/>
    <w:rsid w:val="001D1507"/>
    <w:rsid w:val="001D29F3"/>
    <w:rsid w:val="001D3EE6"/>
    <w:rsid w:val="001D3FB1"/>
    <w:rsid w:val="001D5190"/>
    <w:rsid w:val="001D53F3"/>
    <w:rsid w:val="001D5DA7"/>
    <w:rsid w:val="001D64E3"/>
    <w:rsid w:val="001D65B4"/>
    <w:rsid w:val="001D6714"/>
    <w:rsid w:val="001D6B95"/>
    <w:rsid w:val="001D6D81"/>
    <w:rsid w:val="001D715A"/>
    <w:rsid w:val="001D72F7"/>
    <w:rsid w:val="001D7875"/>
    <w:rsid w:val="001D7939"/>
    <w:rsid w:val="001D7DA5"/>
    <w:rsid w:val="001D7E5F"/>
    <w:rsid w:val="001E185A"/>
    <w:rsid w:val="001E18BC"/>
    <w:rsid w:val="001E1D5D"/>
    <w:rsid w:val="001E210E"/>
    <w:rsid w:val="001E279C"/>
    <w:rsid w:val="001E2815"/>
    <w:rsid w:val="001E377D"/>
    <w:rsid w:val="001E4296"/>
    <w:rsid w:val="001E4381"/>
    <w:rsid w:val="001E43A2"/>
    <w:rsid w:val="001E44F6"/>
    <w:rsid w:val="001E50A3"/>
    <w:rsid w:val="001E5137"/>
    <w:rsid w:val="001E5730"/>
    <w:rsid w:val="001E5ADB"/>
    <w:rsid w:val="001E6151"/>
    <w:rsid w:val="001E6860"/>
    <w:rsid w:val="001E6E84"/>
    <w:rsid w:val="001E763E"/>
    <w:rsid w:val="001E79AB"/>
    <w:rsid w:val="001E7A27"/>
    <w:rsid w:val="001E7BEF"/>
    <w:rsid w:val="001E7C0E"/>
    <w:rsid w:val="001E7EF1"/>
    <w:rsid w:val="001F06F3"/>
    <w:rsid w:val="001F0714"/>
    <w:rsid w:val="001F0747"/>
    <w:rsid w:val="001F0AE6"/>
    <w:rsid w:val="001F0CE5"/>
    <w:rsid w:val="001F15D1"/>
    <w:rsid w:val="001F1D51"/>
    <w:rsid w:val="001F28EA"/>
    <w:rsid w:val="001F2DFC"/>
    <w:rsid w:val="001F2F1B"/>
    <w:rsid w:val="001F33A2"/>
    <w:rsid w:val="001F37E5"/>
    <w:rsid w:val="001F3AFF"/>
    <w:rsid w:val="001F3D97"/>
    <w:rsid w:val="001F42BC"/>
    <w:rsid w:val="001F474B"/>
    <w:rsid w:val="001F5260"/>
    <w:rsid w:val="001F5335"/>
    <w:rsid w:val="001F5E0F"/>
    <w:rsid w:val="001F5E1F"/>
    <w:rsid w:val="001F65B9"/>
    <w:rsid w:val="001F6CA0"/>
    <w:rsid w:val="001F6EB9"/>
    <w:rsid w:val="0020055E"/>
    <w:rsid w:val="00200BA8"/>
    <w:rsid w:val="00201426"/>
    <w:rsid w:val="002014C0"/>
    <w:rsid w:val="00201BCC"/>
    <w:rsid w:val="0020232E"/>
    <w:rsid w:val="0020266B"/>
    <w:rsid w:val="0020319B"/>
    <w:rsid w:val="00203923"/>
    <w:rsid w:val="0020531B"/>
    <w:rsid w:val="00205382"/>
    <w:rsid w:val="00205512"/>
    <w:rsid w:val="002057CD"/>
    <w:rsid w:val="00205899"/>
    <w:rsid w:val="00205F2D"/>
    <w:rsid w:val="002068FF"/>
    <w:rsid w:val="00206FCA"/>
    <w:rsid w:val="0020705A"/>
    <w:rsid w:val="002071E6"/>
    <w:rsid w:val="002074B1"/>
    <w:rsid w:val="00207B3E"/>
    <w:rsid w:val="002100AD"/>
    <w:rsid w:val="00210311"/>
    <w:rsid w:val="002103B6"/>
    <w:rsid w:val="00211254"/>
    <w:rsid w:val="002128FC"/>
    <w:rsid w:val="00212D19"/>
    <w:rsid w:val="00213681"/>
    <w:rsid w:val="0021398D"/>
    <w:rsid w:val="002141FC"/>
    <w:rsid w:val="00215AC6"/>
    <w:rsid w:val="00215D72"/>
    <w:rsid w:val="00215DA6"/>
    <w:rsid w:val="002161F5"/>
    <w:rsid w:val="00216465"/>
    <w:rsid w:val="00217C05"/>
    <w:rsid w:val="00217E73"/>
    <w:rsid w:val="00217F59"/>
    <w:rsid w:val="002202BB"/>
    <w:rsid w:val="002204AA"/>
    <w:rsid w:val="00220577"/>
    <w:rsid w:val="00220591"/>
    <w:rsid w:val="00220CD3"/>
    <w:rsid w:val="00222283"/>
    <w:rsid w:val="00222A91"/>
    <w:rsid w:val="00223152"/>
    <w:rsid w:val="00223A21"/>
    <w:rsid w:val="00224B44"/>
    <w:rsid w:val="00224F93"/>
    <w:rsid w:val="00225150"/>
    <w:rsid w:val="00225255"/>
    <w:rsid w:val="00225FB6"/>
    <w:rsid w:val="00226152"/>
    <w:rsid w:val="00226732"/>
    <w:rsid w:val="002267F5"/>
    <w:rsid w:val="00226B66"/>
    <w:rsid w:val="0022730D"/>
    <w:rsid w:val="00227C13"/>
    <w:rsid w:val="00230FF1"/>
    <w:rsid w:val="002313CB"/>
    <w:rsid w:val="002317D2"/>
    <w:rsid w:val="00231A99"/>
    <w:rsid w:val="0023303A"/>
    <w:rsid w:val="00233371"/>
    <w:rsid w:val="002335CB"/>
    <w:rsid w:val="002337A0"/>
    <w:rsid w:val="00233DCF"/>
    <w:rsid w:val="002344F6"/>
    <w:rsid w:val="00234564"/>
    <w:rsid w:val="002347D4"/>
    <w:rsid w:val="002348A9"/>
    <w:rsid w:val="00235308"/>
    <w:rsid w:val="0023557D"/>
    <w:rsid w:val="00235BB7"/>
    <w:rsid w:val="00235D50"/>
    <w:rsid w:val="00235FB5"/>
    <w:rsid w:val="002368D9"/>
    <w:rsid w:val="00237422"/>
    <w:rsid w:val="00237AC2"/>
    <w:rsid w:val="00237DEB"/>
    <w:rsid w:val="002407E5"/>
    <w:rsid w:val="00240AD7"/>
    <w:rsid w:val="0024172F"/>
    <w:rsid w:val="002419EF"/>
    <w:rsid w:val="00241BAF"/>
    <w:rsid w:val="00241EF7"/>
    <w:rsid w:val="00241F79"/>
    <w:rsid w:val="00242171"/>
    <w:rsid w:val="00242189"/>
    <w:rsid w:val="00242389"/>
    <w:rsid w:val="00244326"/>
    <w:rsid w:val="00244553"/>
    <w:rsid w:val="002452A5"/>
    <w:rsid w:val="00245AF1"/>
    <w:rsid w:val="00246029"/>
    <w:rsid w:val="00246410"/>
    <w:rsid w:val="00246EF6"/>
    <w:rsid w:val="00247F82"/>
    <w:rsid w:val="002503CA"/>
    <w:rsid w:val="002503E1"/>
    <w:rsid w:val="002506B9"/>
    <w:rsid w:val="00250AE7"/>
    <w:rsid w:val="00250C08"/>
    <w:rsid w:val="00253269"/>
    <w:rsid w:val="00253677"/>
    <w:rsid w:val="00253C89"/>
    <w:rsid w:val="00254265"/>
    <w:rsid w:val="00254BCC"/>
    <w:rsid w:val="00255BCE"/>
    <w:rsid w:val="00255F87"/>
    <w:rsid w:val="0025611D"/>
    <w:rsid w:val="002567A6"/>
    <w:rsid w:val="002569DC"/>
    <w:rsid w:val="00256C24"/>
    <w:rsid w:val="00256C9D"/>
    <w:rsid w:val="00256FBE"/>
    <w:rsid w:val="0025743A"/>
    <w:rsid w:val="002576E7"/>
    <w:rsid w:val="00257957"/>
    <w:rsid w:val="00257ED7"/>
    <w:rsid w:val="0026026D"/>
    <w:rsid w:val="00260699"/>
    <w:rsid w:val="0026087C"/>
    <w:rsid w:val="00260BEF"/>
    <w:rsid w:val="00260EB8"/>
    <w:rsid w:val="002611E7"/>
    <w:rsid w:val="00261585"/>
    <w:rsid w:val="00261753"/>
    <w:rsid w:val="00262199"/>
    <w:rsid w:val="00262EDA"/>
    <w:rsid w:val="00264022"/>
    <w:rsid w:val="0026411A"/>
    <w:rsid w:val="002644D1"/>
    <w:rsid w:val="002646C5"/>
    <w:rsid w:val="00264CBB"/>
    <w:rsid w:val="002662FC"/>
    <w:rsid w:val="00266716"/>
    <w:rsid w:val="00266DA3"/>
    <w:rsid w:val="00266FC2"/>
    <w:rsid w:val="00267765"/>
    <w:rsid w:val="00267892"/>
    <w:rsid w:val="00267C35"/>
    <w:rsid w:val="00267C91"/>
    <w:rsid w:val="00267D7B"/>
    <w:rsid w:val="00267EF3"/>
    <w:rsid w:val="0027005E"/>
    <w:rsid w:val="00270151"/>
    <w:rsid w:val="00270731"/>
    <w:rsid w:val="002710BB"/>
    <w:rsid w:val="00271B76"/>
    <w:rsid w:val="00272138"/>
    <w:rsid w:val="00273E67"/>
    <w:rsid w:val="00274BB8"/>
    <w:rsid w:val="00274D58"/>
    <w:rsid w:val="00274F1C"/>
    <w:rsid w:val="00275057"/>
    <w:rsid w:val="00275223"/>
    <w:rsid w:val="00275675"/>
    <w:rsid w:val="00275870"/>
    <w:rsid w:val="002764E0"/>
    <w:rsid w:val="00276F02"/>
    <w:rsid w:val="00277087"/>
    <w:rsid w:val="002775AC"/>
    <w:rsid w:val="00277E2B"/>
    <w:rsid w:val="00280594"/>
    <w:rsid w:val="002809BA"/>
    <w:rsid w:val="00280A1B"/>
    <w:rsid w:val="00280CAA"/>
    <w:rsid w:val="002810DB"/>
    <w:rsid w:val="002812AC"/>
    <w:rsid w:val="0028292F"/>
    <w:rsid w:val="00282957"/>
    <w:rsid w:val="0028315D"/>
    <w:rsid w:val="00283933"/>
    <w:rsid w:val="00283B70"/>
    <w:rsid w:val="00283CB0"/>
    <w:rsid w:val="00283CCB"/>
    <w:rsid w:val="00284C93"/>
    <w:rsid w:val="00284D93"/>
    <w:rsid w:val="00285595"/>
    <w:rsid w:val="00285C64"/>
    <w:rsid w:val="00286070"/>
    <w:rsid w:val="002861BB"/>
    <w:rsid w:val="00286915"/>
    <w:rsid w:val="00286C0A"/>
    <w:rsid w:val="00287491"/>
    <w:rsid w:val="002904D9"/>
    <w:rsid w:val="002909C1"/>
    <w:rsid w:val="00290D2F"/>
    <w:rsid w:val="00291318"/>
    <w:rsid w:val="0029234F"/>
    <w:rsid w:val="00292410"/>
    <w:rsid w:val="00292CB3"/>
    <w:rsid w:val="00293217"/>
    <w:rsid w:val="00293D06"/>
    <w:rsid w:val="0029402A"/>
    <w:rsid w:val="00294355"/>
    <w:rsid w:val="00294749"/>
    <w:rsid w:val="002953ED"/>
    <w:rsid w:val="0029601C"/>
    <w:rsid w:val="00296A96"/>
    <w:rsid w:val="00296E1F"/>
    <w:rsid w:val="0029713D"/>
    <w:rsid w:val="002A0135"/>
    <w:rsid w:val="002A03F3"/>
    <w:rsid w:val="002A061B"/>
    <w:rsid w:val="002A0916"/>
    <w:rsid w:val="002A0FF2"/>
    <w:rsid w:val="002A10CB"/>
    <w:rsid w:val="002A1351"/>
    <w:rsid w:val="002A15EF"/>
    <w:rsid w:val="002A1912"/>
    <w:rsid w:val="002A1D8A"/>
    <w:rsid w:val="002A2698"/>
    <w:rsid w:val="002A3A56"/>
    <w:rsid w:val="002A4446"/>
    <w:rsid w:val="002A4542"/>
    <w:rsid w:val="002A45B7"/>
    <w:rsid w:val="002A4754"/>
    <w:rsid w:val="002A5539"/>
    <w:rsid w:val="002A58DA"/>
    <w:rsid w:val="002A595F"/>
    <w:rsid w:val="002A66A3"/>
    <w:rsid w:val="002A6775"/>
    <w:rsid w:val="002A7230"/>
    <w:rsid w:val="002A7F01"/>
    <w:rsid w:val="002B0256"/>
    <w:rsid w:val="002B0571"/>
    <w:rsid w:val="002B07E5"/>
    <w:rsid w:val="002B133F"/>
    <w:rsid w:val="002B151B"/>
    <w:rsid w:val="002B1A9D"/>
    <w:rsid w:val="002B1D25"/>
    <w:rsid w:val="002B1E94"/>
    <w:rsid w:val="002B290D"/>
    <w:rsid w:val="002B2964"/>
    <w:rsid w:val="002B299D"/>
    <w:rsid w:val="002B2E98"/>
    <w:rsid w:val="002B2FD9"/>
    <w:rsid w:val="002B3372"/>
    <w:rsid w:val="002B3398"/>
    <w:rsid w:val="002B3642"/>
    <w:rsid w:val="002B399F"/>
    <w:rsid w:val="002B3A32"/>
    <w:rsid w:val="002B3EB5"/>
    <w:rsid w:val="002B3F77"/>
    <w:rsid w:val="002B40D9"/>
    <w:rsid w:val="002B45F6"/>
    <w:rsid w:val="002B46C8"/>
    <w:rsid w:val="002B4E6A"/>
    <w:rsid w:val="002B4F73"/>
    <w:rsid w:val="002B50AE"/>
    <w:rsid w:val="002B5448"/>
    <w:rsid w:val="002B59FB"/>
    <w:rsid w:val="002B608F"/>
    <w:rsid w:val="002B6F43"/>
    <w:rsid w:val="002B6FA2"/>
    <w:rsid w:val="002B7EBA"/>
    <w:rsid w:val="002C00E2"/>
    <w:rsid w:val="002C01BB"/>
    <w:rsid w:val="002C062F"/>
    <w:rsid w:val="002C0645"/>
    <w:rsid w:val="002C1638"/>
    <w:rsid w:val="002C1A86"/>
    <w:rsid w:val="002C1FC2"/>
    <w:rsid w:val="002C1FE7"/>
    <w:rsid w:val="002C228D"/>
    <w:rsid w:val="002C2318"/>
    <w:rsid w:val="002C2B1C"/>
    <w:rsid w:val="002C2C65"/>
    <w:rsid w:val="002C30F0"/>
    <w:rsid w:val="002C3329"/>
    <w:rsid w:val="002C371A"/>
    <w:rsid w:val="002C3880"/>
    <w:rsid w:val="002C402A"/>
    <w:rsid w:val="002C41B1"/>
    <w:rsid w:val="002C4646"/>
    <w:rsid w:val="002C4723"/>
    <w:rsid w:val="002C47C3"/>
    <w:rsid w:val="002C48CF"/>
    <w:rsid w:val="002C4B94"/>
    <w:rsid w:val="002C4C7B"/>
    <w:rsid w:val="002C4F59"/>
    <w:rsid w:val="002C546D"/>
    <w:rsid w:val="002C559C"/>
    <w:rsid w:val="002C56D8"/>
    <w:rsid w:val="002C58B0"/>
    <w:rsid w:val="002C590C"/>
    <w:rsid w:val="002C5AC1"/>
    <w:rsid w:val="002C5E7B"/>
    <w:rsid w:val="002C6126"/>
    <w:rsid w:val="002C6319"/>
    <w:rsid w:val="002C64CA"/>
    <w:rsid w:val="002C660D"/>
    <w:rsid w:val="002C72EF"/>
    <w:rsid w:val="002C7D96"/>
    <w:rsid w:val="002C7F4F"/>
    <w:rsid w:val="002D036A"/>
    <w:rsid w:val="002D0722"/>
    <w:rsid w:val="002D0A41"/>
    <w:rsid w:val="002D1E38"/>
    <w:rsid w:val="002D1E67"/>
    <w:rsid w:val="002D2257"/>
    <w:rsid w:val="002D2334"/>
    <w:rsid w:val="002D280D"/>
    <w:rsid w:val="002D3062"/>
    <w:rsid w:val="002D31C8"/>
    <w:rsid w:val="002D4E3C"/>
    <w:rsid w:val="002D611E"/>
    <w:rsid w:val="002D68D8"/>
    <w:rsid w:val="002D6906"/>
    <w:rsid w:val="002D6AD2"/>
    <w:rsid w:val="002D6E77"/>
    <w:rsid w:val="002D7463"/>
    <w:rsid w:val="002D779E"/>
    <w:rsid w:val="002D7D29"/>
    <w:rsid w:val="002E0630"/>
    <w:rsid w:val="002E0663"/>
    <w:rsid w:val="002E0808"/>
    <w:rsid w:val="002E1BAF"/>
    <w:rsid w:val="002E1BD7"/>
    <w:rsid w:val="002E1E3A"/>
    <w:rsid w:val="002E2192"/>
    <w:rsid w:val="002E2E72"/>
    <w:rsid w:val="002E345F"/>
    <w:rsid w:val="002E3667"/>
    <w:rsid w:val="002E3729"/>
    <w:rsid w:val="002E3EB4"/>
    <w:rsid w:val="002E40F5"/>
    <w:rsid w:val="002E41BA"/>
    <w:rsid w:val="002E4330"/>
    <w:rsid w:val="002E4788"/>
    <w:rsid w:val="002E49C2"/>
    <w:rsid w:val="002E4BFE"/>
    <w:rsid w:val="002E4C3A"/>
    <w:rsid w:val="002E51E5"/>
    <w:rsid w:val="002E5476"/>
    <w:rsid w:val="002E557C"/>
    <w:rsid w:val="002E55A8"/>
    <w:rsid w:val="002E5792"/>
    <w:rsid w:val="002E66DE"/>
    <w:rsid w:val="002E6AB1"/>
    <w:rsid w:val="002E6EAC"/>
    <w:rsid w:val="002E767A"/>
    <w:rsid w:val="002E76DC"/>
    <w:rsid w:val="002F0243"/>
    <w:rsid w:val="002F0963"/>
    <w:rsid w:val="002F0DB5"/>
    <w:rsid w:val="002F1503"/>
    <w:rsid w:val="002F1566"/>
    <w:rsid w:val="002F259C"/>
    <w:rsid w:val="002F2634"/>
    <w:rsid w:val="002F29A4"/>
    <w:rsid w:val="002F37D1"/>
    <w:rsid w:val="002F4298"/>
    <w:rsid w:val="002F546F"/>
    <w:rsid w:val="002F589C"/>
    <w:rsid w:val="002F5C47"/>
    <w:rsid w:val="002F60BE"/>
    <w:rsid w:val="002F6275"/>
    <w:rsid w:val="002F7255"/>
    <w:rsid w:val="002F74F9"/>
    <w:rsid w:val="002F7520"/>
    <w:rsid w:val="00300202"/>
    <w:rsid w:val="00300D54"/>
    <w:rsid w:val="00301681"/>
    <w:rsid w:val="0030169A"/>
    <w:rsid w:val="00301876"/>
    <w:rsid w:val="00301ACE"/>
    <w:rsid w:val="00301D8B"/>
    <w:rsid w:val="003020E4"/>
    <w:rsid w:val="00302400"/>
    <w:rsid w:val="003027BC"/>
    <w:rsid w:val="00302CAF"/>
    <w:rsid w:val="00303464"/>
    <w:rsid w:val="00304035"/>
    <w:rsid w:val="00304921"/>
    <w:rsid w:val="00305D0A"/>
    <w:rsid w:val="00305DBE"/>
    <w:rsid w:val="0030625A"/>
    <w:rsid w:val="0030650F"/>
    <w:rsid w:val="0030669D"/>
    <w:rsid w:val="00306B72"/>
    <w:rsid w:val="00307E3D"/>
    <w:rsid w:val="00307E96"/>
    <w:rsid w:val="0031011F"/>
    <w:rsid w:val="003102DA"/>
    <w:rsid w:val="00310B91"/>
    <w:rsid w:val="00311289"/>
    <w:rsid w:val="0031194F"/>
    <w:rsid w:val="00311FB9"/>
    <w:rsid w:val="003129E6"/>
    <w:rsid w:val="0031313B"/>
    <w:rsid w:val="00313A45"/>
    <w:rsid w:val="00314ABD"/>
    <w:rsid w:val="00314DB8"/>
    <w:rsid w:val="00315052"/>
    <w:rsid w:val="00316052"/>
    <w:rsid w:val="00316BDD"/>
    <w:rsid w:val="00317062"/>
    <w:rsid w:val="00317A56"/>
    <w:rsid w:val="003202AE"/>
    <w:rsid w:val="003203AC"/>
    <w:rsid w:val="0032070E"/>
    <w:rsid w:val="00320BAE"/>
    <w:rsid w:val="00320DA1"/>
    <w:rsid w:val="00321233"/>
    <w:rsid w:val="0032139E"/>
    <w:rsid w:val="003224FE"/>
    <w:rsid w:val="00322B1D"/>
    <w:rsid w:val="00322CB7"/>
    <w:rsid w:val="00323301"/>
    <w:rsid w:val="00323C97"/>
    <w:rsid w:val="00323ED0"/>
    <w:rsid w:val="00324106"/>
    <w:rsid w:val="00324210"/>
    <w:rsid w:val="003242C8"/>
    <w:rsid w:val="00324501"/>
    <w:rsid w:val="003246F2"/>
    <w:rsid w:val="00324869"/>
    <w:rsid w:val="00324981"/>
    <w:rsid w:val="00324D05"/>
    <w:rsid w:val="003251F3"/>
    <w:rsid w:val="003254E6"/>
    <w:rsid w:val="00326430"/>
    <w:rsid w:val="00326D95"/>
    <w:rsid w:val="00326E44"/>
    <w:rsid w:val="00326F33"/>
    <w:rsid w:val="00327B33"/>
    <w:rsid w:val="00327CC9"/>
    <w:rsid w:val="00327ECB"/>
    <w:rsid w:val="0033077B"/>
    <w:rsid w:val="00330B6B"/>
    <w:rsid w:val="00330F75"/>
    <w:rsid w:val="0033102E"/>
    <w:rsid w:val="003310C7"/>
    <w:rsid w:val="003311B1"/>
    <w:rsid w:val="003313CB"/>
    <w:rsid w:val="00331B8A"/>
    <w:rsid w:val="003320E2"/>
    <w:rsid w:val="00332162"/>
    <w:rsid w:val="00332176"/>
    <w:rsid w:val="003327ED"/>
    <w:rsid w:val="00333214"/>
    <w:rsid w:val="0033337E"/>
    <w:rsid w:val="00335377"/>
    <w:rsid w:val="003355B4"/>
    <w:rsid w:val="00335657"/>
    <w:rsid w:val="00335A06"/>
    <w:rsid w:val="00335AE0"/>
    <w:rsid w:val="00335DB0"/>
    <w:rsid w:val="00335E78"/>
    <w:rsid w:val="003361AB"/>
    <w:rsid w:val="003361BC"/>
    <w:rsid w:val="003363DF"/>
    <w:rsid w:val="00336B10"/>
    <w:rsid w:val="00336BE3"/>
    <w:rsid w:val="00336E45"/>
    <w:rsid w:val="00336F9C"/>
    <w:rsid w:val="003401C9"/>
    <w:rsid w:val="00340719"/>
    <w:rsid w:val="0034156B"/>
    <w:rsid w:val="00341755"/>
    <w:rsid w:val="00342429"/>
    <w:rsid w:val="003425FA"/>
    <w:rsid w:val="00342797"/>
    <w:rsid w:val="003429FD"/>
    <w:rsid w:val="00342A16"/>
    <w:rsid w:val="00342DA5"/>
    <w:rsid w:val="00342F04"/>
    <w:rsid w:val="0034324F"/>
    <w:rsid w:val="00343A3A"/>
    <w:rsid w:val="003440B8"/>
    <w:rsid w:val="00344D2C"/>
    <w:rsid w:val="00344F8C"/>
    <w:rsid w:val="00344FB6"/>
    <w:rsid w:val="00345116"/>
    <w:rsid w:val="00345210"/>
    <w:rsid w:val="00346496"/>
    <w:rsid w:val="003467E9"/>
    <w:rsid w:val="00346C0E"/>
    <w:rsid w:val="00346EA9"/>
    <w:rsid w:val="00347123"/>
    <w:rsid w:val="0034767C"/>
    <w:rsid w:val="003479EA"/>
    <w:rsid w:val="00347FED"/>
    <w:rsid w:val="00350263"/>
    <w:rsid w:val="00350E22"/>
    <w:rsid w:val="003514DB"/>
    <w:rsid w:val="003523E1"/>
    <w:rsid w:val="00352B69"/>
    <w:rsid w:val="00352D69"/>
    <w:rsid w:val="003531BD"/>
    <w:rsid w:val="00353871"/>
    <w:rsid w:val="00353A9B"/>
    <w:rsid w:val="0035406C"/>
    <w:rsid w:val="00354083"/>
    <w:rsid w:val="003541D4"/>
    <w:rsid w:val="003547FC"/>
    <w:rsid w:val="00354F74"/>
    <w:rsid w:val="00356075"/>
    <w:rsid w:val="003562A6"/>
    <w:rsid w:val="00356DDF"/>
    <w:rsid w:val="00356E56"/>
    <w:rsid w:val="00357336"/>
    <w:rsid w:val="0035742B"/>
    <w:rsid w:val="00357993"/>
    <w:rsid w:val="003579C5"/>
    <w:rsid w:val="00357C10"/>
    <w:rsid w:val="00357EE7"/>
    <w:rsid w:val="00360175"/>
    <w:rsid w:val="00360239"/>
    <w:rsid w:val="00361012"/>
    <w:rsid w:val="003616FD"/>
    <w:rsid w:val="00361924"/>
    <w:rsid w:val="00361C4C"/>
    <w:rsid w:val="00362579"/>
    <w:rsid w:val="00362626"/>
    <w:rsid w:val="00362C5B"/>
    <w:rsid w:val="00362D35"/>
    <w:rsid w:val="00362E14"/>
    <w:rsid w:val="00363474"/>
    <w:rsid w:val="003636AA"/>
    <w:rsid w:val="00363769"/>
    <w:rsid w:val="00363B32"/>
    <w:rsid w:val="00363F60"/>
    <w:rsid w:val="00364D37"/>
    <w:rsid w:val="00364E40"/>
    <w:rsid w:val="00364F26"/>
    <w:rsid w:val="00365550"/>
    <w:rsid w:val="00365778"/>
    <w:rsid w:val="00365B92"/>
    <w:rsid w:val="00366182"/>
    <w:rsid w:val="00366691"/>
    <w:rsid w:val="00366ED6"/>
    <w:rsid w:val="003670A6"/>
    <w:rsid w:val="003675E6"/>
    <w:rsid w:val="00367ED0"/>
    <w:rsid w:val="00370530"/>
    <w:rsid w:val="0037066E"/>
    <w:rsid w:val="003709C1"/>
    <w:rsid w:val="00370F8E"/>
    <w:rsid w:val="003718AB"/>
    <w:rsid w:val="0037194F"/>
    <w:rsid w:val="003719CC"/>
    <w:rsid w:val="0037259C"/>
    <w:rsid w:val="00372E77"/>
    <w:rsid w:val="003731ED"/>
    <w:rsid w:val="003732E6"/>
    <w:rsid w:val="003733CB"/>
    <w:rsid w:val="00373871"/>
    <w:rsid w:val="00373B23"/>
    <w:rsid w:val="003746E9"/>
    <w:rsid w:val="00374C6D"/>
    <w:rsid w:val="00374CB2"/>
    <w:rsid w:val="0037502A"/>
    <w:rsid w:val="00375436"/>
    <w:rsid w:val="003758C7"/>
    <w:rsid w:val="00375F84"/>
    <w:rsid w:val="00376A03"/>
    <w:rsid w:val="00376D8B"/>
    <w:rsid w:val="00376F5A"/>
    <w:rsid w:val="00377FC9"/>
    <w:rsid w:val="003800E3"/>
    <w:rsid w:val="003809E8"/>
    <w:rsid w:val="00380A11"/>
    <w:rsid w:val="00380A63"/>
    <w:rsid w:val="00380F62"/>
    <w:rsid w:val="00381943"/>
    <w:rsid w:val="003819D0"/>
    <w:rsid w:val="00381D9E"/>
    <w:rsid w:val="00381E54"/>
    <w:rsid w:val="00382236"/>
    <w:rsid w:val="0038224D"/>
    <w:rsid w:val="0038269B"/>
    <w:rsid w:val="00382942"/>
    <w:rsid w:val="00383436"/>
    <w:rsid w:val="00383F52"/>
    <w:rsid w:val="003840DB"/>
    <w:rsid w:val="00384472"/>
    <w:rsid w:val="00384F30"/>
    <w:rsid w:val="003860BF"/>
    <w:rsid w:val="00386336"/>
    <w:rsid w:val="0038677E"/>
    <w:rsid w:val="00386A71"/>
    <w:rsid w:val="00386C3E"/>
    <w:rsid w:val="00387938"/>
    <w:rsid w:val="00390186"/>
    <w:rsid w:val="0039038F"/>
    <w:rsid w:val="00390691"/>
    <w:rsid w:val="0039073C"/>
    <w:rsid w:val="003914C8"/>
    <w:rsid w:val="003917FA"/>
    <w:rsid w:val="00391924"/>
    <w:rsid w:val="0039272E"/>
    <w:rsid w:val="00392A20"/>
    <w:rsid w:val="00392B17"/>
    <w:rsid w:val="00392CBA"/>
    <w:rsid w:val="00392CF5"/>
    <w:rsid w:val="003933E3"/>
    <w:rsid w:val="0039395A"/>
    <w:rsid w:val="00393F49"/>
    <w:rsid w:val="00394088"/>
    <w:rsid w:val="003943CB"/>
    <w:rsid w:val="00394B37"/>
    <w:rsid w:val="00394C77"/>
    <w:rsid w:val="00394FFE"/>
    <w:rsid w:val="003952D2"/>
    <w:rsid w:val="00395A2B"/>
    <w:rsid w:val="00395AF7"/>
    <w:rsid w:val="00395C0C"/>
    <w:rsid w:val="00396041"/>
    <w:rsid w:val="003964DE"/>
    <w:rsid w:val="00396535"/>
    <w:rsid w:val="00396750"/>
    <w:rsid w:val="00396B6D"/>
    <w:rsid w:val="00396BAE"/>
    <w:rsid w:val="00396D77"/>
    <w:rsid w:val="00396E11"/>
    <w:rsid w:val="0039763F"/>
    <w:rsid w:val="0039794A"/>
    <w:rsid w:val="00397F39"/>
    <w:rsid w:val="003A0349"/>
    <w:rsid w:val="003A03E6"/>
    <w:rsid w:val="003A06B7"/>
    <w:rsid w:val="003A0DE0"/>
    <w:rsid w:val="003A1E8F"/>
    <w:rsid w:val="003A2317"/>
    <w:rsid w:val="003A23B4"/>
    <w:rsid w:val="003A2D7E"/>
    <w:rsid w:val="003A31BB"/>
    <w:rsid w:val="003A3318"/>
    <w:rsid w:val="003A33E2"/>
    <w:rsid w:val="003A395A"/>
    <w:rsid w:val="003A433D"/>
    <w:rsid w:val="003A4E72"/>
    <w:rsid w:val="003A4FCF"/>
    <w:rsid w:val="003A51B7"/>
    <w:rsid w:val="003A568F"/>
    <w:rsid w:val="003A572C"/>
    <w:rsid w:val="003A5D55"/>
    <w:rsid w:val="003A5E7D"/>
    <w:rsid w:val="003A6373"/>
    <w:rsid w:val="003A69E3"/>
    <w:rsid w:val="003A69FF"/>
    <w:rsid w:val="003A7ED7"/>
    <w:rsid w:val="003B03F2"/>
    <w:rsid w:val="003B043F"/>
    <w:rsid w:val="003B0769"/>
    <w:rsid w:val="003B0D6B"/>
    <w:rsid w:val="003B0E47"/>
    <w:rsid w:val="003B1346"/>
    <w:rsid w:val="003B1479"/>
    <w:rsid w:val="003B18C8"/>
    <w:rsid w:val="003B1C58"/>
    <w:rsid w:val="003B1D33"/>
    <w:rsid w:val="003B1E1E"/>
    <w:rsid w:val="003B2FF8"/>
    <w:rsid w:val="003B3DE2"/>
    <w:rsid w:val="003B4215"/>
    <w:rsid w:val="003B425A"/>
    <w:rsid w:val="003B441F"/>
    <w:rsid w:val="003B446D"/>
    <w:rsid w:val="003B4854"/>
    <w:rsid w:val="003B4A5D"/>
    <w:rsid w:val="003B4E1E"/>
    <w:rsid w:val="003B522A"/>
    <w:rsid w:val="003B52F8"/>
    <w:rsid w:val="003B55F1"/>
    <w:rsid w:val="003B5C37"/>
    <w:rsid w:val="003B65DD"/>
    <w:rsid w:val="003B68A3"/>
    <w:rsid w:val="003B7E26"/>
    <w:rsid w:val="003B7F1C"/>
    <w:rsid w:val="003C0199"/>
    <w:rsid w:val="003C0541"/>
    <w:rsid w:val="003C0A0B"/>
    <w:rsid w:val="003C1567"/>
    <w:rsid w:val="003C15C1"/>
    <w:rsid w:val="003C17F2"/>
    <w:rsid w:val="003C18BC"/>
    <w:rsid w:val="003C1BC3"/>
    <w:rsid w:val="003C1F3B"/>
    <w:rsid w:val="003C215C"/>
    <w:rsid w:val="003C219E"/>
    <w:rsid w:val="003C225E"/>
    <w:rsid w:val="003C24CD"/>
    <w:rsid w:val="003C2DE6"/>
    <w:rsid w:val="003C3538"/>
    <w:rsid w:val="003C3C99"/>
    <w:rsid w:val="003C3D49"/>
    <w:rsid w:val="003C41ED"/>
    <w:rsid w:val="003C443C"/>
    <w:rsid w:val="003C46AC"/>
    <w:rsid w:val="003C4C61"/>
    <w:rsid w:val="003C4FEA"/>
    <w:rsid w:val="003C5175"/>
    <w:rsid w:val="003C54A7"/>
    <w:rsid w:val="003C552E"/>
    <w:rsid w:val="003C5A83"/>
    <w:rsid w:val="003C5C60"/>
    <w:rsid w:val="003C5EED"/>
    <w:rsid w:val="003C632A"/>
    <w:rsid w:val="003C654E"/>
    <w:rsid w:val="003C797F"/>
    <w:rsid w:val="003C7A60"/>
    <w:rsid w:val="003C7C06"/>
    <w:rsid w:val="003D003F"/>
    <w:rsid w:val="003D0055"/>
    <w:rsid w:val="003D03A9"/>
    <w:rsid w:val="003D0D23"/>
    <w:rsid w:val="003D2D71"/>
    <w:rsid w:val="003D3785"/>
    <w:rsid w:val="003D3887"/>
    <w:rsid w:val="003D3B40"/>
    <w:rsid w:val="003D3D95"/>
    <w:rsid w:val="003D41E7"/>
    <w:rsid w:val="003D45AB"/>
    <w:rsid w:val="003D4D93"/>
    <w:rsid w:val="003D50AA"/>
    <w:rsid w:val="003D5813"/>
    <w:rsid w:val="003D58AB"/>
    <w:rsid w:val="003D5BD0"/>
    <w:rsid w:val="003D5CE9"/>
    <w:rsid w:val="003D6538"/>
    <w:rsid w:val="003D6567"/>
    <w:rsid w:val="003D6D31"/>
    <w:rsid w:val="003D7A3C"/>
    <w:rsid w:val="003D7CF2"/>
    <w:rsid w:val="003D7DF2"/>
    <w:rsid w:val="003E0225"/>
    <w:rsid w:val="003E026F"/>
    <w:rsid w:val="003E04F8"/>
    <w:rsid w:val="003E06D9"/>
    <w:rsid w:val="003E0734"/>
    <w:rsid w:val="003E07B4"/>
    <w:rsid w:val="003E12CD"/>
    <w:rsid w:val="003E16CC"/>
    <w:rsid w:val="003E1CB6"/>
    <w:rsid w:val="003E2413"/>
    <w:rsid w:val="003E283B"/>
    <w:rsid w:val="003E284F"/>
    <w:rsid w:val="003E2EFF"/>
    <w:rsid w:val="003E3B08"/>
    <w:rsid w:val="003E3BCE"/>
    <w:rsid w:val="003E3E27"/>
    <w:rsid w:val="003E412D"/>
    <w:rsid w:val="003E436F"/>
    <w:rsid w:val="003E4627"/>
    <w:rsid w:val="003E4A84"/>
    <w:rsid w:val="003E4C2B"/>
    <w:rsid w:val="003E4D8E"/>
    <w:rsid w:val="003E4EF3"/>
    <w:rsid w:val="003E57FA"/>
    <w:rsid w:val="003E6EF0"/>
    <w:rsid w:val="003E73B4"/>
    <w:rsid w:val="003F00E3"/>
    <w:rsid w:val="003F125E"/>
    <w:rsid w:val="003F1558"/>
    <w:rsid w:val="003F1769"/>
    <w:rsid w:val="003F1CD6"/>
    <w:rsid w:val="003F1E36"/>
    <w:rsid w:val="003F1F0E"/>
    <w:rsid w:val="003F1FD8"/>
    <w:rsid w:val="003F2B6F"/>
    <w:rsid w:val="003F33F6"/>
    <w:rsid w:val="003F3616"/>
    <w:rsid w:val="003F3DE8"/>
    <w:rsid w:val="003F41A4"/>
    <w:rsid w:val="003F4A31"/>
    <w:rsid w:val="003F5666"/>
    <w:rsid w:val="003F6A49"/>
    <w:rsid w:val="003F6A75"/>
    <w:rsid w:val="003F6B6E"/>
    <w:rsid w:val="003F6D52"/>
    <w:rsid w:val="003F720E"/>
    <w:rsid w:val="003F7278"/>
    <w:rsid w:val="003F74E4"/>
    <w:rsid w:val="003F7D87"/>
    <w:rsid w:val="00400D0B"/>
    <w:rsid w:val="00401325"/>
    <w:rsid w:val="00401B5C"/>
    <w:rsid w:val="00401DDB"/>
    <w:rsid w:val="004021BF"/>
    <w:rsid w:val="004022E1"/>
    <w:rsid w:val="00402CB1"/>
    <w:rsid w:val="00402FCD"/>
    <w:rsid w:val="0040345A"/>
    <w:rsid w:val="004035B3"/>
    <w:rsid w:val="004039C4"/>
    <w:rsid w:val="004041A6"/>
    <w:rsid w:val="004041B5"/>
    <w:rsid w:val="00404463"/>
    <w:rsid w:val="00404CED"/>
    <w:rsid w:val="00404FEB"/>
    <w:rsid w:val="004051E0"/>
    <w:rsid w:val="0040590C"/>
    <w:rsid w:val="0040598F"/>
    <w:rsid w:val="00405C62"/>
    <w:rsid w:val="00406108"/>
    <w:rsid w:val="004065A2"/>
    <w:rsid w:val="00406801"/>
    <w:rsid w:val="00406D52"/>
    <w:rsid w:val="004074A4"/>
    <w:rsid w:val="00407688"/>
    <w:rsid w:val="004079DE"/>
    <w:rsid w:val="00407C5C"/>
    <w:rsid w:val="00407E9D"/>
    <w:rsid w:val="004101D9"/>
    <w:rsid w:val="0041062C"/>
    <w:rsid w:val="00410746"/>
    <w:rsid w:val="0041208F"/>
    <w:rsid w:val="0041223B"/>
    <w:rsid w:val="00412325"/>
    <w:rsid w:val="00412EA7"/>
    <w:rsid w:val="00412F59"/>
    <w:rsid w:val="00413C39"/>
    <w:rsid w:val="00413E9C"/>
    <w:rsid w:val="004140AA"/>
    <w:rsid w:val="00414346"/>
    <w:rsid w:val="004147E0"/>
    <w:rsid w:val="00414A71"/>
    <w:rsid w:val="00414F46"/>
    <w:rsid w:val="00415936"/>
    <w:rsid w:val="004162B4"/>
    <w:rsid w:val="00416707"/>
    <w:rsid w:val="00416804"/>
    <w:rsid w:val="004168B0"/>
    <w:rsid w:val="004173D5"/>
    <w:rsid w:val="00417D56"/>
    <w:rsid w:val="00420916"/>
    <w:rsid w:val="00420AF6"/>
    <w:rsid w:val="00420BA6"/>
    <w:rsid w:val="00421189"/>
    <w:rsid w:val="004212CE"/>
    <w:rsid w:val="0042156A"/>
    <w:rsid w:val="00421AA6"/>
    <w:rsid w:val="00421D03"/>
    <w:rsid w:val="00421F6E"/>
    <w:rsid w:val="004223E0"/>
    <w:rsid w:val="00422A85"/>
    <w:rsid w:val="00422AA0"/>
    <w:rsid w:val="00422B69"/>
    <w:rsid w:val="00422BBF"/>
    <w:rsid w:val="00422C05"/>
    <w:rsid w:val="00422C34"/>
    <w:rsid w:val="00422CD9"/>
    <w:rsid w:val="00422F6C"/>
    <w:rsid w:val="004234A6"/>
    <w:rsid w:val="00423C3E"/>
    <w:rsid w:val="00423D47"/>
    <w:rsid w:val="00423E0C"/>
    <w:rsid w:val="00424248"/>
    <w:rsid w:val="00424C4D"/>
    <w:rsid w:val="00424ED2"/>
    <w:rsid w:val="00424EE4"/>
    <w:rsid w:val="00425009"/>
    <w:rsid w:val="004255D0"/>
    <w:rsid w:val="00425B70"/>
    <w:rsid w:val="00425D49"/>
    <w:rsid w:val="00425F0F"/>
    <w:rsid w:val="004266E9"/>
    <w:rsid w:val="00427398"/>
    <w:rsid w:val="004276C4"/>
    <w:rsid w:val="00427936"/>
    <w:rsid w:val="00427ADC"/>
    <w:rsid w:val="0043047F"/>
    <w:rsid w:val="00430A2A"/>
    <w:rsid w:val="00430AFA"/>
    <w:rsid w:val="00430B91"/>
    <w:rsid w:val="00430F63"/>
    <w:rsid w:val="004313CA"/>
    <w:rsid w:val="0043228C"/>
    <w:rsid w:val="00433095"/>
    <w:rsid w:val="0043311A"/>
    <w:rsid w:val="00433591"/>
    <w:rsid w:val="00433616"/>
    <w:rsid w:val="00433717"/>
    <w:rsid w:val="00433A09"/>
    <w:rsid w:val="00433A52"/>
    <w:rsid w:val="00433D91"/>
    <w:rsid w:val="004342C9"/>
    <w:rsid w:val="00434575"/>
    <w:rsid w:val="00434891"/>
    <w:rsid w:val="00436211"/>
    <w:rsid w:val="004364B6"/>
    <w:rsid w:val="0043654C"/>
    <w:rsid w:val="00436749"/>
    <w:rsid w:val="004367E3"/>
    <w:rsid w:val="00437B9E"/>
    <w:rsid w:val="00437D43"/>
    <w:rsid w:val="00437EB1"/>
    <w:rsid w:val="00437F3E"/>
    <w:rsid w:val="00440204"/>
    <w:rsid w:val="004408D7"/>
    <w:rsid w:val="00440A9A"/>
    <w:rsid w:val="00440D99"/>
    <w:rsid w:val="00440DBC"/>
    <w:rsid w:val="00441041"/>
    <w:rsid w:val="00442131"/>
    <w:rsid w:val="00442286"/>
    <w:rsid w:val="00442412"/>
    <w:rsid w:val="004425D8"/>
    <w:rsid w:val="00442EAC"/>
    <w:rsid w:val="00443179"/>
    <w:rsid w:val="00444CE9"/>
    <w:rsid w:val="00444EA3"/>
    <w:rsid w:val="0044533E"/>
    <w:rsid w:val="0044551D"/>
    <w:rsid w:val="004459FD"/>
    <w:rsid w:val="00445BC5"/>
    <w:rsid w:val="00445DFB"/>
    <w:rsid w:val="00446A96"/>
    <w:rsid w:val="00446AC5"/>
    <w:rsid w:val="00446E3A"/>
    <w:rsid w:val="004470EB"/>
    <w:rsid w:val="004475C6"/>
    <w:rsid w:val="00447709"/>
    <w:rsid w:val="004477FF"/>
    <w:rsid w:val="00450440"/>
    <w:rsid w:val="004509E5"/>
    <w:rsid w:val="00450BF4"/>
    <w:rsid w:val="00451484"/>
    <w:rsid w:val="00451C21"/>
    <w:rsid w:val="00451D36"/>
    <w:rsid w:val="00451EAF"/>
    <w:rsid w:val="00452048"/>
    <w:rsid w:val="00452153"/>
    <w:rsid w:val="00452551"/>
    <w:rsid w:val="00452CE3"/>
    <w:rsid w:val="00452E50"/>
    <w:rsid w:val="00453062"/>
    <w:rsid w:val="00453294"/>
    <w:rsid w:val="00453C68"/>
    <w:rsid w:val="00453CD0"/>
    <w:rsid w:val="00453E7A"/>
    <w:rsid w:val="00454F62"/>
    <w:rsid w:val="0045520C"/>
    <w:rsid w:val="0045526F"/>
    <w:rsid w:val="00455444"/>
    <w:rsid w:val="004554BF"/>
    <w:rsid w:val="004556C9"/>
    <w:rsid w:val="004561A1"/>
    <w:rsid w:val="004562A2"/>
    <w:rsid w:val="004562DA"/>
    <w:rsid w:val="004562EB"/>
    <w:rsid w:val="00456E9E"/>
    <w:rsid w:val="0045731A"/>
    <w:rsid w:val="00457626"/>
    <w:rsid w:val="004576D9"/>
    <w:rsid w:val="004578AE"/>
    <w:rsid w:val="00460010"/>
    <w:rsid w:val="00460416"/>
    <w:rsid w:val="00460551"/>
    <w:rsid w:val="00460917"/>
    <w:rsid w:val="00460C66"/>
    <w:rsid w:val="004618C7"/>
    <w:rsid w:val="004629B9"/>
    <w:rsid w:val="0046328F"/>
    <w:rsid w:val="00463E6B"/>
    <w:rsid w:val="00464538"/>
    <w:rsid w:val="004649E2"/>
    <w:rsid w:val="00464C40"/>
    <w:rsid w:val="0046596A"/>
    <w:rsid w:val="00465B55"/>
    <w:rsid w:val="00465DF6"/>
    <w:rsid w:val="004660F8"/>
    <w:rsid w:val="004666CF"/>
    <w:rsid w:val="004666D6"/>
    <w:rsid w:val="0046712F"/>
    <w:rsid w:val="00467517"/>
    <w:rsid w:val="004679F1"/>
    <w:rsid w:val="004703C5"/>
    <w:rsid w:val="0047073C"/>
    <w:rsid w:val="0047074E"/>
    <w:rsid w:val="00470D59"/>
    <w:rsid w:val="004710CA"/>
    <w:rsid w:val="00471682"/>
    <w:rsid w:val="004716A9"/>
    <w:rsid w:val="004716D1"/>
    <w:rsid w:val="0047198B"/>
    <w:rsid w:val="00471F11"/>
    <w:rsid w:val="00472488"/>
    <w:rsid w:val="004726C9"/>
    <w:rsid w:val="0047279D"/>
    <w:rsid w:val="00472D25"/>
    <w:rsid w:val="004731B3"/>
    <w:rsid w:val="0047339E"/>
    <w:rsid w:val="00473AAC"/>
    <w:rsid w:val="00473AD0"/>
    <w:rsid w:val="00473B44"/>
    <w:rsid w:val="004740EB"/>
    <w:rsid w:val="0047485A"/>
    <w:rsid w:val="00474A8E"/>
    <w:rsid w:val="00475871"/>
    <w:rsid w:val="00475B46"/>
    <w:rsid w:val="00475CAB"/>
    <w:rsid w:val="00476E89"/>
    <w:rsid w:val="0047709F"/>
    <w:rsid w:val="00477389"/>
    <w:rsid w:val="00477802"/>
    <w:rsid w:val="00480220"/>
    <w:rsid w:val="00480339"/>
    <w:rsid w:val="004806BF"/>
    <w:rsid w:val="00480849"/>
    <w:rsid w:val="00481AF6"/>
    <w:rsid w:val="004827D2"/>
    <w:rsid w:val="004828DA"/>
    <w:rsid w:val="00482A67"/>
    <w:rsid w:val="00483724"/>
    <w:rsid w:val="004848F4"/>
    <w:rsid w:val="00484A29"/>
    <w:rsid w:val="00484DE0"/>
    <w:rsid w:val="00484EBF"/>
    <w:rsid w:val="00484F72"/>
    <w:rsid w:val="004866A3"/>
    <w:rsid w:val="004868A9"/>
    <w:rsid w:val="00486CD6"/>
    <w:rsid w:val="00486EF3"/>
    <w:rsid w:val="00487845"/>
    <w:rsid w:val="004879EF"/>
    <w:rsid w:val="00491103"/>
    <w:rsid w:val="004913C3"/>
    <w:rsid w:val="004914C4"/>
    <w:rsid w:val="00491846"/>
    <w:rsid w:val="00491917"/>
    <w:rsid w:val="00491D90"/>
    <w:rsid w:val="0049209D"/>
    <w:rsid w:val="0049259F"/>
    <w:rsid w:val="004927EF"/>
    <w:rsid w:val="00492A69"/>
    <w:rsid w:val="00492CEC"/>
    <w:rsid w:val="004933D0"/>
    <w:rsid w:val="004935D2"/>
    <w:rsid w:val="00493844"/>
    <w:rsid w:val="00494039"/>
    <w:rsid w:val="00494FA0"/>
    <w:rsid w:val="00495618"/>
    <w:rsid w:val="00495ADC"/>
    <w:rsid w:val="00496913"/>
    <w:rsid w:val="00496ADD"/>
    <w:rsid w:val="00496C28"/>
    <w:rsid w:val="00497D7D"/>
    <w:rsid w:val="004A01BB"/>
    <w:rsid w:val="004A062E"/>
    <w:rsid w:val="004A0F0F"/>
    <w:rsid w:val="004A17F4"/>
    <w:rsid w:val="004A186C"/>
    <w:rsid w:val="004A1974"/>
    <w:rsid w:val="004A1CA0"/>
    <w:rsid w:val="004A1CFD"/>
    <w:rsid w:val="004A1F1A"/>
    <w:rsid w:val="004A2082"/>
    <w:rsid w:val="004A2354"/>
    <w:rsid w:val="004A2420"/>
    <w:rsid w:val="004A2631"/>
    <w:rsid w:val="004A307A"/>
    <w:rsid w:val="004A38A4"/>
    <w:rsid w:val="004A3BC6"/>
    <w:rsid w:val="004A3CD6"/>
    <w:rsid w:val="004A3D42"/>
    <w:rsid w:val="004A3D81"/>
    <w:rsid w:val="004A4020"/>
    <w:rsid w:val="004A4E8C"/>
    <w:rsid w:val="004A5079"/>
    <w:rsid w:val="004A53B0"/>
    <w:rsid w:val="004A5585"/>
    <w:rsid w:val="004A5A02"/>
    <w:rsid w:val="004A5DA0"/>
    <w:rsid w:val="004A5FE5"/>
    <w:rsid w:val="004A63A7"/>
    <w:rsid w:val="004A6E92"/>
    <w:rsid w:val="004A6F78"/>
    <w:rsid w:val="004A6FAD"/>
    <w:rsid w:val="004A71AF"/>
    <w:rsid w:val="004A7681"/>
    <w:rsid w:val="004A777C"/>
    <w:rsid w:val="004A792B"/>
    <w:rsid w:val="004B0094"/>
    <w:rsid w:val="004B0392"/>
    <w:rsid w:val="004B0AA3"/>
    <w:rsid w:val="004B0EB3"/>
    <w:rsid w:val="004B1736"/>
    <w:rsid w:val="004B21A6"/>
    <w:rsid w:val="004B2800"/>
    <w:rsid w:val="004B2F4B"/>
    <w:rsid w:val="004B3054"/>
    <w:rsid w:val="004B3675"/>
    <w:rsid w:val="004B3A96"/>
    <w:rsid w:val="004B3C2D"/>
    <w:rsid w:val="004B3F54"/>
    <w:rsid w:val="004B4EC3"/>
    <w:rsid w:val="004B5167"/>
    <w:rsid w:val="004B54C9"/>
    <w:rsid w:val="004B5544"/>
    <w:rsid w:val="004B564C"/>
    <w:rsid w:val="004B5A0A"/>
    <w:rsid w:val="004B5DA7"/>
    <w:rsid w:val="004B6769"/>
    <w:rsid w:val="004B6C87"/>
    <w:rsid w:val="004B77B8"/>
    <w:rsid w:val="004C02BF"/>
    <w:rsid w:val="004C053E"/>
    <w:rsid w:val="004C0A4B"/>
    <w:rsid w:val="004C1FB2"/>
    <w:rsid w:val="004C1FD2"/>
    <w:rsid w:val="004C2769"/>
    <w:rsid w:val="004C2C75"/>
    <w:rsid w:val="004C2E45"/>
    <w:rsid w:val="004C4AA1"/>
    <w:rsid w:val="004C4C63"/>
    <w:rsid w:val="004C4E7F"/>
    <w:rsid w:val="004C4F1C"/>
    <w:rsid w:val="004C4FED"/>
    <w:rsid w:val="004C533A"/>
    <w:rsid w:val="004C53A2"/>
    <w:rsid w:val="004C57DB"/>
    <w:rsid w:val="004C64C5"/>
    <w:rsid w:val="004C6811"/>
    <w:rsid w:val="004C70C0"/>
    <w:rsid w:val="004C71D6"/>
    <w:rsid w:val="004C77CA"/>
    <w:rsid w:val="004C7E17"/>
    <w:rsid w:val="004D0544"/>
    <w:rsid w:val="004D191D"/>
    <w:rsid w:val="004D1BCD"/>
    <w:rsid w:val="004D1C0B"/>
    <w:rsid w:val="004D1C38"/>
    <w:rsid w:val="004D219C"/>
    <w:rsid w:val="004D2728"/>
    <w:rsid w:val="004D273E"/>
    <w:rsid w:val="004D2C24"/>
    <w:rsid w:val="004D2D23"/>
    <w:rsid w:val="004D30B0"/>
    <w:rsid w:val="004D3358"/>
    <w:rsid w:val="004D3484"/>
    <w:rsid w:val="004D3728"/>
    <w:rsid w:val="004D38CA"/>
    <w:rsid w:val="004D3A05"/>
    <w:rsid w:val="004D3E93"/>
    <w:rsid w:val="004D3FC3"/>
    <w:rsid w:val="004D44A9"/>
    <w:rsid w:val="004D46D4"/>
    <w:rsid w:val="004D495B"/>
    <w:rsid w:val="004D5043"/>
    <w:rsid w:val="004D5884"/>
    <w:rsid w:val="004D5B49"/>
    <w:rsid w:val="004D5D26"/>
    <w:rsid w:val="004D5D9F"/>
    <w:rsid w:val="004D5E83"/>
    <w:rsid w:val="004D6038"/>
    <w:rsid w:val="004D6A50"/>
    <w:rsid w:val="004D6E30"/>
    <w:rsid w:val="004D6FE4"/>
    <w:rsid w:val="004E00BD"/>
    <w:rsid w:val="004E02AE"/>
    <w:rsid w:val="004E0476"/>
    <w:rsid w:val="004E0E46"/>
    <w:rsid w:val="004E176D"/>
    <w:rsid w:val="004E190E"/>
    <w:rsid w:val="004E1A7E"/>
    <w:rsid w:val="004E232F"/>
    <w:rsid w:val="004E243E"/>
    <w:rsid w:val="004E248B"/>
    <w:rsid w:val="004E253F"/>
    <w:rsid w:val="004E25C2"/>
    <w:rsid w:val="004E271D"/>
    <w:rsid w:val="004E2F60"/>
    <w:rsid w:val="004E2FF2"/>
    <w:rsid w:val="004E31C1"/>
    <w:rsid w:val="004E3FD5"/>
    <w:rsid w:val="004E41C0"/>
    <w:rsid w:val="004E4846"/>
    <w:rsid w:val="004E4B05"/>
    <w:rsid w:val="004E4D07"/>
    <w:rsid w:val="004E57D2"/>
    <w:rsid w:val="004E5A5E"/>
    <w:rsid w:val="004E5BB8"/>
    <w:rsid w:val="004E5ED9"/>
    <w:rsid w:val="004E614D"/>
    <w:rsid w:val="004E638C"/>
    <w:rsid w:val="004E63BE"/>
    <w:rsid w:val="004E6A4C"/>
    <w:rsid w:val="004E6A50"/>
    <w:rsid w:val="004E73DD"/>
    <w:rsid w:val="004E77BB"/>
    <w:rsid w:val="004F006C"/>
    <w:rsid w:val="004F00BC"/>
    <w:rsid w:val="004F037F"/>
    <w:rsid w:val="004F09A8"/>
    <w:rsid w:val="004F0B6F"/>
    <w:rsid w:val="004F0EBC"/>
    <w:rsid w:val="004F229C"/>
    <w:rsid w:val="004F22FD"/>
    <w:rsid w:val="004F2449"/>
    <w:rsid w:val="004F2556"/>
    <w:rsid w:val="004F277C"/>
    <w:rsid w:val="004F3A23"/>
    <w:rsid w:val="004F42A2"/>
    <w:rsid w:val="004F4BB1"/>
    <w:rsid w:val="004F4F7E"/>
    <w:rsid w:val="004F5279"/>
    <w:rsid w:val="004F5719"/>
    <w:rsid w:val="004F5855"/>
    <w:rsid w:val="004F59C9"/>
    <w:rsid w:val="004F5A4C"/>
    <w:rsid w:val="004F5DB9"/>
    <w:rsid w:val="004F5DC8"/>
    <w:rsid w:val="004F5E92"/>
    <w:rsid w:val="004F610D"/>
    <w:rsid w:val="004F6806"/>
    <w:rsid w:val="004F687D"/>
    <w:rsid w:val="004F6FC2"/>
    <w:rsid w:val="004F721D"/>
    <w:rsid w:val="004F7397"/>
    <w:rsid w:val="004F7E90"/>
    <w:rsid w:val="00500035"/>
    <w:rsid w:val="0050020E"/>
    <w:rsid w:val="005006D5"/>
    <w:rsid w:val="00500B3C"/>
    <w:rsid w:val="00500D10"/>
    <w:rsid w:val="005011DC"/>
    <w:rsid w:val="00501BDD"/>
    <w:rsid w:val="005020D6"/>
    <w:rsid w:val="005021C6"/>
    <w:rsid w:val="005023B0"/>
    <w:rsid w:val="00502AAF"/>
    <w:rsid w:val="00503514"/>
    <w:rsid w:val="00503A93"/>
    <w:rsid w:val="00503FF1"/>
    <w:rsid w:val="00504217"/>
    <w:rsid w:val="00504233"/>
    <w:rsid w:val="00504366"/>
    <w:rsid w:val="00504EED"/>
    <w:rsid w:val="00505629"/>
    <w:rsid w:val="0050599E"/>
    <w:rsid w:val="00505B00"/>
    <w:rsid w:val="00505CB4"/>
    <w:rsid w:val="00505F60"/>
    <w:rsid w:val="00506B64"/>
    <w:rsid w:val="00506FF7"/>
    <w:rsid w:val="00507EAC"/>
    <w:rsid w:val="00507F3F"/>
    <w:rsid w:val="00510063"/>
    <w:rsid w:val="00510138"/>
    <w:rsid w:val="00510248"/>
    <w:rsid w:val="00510598"/>
    <w:rsid w:val="0051095D"/>
    <w:rsid w:val="00510A4A"/>
    <w:rsid w:val="00511158"/>
    <w:rsid w:val="0051182A"/>
    <w:rsid w:val="00511904"/>
    <w:rsid w:val="005128E7"/>
    <w:rsid w:val="00512CEE"/>
    <w:rsid w:val="0051344C"/>
    <w:rsid w:val="0051389F"/>
    <w:rsid w:val="00513E84"/>
    <w:rsid w:val="00513FA4"/>
    <w:rsid w:val="005146F7"/>
    <w:rsid w:val="00514814"/>
    <w:rsid w:val="00514DC3"/>
    <w:rsid w:val="005150A6"/>
    <w:rsid w:val="00515BD4"/>
    <w:rsid w:val="00515C87"/>
    <w:rsid w:val="0051634A"/>
    <w:rsid w:val="005168A2"/>
    <w:rsid w:val="00516ED2"/>
    <w:rsid w:val="0051712B"/>
    <w:rsid w:val="00517299"/>
    <w:rsid w:val="005172B6"/>
    <w:rsid w:val="005206E1"/>
    <w:rsid w:val="00520799"/>
    <w:rsid w:val="00520AEA"/>
    <w:rsid w:val="00520ED8"/>
    <w:rsid w:val="005213DC"/>
    <w:rsid w:val="00521DB7"/>
    <w:rsid w:val="005227FC"/>
    <w:rsid w:val="0052282A"/>
    <w:rsid w:val="00523EC1"/>
    <w:rsid w:val="00523ED5"/>
    <w:rsid w:val="00523F9C"/>
    <w:rsid w:val="0052457A"/>
    <w:rsid w:val="00524653"/>
    <w:rsid w:val="00524A05"/>
    <w:rsid w:val="00524F5B"/>
    <w:rsid w:val="00525743"/>
    <w:rsid w:val="00525812"/>
    <w:rsid w:val="00525F6A"/>
    <w:rsid w:val="00525FAB"/>
    <w:rsid w:val="005261E6"/>
    <w:rsid w:val="005262C5"/>
    <w:rsid w:val="00526762"/>
    <w:rsid w:val="0052679F"/>
    <w:rsid w:val="005269A4"/>
    <w:rsid w:val="00526AA2"/>
    <w:rsid w:val="00526CE5"/>
    <w:rsid w:val="005276F7"/>
    <w:rsid w:val="00527A63"/>
    <w:rsid w:val="00527B9A"/>
    <w:rsid w:val="0053053B"/>
    <w:rsid w:val="00530900"/>
    <w:rsid w:val="00530A78"/>
    <w:rsid w:val="00530BE9"/>
    <w:rsid w:val="00531130"/>
    <w:rsid w:val="00531315"/>
    <w:rsid w:val="0053134B"/>
    <w:rsid w:val="005315C0"/>
    <w:rsid w:val="00531DCE"/>
    <w:rsid w:val="00531E09"/>
    <w:rsid w:val="00531F82"/>
    <w:rsid w:val="0053206C"/>
    <w:rsid w:val="0053271F"/>
    <w:rsid w:val="00532A48"/>
    <w:rsid w:val="00533039"/>
    <w:rsid w:val="00533C04"/>
    <w:rsid w:val="00533C59"/>
    <w:rsid w:val="00534CD5"/>
    <w:rsid w:val="00536348"/>
    <w:rsid w:val="00536BBE"/>
    <w:rsid w:val="005372DC"/>
    <w:rsid w:val="005375E6"/>
    <w:rsid w:val="00537653"/>
    <w:rsid w:val="00537B49"/>
    <w:rsid w:val="00537CF8"/>
    <w:rsid w:val="005404A5"/>
    <w:rsid w:val="00540A99"/>
    <w:rsid w:val="00540C63"/>
    <w:rsid w:val="00540E01"/>
    <w:rsid w:val="005411DE"/>
    <w:rsid w:val="00541582"/>
    <w:rsid w:val="0054182A"/>
    <w:rsid w:val="0054201A"/>
    <w:rsid w:val="00542168"/>
    <w:rsid w:val="00542346"/>
    <w:rsid w:val="0054258C"/>
    <w:rsid w:val="005425B0"/>
    <w:rsid w:val="0054272D"/>
    <w:rsid w:val="005429AE"/>
    <w:rsid w:val="00542FA4"/>
    <w:rsid w:val="0054302C"/>
    <w:rsid w:val="005436C6"/>
    <w:rsid w:val="0054398E"/>
    <w:rsid w:val="00543A0D"/>
    <w:rsid w:val="00543A10"/>
    <w:rsid w:val="00544014"/>
    <w:rsid w:val="00544A0F"/>
    <w:rsid w:val="00544A14"/>
    <w:rsid w:val="00544ACD"/>
    <w:rsid w:val="00544C40"/>
    <w:rsid w:val="00545145"/>
    <w:rsid w:val="00545ACD"/>
    <w:rsid w:val="00545EB3"/>
    <w:rsid w:val="005461E1"/>
    <w:rsid w:val="00546212"/>
    <w:rsid w:val="0054629C"/>
    <w:rsid w:val="005462F1"/>
    <w:rsid w:val="00546B0D"/>
    <w:rsid w:val="00546BD4"/>
    <w:rsid w:val="00546FD2"/>
    <w:rsid w:val="005470B0"/>
    <w:rsid w:val="00547A32"/>
    <w:rsid w:val="005503B0"/>
    <w:rsid w:val="0055075D"/>
    <w:rsid w:val="00550760"/>
    <w:rsid w:val="005509CC"/>
    <w:rsid w:val="005510D3"/>
    <w:rsid w:val="00551713"/>
    <w:rsid w:val="00551C04"/>
    <w:rsid w:val="00551E77"/>
    <w:rsid w:val="00551F8C"/>
    <w:rsid w:val="00552572"/>
    <w:rsid w:val="005528BD"/>
    <w:rsid w:val="00552A17"/>
    <w:rsid w:val="005530D2"/>
    <w:rsid w:val="00554519"/>
    <w:rsid w:val="005545EE"/>
    <w:rsid w:val="00555575"/>
    <w:rsid w:val="00555B88"/>
    <w:rsid w:val="0055631B"/>
    <w:rsid w:val="00556353"/>
    <w:rsid w:val="0055681F"/>
    <w:rsid w:val="00556F25"/>
    <w:rsid w:val="00557036"/>
    <w:rsid w:val="00557A45"/>
    <w:rsid w:val="00560901"/>
    <w:rsid w:val="00560917"/>
    <w:rsid w:val="005609F3"/>
    <w:rsid w:val="00560C2E"/>
    <w:rsid w:val="00560E8C"/>
    <w:rsid w:val="0056119F"/>
    <w:rsid w:val="00561B92"/>
    <w:rsid w:val="00561E8D"/>
    <w:rsid w:val="00562141"/>
    <w:rsid w:val="00562A92"/>
    <w:rsid w:val="00562BEF"/>
    <w:rsid w:val="00563A23"/>
    <w:rsid w:val="00563C11"/>
    <w:rsid w:val="00564198"/>
    <w:rsid w:val="0056480C"/>
    <w:rsid w:val="005650C1"/>
    <w:rsid w:val="00565151"/>
    <w:rsid w:val="005655AB"/>
    <w:rsid w:val="00565A09"/>
    <w:rsid w:val="00565EC3"/>
    <w:rsid w:val="0056647C"/>
    <w:rsid w:val="00566AE7"/>
    <w:rsid w:val="00566C8F"/>
    <w:rsid w:val="00566ECE"/>
    <w:rsid w:val="00566FEF"/>
    <w:rsid w:val="005670DB"/>
    <w:rsid w:val="00567FBA"/>
    <w:rsid w:val="0057038D"/>
    <w:rsid w:val="005705B7"/>
    <w:rsid w:val="00571703"/>
    <w:rsid w:val="00571C0C"/>
    <w:rsid w:val="00571C75"/>
    <w:rsid w:val="00571CA3"/>
    <w:rsid w:val="00571EA2"/>
    <w:rsid w:val="0057230B"/>
    <w:rsid w:val="0057232C"/>
    <w:rsid w:val="0057234C"/>
    <w:rsid w:val="00572F42"/>
    <w:rsid w:val="00573ABA"/>
    <w:rsid w:val="00573E49"/>
    <w:rsid w:val="005742D2"/>
    <w:rsid w:val="00574721"/>
    <w:rsid w:val="00574896"/>
    <w:rsid w:val="00574EDD"/>
    <w:rsid w:val="00575021"/>
    <w:rsid w:val="00575BB4"/>
    <w:rsid w:val="00575BC9"/>
    <w:rsid w:val="00575D65"/>
    <w:rsid w:val="005762EE"/>
    <w:rsid w:val="00576366"/>
    <w:rsid w:val="005765DB"/>
    <w:rsid w:val="005766FD"/>
    <w:rsid w:val="00576B84"/>
    <w:rsid w:val="005777B4"/>
    <w:rsid w:val="005779A0"/>
    <w:rsid w:val="00577A38"/>
    <w:rsid w:val="00577B1D"/>
    <w:rsid w:val="00580633"/>
    <w:rsid w:val="00580F2D"/>
    <w:rsid w:val="00580F86"/>
    <w:rsid w:val="00581349"/>
    <w:rsid w:val="005813F8"/>
    <w:rsid w:val="005814D8"/>
    <w:rsid w:val="00581B14"/>
    <w:rsid w:val="00581BFD"/>
    <w:rsid w:val="00581C21"/>
    <w:rsid w:val="00581CBD"/>
    <w:rsid w:val="00581D80"/>
    <w:rsid w:val="00582A1C"/>
    <w:rsid w:val="00582AB8"/>
    <w:rsid w:val="0058306B"/>
    <w:rsid w:val="00583A7F"/>
    <w:rsid w:val="00583AAD"/>
    <w:rsid w:val="00583E4E"/>
    <w:rsid w:val="00584A81"/>
    <w:rsid w:val="005855C6"/>
    <w:rsid w:val="00585BCB"/>
    <w:rsid w:val="00585E69"/>
    <w:rsid w:val="00585F35"/>
    <w:rsid w:val="00585F54"/>
    <w:rsid w:val="0058607C"/>
    <w:rsid w:val="00586178"/>
    <w:rsid w:val="005863F3"/>
    <w:rsid w:val="0058661E"/>
    <w:rsid w:val="00586C20"/>
    <w:rsid w:val="00586DDC"/>
    <w:rsid w:val="00587068"/>
    <w:rsid w:val="00587797"/>
    <w:rsid w:val="005879A6"/>
    <w:rsid w:val="00587A83"/>
    <w:rsid w:val="00587CFD"/>
    <w:rsid w:val="0059021A"/>
    <w:rsid w:val="00590823"/>
    <w:rsid w:val="0059094E"/>
    <w:rsid w:val="005918ED"/>
    <w:rsid w:val="0059224C"/>
    <w:rsid w:val="005925DE"/>
    <w:rsid w:val="00592867"/>
    <w:rsid w:val="0059412C"/>
    <w:rsid w:val="00594D34"/>
    <w:rsid w:val="00594F66"/>
    <w:rsid w:val="005953E7"/>
    <w:rsid w:val="00595451"/>
    <w:rsid w:val="00595765"/>
    <w:rsid w:val="00596031"/>
    <w:rsid w:val="005960BA"/>
    <w:rsid w:val="0059680D"/>
    <w:rsid w:val="00596A19"/>
    <w:rsid w:val="00596D26"/>
    <w:rsid w:val="005A06AB"/>
    <w:rsid w:val="005A0AB1"/>
    <w:rsid w:val="005A0C95"/>
    <w:rsid w:val="005A1436"/>
    <w:rsid w:val="005A17BA"/>
    <w:rsid w:val="005A1E05"/>
    <w:rsid w:val="005A2303"/>
    <w:rsid w:val="005A2C68"/>
    <w:rsid w:val="005A30A4"/>
    <w:rsid w:val="005A3430"/>
    <w:rsid w:val="005A34C4"/>
    <w:rsid w:val="005A36D4"/>
    <w:rsid w:val="005A43FF"/>
    <w:rsid w:val="005A4957"/>
    <w:rsid w:val="005A49C0"/>
    <w:rsid w:val="005A4E5C"/>
    <w:rsid w:val="005A5F20"/>
    <w:rsid w:val="005A6289"/>
    <w:rsid w:val="005A6A70"/>
    <w:rsid w:val="005A72C3"/>
    <w:rsid w:val="005A740E"/>
    <w:rsid w:val="005A748D"/>
    <w:rsid w:val="005A757A"/>
    <w:rsid w:val="005A7ABA"/>
    <w:rsid w:val="005A7CAA"/>
    <w:rsid w:val="005B0179"/>
    <w:rsid w:val="005B0437"/>
    <w:rsid w:val="005B0549"/>
    <w:rsid w:val="005B0647"/>
    <w:rsid w:val="005B1132"/>
    <w:rsid w:val="005B11B7"/>
    <w:rsid w:val="005B178C"/>
    <w:rsid w:val="005B182A"/>
    <w:rsid w:val="005B19B7"/>
    <w:rsid w:val="005B1EC4"/>
    <w:rsid w:val="005B1F51"/>
    <w:rsid w:val="005B21A0"/>
    <w:rsid w:val="005B230F"/>
    <w:rsid w:val="005B23A8"/>
    <w:rsid w:val="005B2E80"/>
    <w:rsid w:val="005B33E6"/>
    <w:rsid w:val="005B374B"/>
    <w:rsid w:val="005B3BD9"/>
    <w:rsid w:val="005B4038"/>
    <w:rsid w:val="005B406A"/>
    <w:rsid w:val="005B4105"/>
    <w:rsid w:val="005B44C4"/>
    <w:rsid w:val="005B45DC"/>
    <w:rsid w:val="005B465C"/>
    <w:rsid w:val="005B4C59"/>
    <w:rsid w:val="005B4C65"/>
    <w:rsid w:val="005B5083"/>
    <w:rsid w:val="005B5B79"/>
    <w:rsid w:val="005B5BB5"/>
    <w:rsid w:val="005B6430"/>
    <w:rsid w:val="005B6502"/>
    <w:rsid w:val="005B7497"/>
    <w:rsid w:val="005B77FC"/>
    <w:rsid w:val="005B7A43"/>
    <w:rsid w:val="005B7BFB"/>
    <w:rsid w:val="005B7ED9"/>
    <w:rsid w:val="005C1019"/>
    <w:rsid w:val="005C1044"/>
    <w:rsid w:val="005C10BC"/>
    <w:rsid w:val="005C12B7"/>
    <w:rsid w:val="005C1821"/>
    <w:rsid w:val="005C1A05"/>
    <w:rsid w:val="005C225E"/>
    <w:rsid w:val="005C2323"/>
    <w:rsid w:val="005C2637"/>
    <w:rsid w:val="005C27D9"/>
    <w:rsid w:val="005C3156"/>
    <w:rsid w:val="005C332C"/>
    <w:rsid w:val="005C341F"/>
    <w:rsid w:val="005C3435"/>
    <w:rsid w:val="005C349B"/>
    <w:rsid w:val="005C3547"/>
    <w:rsid w:val="005C36EF"/>
    <w:rsid w:val="005C3CF3"/>
    <w:rsid w:val="005C3F57"/>
    <w:rsid w:val="005C45A6"/>
    <w:rsid w:val="005C4D3F"/>
    <w:rsid w:val="005C4E47"/>
    <w:rsid w:val="005C4E91"/>
    <w:rsid w:val="005C50B5"/>
    <w:rsid w:val="005C5D4F"/>
    <w:rsid w:val="005C5EBC"/>
    <w:rsid w:val="005C6027"/>
    <w:rsid w:val="005C6839"/>
    <w:rsid w:val="005C7CA4"/>
    <w:rsid w:val="005D010E"/>
    <w:rsid w:val="005D029E"/>
    <w:rsid w:val="005D117A"/>
    <w:rsid w:val="005D1705"/>
    <w:rsid w:val="005D1FCB"/>
    <w:rsid w:val="005D258F"/>
    <w:rsid w:val="005D25D7"/>
    <w:rsid w:val="005D2A50"/>
    <w:rsid w:val="005D2CF4"/>
    <w:rsid w:val="005D2ED4"/>
    <w:rsid w:val="005D31AB"/>
    <w:rsid w:val="005D3DF4"/>
    <w:rsid w:val="005D3F80"/>
    <w:rsid w:val="005D3FAC"/>
    <w:rsid w:val="005D4B09"/>
    <w:rsid w:val="005D4F06"/>
    <w:rsid w:val="005D514F"/>
    <w:rsid w:val="005D5829"/>
    <w:rsid w:val="005D599E"/>
    <w:rsid w:val="005D5B3B"/>
    <w:rsid w:val="005D5CEE"/>
    <w:rsid w:val="005D60F9"/>
    <w:rsid w:val="005D68AF"/>
    <w:rsid w:val="005D6C76"/>
    <w:rsid w:val="005D76D3"/>
    <w:rsid w:val="005D7C2C"/>
    <w:rsid w:val="005E054D"/>
    <w:rsid w:val="005E0905"/>
    <w:rsid w:val="005E0F81"/>
    <w:rsid w:val="005E0F90"/>
    <w:rsid w:val="005E179D"/>
    <w:rsid w:val="005E19F4"/>
    <w:rsid w:val="005E1C9A"/>
    <w:rsid w:val="005E2B79"/>
    <w:rsid w:val="005E3569"/>
    <w:rsid w:val="005E3687"/>
    <w:rsid w:val="005E4054"/>
    <w:rsid w:val="005E42C0"/>
    <w:rsid w:val="005E45A3"/>
    <w:rsid w:val="005E4888"/>
    <w:rsid w:val="005E48D2"/>
    <w:rsid w:val="005E514C"/>
    <w:rsid w:val="005E52CC"/>
    <w:rsid w:val="005E5359"/>
    <w:rsid w:val="005E55C9"/>
    <w:rsid w:val="005E572B"/>
    <w:rsid w:val="005E57BF"/>
    <w:rsid w:val="005E586D"/>
    <w:rsid w:val="005E6741"/>
    <w:rsid w:val="005E6E1E"/>
    <w:rsid w:val="005E6FA1"/>
    <w:rsid w:val="005E72C1"/>
    <w:rsid w:val="005E763D"/>
    <w:rsid w:val="005E77B3"/>
    <w:rsid w:val="005F02A3"/>
    <w:rsid w:val="005F0755"/>
    <w:rsid w:val="005F0F49"/>
    <w:rsid w:val="005F13ED"/>
    <w:rsid w:val="005F1937"/>
    <w:rsid w:val="005F20F7"/>
    <w:rsid w:val="005F33F3"/>
    <w:rsid w:val="005F36AE"/>
    <w:rsid w:val="005F3924"/>
    <w:rsid w:val="005F45B4"/>
    <w:rsid w:val="005F4949"/>
    <w:rsid w:val="005F4B33"/>
    <w:rsid w:val="005F4DC1"/>
    <w:rsid w:val="005F5369"/>
    <w:rsid w:val="005F568A"/>
    <w:rsid w:val="005F5F06"/>
    <w:rsid w:val="005F5F0E"/>
    <w:rsid w:val="005F609A"/>
    <w:rsid w:val="005F6331"/>
    <w:rsid w:val="005F6450"/>
    <w:rsid w:val="005F6A3E"/>
    <w:rsid w:val="005F6B0D"/>
    <w:rsid w:val="005F7169"/>
    <w:rsid w:val="005F72DE"/>
    <w:rsid w:val="006001BB"/>
    <w:rsid w:val="006001BD"/>
    <w:rsid w:val="006002E9"/>
    <w:rsid w:val="00600851"/>
    <w:rsid w:val="00600858"/>
    <w:rsid w:val="00601095"/>
    <w:rsid w:val="00601F2E"/>
    <w:rsid w:val="0060231A"/>
    <w:rsid w:val="00602964"/>
    <w:rsid w:val="00602BA8"/>
    <w:rsid w:val="006030EE"/>
    <w:rsid w:val="0060340C"/>
    <w:rsid w:val="006037C9"/>
    <w:rsid w:val="00603865"/>
    <w:rsid w:val="006038FB"/>
    <w:rsid w:val="00603E59"/>
    <w:rsid w:val="00604756"/>
    <w:rsid w:val="00604800"/>
    <w:rsid w:val="00604813"/>
    <w:rsid w:val="00604B4A"/>
    <w:rsid w:val="00604ECF"/>
    <w:rsid w:val="0060539E"/>
    <w:rsid w:val="00605773"/>
    <w:rsid w:val="006057DE"/>
    <w:rsid w:val="006059C9"/>
    <w:rsid w:val="00606818"/>
    <w:rsid w:val="00606851"/>
    <w:rsid w:val="006068EE"/>
    <w:rsid w:val="0060698B"/>
    <w:rsid w:val="00606B13"/>
    <w:rsid w:val="00606CFC"/>
    <w:rsid w:val="00606E59"/>
    <w:rsid w:val="006074AD"/>
    <w:rsid w:val="00607539"/>
    <w:rsid w:val="00607978"/>
    <w:rsid w:val="00607BA2"/>
    <w:rsid w:val="00607C52"/>
    <w:rsid w:val="0061094B"/>
    <w:rsid w:val="00610B53"/>
    <w:rsid w:val="0061158E"/>
    <w:rsid w:val="006115F0"/>
    <w:rsid w:val="00611FBA"/>
    <w:rsid w:val="006120F2"/>
    <w:rsid w:val="006129B4"/>
    <w:rsid w:val="00612DC7"/>
    <w:rsid w:val="006132AA"/>
    <w:rsid w:val="006132BC"/>
    <w:rsid w:val="00613305"/>
    <w:rsid w:val="00613C69"/>
    <w:rsid w:val="00613C97"/>
    <w:rsid w:val="00613D07"/>
    <w:rsid w:val="00613D48"/>
    <w:rsid w:val="006143CA"/>
    <w:rsid w:val="00614891"/>
    <w:rsid w:val="00614F63"/>
    <w:rsid w:val="00615969"/>
    <w:rsid w:val="006159DA"/>
    <w:rsid w:val="00615F82"/>
    <w:rsid w:val="00616182"/>
    <w:rsid w:val="00616981"/>
    <w:rsid w:val="006173B2"/>
    <w:rsid w:val="006178DD"/>
    <w:rsid w:val="00617970"/>
    <w:rsid w:val="00617C04"/>
    <w:rsid w:val="00617F30"/>
    <w:rsid w:val="0062037A"/>
    <w:rsid w:val="006203ED"/>
    <w:rsid w:val="0062049B"/>
    <w:rsid w:val="006206E0"/>
    <w:rsid w:val="00620984"/>
    <w:rsid w:val="00620C65"/>
    <w:rsid w:val="00620ECD"/>
    <w:rsid w:val="0062194A"/>
    <w:rsid w:val="00621DCA"/>
    <w:rsid w:val="00621E37"/>
    <w:rsid w:val="00621FD8"/>
    <w:rsid w:val="006222A9"/>
    <w:rsid w:val="0062287C"/>
    <w:rsid w:val="00622CA4"/>
    <w:rsid w:val="006238C7"/>
    <w:rsid w:val="00624828"/>
    <w:rsid w:val="006250F0"/>
    <w:rsid w:val="00625105"/>
    <w:rsid w:val="00625178"/>
    <w:rsid w:val="00625825"/>
    <w:rsid w:val="00625BAE"/>
    <w:rsid w:val="006264AA"/>
    <w:rsid w:val="0062670C"/>
    <w:rsid w:val="006272A0"/>
    <w:rsid w:val="00630260"/>
    <w:rsid w:val="006305CE"/>
    <w:rsid w:val="00630710"/>
    <w:rsid w:val="00630867"/>
    <w:rsid w:val="00630C59"/>
    <w:rsid w:val="0063161C"/>
    <w:rsid w:val="00632B3E"/>
    <w:rsid w:val="00632BCB"/>
    <w:rsid w:val="00632D37"/>
    <w:rsid w:val="00633385"/>
    <w:rsid w:val="006335AB"/>
    <w:rsid w:val="006336BD"/>
    <w:rsid w:val="0063400A"/>
    <w:rsid w:val="00634D6E"/>
    <w:rsid w:val="0063586D"/>
    <w:rsid w:val="00635D36"/>
    <w:rsid w:val="00636016"/>
    <w:rsid w:val="0063611D"/>
    <w:rsid w:val="00636591"/>
    <w:rsid w:val="00636B24"/>
    <w:rsid w:val="00636F7D"/>
    <w:rsid w:val="00636FCF"/>
    <w:rsid w:val="006374A7"/>
    <w:rsid w:val="006374E8"/>
    <w:rsid w:val="0063753D"/>
    <w:rsid w:val="00637627"/>
    <w:rsid w:val="00637732"/>
    <w:rsid w:val="00637C44"/>
    <w:rsid w:val="006402E5"/>
    <w:rsid w:val="00640D49"/>
    <w:rsid w:val="00640ED1"/>
    <w:rsid w:val="0064174A"/>
    <w:rsid w:val="00642B45"/>
    <w:rsid w:val="00642F7D"/>
    <w:rsid w:val="00643DD0"/>
    <w:rsid w:val="00644277"/>
    <w:rsid w:val="00644665"/>
    <w:rsid w:val="00644B38"/>
    <w:rsid w:val="0064527D"/>
    <w:rsid w:val="0064546F"/>
    <w:rsid w:val="00645B57"/>
    <w:rsid w:val="00646180"/>
    <w:rsid w:val="00646431"/>
    <w:rsid w:val="0064648D"/>
    <w:rsid w:val="00646715"/>
    <w:rsid w:val="0064679C"/>
    <w:rsid w:val="00646DD4"/>
    <w:rsid w:val="00650853"/>
    <w:rsid w:val="00650EE3"/>
    <w:rsid w:val="00651303"/>
    <w:rsid w:val="0065134C"/>
    <w:rsid w:val="00651847"/>
    <w:rsid w:val="00651FA8"/>
    <w:rsid w:val="006525F4"/>
    <w:rsid w:val="00652902"/>
    <w:rsid w:val="00652EA7"/>
    <w:rsid w:val="006534FF"/>
    <w:rsid w:val="0065398A"/>
    <w:rsid w:val="00653AF1"/>
    <w:rsid w:val="00654098"/>
    <w:rsid w:val="006541E0"/>
    <w:rsid w:val="00654AFC"/>
    <w:rsid w:val="00655041"/>
    <w:rsid w:val="00655480"/>
    <w:rsid w:val="006554C9"/>
    <w:rsid w:val="006557B6"/>
    <w:rsid w:val="00656293"/>
    <w:rsid w:val="006562AC"/>
    <w:rsid w:val="006564C3"/>
    <w:rsid w:val="00656524"/>
    <w:rsid w:val="00656703"/>
    <w:rsid w:val="0065704F"/>
    <w:rsid w:val="00657593"/>
    <w:rsid w:val="00657910"/>
    <w:rsid w:val="00657EDE"/>
    <w:rsid w:val="00657F44"/>
    <w:rsid w:val="006602DA"/>
    <w:rsid w:val="00660942"/>
    <w:rsid w:val="00660C7D"/>
    <w:rsid w:val="006625A1"/>
    <w:rsid w:val="006626AE"/>
    <w:rsid w:val="00662AFE"/>
    <w:rsid w:val="00663557"/>
    <w:rsid w:val="00663C99"/>
    <w:rsid w:val="006642BC"/>
    <w:rsid w:val="00664935"/>
    <w:rsid w:val="00664CCD"/>
    <w:rsid w:val="00664FF6"/>
    <w:rsid w:val="00665127"/>
    <w:rsid w:val="006659E0"/>
    <w:rsid w:val="006662D3"/>
    <w:rsid w:val="006664D3"/>
    <w:rsid w:val="006666AB"/>
    <w:rsid w:val="006667A3"/>
    <w:rsid w:val="00666CD4"/>
    <w:rsid w:val="00667D0F"/>
    <w:rsid w:val="00667DFB"/>
    <w:rsid w:val="00670EF2"/>
    <w:rsid w:val="00671E77"/>
    <w:rsid w:val="00672604"/>
    <w:rsid w:val="0067269E"/>
    <w:rsid w:val="0067283F"/>
    <w:rsid w:val="00673C78"/>
    <w:rsid w:val="00673C9D"/>
    <w:rsid w:val="00673EC7"/>
    <w:rsid w:val="006744A6"/>
    <w:rsid w:val="006744F8"/>
    <w:rsid w:val="0067472B"/>
    <w:rsid w:val="00674B5B"/>
    <w:rsid w:val="00674B73"/>
    <w:rsid w:val="00674E1D"/>
    <w:rsid w:val="00675D55"/>
    <w:rsid w:val="006764B9"/>
    <w:rsid w:val="006766D4"/>
    <w:rsid w:val="006775AD"/>
    <w:rsid w:val="006777B4"/>
    <w:rsid w:val="0067799E"/>
    <w:rsid w:val="00677A2D"/>
    <w:rsid w:val="00677E82"/>
    <w:rsid w:val="00677F90"/>
    <w:rsid w:val="0068027B"/>
    <w:rsid w:val="00680B69"/>
    <w:rsid w:val="00680DD4"/>
    <w:rsid w:val="00680EB3"/>
    <w:rsid w:val="00681E95"/>
    <w:rsid w:val="00682395"/>
    <w:rsid w:val="006831C4"/>
    <w:rsid w:val="006839F1"/>
    <w:rsid w:val="00683D86"/>
    <w:rsid w:val="00683F80"/>
    <w:rsid w:val="00684545"/>
    <w:rsid w:val="00684AC7"/>
    <w:rsid w:val="00684AFE"/>
    <w:rsid w:val="00684D50"/>
    <w:rsid w:val="00685713"/>
    <w:rsid w:val="006858D6"/>
    <w:rsid w:val="00685B86"/>
    <w:rsid w:val="00685E28"/>
    <w:rsid w:val="00686BE7"/>
    <w:rsid w:val="00686D8D"/>
    <w:rsid w:val="00686DA9"/>
    <w:rsid w:val="00686E26"/>
    <w:rsid w:val="006870C7"/>
    <w:rsid w:val="0068744E"/>
    <w:rsid w:val="0069019B"/>
    <w:rsid w:val="00690209"/>
    <w:rsid w:val="006909AD"/>
    <w:rsid w:val="0069126E"/>
    <w:rsid w:val="00691E19"/>
    <w:rsid w:val="00692F61"/>
    <w:rsid w:val="006934E1"/>
    <w:rsid w:val="0069359C"/>
    <w:rsid w:val="006941D6"/>
    <w:rsid w:val="006946C4"/>
    <w:rsid w:val="00694C54"/>
    <w:rsid w:val="006956BC"/>
    <w:rsid w:val="00695CCA"/>
    <w:rsid w:val="0069676B"/>
    <w:rsid w:val="00696849"/>
    <w:rsid w:val="006969E3"/>
    <w:rsid w:val="00696CA3"/>
    <w:rsid w:val="00696EB9"/>
    <w:rsid w:val="006972A4"/>
    <w:rsid w:val="006977BF"/>
    <w:rsid w:val="00697F56"/>
    <w:rsid w:val="006A077C"/>
    <w:rsid w:val="006A0D83"/>
    <w:rsid w:val="006A0F14"/>
    <w:rsid w:val="006A12F3"/>
    <w:rsid w:val="006A2401"/>
    <w:rsid w:val="006A2505"/>
    <w:rsid w:val="006A2ABE"/>
    <w:rsid w:val="006A2C1F"/>
    <w:rsid w:val="006A2DEE"/>
    <w:rsid w:val="006A3146"/>
    <w:rsid w:val="006A322E"/>
    <w:rsid w:val="006A369C"/>
    <w:rsid w:val="006A3707"/>
    <w:rsid w:val="006A3778"/>
    <w:rsid w:val="006A3841"/>
    <w:rsid w:val="006A38E5"/>
    <w:rsid w:val="006A47D0"/>
    <w:rsid w:val="006A48BF"/>
    <w:rsid w:val="006A4936"/>
    <w:rsid w:val="006A497F"/>
    <w:rsid w:val="006A4B79"/>
    <w:rsid w:val="006A5196"/>
    <w:rsid w:val="006A5C0A"/>
    <w:rsid w:val="006A6269"/>
    <w:rsid w:val="006A7C23"/>
    <w:rsid w:val="006B0504"/>
    <w:rsid w:val="006B09F0"/>
    <w:rsid w:val="006B197D"/>
    <w:rsid w:val="006B1D4E"/>
    <w:rsid w:val="006B1EF5"/>
    <w:rsid w:val="006B2198"/>
    <w:rsid w:val="006B2BFC"/>
    <w:rsid w:val="006B2DB8"/>
    <w:rsid w:val="006B2E89"/>
    <w:rsid w:val="006B31F7"/>
    <w:rsid w:val="006B336E"/>
    <w:rsid w:val="006B340B"/>
    <w:rsid w:val="006B36E0"/>
    <w:rsid w:val="006B4474"/>
    <w:rsid w:val="006B449F"/>
    <w:rsid w:val="006B5009"/>
    <w:rsid w:val="006B57C2"/>
    <w:rsid w:val="006B5EF0"/>
    <w:rsid w:val="006B62BD"/>
    <w:rsid w:val="006B648E"/>
    <w:rsid w:val="006B6508"/>
    <w:rsid w:val="006B66A1"/>
    <w:rsid w:val="006B69B4"/>
    <w:rsid w:val="006B6A5A"/>
    <w:rsid w:val="006B6B2B"/>
    <w:rsid w:val="006B713E"/>
    <w:rsid w:val="006B7792"/>
    <w:rsid w:val="006B785C"/>
    <w:rsid w:val="006B7CBC"/>
    <w:rsid w:val="006C00C0"/>
    <w:rsid w:val="006C03C2"/>
    <w:rsid w:val="006C08FE"/>
    <w:rsid w:val="006C10A6"/>
    <w:rsid w:val="006C1818"/>
    <w:rsid w:val="006C1C84"/>
    <w:rsid w:val="006C320C"/>
    <w:rsid w:val="006C3328"/>
    <w:rsid w:val="006C3D02"/>
    <w:rsid w:val="006C445E"/>
    <w:rsid w:val="006C478D"/>
    <w:rsid w:val="006C5983"/>
    <w:rsid w:val="006C66C3"/>
    <w:rsid w:val="006C6A5F"/>
    <w:rsid w:val="006C6D18"/>
    <w:rsid w:val="006C72E5"/>
    <w:rsid w:val="006C74DC"/>
    <w:rsid w:val="006D0837"/>
    <w:rsid w:val="006D0BDD"/>
    <w:rsid w:val="006D12F5"/>
    <w:rsid w:val="006D1A9E"/>
    <w:rsid w:val="006D1D74"/>
    <w:rsid w:val="006D1FA4"/>
    <w:rsid w:val="006D22BA"/>
    <w:rsid w:val="006D2540"/>
    <w:rsid w:val="006D2F16"/>
    <w:rsid w:val="006D3094"/>
    <w:rsid w:val="006D35CA"/>
    <w:rsid w:val="006D3A21"/>
    <w:rsid w:val="006D3CE7"/>
    <w:rsid w:val="006D404F"/>
    <w:rsid w:val="006D4101"/>
    <w:rsid w:val="006D41E4"/>
    <w:rsid w:val="006D4633"/>
    <w:rsid w:val="006D46D5"/>
    <w:rsid w:val="006D494C"/>
    <w:rsid w:val="006D5311"/>
    <w:rsid w:val="006D5AF1"/>
    <w:rsid w:val="006D5ECE"/>
    <w:rsid w:val="006D6038"/>
    <w:rsid w:val="006D6126"/>
    <w:rsid w:val="006D61E9"/>
    <w:rsid w:val="006D648E"/>
    <w:rsid w:val="006D653F"/>
    <w:rsid w:val="006D7733"/>
    <w:rsid w:val="006D7790"/>
    <w:rsid w:val="006D78E1"/>
    <w:rsid w:val="006D78EE"/>
    <w:rsid w:val="006D7BC8"/>
    <w:rsid w:val="006D7E84"/>
    <w:rsid w:val="006E02D9"/>
    <w:rsid w:val="006E0302"/>
    <w:rsid w:val="006E0582"/>
    <w:rsid w:val="006E0D25"/>
    <w:rsid w:val="006E0EF3"/>
    <w:rsid w:val="006E1CA5"/>
    <w:rsid w:val="006E31D5"/>
    <w:rsid w:val="006E32B4"/>
    <w:rsid w:val="006E3ECD"/>
    <w:rsid w:val="006E4CEE"/>
    <w:rsid w:val="006E4F93"/>
    <w:rsid w:val="006E5073"/>
    <w:rsid w:val="006E6B60"/>
    <w:rsid w:val="006E6D10"/>
    <w:rsid w:val="006E6DC4"/>
    <w:rsid w:val="006E71BF"/>
    <w:rsid w:val="006E780F"/>
    <w:rsid w:val="006E7AEB"/>
    <w:rsid w:val="006E7CBA"/>
    <w:rsid w:val="006E7FFC"/>
    <w:rsid w:val="006F012A"/>
    <w:rsid w:val="006F0550"/>
    <w:rsid w:val="006F0978"/>
    <w:rsid w:val="006F0FCE"/>
    <w:rsid w:val="006F12BA"/>
    <w:rsid w:val="006F130B"/>
    <w:rsid w:val="006F1464"/>
    <w:rsid w:val="006F1519"/>
    <w:rsid w:val="006F23C3"/>
    <w:rsid w:val="006F2AC8"/>
    <w:rsid w:val="006F2FD4"/>
    <w:rsid w:val="006F3A05"/>
    <w:rsid w:val="006F47B2"/>
    <w:rsid w:val="006F48EF"/>
    <w:rsid w:val="006F562D"/>
    <w:rsid w:val="006F5A7E"/>
    <w:rsid w:val="006F61C1"/>
    <w:rsid w:val="006F7142"/>
    <w:rsid w:val="006F766A"/>
    <w:rsid w:val="006F7E01"/>
    <w:rsid w:val="006F7F22"/>
    <w:rsid w:val="00700345"/>
    <w:rsid w:val="007003CB"/>
    <w:rsid w:val="00700799"/>
    <w:rsid w:val="00700E37"/>
    <w:rsid w:val="00701116"/>
    <w:rsid w:val="007015DC"/>
    <w:rsid w:val="00701C6F"/>
    <w:rsid w:val="00701D49"/>
    <w:rsid w:val="00702417"/>
    <w:rsid w:val="00702533"/>
    <w:rsid w:val="007025D8"/>
    <w:rsid w:val="0070277F"/>
    <w:rsid w:val="007029B1"/>
    <w:rsid w:val="00703307"/>
    <w:rsid w:val="00703571"/>
    <w:rsid w:val="00703CB7"/>
    <w:rsid w:val="00703E5C"/>
    <w:rsid w:val="00704133"/>
    <w:rsid w:val="00704789"/>
    <w:rsid w:val="00705181"/>
    <w:rsid w:val="0070567E"/>
    <w:rsid w:val="007063FF"/>
    <w:rsid w:val="0070665B"/>
    <w:rsid w:val="00706B1D"/>
    <w:rsid w:val="00706F0F"/>
    <w:rsid w:val="00707037"/>
    <w:rsid w:val="0070732F"/>
    <w:rsid w:val="00707620"/>
    <w:rsid w:val="00707D04"/>
    <w:rsid w:val="00707F39"/>
    <w:rsid w:val="00710528"/>
    <w:rsid w:val="00710D92"/>
    <w:rsid w:val="00711927"/>
    <w:rsid w:val="00711EC2"/>
    <w:rsid w:val="00712E00"/>
    <w:rsid w:val="0071373D"/>
    <w:rsid w:val="00713C08"/>
    <w:rsid w:val="00713FCF"/>
    <w:rsid w:val="00714817"/>
    <w:rsid w:val="007149CC"/>
    <w:rsid w:val="00714AC8"/>
    <w:rsid w:val="007150BF"/>
    <w:rsid w:val="007150C1"/>
    <w:rsid w:val="007154E4"/>
    <w:rsid w:val="00715D1C"/>
    <w:rsid w:val="007161B4"/>
    <w:rsid w:val="007161CE"/>
    <w:rsid w:val="007165F7"/>
    <w:rsid w:val="00716AA0"/>
    <w:rsid w:val="007176C6"/>
    <w:rsid w:val="00717CE6"/>
    <w:rsid w:val="00720502"/>
    <w:rsid w:val="00720559"/>
    <w:rsid w:val="007212B3"/>
    <w:rsid w:val="0072148C"/>
    <w:rsid w:val="00721BE0"/>
    <w:rsid w:val="00721EDA"/>
    <w:rsid w:val="00722054"/>
    <w:rsid w:val="00722245"/>
    <w:rsid w:val="00722884"/>
    <w:rsid w:val="00723285"/>
    <w:rsid w:val="00723912"/>
    <w:rsid w:val="00723F29"/>
    <w:rsid w:val="0072426D"/>
    <w:rsid w:val="0072479E"/>
    <w:rsid w:val="0072520F"/>
    <w:rsid w:val="00725305"/>
    <w:rsid w:val="007255A3"/>
    <w:rsid w:val="00725C20"/>
    <w:rsid w:val="007262F3"/>
    <w:rsid w:val="00726532"/>
    <w:rsid w:val="007266EE"/>
    <w:rsid w:val="00726B5A"/>
    <w:rsid w:val="00726DFC"/>
    <w:rsid w:val="007274F7"/>
    <w:rsid w:val="00727AAA"/>
    <w:rsid w:val="00727D0B"/>
    <w:rsid w:val="00727F11"/>
    <w:rsid w:val="00727F31"/>
    <w:rsid w:val="00727F70"/>
    <w:rsid w:val="00730289"/>
    <w:rsid w:val="00730D5B"/>
    <w:rsid w:val="00731316"/>
    <w:rsid w:val="00731BE8"/>
    <w:rsid w:val="0073255B"/>
    <w:rsid w:val="00733678"/>
    <w:rsid w:val="00733C23"/>
    <w:rsid w:val="0073465E"/>
    <w:rsid w:val="00734725"/>
    <w:rsid w:val="00734C99"/>
    <w:rsid w:val="00735CAD"/>
    <w:rsid w:val="00735E69"/>
    <w:rsid w:val="007364F5"/>
    <w:rsid w:val="0073652F"/>
    <w:rsid w:val="00736D8A"/>
    <w:rsid w:val="00736E1E"/>
    <w:rsid w:val="007373C6"/>
    <w:rsid w:val="00737CA0"/>
    <w:rsid w:val="007402F0"/>
    <w:rsid w:val="007407C6"/>
    <w:rsid w:val="007413CF"/>
    <w:rsid w:val="007418DB"/>
    <w:rsid w:val="00741916"/>
    <w:rsid w:val="00741C74"/>
    <w:rsid w:val="00742379"/>
    <w:rsid w:val="00742449"/>
    <w:rsid w:val="0074337E"/>
    <w:rsid w:val="007433D1"/>
    <w:rsid w:val="007434CF"/>
    <w:rsid w:val="0074351C"/>
    <w:rsid w:val="0074395A"/>
    <w:rsid w:val="00743B60"/>
    <w:rsid w:val="00743BB6"/>
    <w:rsid w:val="007443D5"/>
    <w:rsid w:val="00744C0B"/>
    <w:rsid w:val="00744EA3"/>
    <w:rsid w:val="00746284"/>
    <w:rsid w:val="0074631F"/>
    <w:rsid w:val="00746B0F"/>
    <w:rsid w:val="00746D05"/>
    <w:rsid w:val="00747014"/>
    <w:rsid w:val="007504B6"/>
    <w:rsid w:val="0075053A"/>
    <w:rsid w:val="0075056B"/>
    <w:rsid w:val="00750AE2"/>
    <w:rsid w:val="00750DE6"/>
    <w:rsid w:val="00751641"/>
    <w:rsid w:val="00751A36"/>
    <w:rsid w:val="00751BBB"/>
    <w:rsid w:val="007524FB"/>
    <w:rsid w:val="00752D41"/>
    <w:rsid w:val="007531B7"/>
    <w:rsid w:val="0075374B"/>
    <w:rsid w:val="00753EB3"/>
    <w:rsid w:val="00754156"/>
    <w:rsid w:val="00754B10"/>
    <w:rsid w:val="0075535C"/>
    <w:rsid w:val="007558C3"/>
    <w:rsid w:val="00755A74"/>
    <w:rsid w:val="00755ADF"/>
    <w:rsid w:val="00756257"/>
    <w:rsid w:val="0075658B"/>
    <w:rsid w:val="0075674A"/>
    <w:rsid w:val="00756A75"/>
    <w:rsid w:val="00756F16"/>
    <w:rsid w:val="00756FC5"/>
    <w:rsid w:val="007570DF"/>
    <w:rsid w:val="007576B8"/>
    <w:rsid w:val="00757881"/>
    <w:rsid w:val="0076042B"/>
    <w:rsid w:val="007609F1"/>
    <w:rsid w:val="00760A99"/>
    <w:rsid w:val="00761048"/>
    <w:rsid w:val="00761BFF"/>
    <w:rsid w:val="00761F94"/>
    <w:rsid w:val="00762B7E"/>
    <w:rsid w:val="00763023"/>
    <w:rsid w:val="007630F7"/>
    <w:rsid w:val="00763293"/>
    <w:rsid w:val="007638DD"/>
    <w:rsid w:val="00763BB5"/>
    <w:rsid w:val="00763FD9"/>
    <w:rsid w:val="00764473"/>
    <w:rsid w:val="0076447A"/>
    <w:rsid w:val="00764792"/>
    <w:rsid w:val="00764EEE"/>
    <w:rsid w:val="007652F0"/>
    <w:rsid w:val="00765551"/>
    <w:rsid w:val="007657BE"/>
    <w:rsid w:val="007659EF"/>
    <w:rsid w:val="007662D8"/>
    <w:rsid w:val="007662E3"/>
    <w:rsid w:val="00766568"/>
    <w:rsid w:val="007665BF"/>
    <w:rsid w:val="007667EE"/>
    <w:rsid w:val="00766D5E"/>
    <w:rsid w:val="00767251"/>
    <w:rsid w:val="00770310"/>
    <w:rsid w:val="00770847"/>
    <w:rsid w:val="00770CF8"/>
    <w:rsid w:val="00771579"/>
    <w:rsid w:val="007715A5"/>
    <w:rsid w:val="0077170D"/>
    <w:rsid w:val="007719AC"/>
    <w:rsid w:val="00771A0A"/>
    <w:rsid w:val="00771B8F"/>
    <w:rsid w:val="00771EB2"/>
    <w:rsid w:val="007720E5"/>
    <w:rsid w:val="0077283A"/>
    <w:rsid w:val="00772B18"/>
    <w:rsid w:val="00772E93"/>
    <w:rsid w:val="007733DC"/>
    <w:rsid w:val="0077340B"/>
    <w:rsid w:val="007736ED"/>
    <w:rsid w:val="00773902"/>
    <w:rsid w:val="00773DF0"/>
    <w:rsid w:val="00774185"/>
    <w:rsid w:val="00774A85"/>
    <w:rsid w:val="0077545B"/>
    <w:rsid w:val="0077556E"/>
    <w:rsid w:val="007757DD"/>
    <w:rsid w:val="00775F23"/>
    <w:rsid w:val="007761C5"/>
    <w:rsid w:val="007762EE"/>
    <w:rsid w:val="007764C1"/>
    <w:rsid w:val="007768A3"/>
    <w:rsid w:val="00776B76"/>
    <w:rsid w:val="00776D08"/>
    <w:rsid w:val="00776EC7"/>
    <w:rsid w:val="00777284"/>
    <w:rsid w:val="00780E3E"/>
    <w:rsid w:val="00781022"/>
    <w:rsid w:val="007814BA"/>
    <w:rsid w:val="0078150B"/>
    <w:rsid w:val="007819E8"/>
    <w:rsid w:val="007820FE"/>
    <w:rsid w:val="007825D6"/>
    <w:rsid w:val="00782756"/>
    <w:rsid w:val="00783758"/>
    <w:rsid w:val="007838A0"/>
    <w:rsid w:val="00783E87"/>
    <w:rsid w:val="00784219"/>
    <w:rsid w:val="00784349"/>
    <w:rsid w:val="007848CB"/>
    <w:rsid w:val="00784BCD"/>
    <w:rsid w:val="00784E0A"/>
    <w:rsid w:val="0078515E"/>
    <w:rsid w:val="007852FB"/>
    <w:rsid w:val="0078551A"/>
    <w:rsid w:val="00785863"/>
    <w:rsid w:val="00786173"/>
    <w:rsid w:val="0078675B"/>
    <w:rsid w:val="00786C48"/>
    <w:rsid w:val="00786F90"/>
    <w:rsid w:val="00787297"/>
    <w:rsid w:val="007875EE"/>
    <w:rsid w:val="0078773D"/>
    <w:rsid w:val="00787B31"/>
    <w:rsid w:val="00787C7E"/>
    <w:rsid w:val="00790374"/>
    <w:rsid w:val="00790715"/>
    <w:rsid w:val="00790E30"/>
    <w:rsid w:val="00791005"/>
    <w:rsid w:val="00791568"/>
    <w:rsid w:val="007919D2"/>
    <w:rsid w:val="00791C69"/>
    <w:rsid w:val="00791DFC"/>
    <w:rsid w:val="00791EE5"/>
    <w:rsid w:val="007920A3"/>
    <w:rsid w:val="007924B0"/>
    <w:rsid w:val="00792F68"/>
    <w:rsid w:val="00793B6C"/>
    <w:rsid w:val="007948C8"/>
    <w:rsid w:val="007949A3"/>
    <w:rsid w:val="00794A8B"/>
    <w:rsid w:val="00794D50"/>
    <w:rsid w:val="0079574F"/>
    <w:rsid w:val="00795A9B"/>
    <w:rsid w:val="00795AA4"/>
    <w:rsid w:val="00796184"/>
    <w:rsid w:val="007968D7"/>
    <w:rsid w:val="00796BCD"/>
    <w:rsid w:val="00796C65"/>
    <w:rsid w:val="00796FFD"/>
    <w:rsid w:val="0079714E"/>
    <w:rsid w:val="007A0267"/>
    <w:rsid w:val="007A065D"/>
    <w:rsid w:val="007A07F4"/>
    <w:rsid w:val="007A08FB"/>
    <w:rsid w:val="007A14CC"/>
    <w:rsid w:val="007A1E80"/>
    <w:rsid w:val="007A254B"/>
    <w:rsid w:val="007A2737"/>
    <w:rsid w:val="007A291B"/>
    <w:rsid w:val="007A3114"/>
    <w:rsid w:val="007A41C7"/>
    <w:rsid w:val="007A5C8E"/>
    <w:rsid w:val="007A5D88"/>
    <w:rsid w:val="007A6426"/>
    <w:rsid w:val="007A6A2F"/>
    <w:rsid w:val="007A6F6C"/>
    <w:rsid w:val="007A703C"/>
    <w:rsid w:val="007A7884"/>
    <w:rsid w:val="007A7D3D"/>
    <w:rsid w:val="007B0215"/>
    <w:rsid w:val="007B027D"/>
    <w:rsid w:val="007B0280"/>
    <w:rsid w:val="007B03FB"/>
    <w:rsid w:val="007B0717"/>
    <w:rsid w:val="007B0888"/>
    <w:rsid w:val="007B0A67"/>
    <w:rsid w:val="007B0AB4"/>
    <w:rsid w:val="007B17A3"/>
    <w:rsid w:val="007B21A5"/>
    <w:rsid w:val="007B2766"/>
    <w:rsid w:val="007B29AB"/>
    <w:rsid w:val="007B2C69"/>
    <w:rsid w:val="007B2DC5"/>
    <w:rsid w:val="007B2FD2"/>
    <w:rsid w:val="007B368B"/>
    <w:rsid w:val="007B3811"/>
    <w:rsid w:val="007B3C41"/>
    <w:rsid w:val="007B4C86"/>
    <w:rsid w:val="007B4E2E"/>
    <w:rsid w:val="007B4EF1"/>
    <w:rsid w:val="007B5222"/>
    <w:rsid w:val="007B5444"/>
    <w:rsid w:val="007B550B"/>
    <w:rsid w:val="007B551A"/>
    <w:rsid w:val="007B5777"/>
    <w:rsid w:val="007B5B8D"/>
    <w:rsid w:val="007B6375"/>
    <w:rsid w:val="007B6749"/>
    <w:rsid w:val="007B690F"/>
    <w:rsid w:val="007B6EE3"/>
    <w:rsid w:val="007B70E4"/>
    <w:rsid w:val="007B7243"/>
    <w:rsid w:val="007C0021"/>
    <w:rsid w:val="007C06B1"/>
    <w:rsid w:val="007C0BE1"/>
    <w:rsid w:val="007C0C24"/>
    <w:rsid w:val="007C13A5"/>
    <w:rsid w:val="007C1911"/>
    <w:rsid w:val="007C1AB4"/>
    <w:rsid w:val="007C20E5"/>
    <w:rsid w:val="007C24F7"/>
    <w:rsid w:val="007C30E6"/>
    <w:rsid w:val="007C314E"/>
    <w:rsid w:val="007C3676"/>
    <w:rsid w:val="007C3BB1"/>
    <w:rsid w:val="007C4315"/>
    <w:rsid w:val="007C431F"/>
    <w:rsid w:val="007C4514"/>
    <w:rsid w:val="007C58FC"/>
    <w:rsid w:val="007C5AA6"/>
    <w:rsid w:val="007C5D5A"/>
    <w:rsid w:val="007C64F3"/>
    <w:rsid w:val="007C6623"/>
    <w:rsid w:val="007C6637"/>
    <w:rsid w:val="007C6B96"/>
    <w:rsid w:val="007C6D2D"/>
    <w:rsid w:val="007C73F1"/>
    <w:rsid w:val="007C7A5C"/>
    <w:rsid w:val="007C7B3A"/>
    <w:rsid w:val="007C7B43"/>
    <w:rsid w:val="007C7C0C"/>
    <w:rsid w:val="007C7D82"/>
    <w:rsid w:val="007D0067"/>
    <w:rsid w:val="007D037E"/>
    <w:rsid w:val="007D0E1A"/>
    <w:rsid w:val="007D19FE"/>
    <w:rsid w:val="007D1F1E"/>
    <w:rsid w:val="007D2295"/>
    <w:rsid w:val="007D2B30"/>
    <w:rsid w:val="007D2F9B"/>
    <w:rsid w:val="007D304D"/>
    <w:rsid w:val="007D315D"/>
    <w:rsid w:val="007D3554"/>
    <w:rsid w:val="007D3CAD"/>
    <w:rsid w:val="007D3EBC"/>
    <w:rsid w:val="007D4530"/>
    <w:rsid w:val="007D4A7A"/>
    <w:rsid w:val="007D518D"/>
    <w:rsid w:val="007D54D4"/>
    <w:rsid w:val="007D5CA9"/>
    <w:rsid w:val="007D5E40"/>
    <w:rsid w:val="007D5F0E"/>
    <w:rsid w:val="007D6143"/>
    <w:rsid w:val="007D6354"/>
    <w:rsid w:val="007D71BB"/>
    <w:rsid w:val="007D7F74"/>
    <w:rsid w:val="007E030C"/>
    <w:rsid w:val="007E033A"/>
    <w:rsid w:val="007E04B6"/>
    <w:rsid w:val="007E08E7"/>
    <w:rsid w:val="007E0AB3"/>
    <w:rsid w:val="007E0B43"/>
    <w:rsid w:val="007E0E22"/>
    <w:rsid w:val="007E196B"/>
    <w:rsid w:val="007E2E99"/>
    <w:rsid w:val="007E33FD"/>
    <w:rsid w:val="007E3723"/>
    <w:rsid w:val="007E3987"/>
    <w:rsid w:val="007E4D37"/>
    <w:rsid w:val="007E50FE"/>
    <w:rsid w:val="007E51C1"/>
    <w:rsid w:val="007E5208"/>
    <w:rsid w:val="007E5892"/>
    <w:rsid w:val="007E5AA0"/>
    <w:rsid w:val="007E5BE1"/>
    <w:rsid w:val="007E5DC3"/>
    <w:rsid w:val="007E5F95"/>
    <w:rsid w:val="007E6B39"/>
    <w:rsid w:val="007E6E06"/>
    <w:rsid w:val="007E72FE"/>
    <w:rsid w:val="007E7953"/>
    <w:rsid w:val="007E7E42"/>
    <w:rsid w:val="007E7F15"/>
    <w:rsid w:val="007F0186"/>
    <w:rsid w:val="007F17CE"/>
    <w:rsid w:val="007F1876"/>
    <w:rsid w:val="007F1B4A"/>
    <w:rsid w:val="007F20E8"/>
    <w:rsid w:val="007F2BDB"/>
    <w:rsid w:val="007F3513"/>
    <w:rsid w:val="007F3908"/>
    <w:rsid w:val="007F4264"/>
    <w:rsid w:val="007F4362"/>
    <w:rsid w:val="007F454A"/>
    <w:rsid w:val="007F4E1F"/>
    <w:rsid w:val="007F4ED4"/>
    <w:rsid w:val="007F556E"/>
    <w:rsid w:val="007F57B4"/>
    <w:rsid w:val="007F59FE"/>
    <w:rsid w:val="007F5F75"/>
    <w:rsid w:val="007F610D"/>
    <w:rsid w:val="007F6613"/>
    <w:rsid w:val="007F6686"/>
    <w:rsid w:val="007F697A"/>
    <w:rsid w:val="007F6F42"/>
    <w:rsid w:val="007F740A"/>
    <w:rsid w:val="007F7F48"/>
    <w:rsid w:val="007F7FEB"/>
    <w:rsid w:val="00800144"/>
    <w:rsid w:val="00800233"/>
    <w:rsid w:val="008006C7"/>
    <w:rsid w:val="00800871"/>
    <w:rsid w:val="00801326"/>
    <w:rsid w:val="00801435"/>
    <w:rsid w:val="008015C0"/>
    <w:rsid w:val="008029DB"/>
    <w:rsid w:val="00803858"/>
    <w:rsid w:val="00803AE9"/>
    <w:rsid w:val="00804515"/>
    <w:rsid w:val="008045D7"/>
    <w:rsid w:val="00805854"/>
    <w:rsid w:val="00805AA9"/>
    <w:rsid w:val="00805D78"/>
    <w:rsid w:val="00806A24"/>
    <w:rsid w:val="008073B3"/>
    <w:rsid w:val="0080751A"/>
    <w:rsid w:val="0080764B"/>
    <w:rsid w:val="00807790"/>
    <w:rsid w:val="00807C44"/>
    <w:rsid w:val="0081038C"/>
    <w:rsid w:val="00810C6D"/>
    <w:rsid w:val="008115E3"/>
    <w:rsid w:val="008124F1"/>
    <w:rsid w:val="00812671"/>
    <w:rsid w:val="00812B2A"/>
    <w:rsid w:val="008132B9"/>
    <w:rsid w:val="0081394B"/>
    <w:rsid w:val="00813AC3"/>
    <w:rsid w:val="0081442B"/>
    <w:rsid w:val="008144D8"/>
    <w:rsid w:val="00814777"/>
    <w:rsid w:val="00814891"/>
    <w:rsid w:val="00814AC2"/>
    <w:rsid w:val="00814ACB"/>
    <w:rsid w:val="00814B30"/>
    <w:rsid w:val="00815870"/>
    <w:rsid w:val="0081644B"/>
    <w:rsid w:val="00816546"/>
    <w:rsid w:val="00816903"/>
    <w:rsid w:val="0082087E"/>
    <w:rsid w:val="008226FB"/>
    <w:rsid w:val="008227E0"/>
    <w:rsid w:val="008230EE"/>
    <w:rsid w:val="008232C8"/>
    <w:rsid w:val="00824362"/>
    <w:rsid w:val="008243F9"/>
    <w:rsid w:val="0082440C"/>
    <w:rsid w:val="00824AFB"/>
    <w:rsid w:val="00824D0C"/>
    <w:rsid w:val="00824E9B"/>
    <w:rsid w:val="00824F86"/>
    <w:rsid w:val="0082505F"/>
    <w:rsid w:val="0082574B"/>
    <w:rsid w:val="00825892"/>
    <w:rsid w:val="00826016"/>
    <w:rsid w:val="008264C0"/>
    <w:rsid w:val="0082659A"/>
    <w:rsid w:val="0082662A"/>
    <w:rsid w:val="00826C43"/>
    <w:rsid w:val="00826F54"/>
    <w:rsid w:val="00827A27"/>
    <w:rsid w:val="00827C01"/>
    <w:rsid w:val="008302A5"/>
    <w:rsid w:val="0083046E"/>
    <w:rsid w:val="00830B51"/>
    <w:rsid w:val="00831052"/>
    <w:rsid w:val="008310AB"/>
    <w:rsid w:val="00831565"/>
    <w:rsid w:val="008332F2"/>
    <w:rsid w:val="00833502"/>
    <w:rsid w:val="00833A76"/>
    <w:rsid w:val="00833D50"/>
    <w:rsid w:val="008342A0"/>
    <w:rsid w:val="008342D5"/>
    <w:rsid w:val="0083439C"/>
    <w:rsid w:val="008343F3"/>
    <w:rsid w:val="0083516E"/>
    <w:rsid w:val="0083530A"/>
    <w:rsid w:val="00835C65"/>
    <w:rsid w:val="00837122"/>
    <w:rsid w:val="0083758D"/>
    <w:rsid w:val="00840069"/>
    <w:rsid w:val="0084015A"/>
    <w:rsid w:val="00840EA5"/>
    <w:rsid w:val="008411CD"/>
    <w:rsid w:val="0084138F"/>
    <w:rsid w:val="00841889"/>
    <w:rsid w:val="00841C6D"/>
    <w:rsid w:val="008420C3"/>
    <w:rsid w:val="00842334"/>
    <w:rsid w:val="00842831"/>
    <w:rsid w:val="00842A13"/>
    <w:rsid w:val="00842D8E"/>
    <w:rsid w:val="00842E71"/>
    <w:rsid w:val="0084303C"/>
    <w:rsid w:val="008431B3"/>
    <w:rsid w:val="008433A1"/>
    <w:rsid w:val="00843483"/>
    <w:rsid w:val="00843DB1"/>
    <w:rsid w:val="00843F55"/>
    <w:rsid w:val="00844145"/>
    <w:rsid w:val="00844249"/>
    <w:rsid w:val="00844265"/>
    <w:rsid w:val="00844639"/>
    <w:rsid w:val="008455E4"/>
    <w:rsid w:val="00845AF6"/>
    <w:rsid w:val="0084610A"/>
    <w:rsid w:val="00846138"/>
    <w:rsid w:val="008468DC"/>
    <w:rsid w:val="00846954"/>
    <w:rsid w:val="00846E15"/>
    <w:rsid w:val="008478F2"/>
    <w:rsid w:val="0084794A"/>
    <w:rsid w:val="008479BB"/>
    <w:rsid w:val="00847DF8"/>
    <w:rsid w:val="008500E5"/>
    <w:rsid w:val="00850E01"/>
    <w:rsid w:val="00850E72"/>
    <w:rsid w:val="008518DD"/>
    <w:rsid w:val="008520AA"/>
    <w:rsid w:val="008528DD"/>
    <w:rsid w:val="00852F66"/>
    <w:rsid w:val="008530DC"/>
    <w:rsid w:val="00853207"/>
    <w:rsid w:val="008534A7"/>
    <w:rsid w:val="00853759"/>
    <w:rsid w:val="0085378D"/>
    <w:rsid w:val="00853886"/>
    <w:rsid w:val="00853A33"/>
    <w:rsid w:val="00854518"/>
    <w:rsid w:val="00854DEA"/>
    <w:rsid w:val="00854E30"/>
    <w:rsid w:val="00856281"/>
    <w:rsid w:val="008569C5"/>
    <w:rsid w:val="00857161"/>
    <w:rsid w:val="0085723D"/>
    <w:rsid w:val="008572D6"/>
    <w:rsid w:val="008573A3"/>
    <w:rsid w:val="0086022A"/>
    <w:rsid w:val="00860BDF"/>
    <w:rsid w:val="00861753"/>
    <w:rsid w:val="00862C2D"/>
    <w:rsid w:val="00862D19"/>
    <w:rsid w:val="00862D53"/>
    <w:rsid w:val="0086355B"/>
    <w:rsid w:val="00863913"/>
    <w:rsid w:val="0086401D"/>
    <w:rsid w:val="0086407A"/>
    <w:rsid w:val="00864119"/>
    <w:rsid w:val="00864325"/>
    <w:rsid w:val="0086453D"/>
    <w:rsid w:val="00864556"/>
    <w:rsid w:val="00864661"/>
    <w:rsid w:val="008651E0"/>
    <w:rsid w:val="008652F9"/>
    <w:rsid w:val="008654D2"/>
    <w:rsid w:val="00865605"/>
    <w:rsid w:val="00866012"/>
    <w:rsid w:val="008660C0"/>
    <w:rsid w:val="00866156"/>
    <w:rsid w:val="0086630B"/>
    <w:rsid w:val="00866653"/>
    <w:rsid w:val="008703E1"/>
    <w:rsid w:val="00870942"/>
    <w:rsid w:val="00870B3B"/>
    <w:rsid w:val="00871261"/>
    <w:rsid w:val="008717EB"/>
    <w:rsid w:val="00871B34"/>
    <w:rsid w:val="00871D2F"/>
    <w:rsid w:val="00872144"/>
    <w:rsid w:val="00872565"/>
    <w:rsid w:val="00873DEA"/>
    <w:rsid w:val="0087465D"/>
    <w:rsid w:val="00874764"/>
    <w:rsid w:val="00874873"/>
    <w:rsid w:val="00874A9B"/>
    <w:rsid w:val="00874D0B"/>
    <w:rsid w:val="00874F84"/>
    <w:rsid w:val="00875863"/>
    <w:rsid w:val="00875B47"/>
    <w:rsid w:val="00875C25"/>
    <w:rsid w:val="00876B90"/>
    <w:rsid w:val="00876CFC"/>
    <w:rsid w:val="00876E1C"/>
    <w:rsid w:val="00877735"/>
    <w:rsid w:val="008778C4"/>
    <w:rsid w:val="00880930"/>
    <w:rsid w:val="008815A2"/>
    <w:rsid w:val="008816B8"/>
    <w:rsid w:val="008829A7"/>
    <w:rsid w:val="00882A6B"/>
    <w:rsid w:val="00882BB7"/>
    <w:rsid w:val="00882C12"/>
    <w:rsid w:val="00883BFF"/>
    <w:rsid w:val="008845A5"/>
    <w:rsid w:val="0088468A"/>
    <w:rsid w:val="00884766"/>
    <w:rsid w:val="00884B5A"/>
    <w:rsid w:val="00886BC8"/>
    <w:rsid w:val="0088736B"/>
    <w:rsid w:val="00887724"/>
    <w:rsid w:val="00887B05"/>
    <w:rsid w:val="00887B2A"/>
    <w:rsid w:val="00890687"/>
    <w:rsid w:val="00890D9C"/>
    <w:rsid w:val="00891489"/>
    <w:rsid w:val="00891633"/>
    <w:rsid w:val="0089218A"/>
    <w:rsid w:val="008922F5"/>
    <w:rsid w:val="008926AE"/>
    <w:rsid w:val="008927E8"/>
    <w:rsid w:val="00892907"/>
    <w:rsid w:val="00893274"/>
    <w:rsid w:val="0089364C"/>
    <w:rsid w:val="00893843"/>
    <w:rsid w:val="00893C92"/>
    <w:rsid w:val="00894131"/>
    <w:rsid w:val="0089460A"/>
    <w:rsid w:val="00894C52"/>
    <w:rsid w:val="00894F02"/>
    <w:rsid w:val="00895355"/>
    <w:rsid w:val="0089552C"/>
    <w:rsid w:val="0089557B"/>
    <w:rsid w:val="00895B41"/>
    <w:rsid w:val="00896072"/>
    <w:rsid w:val="008963B0"/>
    <w:rsid w:val="0089649F"/>
    <w:rsid w:val="00896670"/>
    <w:rsid w:val="00896B76"/>
    <w:rsid w:val="00896E07"/>
    <w:rsid w:val="0089742C"/>
    <w:rsid w:val="008A0F13"/>
    <w:rsid w:val="008A11A5"/>
    <w:rsid w:val="008A1C45"/>
    <w:rsid w:val="008A1E98"/>
    <w:rsid w:val="008A210D"/>
    <w:rsid w:val="008A25B9"/>
    <w:rsid w:val="008A27F8"/>
    <w:rsid w:val="008A2BA7"/>
    <w:rsid w:val="008A2F08"/>
    <w:rsid w:val="008A396F"/>
    <w:rsid w:val="008A3F29"/>
    <w:rsid w:val="008A4496"/>
    <w:rsid w:val="008A4640"/>
    <w:rsid w:val="008A4917"/>
    <w:rsid w:val="008A4B29"/>
    <w:rsid w:val="008A54EA"/>
    <w:rsid w:val="008A59E5"/>
    <w:rsid w:val="008A5C0F"/>
    <w:rsid w:val="008A6101"/>
    <w:rsid w:val="008A6339"/>
    <w:rsid w:val="008A679B"/>
    <w:rsid w:val="008A688B"/>
    <w:rsid w:val="008A713C"/>
    <w:rsid w:val="008A7144"/>
    <w:rsid w:val="008A731C"/>
    <w:rsid w:val="008B0DB8"/>
    <w:rsid w:val="008B1099"/>
    <w:rsid w:val="008B10B9"/>
    <w:rsid w:val="008B1923"/>
    <w:rsid w:val="008B247B"/>
    <w:rsid w:val="008B27A7"/>
    <w:rsid w:val="008B2D7D"/>
    <w:rsid w:val="008B3675"/>
    <w:rsid w:val="008B3B1A"/>
    <w:rsid w:val="008B4C77"/>
    <w:rsid w:val="008B54EE"/>
    <w:rsid w:val="008B5E9D"/>
    <w:rsid w:val="008B5F65"/>
    <w:rsid w:val="008B63FD"/>
    <w:rsid w:val="008B647E"/>
    <w:rsid w:val="008B6497"/>
    <w:rsid w:val="008B657B"/>
    <w:rsid w:val="008B661F"/>
    <w:rsid w:val="008B721F"/>
    <w:rsid w:val="008B7300"/>
    <w:rsid w:val="008B794B"/>
    <w:rsid w:val="008B7E5A"/>
    <w:rsid w:val="008C0007"/>
    <w:rsid w:val="008C063B"/>
    <w:rsid w:val="008C0A0C"/>
    <w:rsid w:val="008C0A5E"/>
    <w:rsid w:val="008C0C9B"/>
    <w:rsid w:val="008C0EB6"/>
    <w:rsid w:val="008C1864"/>
    <w:rsid w:val="008C199A"/>
    <w:rsid w:val="008C294C"/>
    <w:rsid w:val="008C2FBD"/>
    <w:rsid w:val="008C3081"/>
    <w:rsid w:val="008C3805"/>
    <w:rsid w:val="008C3B1F"/>
    <w:rsid w:val="008C4518"/>
    <w:rsid w:val="008C49AC"/>
    <w:rsid w:val="008C5642"/>
    <w:rsid w:val="008C5D34"/>
    <w:rsid w:val="008C6464"/>
    <w:rsid w:val="008C6C58"/>
    <w:rsid w:val="008C6FE0"/>
    <w:rsid w:val="008C71A7"/>
    <w:rsid w:val="008C7743"/>
    <w:rsid w:val="008C7F4D"/>
    <w:rsid w:val="008D019D"/>
    <w:rsid w:val="008D03ED"/>
    <w:rsid w:val="008D06DF"/>
    <w:rsid w:val="008D1F71"/>
    <w:rsid w:val="008D2463"/>
    <w:rsid w:val="008D360D"/>
    <w:rsid w:val="008D3C3A"/>
    <w:rsid w:val="008D3EF5"/>
    <w:rsid w:val="008D3F28"/>
    <w:rsid w:val="008D4167"/>
    <w:rsid w:val="008D4466"/>
    <w:rsid w:val="008D4482"/>
    <w:rsid w:val="008D44E3"/>
    <w:rsid w:val="008D4611"/>
    <w:rsid w:val="008D4B0D"/>
    <w:rsid w:val="008D4FCC"/>
    <w:rsid w:val="008D556A"/>
    <w:rsid w:val="008D57E0"/>
    <w:rsid w:val="008D66C2"/>
    <w:rsid w:val="008D678E"/>
    <w:rsid w:val="008D7101"/>
    <w:rsid w:val="008D76C5"/>
    <w:rsid w:val="008D7AF3"/>
    <w:rsid w:val="008E019D"/>
    <w:rsid w:val="008E02E3"/>
    <w:rsid w:val="008E046B"/>
    <w:rsid w:val="008E1204"/>
    <w:rsid w:val="008E1281"/>
    <w:rsid w:val="008E156A"/>
    <w:rsid w:val="008E1AD9"/>
    <w:rsid w:val="008E1B44"/>
    <w:rsid w:val="008E1C41"/>
    <w:rsid w:val="008E1CC3"/>
    <w:rsid w:val="008E2440"/>
    <w:rsid w:val="008E2921"/>
    <w:rsid w:val="008E2979"/>
    <w:rsid w:val="008E35BD"/>
    <w:rsid w:val="008E3A8E"/>
    <w:rsid w:val="008E4323"/>
    <w:rsid w:val="008E4818"/>
    <w:rsid w:val="008E4952"/>
    <w:rsid w:val="008E53C0"/>
    <w:rsid w:val="008E552D"/>
    <w:rsid w:val="008E6378"/>
    <w:rsid w:val="008E63AA"/>
    <w:rsid w:val="008E6414"/>
    <w:rsid w:val="008E6598"/>
    <w:rsid w:val="008E670F"/>
    <w:rsid w:val="008E706C"/>
    <w:rsid w:val="008E7502"/>
    <w:rsid w:val="008F04FD"/>
    <w:rsid w:val="008F089E"/>
    <w:rsid w:val="008F0C32"/>
    <w:rsid w:val="008F1367"/>
    <w:rsid w:val="008F16F9"/>
    <w:rsid w:val="008F274E"/>
    <w:rsid w:val="008F280E"/>
    <w:rsid w:val="008F2866"/>
    <w:rsid w:val="008F353A"/>
    <w:rsid w:val="008F3B0B"/>
    <w:rsid w:val="008F4B13"/>
    <w:rsid w:val="008F51A8"/>
    <w:rsid w:val="008F5D04"/>
    <w:rsid w:val="008F6103"/>
    <w:rsid w:val="008F731A"/>
    <w:rsid w:val="008F7411"/>
    <w:rsid w:val="008F7905"/>
    <w:rsid w:val="008F7C83"/>
    <w:rsid w:val="008F7E65"/>
    <w:rsid w:val="009007AC"/>
    <w:rsid w:val="00900899"/>
    <w:rsid w:val="00900C35"/>
    <w:rsid w:val="0090128E"/>
    <w:rsid w:val="00901901"/>
    <w:rsid w:val="00901B9A"/>
    <w:rsid w:val="0090211C"/>
    <w:rsid w:val="00902597"/>
    <w:rsid w:val="00903D3A"/>
    <w:rsid w:val="00903F34"/>
    <w:rsid w:val="009047E6"/>
    <w:rsid w:val="00905151"/>
    <w:rsid w:val="009052A1"/>
    <w:rsid w:val="00905689"/>
    <w:rsid w:val="00905925"/>
    <w:rsid w:val="00905E6F"/>
    <w:rsid w:val="00905EB7"/>
    <w:rsid w:val="009067CD"/>
    <w:rsid w:val="009068C2"/>
    <w:rsid w:val="0090694B"/>
    <w:rsid w:val="00906D87"/>
    <w:rsid w:val="009071E4"/>
    <w:rsid w:val="00907ABF"/>
    <w:rsid w:val="009105D3"/>
    <w:rsid w:val="00910B31"/>
    <w:rsid w:val="0091166A"/>
    <w:rsid w:val="009116B3"/>
    <w:rsid w:val="009126AD"/>
    <w:rsid w:val="00913168"/>
    <w:rsid w:val="00913357"/>
    <w:rsid w:val="009133BB"/>
    <w:rsid w:val="00913C9F"/>
    <w:rsid w:val="00914F37"/>
    <w:rsid w:val="009154CE"/>
    <w:rsid w:val="00915544"/>
    <w:rsid w:val="0091581D"/>
    <w:rsid w:val="00915AA0"/>
    <w:rsid w:val="009161A5"/>
    <w:rsid w:val="009170DE"/>
    <w:rsid w:val="00917381"/>
    <w:rsid w:val="00917E4F"/>
    <w:rsid w:val="00920487"/>
    <w:rsid w:val="00920576"/>
    <w:rsid w:val="00920851"/>
    <w:rsid w:val="00920B55"/>
    <w:rsid w:val="00920D61"/>
    <w:rsid w:val="00920F9F"/>
    <w:rsid w:val="00921B6F"/>
    <w:rsid w:val="00922061"/>
    <w:rsid w:val="0092263E"/>
    <w:rsid w:val="00922B85"/>
    <w:rsid w:val="009230EF"/>
    <w:rsid w:val="00923B41"/>
    <w:rsid w:val="00923F5A"/>
    <w:rsid w:val="009246E0"/>
    <w:rsid w:val="009253B5"/>
    <w:rsid w:val="00926031"/>
    <w:rsid w:val="0092609E"/>
    <w:rsid w:val="00926519"/>
    <w:rsid w:val="00926D24"/>
    <w:rsid w:val="0092789D"/>
    <w:rsid w:val="00927A2B"/>
    <w:rsid w:val="00927E71"/>
    <w:rsid w:val="00927E74"/>
    <w:rsid w:val="0093050B"/>
    <w:rsid w:val="009305E5"/>
    <w:rsid w:val="009310CE"/>
    <w:rsid w:val="00931294"/>
    <w:rsid w:val="00931A67"/>
    <w:rsid w:val="00932A2B"/>
    <w:rsid w:val="009334BE"/>
    <w:rsid w:val="00933CCF"/>
    <w:rsid w:val="00933E4B"/>
    <w:rsid w:val="00934EEB"/>
    <w:rsid w:val="00935CDB"/>
    <w:rsid w:val="00935F17"/>
    <w:rsid w:val="009362E3"/>
    <w:rsid w:val="009365CF"/>
    <w:rsid w:val="0093688A"/>
    <w:rsid w:val="009368D2"/>
    <w:rsid w:val="00936D18"/>
    <w:rsid w:val="00936F68"/>
    <w:rsid w:val="0094007B"/>
    <w:rsid w:val="009419A8"/>
    <w:rsid w:val="00941CE2"/>
    <w:rsid w:val="00942C88"/>
    <w:rsid w:val="0094300B"/>
    <w:rsid w:val="00943369"/>
    <w:rsid w:val="00943478"/>
    <w:rsid w:val="00944C82"/>
    <w:rsid w:val="00944C9C"/>
    <w:rsid w:val="00944D45"/>
    <w:rsid w:val="009450CC"/>
    <w:rsid w:val="009450D4"/>
    <w:rsid w:val="0094559F"/>
    <w:rsid w:val="0094577C"/>
    <w:rsid w:val="00945EA8"/>
    <w:rsid w:val="00945FA0"/>
    <w:rsid w:val="00946158"/>
    <w:rsid w:val="00946759"/>
    <w:rsid w:val="00946855"/>
    <w:rsid w:val="00946C27"/>
    <w:rsid w:val="00946D05"/>
    <w:rsid w:val="00946D0E"/>
    <w:rsid w:val="00947692"/>
    <w:rsid w:val="009502E7"/>
    <w:rsid w:val="009503B5"/>
    <w:rsid w:val="0095121F"/>
    <w:rsid w:val="00951278"/>
    <w:rsid w:val="00951495"/>
    <w:rsid w:val="00951EEE"/>
    <w:rsid w:val="009521F2"/>
    <w:rsid w:val="00952233"/>
    <w:rsid w:val="00952580"/>
    <w:rsid w:val="0095294D"/>
    <w:rsid w:val="009529FE"/>
    <w:rsid w:val="009530BD"/>
    <w:rsid w:val="0095379B"/>
    <w:rsid w:val="009541E0"/>
    <w:rsid w:val="009545B4"/>
    <w:rsid w:val="00954D31"/>
    <w:rsid w:val="00955E34"/>
    <w:rsid w:val="009563C0"/>
    <w:rsid w:val="0095642C"/>
    <w:rsid w:val="00956956"/>
    <w:rsid w:val="00956A1F"/>
    <w:rsid w:val="00956B7B"/>
    <w:rsid w:val="00957117"/>
    <w:rsid w:val="00957647"/>
    <w:rsid w:val="00957893"/>
    <w:rsid w:val="00960223"/>
    <w:rsid w:val="00960390"/>
    <w:rsid w:val="0096055F"/>
    <w:rsid w:val="00960BCC"/>
    <w:rsid w:val="00961DBE"/>
    <w:rsid w:val="00962160"/>
    <w:rsid w:val="009623A0"/>
    <w:rsid w:val="00962FB7"/>
    <w:rsid w:val="00963708"/>
    <w:rsid w:val="0096376D"/>
    <w:rsid w:val="0096381B"/>
    <w:rsid w:val="009646E2"/>
    <w:rsid w:val="009657CC"/>
    <w:rsid w:val="009658BA"/>
    <w:rsid w:val="0096689D"/>
    <w:rsid w:val="00966D97"/>
    <w:rsid w:val="00966DD3"/>
    <w:rsid w:val="00967BFF"/>
    <w:rsid w:val="00967C7D"/>
    <w:rsid w:val="00970091"/>
    <w:rsid w:val="00970398"/>
    <w:rsid w:val="009705CB"/>
    <w:rsid w:val="00970C30"/>
    <w:rsid w:val="009717B6"/>
    <w:rsid w:val="00971890"/>
    <w:rsid w:val="009722AC"/>
    <w:rsid w:val="00972C4E"/>
    <w:rsid w:val="00972E80"/>
    <w:rsid w:val="0097352D"/>
    <w:rsid w:val="00974211"/>
    <w:rsid w:val="009742B3"/>
    <w:rsid w:val="009744E1"/>
    <w:rsid w:val="00974BD5"/>
    <w:rsid w:val="00974E8A"/>
    <w:rsid w:val="009753C6"/>
    <w:rsid w:val="00975B45"/>
    <w:rsid w:val="00976191"/>
    <w:rsid w:val="00976214"/>
    <w:rsid w:val="009764EA"/>
    <w:rsid w:val="00976832"/>
    <w:rsid w:val="009770BE"/>
    <w:rsid w:val="009771DD"/>
    <w:rsid w:val="00977440"/>
    <w:rsid w:val="00977474"/>
    <w:rsid w:val="009775B5"/>
    <w:rsid w:val="009800DA"/>
    <w:rsid w:val="00980181"/>
    <w:rsid w:val="00980276"/>
    <w:rsid w:val="0098032E"/>
    <w:rsid w:val="009806F0"/>
    <w:rsid w:val="009809C5"/>
    <w:rsid w:val="00980F7B"/>
    <w:rsid w:val="009817AA"/>
    <w:rsid w:val="009817C8"/>
    <w:rsid w:val="00982A58"/>
    <w:rsid w:val="00982B9E"/>
    <w:rsid w:val="00983030"/>
    <w:rsid w:val="00983100"/>
    <w:rsid w:val="0098335F"/>
    <w:rsid w:val="009838EA"/>
    <w:rsid w:val="00983B05"/>
    <w:rsid w:val="00983D49"/>
    <w:rsid w:val="009845A3"/>
    <w:rsid w:val="00985401"/>
    <w:rsid w:val="009857B0"/>
    <w:rsid w:val="00985A74"/>
    <w:rsid w:val="00986504"/>
    <w:rsid w:val="0098666D"/>
    <w:rsid w:val="00986B5A"/>
    <w:rsid w:val="00986DF8"/>
    <w:rsid w:val="00987452"/>
    <w:rsid w:val="00987576"/>
    <w:rsid w:val="00987B24"/>
    <w:rsid w:val="00987CAC"/>
    <w:rsid w:val="00987D46"/>
    <w:rsid w:val="00987E4A"/>
    <w:rsid w:val="00987FBD"/>
    <w:rsid w:val="00990B37"/>
    <w:rsid w:val="00990DA6"/>
    <w:rsid w:val="00990E4E"/>
    <w:rsid w:val="00990F63"/>
    <w:rsid w:val="00990FC7"/>
    <w:rsid w:val="00991382"/>
    <w:rsid w:val="0099187A"/>
    <w:rsid w:val="00992028"/>
    <w:rsid w:val="00992160"/>
    <w:rsid w:val="009924ED"/>
    <w:rsid w:val="00992619"/>
    <w:rsid w:val="00992865"/>
    <w:rsid w:val="00992B2E"/>
    <w:rsid w:val="00993898"/>
    <w:rsid w:val="00993D3C"/>
    <w:rsid w:val="00994A33"/>
    <w:rsid w:val="0099560C"/>
    <w:rsid w:val="00995628"/>
    <w:rsid w:val="009959A6"/>
    <w:rsid w:val="00995AF0"/>
    <w:rsid w:val="009969ED"/>
    <w:rsid w:val="00996A54"/>
    <w:rsid w:val="00996AF8"/>
    <w:rsid w:val="00996BB7"/>
    <w:rsid w:val="00996DC9"/>
    <w:rsid w:val="00997F51"/>
    <w:rsid w:val="009A03A0"/>
    <w:rsid w:val="009A0696"/>
    <w:rsid w:val="009A079D"/>
    <w:rsid w:val="009A0E9E"/>
    <w:rsid w:val="009A0EE2"/>
    <w:rsid w:val="009A11CD"/>
    <w:rsid w:val="009A132D"/>
    <w:rsid w:val="009A156B"/>
    <w:rsid w:val="009A1A8F"/>
    <w:rsid w:val="009A1D99"/>
    <w:rsid w:val="009A2D8E"/>
    <w:rsid w:val="009A2F85"/>
    <w:rsid w:val="009A309F"/>
    <w:rsid w:val="009A3246"/>
    <w:rsid w:val="009A324B"/>
    <w:rsid w:val="009A3A19"/>
    <w:rsid w:val="009A3ABE"/>
    <w:rsid w:val="009A3AC8"/>
    <w:rsid w:val="009A43A1"/>
    <w:rsid w:val="009A4DF8"/>
    <w:rsid w:val="009A4E31"/>
    <w:rsid w:val="009A543D"/>
    <w:rsid w:val="009A54A6"/>
    <w:rsid w:val="009A5546"/>
    <w:rsid w:val="009A56BA"/>
    <w:rsid w:val="009A5C07"/>
    <w:rsid w:val="009A623C"/>
    <w:rsid w:val="009A6340"/>
    <w:rsid w:val="009A6404"/>
    <w:rsid w:val="009A6ABE"/>
    <w:rsid w:val="009A6F4B"/>
    <w:rsid w:val="009A7486"/>
    <w:rsid w:val="009A796B"/>
    <w:rsid w:val="009A7A93"/>
    <w:rsid w:val="009B0154"/>
    <w:rsid w:val="009B046D"/>
    <w:rsid w:val="009B06F6"/>
    <w:rsid w:val="009B0ADD"/>
    <w:rsid w:val="009B0D97"/>
    <w:rsid w:val="009B0FBB"/>
    <w:rsid w:val="009B102C"/>
    <w:rsid w:val="009B13B2"/>
    <w:rsid w:val="009B1534"/>
    <w:rsid w:val="009B18D8"/>
    <w:rsid w:val="009B1D77"/>
    <w:rsid w:val="009B206E"/>
    <w:rsid w:val="009B2E30"/>
    <w:rsid w:val="009B30D6"/>
    <w:rsid w:val="009B325D"/>
    <w:rsid w:val="009B32F9"/>
    <w:rsid w:val="009B4512"/>
    <w:rsid w:val="009B45DC"/>
    <w:rsid w:val="009B4C2F"/>
    <w:rsid w:val="009B4D8E"/>
    <w:rsid w:val="009B53ED"/>
    <w:rsid w:val="009B5555"/>
    <w:rsid w:val="009B6096"/>
    <w:rsid w:val="009B6188"/>
    <w:rsid w:val="009B65E3"/>
    <w:rsid w:val="009B6AE3"/>
    <w:rsid w:val="009B7230"/>
    <w:rsid w:val="009B7B7D"/>
    <w:rsid w:val="009C006D"/>
    <w:rsid w:val="009C023E"/>
    <w:rsid w:val="009C1BE9"/>
    <w:rsid w:val="009C1C11"/>
    <w:rsid w:val="009C1D68"/>
    <w:rsid w:val="009C20F1"/>
    <w:rsid w:val="009C228C"/>
    <w:rsid w:val="009C2A22"/>
    <w:rsid w:val="009C2C87"/>
    <w:rsid w:val="009C2D42"/>
    <w:rsid w:val="009C3F7D"/>
    <w:rsid w:val="009C3FE7"/>
    <w:rsid w:val="009C45C9"/>
    <w:rsid w:val="009C45E9"/>
    <w:rsid w:val="009C48BF"/>
    <w:rsid w:val="009C4AED"/>
    <w:rsid w:val="009C4CB1"/>
    <w:rsid w:val="009C5857"/>
    <w:rsid w:val="009C59BC"/>
    <w:rsid w:val="009C6414"/>
    <w:rsid w:val="009C6C3C"/>
    <w:rsid w:val="009C71D2"/>
    <w:rsid w:val="009C785F"/>
    <w:rsid w:val="009C7DC6"/>
    <w:rsid w:val="009D03BB"/>
    <w:rsid w:val="009D06ED"/>
    <w:rsid w:val="009D09C0"/>
    <w:rsid w:val="009D0D87"/>
    <w:rsid w:val="009D18FB"/>
    <w:rsid w:val="009D2185"/>
    <w:rsid w:val="009D24E1"/>
    <w:rsid w:val="009D30C1"/>
    <w:rsid w:val="009D39C2"/>
    <w:rsid w:val="009D3E94"/>
    <w:rsid w:val="009D3FE0"/>
    <w:rsid w:val="009D4032"/>
    <w:rsid w:val="009D4D6A"/>
    <w:rsid w:val="009D548A"/>
    <w:rsid w:val="009D554E"/>
    <w:rsid w:val="009D5B9F"/>
    <w:rsid w:val="009D6D55"/>
    <w:rsid w:val="009D6E0D"/>
    <w:rsid w:val="009D7D78"/>
    <w:rsid w:val="009E01EE"/>
    <w:rsid w:val="009E052E"/>
    <w:rsid w:val="009E187C"/>
    <w:rsid w:val="009E192C"/>
    <w:rsid w:val="009E1997"/>
    <w:rsid w:val="009E1D0C"/>
    <w:rsid w:val="009E2889"/>
    <w:rsid w:val="009E2DC5"/>
    <w:rsid w:val="009E2EA1"/>
    <w:rsid w:val="009E346C"/>
    <w:rsid w:val="009E3618"/>
    <w:rsid w:val="009E3BA7"/>
    <w:rsid w:val="009E4013"/>
    <w:rsid w:val="009E45F5"/>
    <w:rsid w:val="009E4B89"/>
    <w:rsid w:val="009E516A"/>
    <w:rsid w:val="009E539A"/>
    <w:rsid w:val="009E54E6"/>
    <w:rsid w:val="009E58A8"/>
    <w:rsid w:val="009E5F0A"/>
    <w:rsid w:val="009E69A8"/>
    <w:rsid w:val="009E6A66"/>
    <w:rsid w:val="009E707E"/>
    <w:rsid w:val="009E728A"/>
    <w:rsid w:val="009E75B1"/>
    <w:rsid w:val="009E772D"/>
    <w:rsid w:val="009E7745"/>
    <w:rsid w:val="009E79CE"/>
    <w:rsid w:val="009F0149"/>
    <w:rsid w:val="009F0659"/>
    <w:rsid w:val="009F0902"/>
    <w:rsid w:val="009F0BC4"/>
    <w:rsid w:val="009F0CCF"/>
    <w:rsid w:val="009F1B77"/>
    <w:rsid w:val="009F2C2E"/>
    <w:rsid w:val="009F2DCD"/>
    <w:rsid w:val="009F3071"/>
    <w:rsid w:val="009F3C3F"/>
    <w:rsid w:val="009F4FD6"/>
    <w:rsid w:val="009F511A"/>
    <w:rsid w:val="009F5B63"/>
    <w:rsid w:val="009F5D7B"/>
    <w:rsid w:val="009F646D"/>
    <w:rsid w:val="009F659A"/>
    <w:rsid w:val="009F6C3C"/>
    <w:rsid w:val="009F77AF"/>
    <w:rsid w:val="00A003C2"/>
    <w:rsid w:val="00A00E1A"/>
    <w:rsid w:val="00A00F93"/>
    <w:rsid w:val="00A0119E"/>
    <w:rsid w:val="00A0151F"/>
    <w:rsid w:val="00A01BB1"/>
    <w:rsid w:val="00A01FB5"/>
    <w:rsid w:val="00A02909"/>
    <w:rsid w:val="00A03454"/>
    <w:rsid w:val="00A03495"/>
    <w:rsid w:val="00A034C3"/>
    <w:rsid w:val="00A035C6"/>
    <w:rsid w:val="00A036EC"/>
    <w:rsid w:val="00A03A42"/>
    <w:rsid w:val="00A03E9D"/>
    <w:rsid w:val="00A04070"/>
    <w:rsid w:val="00A0430F"/>
    <w:rsid w:val="00A04550"/>
    <w:rsid w:val="00A04B1E"/>
    <w:rsid w:val="00A04B1F"/>
    <w:rsid w:val="00A04CA3"/>
    <w:rsid w:val="00A04DBB"/>
    <w:rsid w:val="00A04FEF"/>
    <w:rsid w:val="00A06027"/>
    <w:rsid w:val="00A060A4"/>
    <w:rsid w:val="00A06156"/>
    <w:rsid w:val="00A0647C"/>
    <w:rsid w:val="00A0685E"/>
    <w:rsid w:val="00A0698F"/>
    <w:rsid w:val="00A06BD3"/>
    <w:rsid w:val="00A06FEF"/>
    <w:rsid w:val="00A07068"/>
    <w:rsid w:val="00A07DEF"/>
    <w:rsid w:val="00A10106"/>
    <w:rsid w:val="00A104C3"/>
    <w:rsid w:val="00A107AD"/>
    <w:rsid w:val="00A10981"/>
    <w:rsid w:val="00A11A8A"/>
    <w:rsid w:val="00A11DEB"/>
    <w:rsid w:val="00A11E30"/>
    <w:rsid w:val="00A11FE5"/>
    <w:rsid w:val="00A12251"/>
    <w:rsid w:val="00A13192"/>
    <w:rsid w:val="00A1398F"/>
    <w:rsid w:val="00A13B3C"/>
    <w:rsid w:val="00A13F9A"/>
    <w:rsid w:val="00A1454B"/>
    <w:rsid w:val="00A148BD"/>
    <w:rsid w:val="00A1532C"/>
    <w:rsid w:val="00A154B1"/>
    <w:rsid w:val="00A15F5F"/>
    <w:rsid w:val="00A16012"/>
    <w:rsid w:val="00A1614D"/>
    <w:rsid w:val="00A165C4"/>
    <w:rsid w:val="00A16EFF"/>
    <w:rsid w:val="00A17AE7"/>
    <w:rsid w:val="00A17F87"/>
    <w:rsid w:val="00A20814"/>
    <w:rsid w:val="00A2123B"/>
    <w:rsid w:val="00A212F2"/>
    <w:rsid w:val="00A2141B"/>
    <w:rsid w:val="00A21AA5"/>
    <w:rsid w:val="00A21C10"/>
    <w:rsid w:val="00A220F3"/>
    <w:rsid w:val="00A22585"/>
    <w:rsid w:val="00A22696"/>
    <w:rsid w:val="00A228C0"/>
    <w:rsid w:val="00A22998"/>
    <w:rsid w:val="00A22F02"/>
    <w:rsid w:val="00A22F24"/>
    <w:rsid w:val="00A231E6"/>
    <w:rsid w:val="00A23F28"/>
    <w:rsid w:val="00A24403"/>
    <w:rsid w:val="00A24423"/>
    <w:rsid w:val="00A246E7"/>
    <w:rsid w:val="00A24945"/>
    <w:rsid w:val="00A24A9F"/>
    <w:rsid w:val="00A24C45"/>
    <w:rsid w:val="00A2522D"/>
    <w:rsid w:val="00A25E1E"/>
    <w:rsid w:val="00A2625A"/>
    <w:rsid w:val="00A26BAA"/>
    <w:rsid w:val="00A2763A"/>
    <w:rsid w:val="00A276E8"/>
    <w:rsid w:val="00A279BD"/>
    <w:rsid w:val="00A27FAA"/>
    <w:rsid w:val="00A3024A"/>
    <w:rsid w:val="00A314A0"/>
    <w:rsid w:val="00A314AB"/>
    <w:rsid w:val="00A314B6"/>
    <w:rsid w:val="00A31C68"/>
    <w:rsid w:val="00A322C1"/>
    <w:rsid w:val="00A32338"/>
    <w:rsid w:val="00A328B7"/>
    <w:rsid w:val="00A33028"/>
    <w:rsid w:val="00A33737"/>
    <w:rsid w:val="00A33877"/>
    <w:rsid w:val="00A33DD4"/>
    <w:rsid w:val="00A34C38"/>
    <w:rsid w:val="00A34D7F"/>
    <w:rsid w:val="00A34F66"/>
    <w:rsid w:val="00A352A8"/>
    <w:rsid w:val="00A36201"/>
    <w:rsid w:val="00A3642E"/>
    <w:rsid w:val="00A36819"/>
    <w:rsid w:val="00A36AA6"/>
    <w:rsid w:val="00A36BBB"/>
    <w:rsid w:val="00A371CD"/>
    <w:rsid w:val="00A3724B"/>
    <w:rsid w:val="00A37337"/>
    <w:rsid w:val="00A373B5"/>
    <w:rsid w:val="00A374B5"/>
    <w:rsid w:val="00A37603"/>
    <w:rsid w:val="00A376B2"/>
    <w:rsid w:val="00A40207"/>
    <w:rsid w:val="00A40375"/>
    <w:rsid w:val="00A40529"/>
    <w:rsid w:val="00A40830"/>
    <w:rsid w:val="00A40BBD"/>
    <w:rsid w:val="00A40F44"/>
    <w:rsid w:val="00A41E6F"/>
    <w:rsid w:val="00A41E87"/>
    <w:rsid w:val="00A42822"/>
    <w:rsid w:val="00A43392"/>
    <w:rsid w:val="00A4343C"/>
    <w:rsid w:val="00A43ABE"/>
    <w:rsid w:val="00A440B6"/>
    <w:rsid w:val="00A441E3"/>
    <w:rsid w:val="00A4422D"/>
    <w:rsid w:val="00A44AB0"/>
    <w:rsid w:val="00A44D5A"/>
    <w:rsid w:val="00A44DB1"/>
    <w:rsid w:val="00A45085"/>
    <w:rsid w:val="00A45477"/>
    <w:rsid w:val="00A45AA1"/>
    <w:rsid w:val="00A45EBF"/>
    <w:rsid w:val="00A460F5"/>
    <w:rsid w:val="00A464AD"/>
    <w:rsid w:val="00A467F5"/>
    <w:rsid w:val="00A46A2A"/>
    <w:rsid w:val="00A46C73"/>
    <w:rsid w:val="00A470EB"/>
    <w:rsid w:val="00A47252"/>
    <w:rsid w:val="00A474DE"/>
    <w:rsid w:val="00A4781C"/>
    <w:rsid w:val="00A47C8B"/>
    <w:rsid w:val="00A50387"/>
    <w:rsid w:val="00A50D9B"/>
    <w:rsid w:val="00A50E56"/>
    <w:rsid w:val="00A50F3D"/>
    <w:rsid w:val="00A513FF"/>
    <w:rsid w:val="00A51538"/>
    <w:rsid w:val="00A51BEB"/>
    <w:rsid w:val="00A52D4E"/>
    <w:rsid w:val="00A52D5A"/>
    <w:rsid w:val="00A534E7"/>
    <w:rsid w:val="00A5372E"/>
    <w:rsid w:val="00A53C41"/>
    <w:rsid w:val="00A544F9"/>
    <w:rsid w:val="00A54B62"/>
    <w:rsid w:val="00A554D6"/>
    <w:rsid w:val="00A55635"/>
    <w:rsid w:val="00A5564A"/>
    <w:rsid w:val="00A55CA6"/>
    <w:rsid w:val="00A56308"/>
    <w:rsid w:val="00A56AD7"/>
    <w:rsid w:val="00A57026"/>
    <w:rsid w:val="00A578F1"/>
    <w:rsid w:val="00A57ABD"/>
    <w:rsid w:val="00A57D49"/>
    <w:rsid w:val="00A60099"/>
    <w:rsid w:val="00A602D4"/>
    <w:rsid w:val="00A60F1B"/>
    <w:rsid w:val="00A61285"/>
    <w:rsid w:val="00A61B7A"/>
    <w:rsid w:val="00A61C24"/>
    <w:rsid w:val="00A61D21"/>
    <w:rsid w:val="00A62342"/>
    <w:rsid w:val="00A62398"/>
    <w:rsid w:val="00A62D14"/>
    <w:rsid w:val="00A634FC"/>
    <w:rsid w:val="00A636EA"/>
    <w:rsid w:val="00A63705"/>
    <w:rsid w:val="00A63868"/>
    <w:rsid w:val="00A63A9F"/>
    <w:rsid w:val="00A63ED0"/>
    <w:rsid w:val="00A64586"/>
    <w:rsid w:val="00A64788"/>
    <w:rsid w:val="00A6483D"/>
    <w:rsid w:val="00A6512B"/>
    <w:rsid w:val="00A6515C"/>
    <w:rsid w:val="00A65316"/>
    <w:rsid w:val="00A655A3"/>
    <w:rsid w:val="00A656B8"/>
    <w:rsid w:val="00A65722"/>
    <w:rsid w:val="00A6612D"/>
    <w:rsid w:val="00A663BD"/>
    <w:rsid w:val="00A6689B"/>
    <w:rsid w:val="00A66E0E"/>
    <w:rsid w:val="00A6707B"/>
    <w:rsid w:val="00A675E7"/>
    <w:rsid w:val="00A676F9"/>
    <w:rsid w:val="00A67B95"/>
    <w:rsid w:val="00A67E0C"/>
    <w:rsid w:val="00A709B2"/>
    <w:rsid w:val="00A70C26"/>
    <w:rsid w:val="00A7100A"/>
    <w:rsid w:val="00A7134A"/>
    <w:rsid w:val="00A717E3"/>
    <w:rsid w:val="00A71B25"/>
    <w:rsid w:val="00A71ECA"/>
    <w:rsid w:val="00A722BC"/>
    <w:rsid w:val="00A72AFD"/>
    <w:rsid w:val="00A73013"/>
    <w:rsid w:val="00A7313C"/>
    <w:rsid w:val="00A73426"/>
    <w:rsid w:val="00A7449D"/>
    <w:rsid w:val="00A74C87"/>
    <w:rsid w:val="00A75270"/>
    <w:rsid w:val="00A75427"/>
    <w:rsid w:val="00A75717"/>
    <w:rsid w:val="00A75DA2"/>
    <w:rsid w:val="00A75F6C"/>
    <w:rsid w:val="00A76394"/>
    <w:rsid w:val="00A766AA"/>
    <w:rsid w:val="00A766E7"/>
    <w:rsid w:val="00A76C73"/>
    <w:rsid w:val="00A778AE"/>
    <w:rsid w:val="00A77C86"/>
    <w:rsid w:val="00A77E8F"/>
    <w:rsid w:val="00A77FBE"/>
    <w:rsid w:val="00A80093"/>
    <w:rsid w:val="00A8081F"/>
    <w:rsid w:val="00A808EF"/>
    <w:rsid w:val="00A80A3E"/>
    <w:rsid w:val="00A80C51"/>
    <w:rsid w:val="00A80D47"/>
    <w:rsid w:val="00A81B55"/>
    <w:rsid w:val="00A826B5"/>
    <w:rsid w:val="00A828D6"/>
    <w:rsid w:val="00A828DF"/>
    <w:rsid w:val="00A82C1A"/>
    <w:rsid w:val="00A83293"/>
    <w:rsid w:val="00A83457"/>
    <w:rsid w:val="00A8348A"/>
    <w:rsid w:val="00A83E18"/>
    <w:rsid w:val="00A84022"/>
    <w:rsid w:val="00A84583"/>
    <w:rsid w:val="00A84CC0"/>
    <w:rsid w:val="00A84D9A"/>
    <w:rsid w:val="00A857AE"/>
    <w:rsid w:val="00A85B3C"/>
    <w:rsid w:val="00A85D60"/>
    <w:rsid w:val="00A8650B"/>
    <w:rsid w:val="00A867BE"/>
    <w:rsid w:val="00A869AE"/>
    <w:rsid w:val="00A87231"/>
    <w:rsid w:val="00A87262"/>
    <w:rsid w:val="00A87967"/>
    <w:rsid w:val="00A90A07"/>
    <w:rsid w:val="00A90C7F"/>
    <w:rsid w:val="00A9145C"/>
    <w:rsid w:val="00A91FD6"/>
    <w:rsid w:val="00A924D2"/>
    <w:rsid w:val="00A92CEC"/>
    <w:rsid w:val="00A92EB8"/>
    <w:rsid w:val="00A930B8"/>
    <w:rsid w:val="00A93319"/>
    <w:rsid w:val="00A93C5F"/>
    <w:rsid w:val="00A943A1"/>
    <w:rsid w:val="00A9477D"/>
    <w:rsid w:val="00A94A92"/>
    <w:rsid w:val="00A94B2F"/>
    <w:rsid w:val="00A96BC3"/>
    <w:rsid w:val="00A96F8C"/>
    <w:rsid w:val="00A9700A"/>
    <w:rsid w:val="00A97040"/>
    <w:rsid w:val="00A9725F"/>
    <w:rsid w:val="00A9732E"/>
    <w:rsid w:val="00A973B0"/>
    <w:rsid w:val="00A97BBE"/>
    <w:rsid w:val="00A97EDE"/>
    <w:rsid w:val="00AA050C"/>
    <w:rsid w:val="00AA05F5"/>
    <w:rsid w:val="00AA18CB"/>
    <w:rsid w:val="00AA1D55"/>
    <w:rsid w:val="00AA1E5C"/>
    <w:rsid w:val="00AA1FBB"/>
    <w:rsid w:val="00AA21C1"/>
    <w:rsid w:val="00AA2261"/>
    <w:rsid w:val="00AA2465"/>
    <w:rsid w:val="00AA349F"/>
    <w:rsid w:val="00AA3B5F"/>
    <w:rsid w:val="00AA5F4D"/>
    <w:rsid w:val="00AA6720"/>
    <w:rsid w:val="00AA6921"/>
    <w:rsid w:val="00AA6CE9"/>
    <w:rsid w:val="00AA6FA2"/>
    <w:rsid w:val="00AA70A2"/>
    <w:rsid w:val="00AA726C"/>
    <w:rsid w:val="00AA774B"/>
    <w:rsid w:val="00AA7AF2"/>
    <w:rsid w:val="00AA7FEB"/>
    <w:rsid w:val="00AB024C"/>
    <w:rsid w:val="00AB0AD5"/>
    <w:rsid w:val="00AB1197"/>
    <w:rsid w:val="00AB1B15"/>
    <w:rsid w:val="00AB2776"/>
    <w:rsid w:val="00AB2E15"/>
    <w:rsid w:val="00AB3064"/>
    <w:rsid w:val="00AB380A"/>
    <w:rsid w:val="00AB38B2"/>
    <w:rsid w:val="00AB3E73"/>
    <w:rsid w:val="00AB436C"/>
    <w:rsid w:val="00AB437B"/>
    <w:rsid w:val="00AB4A63"/>
    <w:rsid w:val="00AB6291"/>
    <w:rsid w:val="00AB65C6"/>
    <w:rsid w:val="00AB6787"/>
    <w:rsid w:val="00AB680C"/>
    <w:rsid w:val="00AB6A8B"/>
    <w:rsid w:val="00AB74A7"/>
    <w:rsid w:val="00AB756D"/>
    <w:rsid w:val="00AB7672"/>
    <w:rsid w:val="00AB7EAA"/>
    <w:rsid w:val="00AB7F2D"/>
    <w:rsid w:val="00AC04EB"/>
    <w:rsid w:val="00AC0B9F"/>
    <w:rsid w:val="00AC0C78"/>
    <w:rsid w:val="00AC163D"/>
    <w:rsid w:val="00AC1766"/>
    <w:rsid w:val="00AC17DC"/>
    <w:rsid w:val="00AC1DD0"/>
    <w:rsid w:val="00AC23E9"/>
    <w:rsid w:val="00AC2611"/>
    <w:rsid w:val="00AC2F02"/>
    <w:rsid w:val="00AC3B5F"/>
    <w:rsid w:val="00AC3B86"/>
    <w:rsid w:val="00AC4AFF"/>
    <w:rsid w:val="00AC4EC7"/>
    <w:rsid w:val="00AC5387"/>
    <w:rsid w:val="00AC544C"/>
    <w:rsid w:val="00AC5491"/>
    <w:rsid w:val="00AC5BC7"/>
    <w:rsid w:val="00AC6046"/>
    <w:rsid w:val="00AC6104"/>
    <w:rsid w:val="00AC6C8A"/>
    <w:rsid w:val="00AC7899"/>
    <w:rsid w:val="00AC7AEB"/>
    <w:rsid w:val="00AC7D01"/>
    <w:rsid w:val="00AC7EE5"/>
    <w:rsid w:val="00AC7FCD"/>
    <w:rsid w:val="00AD0042"/>
    <w:rsid w:val="00AD05A7"/>
    <w:rsid w:val="00AD0EA5"/>
    <w:rsid w:val="00AD100B"/>
    <w:rsid w:val="00AD10A7"/>
    <w:rsid w:val="00AD1231"/>
    <w:rsid w:val="00AD1296"/>
    <w:rsid w:val="00AD1382"/>
    <w:rsid w:val="00AD13E3"/>
    <w:rsid w:val="00AD1491"/>
    <w:rsid w:val="00AD1705"/>
    <w:rsid w:val="00AD1904"/>
    <w:rsid w:val="00AD2020"/>
    <w:rsid w:val="00AD24EF"/>
    <w:rsid w:val="00AD294C"/>
    <w:rsid w:val="00AD2B44"/>
    <w:rsid w:val="00AD2B96"/>
    <w:rsid w:val="00AD35E7"/>
    <w:rsid w:val="00AD3BAD"/>
    <w:rsid w:val="00AD3BED"/>
    <w:rsid w:val="00AD43D5"/>
    <w:rsid w:val="00AD4400"/>
    <w:rsid w:val="00AD539F"/>
    <w:rsid w:val="00AD53CC"/>
    <w:rsid w:val="00AD5975"/>
    <w:rsid w:val="00AD5CA8"/>
    <w:rsid w:val="00AD6205"/>
    <w:rsid w:val="00AD623A"/>
    <w:rsid w:val="00AD650A"/>
    <w:rsid w:val="00AD682D"/>
    <w:rsid w:val="00AD73DA"/>
    <w:rsid w:val="00AD742F"/>
    <w:rsid w:val="00AD7796"/>
    <w:rsid w:val="00AE08FB"/>
    <w:rsid w:val="00AE0D9F"/>
    <w:rsid w:val="00AE1764"/>
    <w:rsid w:val="00AE176E"/>
    <w:rsid w:val="00AE1811"/>
    <w:rsid w:val="00AE2306"/>
    <w:rsid w:val="00AE24BB"/>
    <w:rsid w:val="00AE2EA3"/>
    <w:rsid w:val="00AE317C"/>
    <w:rsid w:val="00AE3547"/>
    <w:rsid w:val="00AE43F6"/>
    <w:rsid w:val="00AE4438"/>
    <w:rsid w:val="00AE492A"/>
    <w:rsid w:val="00AE579C"/>
    <w:rsid w:val="00AE6077"/>
    <w:rsid w:val="00AE613F"/>
    <w:rsid w:val="00AE6AE9"/>
    <w:rsid w:val="00AE6D94"/>
    <w:rsid w:val="00AE7B27"/>
    <w:rsid w:val="00AF03C9"/>
    <w:rsid w:val="00AF09EF"/>
    <w:rsid w:val="00AF0D28"/>
    <w:rsid w:val="00AF0F05"/>
    <w:rsid w:val="00AF132B"/>
    <w:rsid w:val="00AF1A88"/>
    <w:rsid w:val="00AF1CE9"/>
    <w:rsid w:val="00AF2737"/>
    <w:rsid w:val="00AF27FA"/>
    <w:rsid w:val="00AF2996"/>
    <w:rsid w:val="00AF2A44"/>
    <w:rsid w:val="00AF2B09"/>
    <w:rsid w:val="00AF33B9"/>
    <w:rsid w:val="00AF37AB"/>
    <w:rsid w:val="00AF478C"/>
    <w:rsid w:val="00AF4B00"/>
    <w:rsid w:val="00AF51F8"/>
    <w:rsid w:val="00AF52C5"/>
    <w:rsid w:val="00AF5489"/>
    <w:rsid w:val="00AF6096"/>
    <w:rsid w:val="00AF65EB"/>
    <w:rsid w:val="00AF787F"/>
    <w:rsid w:val="00AF791D"/>
    <w:rsid w:val="00AF7A83"/>
    <w:rsid w:val="00B0041A"/>
    <w:rsid w:val="00B0043A"/>
    <w:rsid w:val="00B00515"/>
    <w:rsid w:val="00B00A9F"/>
    <w:rsid w:val="00B00DAE"/>
    <w:rsid w:val="00B00EF3"/>
    <w:rsid w:val="00B012DC"/>
    <w:rsid w:val="00B020C1"/>
    <w:rsid w:val="00B02105"/>
    <w:rsid w:val="00B02388"/>
    <w:rsid w:val="00B028BE"/>
    <w:rsid w:val="00B02CB3"/>
    <w:rsid w:val="00B02DFC"/>
    <w:rsid w:val="00B03553"/>
    <w:rsid w:val="00B03867"/>
    <w:rsid w:val="00B03CEB"/>
    <w:rsid w:val="00B040D6"/>
    <w:rsid w:val="00B0418A"/>
    <w:rsid w:val="00B04544"/>
    <w:rsid w:val="00B04864"/>
    <w:rsid w:val="00B04B2D"/>
    <w:rsid w:val="00B055BF"/>
    <w:rsid w:val="00B059C5"/>
    <w:rsid w:val="00B05AF7"/>
    <w:rsid w:val="00B061F9"/>
    <w:rsid w:val="00B068D5"/>
    <w:rsid w:val="00B07047"/>
    <w:rsid w:val="00B07170"/>
    <w:rsid w:val="00B076B4"/>
    <w:rsid w:val="00B07D19"/>
    <w:rsid w:val="00B100F1"/>
    <w:rsid w:val="00B1083E"/>
    <w:rsid w:val="00B10946"/>
    <w:rsid w:val="00B10D10"/>
    <w:rsid w:val="00B1126A"/>
    <w:rsid w:val="00B11A42"/>
    <w:rsid w:val="00B11BAB"/>
    <w:rsid w:val="00B12BA8"/>
    <w:rsid w:val="00B12EA2"/>
    <w:rsid w:val="00B1345C"/>
    <w:rsid w:val="00B13499"/>
    <w:rsid w:val="00B139D8"/>
    <w:rsid w:val="00B13B61"/>
    <w:rsid w:val="00B13B74"/>
    <w:rsid w:val="00B14542"/>
    <w:rsid w:val="00B14E47"/>
    <w:rsid w:val="00B15290"/>
    <w:rsid w:val="00B1558F"/>
    <w:rsid w:val="00B15ABE"/>
    <w:rsid w:val="00B15D7C"/>
    <w:rsid w:val="00B162C8"/>
    <w:rsid w:val="00B16B6C"/>
    <w:rsid w:val="00B175CD"/>
    <w:rsid w:val="00B17655"/>
    <w:rsid w:val="00B17945"/>
    <w:rsid w:val="00B17987"/>
    <w:rsid w:val="00B179BF"/>
    <w:rsid w:val="00B17CB6"/>
    <w:rsid w:val="00B206DA"/>
    <w:rsid w:val="00B2073F"/>
    <w:rsid w:val="00B20A41"/>
    <w:rsid w:val="00B20C35"/>
    <w:rsid w:val="00B214B3"/>
    <w:rsid w:val="00B21E27"/>
    <w:rsid w:val="00B21E41"/>
    <w:rsid w:val="00B21E81"/>
    <w:rsid w:val="00B22401"/>
    <w:rsid w:val="00B2280A"/>
    <w:rsid w:val="00B22E57"/>
    <w:rsid w:val="00B22F97"/>
    <w:rsid w:val="00B23D51"/>
    <w:rsid w:val="00B24180"/>
    <w:rsid w:val="00B24BA1"/>
    <w:rsid w:val="00B24FAA"/>
    <w:rsid w:val="00B250BA"/>
    <w:rsid w:val="00B253FC"/>
    <w:rsid w:val="00B25745"/>
    <w:rsid w:val="00B267AD"/>
    <w:rsid w:val="00B268DE"/>
    <w:rsid w:val="00B26DD3"/>
    <w:rsid w:val="00B27EEA"/>
    <w:rsid w:val="00B30056"/>
    <w:rsid w:val="00B308C4"/>
    <w:rsid w:val="00B30B2B"/>
    <w:rsid w:val="00B30DF5"/>
    <w:rsid w:val="00B30EFB"/>
    <w:rsid w:val="00B3137E"/>
    <w:rsid w:val="00B31839"/>
    <w:rsid w:val="00B31FB8"/>
    <w:rsid w:val="00B3260E"/>
    <w:rsid w:val="00B332FA"/>
    <w:rsid w:val="00B3375B"/>
    <w:rsid w:val="00B33B86"/>
    <w:rsid w:val="00B33DD4"/>
    <w:rsid w:val="00B342C8"/>
    <w:rsid w:val="00B343C6"/>
    <w:rsid w:val="00B344D3"/>
    <w:rsid w:val="00B34AC8"/>
    <w:rsid w:val="00B34B9C"/>
    <w:rsid w:val="00B34C0B"/>
    <w:rsid w:val="00B34CA3"/>
    <w:rsid w:val="00B350DA"/>
    <w:rsid w:val="00B3568D"/>
    <w:rsid w:val="00B366DA"/>
    <w:rsid w:val="00B368A1"/>
    <w:rsid w:val="00B36967"/>
    <w:rsid w:val="00B36B3E"/>
    <w:rsid w:val="00B3702B"/>
    <w:rsid w:val="00B37772"/>
    <w:rsid w:val="00B37CA4"/>
    <w:rsid w:val="00B37EF2"/>
    <w:rsid w:val="00B4015A"/>
    <w:rsid w:val="00B402A9"/>
    <w:rsid w:val="00B4067B"/>
    <w:rsid w:val="00B4087E"/>
    <w:rsid w:val="00B40DF6"/>
    <w:rsid w:val="00B41466"/>
    <w:rsid w:val="00B4171E"/>
    <w:rsid w:val="00B41810"/>
    <w:rsid w:val="00B41C34"/>
    <w:rsid w:val="00B420AE"/>
    <w:rsid w:val="00B420CC"/>
    <w:rsid w:val="00B42235"/>
    <w:rsid w:val="00B422BB"/>
    <w:rsid w:val="00B423C0"/>
    <w:rsid w:val="00B43DC8"/>
    <w:rsid w:val="00B43E55"/>
    <w:rsid w:val="00B43F2D"/>
    <w:rsid w:val="00B440F1"/>
    <w:rsid w:val="00B4426F"/>
    <w:rsid w:val="00B44521"/>
    <w:rsid w:val="00B4466D"/>
    <w:rsid w:val="00B44B93"/>
    <w:rsid w:val="00B45411"/>
    <w:rsid w:val="00B4541E"/>
    <w:rsid w:val="00B45750"/>
    <w:rsid w:val="00B4746A"/>
    <w:rsid w:val="00B474FD"/>
    <w:rsid w:val="00B479D3"/>
    <w:rsid w:val="00B50659"/>
    <w:rsid w:val="00B50704"/>
    <w:rsid w:val="00B508F2"/>
    <w:rsid w:val="00B51022"/>
    <w:rsid w:val="00B514D3"/>
    <w:rsid w:val="00B51952"/>
    <w:rsid w:val="00B52284"/>
    <w:rsid w:val="00B53145"/>
    <w:rsid w:val="00B53309"/>
    <w:rsid w:val="00B53750"/>
    <w:rsid w:val="00B54019"/>
    <w:rsid w:val="00B541CD"/>
    <w:rsid w:val="00B546BA"/>
    <w:rsid w:val="00B548F3"/>
    <w:rsid w:val="00B550DD"/>
    <w:rsid w:val="00B55508"/>
    <w:rsid w:val="00B55A65"/>
    <w:rsid w:val="00B55EC8"/>
    <w:rsid w:val="00B56DB9"/>
    <w:rsid w:val="00B5749E"/>
    <w:rsid w:val="00B57583"/>
    <w:rsid w:val="00B575DF"/>
    <w:rsid w:val="00B576D4"/>
    <w:rsid w:val="00B5790D"/>
    <w:rsid w:val="00B57F46"/>
    <w:rsid w:val="00B60851"/>
    <w:rsid w:val="00B60856"/>
    <w:rsid w:val="00B60C91"/>
    <w:rsid w:val="00B61156"/>
    <w:rsid w:val="00B61202"/>
    <w:rsid w:val="00B6135A"/>
    <w:rsid w:val="00B6136F"/>
    <w:rsid w:val="00B615B7"/>
    <w:rsid w:val="00B61634"/>
    <w:rsid w:val="00B6253C"/>
    <w:rsid w:val="00B630A2"/>
    <w:rsid w:val="00B63231"/>
    <w:rsid w:val="00B634B0"/>
    <w:rsid w:val="00B6361C"/>
    <w:rsid w:val="00B63B40"/>
    <w:rsid w:val="00B63D6C"/>
    <w:rsid w:val="00B63D7E"/>
    <w:rsid w:val="00B64DA3"/>
    <w:rsid w:val="00B65287"/>
    <w:rsid w:val="00B655A2"/>
    <w:rsid w:val="00B65651"/>
    <w:rsid w:val="00B65686"/>
    <w:rsid w:val="00B656DE"/>
    <w:rsid w:val="00B6581F"/>
    <w:rsid w:val="00B658A8"/>
    <w:rsid w:val="00B65926"/>
    <w:rsid w:val="00B66BFA"/>
    <w:rsid w:val="00B67C74"/>
    <w:rsid w:val="00B67EA3"/>
    <w:rsid w:val="00B70120"/>
    <w:rsid w:val="00B70B58"/>
    <w:rsid w:val="00B713AE"/>
    <w:rsid w:val="00B71987"/>
    <w:rsid w:val="00B71CB3"/>
    <w:rsid w:val="00B71F07"/>
    <w:rsid w:val="00B71F0E"/>
    <w:rsid w:val="00B71F23"/>
    <w:rsid w:val="00B720C1"/>
    <w:rsid w:val="00B722F0"/>
    <w:rsid w:val="00B72388"/>
    <w:rsid w:val="00B72FC0"/>
    <w:rsid w:val="00B73656"/>
    <w:rsid w:val="00B73953"/>
    <w:rsid w:val="00B73FA7"/>
    <w:rsid w:val="00B741A4"/>
    <w:rsid w:val="00B7440B"/>
    <w:rsid w:val="00B7477C"/>
    <w:rsid w:val="00B758D5"/>
    <w:rsid w:val="00B75AE4"/>
    <w:rsid w:val="00B7731F"/>
    <w:rsid w:val="00B7757E"/>
    <w:rsid w:val="00B77801"/>
    <w:rsid w:val="00B77B63"/>
    <w:rsid w:val="00B77DB1"/>
    <w:rsid w:val="00B806F7"/>
    <w:rsid w:val="00B807B2"/>
    <w:rsid w:val="00B80A55"/>
    <w:rsid w:val="00B80C60"/>
    <w:rsid w:val="00B81289"/>
    <w:rsid w:val="00B81373"/>
    <w:rsid w:val="00B813F1"/>
    <w:rsid w:val="00B81670"/>
    <w:rsid w:val="00B819E9"/>
    <w:rsid w:val="00B82746"/>
    <w:rsid w:val="00B827C4"/>
    <w:rsid w:val="00B82EAF"/>
    <w:rsid w:val="00B8328D"/>
    <w:rsid w:val="00B83642"/>
    <w:rsid w:val="00B8398A"/>
    <w:rsid w:val="00B83FD4"/>
    <w:rsid w:val="00B84326"/>
    <w:rsid w:val="00B84A08"/>
    <w:rsid w:val="00B84A1B"/>
    <w:rsid w:val="00B85323"/>
    <w:rsid w:val="00B85657"/>
    <w:rsid w:val="00B85F16"/>
    <w:rsid w:val="00B862C8"/>
    <w:rsid w:val="00B867AD"/>
    <w:rsid w:val="00B869A5"/>
    <w:rsid w:val="00B86E88"/>
    <w:rsid w:val="00B86EA3"/>
    <w:rsid w:val="00B86FF2"/>
    <w:rsid w:val="00B874EC"/>
    <w:rsid w:val="00B8792A"/>
    <w:rsid w:val="00B8798F"/>
    <w:rsid w:val="00B87E15"/>
    <w:rsid w:val="00B90105"/>
    <w:rsid w:val="00B90A74"/>
    <w:rsid w:val="00B90FB4"/>
    <w:rsid w:val="00B91000"/>
    <w:rsid w:val="00B910EF"/>
    <w:rsid w:val="00B9124D"/>
    <w:rsid w:val="00B91529"/>
    <w:rsid w:val="00B91547"/>
    <w:rsid w:val="00B91995"/>
    <w:rsid w:val="00B91C41"/>
    <w:rsid w:val="00B9277C"/>
    <w:rsid w:val="00B92832"/>
    <w:rsid w:val="00B9357F"/>
    <w:rsid w:val="00B938C7"/>
    <w:rsid w:val="00B93E9B"/>
    <w:rsid w:val="00B94C78"/>
    <w:rsid w:val="00B94CE8"/>
    <w:rsid w:val="00B95058"/>
    <w:rsid w:val="00B9607C"/>
    <w:rsid w:val="00B962AD"/>
    <w:rsid w:val="00B96419"/>
    <w:rsid w:val="00B96643"/>
    <w:rsid w:val="00B96AF5"/>
    <w:rsid w:val="00B96BC7"/>
    <w:rsid w:val="00B96F15"/>
    <w:rsid w:val="00B972C0"/>
    <w:rsid w:val="00B974F8"/>
    <w:rsid w:val="00B976BB"/>
    <w:rsid w:val="00B97812"/>
    <w:rsid w:val="00B97AF1"/>
    <w:rsid w:val="00B97B37"/>
    <w:rsid w:val="00BA064A"/>
    <w:rsid w:val="00BA0F09"/>
    <w:rsid w:val="00BA1143"/>
    <w:rsid w:val="00BA1336"/>
    <w:rsid w:val="00BA174B"/>
    <w:rsid w:val="00BA279D"/>
    <w:rsid w:val="00BA2EB5"/>
    <w:rsid w:val="00BA3948"/>
    <w:rsid w:val="00BA3B9B"/>
    <w:rsid w:val="00BA45FE"/>
    <w:rsid w:val="00BA4ED9"/>
    <w:rsid w:val="00BA5537"/>
    <w:rsid w:val="00BA58B2"/>
    <w:rsid w:val="00BA5E7D"/>
    <w:rsid w:val="00BA6247"/>
    <w:rsid w:val="00BA64C4"/>
    <w:rsid w:val="00BA68EF"/>
    <w:rsid w:val="00BA6EA2"/>
    <w:rsid w:val="00BA706E"/>
    <w:rsid w:val="00BA7669"/>
    <w:rsid w:val="00BA7712"/>
    <w:rsid w:val="00BA77F8"/>
    <w:rsid w:val="00BB0902"/>
    <w:rsid w:val="00BB0C06"/>
    <w:rsid w:val="00BB1611"/>
    <w:rsid w:val="00BB25EF"/>
    <w:rsid w:val="00BB28B3"/>
    <w:rsid w:val="00BB2970"/>
    <w:rsid w:val="00BB2C7D"/>
    <w:rsid w:val="00BB2E38"/>
    <w:rsid w:val="00BB34B6"/>
    <w:rsid w:val="00BB38A0"/>
    <w:rsid w:val="00BB3E2F"/>
    <w:rsid w:val="00BB482E"/>
    <w:rsid w:val="00BB4D42"/>
    <w:rsid w:val="00BB4E35"/>
    <w:rsid w:val="00BB4EAA"/>
    <w:rsid w:val="00BB4FB4"/>
    <w:rsid w:val="00BB53DB"/>
    <w:rsid w:val="00BB54A9"/>
    <w:rsid w:val="00BB5E0F"/>
    <w:rsid w:val="00BB6087"/>
    <w:rsid w:val="00BB6372"/>
    <w:rsid w:val="00BB663F"/>
    <w:rsid w:val="00BB69A6"/>
    <w:rsid w:val="00BB6E43"/>
    <w:rsid w:val="00BB7074"/>
    <w:rsid w:val="00BB7151"/>
    <w:rsid w:val="00BB738C"/>
    <w:rsid w:val="00BB73AE"/>
    <w:rsid w:val="00BB7A7D"/>
    <w:rsid w:val="00BB7F58"/>
    <w:rsid w:val="00BB7F9A"/>
    <w:rsid w:val="00BC03E2"/>
    <w:rsid w:val="00BC04E7"/>
    <w:rsid w:val="00BC05B0"/>
    <w:rsid w:val="00BC0D2E"/>
    <w:rsid w:val="00BC105C"/>
    <w:rsid w:val="00BC10B5"/>
    <w:rsid w:val="00BC1276"/>
    <w:rsid w:val="00BC149D"/>
    <w:rsid w:val="00BC192E"/>
    <w:rsid w:val="00BC19B2"/>
    <w:rsid w:val="00BC1C1E"/>
    <w:rsid w:val="00BC1D8A"/>
    <w:rsid w:val="00BC265A"/>
    <w:rsid w:val="00BC2972"/>
    <w:rsid w:val="00BC2B78"/>
    <w:rsid w:val="00BC2C79"/>
    <w:rsid w:val="00BC3716"/>
    <w:rsid w:val="00BC3E82"/>
    <w:rsid w:val="00BC40EE"/>
    <w:rsid w:val="00BC4F13"/>
    <w:rsid w:val="00BC5A26"/>
    <w:rsid w:val="00BC5DCC"/>
    <w:rsid w:val="00BC613A"/>
    <w:rsid w:val="00BC65BD"/>
    <w:rsid w:val="00BC666D"/>
    <w:rsid w:val="00BC666E"/>
    <w:rsid w:val="00BC69E8"/>
    <w:rsid w:val="00BC6DD3"/>
    <w:rsid w:val="00BC7E85"/>
    <w:rsid w:val="00BD0117"/>
    <w:rsid w:val="00BD0BF3"/>
    <w:rsid w:val="00BD0E18"/>
    <w:rsid w:val="00BD10C7"/>
    <w:rsid w:val="00BD1242"/>
    <w:rsid w:val="00BD1794"/>
    <w:rsid w:val="00BD1B45"/>
    <w:rsid w:val="00BD1C48"/>
    <w:rsid w:val="00BD2A83"/>
    <w:rsid w:val="00BD394D"/>
    <w:rsid w:val="00BD396D"/>
    <w:rsid w:val="00BD3EBD"/>
    <w:rsid w:val="00BD4247"/>
    <w:rsid w:val="00BD445B"/>
    <w:rsid w:val="00BD45ED"/>
    <w:rsid w:val="00BD4768"/>
    <w:rsid w:val="00BD4A47"/>
    <w:rsid w:val="00BD4C2C"/>
    <w:rsid w:val="00BD5320"/>
    <w:rsid w:val="00BD557F"/>
    <w:rsid w:val="00BD5B5C"/>
    <w:rsid w:val="00BD5CE2"/>
    <w:rsid w:val="00BD5D8F"/>
    <w:rsid w:val="00BD6084"/>
    <w:rsid w:val="00BD6E46"/>
    <w:rsid w:val="00BD6E4D"/>
    <w:rsid w:val="00BD7045"/>
    <w:rsid w:val="00BD71EF"/>
    <w:rsid w:val="00BD761A"/>
    <w:rsid w:val="00BD7738"/>
    <w:rsid w:val="00BD7C90"/>
    <w:rsid w:val="00BD7D97"/>
    <w:rsid w:val="00BE01A0"/>
    <w:rsid w:val="00BE0218"/>
    <w:rsid w:val="00BE06BD"/>
    <w:rsid w:val="00BE095D"/>
    <w:rsid w:val="00BE099C"/>
    <w:rsid w:val="00BE1533"/>
    <w:rsid w:val="00BE1783"/>
    <w:rsid w:val="00BE20F1"/>
    <w:rsid w:val="00BE22EC"/>
    <w:rsid w:val="00BE32A3"/>
    <w:rsid w:val="00BE3421"/>
    <w:rsid w:val="00BE3EEB"/>
    <w:rsid w:val="00BE424A"/>
    <w:rsid w:val="00BE4452"/>
    <w:rsid w:val="00BE4735"/>
    <w:rsid w:val="00BE4D8F"/>
    <w:rsid w:val="00BE4FD8"/>
    <w:rsid w:val="00BE5209"/>
    <w:rsid w:val="00BE5DA8"/>
    <w:rsid w:val="00BE67B4"/>
    <w:rsid w:val="00BE67D1"/>
    <w:rsid w:val="00BE7B90"/>
    <w:rsid w:val="00BF0783"/>
    <w:rsid w:val="00BF0B69"/>
    <w:rsid w:val="00BF13E2"/>
    <w:rsid w:val="00BF15CB"/>
    <w:rsid w:val="00BF15E4"/>
    <w:rsid w:val="00BF1A4F"/>
    <w:rsid w:val="00BF1F2C"/>
    <w:rsid w:val="00BF2033"/>
    <w:rsid w:val="00BF314B"/>
    <w:rsid w:val="00BF435B"/>
    <w:rsid w:val="00BF4811"/>
    <w:rsid w:val="00BF4C31"/>
    <w:rsid w:val="00BF5207"/>
    <w:rsid w:val="00BF58BF"/>
    <w:rsid w:val="00BF5B69"/>
    <w:rsid w:val="00BF66DA"/>
    <w:rsid w:val="00BF6E07"/>
    <w:rsid w:val="00BF6EA1"/>
    <w:rsid w:val="00BF6FB7"/>
    <w:rsid w:val="00BF753D"/>
    <w:rsid w:val="00BF7C32"/>
    <w:rsid w:val="00BF7ECE"/>
    <w:rsid w:val="00C0055F"/>
    <w:rsid w:val="00C00770"/>
    <w:rsid w:val="00C00976"/>
    <w:rsid w:val="00C00B3E"/>
    <w:rsid w:val="00C01133"/>
    <w:rsid w:val="00C01B42"/>
    <w:rsid w:val="00C02052"/>
    <w:rsid w:val="00C028B0"/>
    <w:rsid w:val="00C03D17"/>
    <w:rsid w:val="00C042C5"/>
    <w:rsid w:val="00C04372"/>
    <w:rsid w:val="00C047CC"/>
    <w:rsid w:val="00C04A08"/>
    <w:rsid w:val="00C04A89"/>
    <w:rsid w:val="00C04F4F"/>
    <w:rsid w:val="00C05B39"/>
    <w:rsid w:val="00C05C4F"/>
    <w:rsid w:val="00C06588"/>
    <w:rsid w:val="00C06735"/>
    <w:rsid w:val="00C06C80"/>
    <w:rsid w:val="00C07022"/>
    <w:rsid w:val="00C071FD"/>
    <w:rsid w:val="00C0778D"/>
    <w:rsid w:val="00C07961"/>
    <w:rsid w:val="00C10B00"/>
    <w:rsid w:val="00C1174D"/>
    <w:rsid w:val="00C11A82"/>
    <w:rsid w:val="00C11AC0"/>
    <w:rsid w:val="00C11C9F"/>
    <w:rsid w:val="00C12202"/>
    <w:rsid w:val="00C126BF"/>
    <w:rsid w:val="00C1278A"/>
    <w:rsid w:val="00C12D4D"/>
    <w:rsid w:val="00C1339A"/>
    <w:rsid w:val="00C135B8"/>
    <w:rsid w:val="00C13690"/>
    <w:rsid w:val="00C1372B"/>
    <w:rsid w:val="00C1507B"/>
    <w:rsid w:val="00C152E6"/>
    <w:rsid w:val="00C15435"/>
    <w:rsid w:val="00C1565F"/>
    <w:rsid w:val="00C15689"/>
    <w:rsid w:val="00C15F16"/>
    <w:rsid w:val="00C162D9"/>
    <w:rsid w:val="00C1649E"/>
    <w:rsid w:val="00C1673A"/>
    <w:rsid w:val="00C16EB1"/>
    <w:rsid w:val="00C175DF"/>
    <w:rsid w:val="00C17642"/>
    <w:rsid w:val="00C20185"/>
    <w:rsid w:val="00C201A3"/>
    <w:rsid w:val="00C2026C"/>
    <w:rsid w:val="00C2029D"/>
    <w:rsid w:val="00C20453"/>
    <w:rsid w:val="00C20B90"/>
    <w:rsid w:val="00C210B4"/>
    <w:rsid w:val="00C2154C"/>
    <w:rsid w:val="00C21658"/>
    <w:rsid w:val="00C21661"/>
    <w:rsid w:val="00C21D82"/>
    <w:rsid w:val="00C22AE5"/>
    <w:rsid w:val="00C22CE7"/>
    <w:rsid w:val="00C23954"/>
    <w:rsid w:val="00C23B05"/>
    <w:rsid w:val="00C23C0B"/>
    <w:rsid w:val="00C23EB8"/>
    <w:rsid w:val="00C24C83"/>
    <w:rsid w:val="00C24FCD"/>
    <w:rsid w:val="00C253D2"/>
    <w:rsid w:val="00C259D5"/>
    <w:rsid w:val="00C26096"/>
    <w:rsid w:val="00C26F91"/>
    <w:rsid w:val="00C272E4"/>
    <w:rsid w:val="00C30025"/>
    <w:rsid w:val="00C30273"/>
    <w:rsid w:val="00C30667"/>
    <w:rsid w:val="00C30A4E"/>
    <w:rsid w:val="00C30B20"/>
    <w:rsid w:val="00C30DC5"/>
    <w:rsid w:val="00C30E14"/>
    <w:rsid w:val="00C314A6"/>
    <w:rsid w:val="00C31916"/>
    <w:rsid w:val="00C31F41"/>
    <w:rsid w:val="00C3205E"/>
    <w:rsid w:val="00C323C2"/>
    <w:rsid w:val="00C32766"/>
    <w:rsid w:val="00C327FF"/>
    <w:rsid w:val="00C32990"/>
    <w:rsid w:val="00C32DF8"/>
    <w:rsid w:val="00C32E5E"/>
    <w:rsid w:val="00C33164"/>
    <w:rsid w:val="00C3330D"/>
    <w:rsid w:val="00C3357D"/>
    <w:rsid w:val="00C33C5C"/>
    <w:rsid w:val="00C3453A"/>
    <w:rsid w:val="00C34C27"/>
    <w:rsid w:val="00C355E7"/>
    <w:rsid w:val="00C3584F"/>
    <w:rsid w:val="00C35C6F"/>
    <w:rsid w:val="00C36189"/>
    <w:rsid w:val="00C36206"/>
    <w:rsid w:val="00C363E2"/>
    <w:rsid w:val="00C375CB"/>
    <w:rsid w:val="00C40826"/>
    <w:rsid w:val="00C413BD"/>
    <w:rsid w:val="00C419AA"/>
    <w:rsid w:val="00C42031"/>
    <w:rsid w:val="00C42BF6"/>
    <w:rsid w:val="00C42FD2"/>
    <w:rsid w:val="00C435F2"/>
    <w:rsid w:val="00C437FC"/>
    <w:rsid w:val="00C4399F"/>
    <w:rsid w:val="00C43AC5"/>
    <w:rsid w:val="00C43BC1"/>
    <w:rsid w:val="00C43DE9"/>
    <w:rsid w:val="00C44456"/>
    <w:rsid w:val="00C445F6"/>
    <w:rsid w:val="00C447CC"/>
    <w:rsid w:val="00C44BF4"/>
    <w:rsid w:val="00C44D05"/>
    <w:rsid w:val="00C45547"/>
    <w:rsid w:val="00C45D22"/>
    <w:rsid w:val="00C467EB"/>
    <w:rsid w:val="00C468CB"/>
    <w:rsid w:val="00C46DE3"/>
    <w:rsid w:val="00C46F1F"/>
    <w:rsid w:val="00C4742C"/>
    <w:rsid w:val="00C47FF5"/>
    <w:rsid w:val="00C50342"/>
    <w:rsid w:val="00C50343"/>
    <w:rsid w:val="00C5055C"/>
    <w:rsid w:val="00C50B63"/>
    <w:rsid w:val="00C512EC"/>
    <w:rsid w:val="00C51F85"/>
    <w:rsid w:val="00C5234D"/>
    <w:rsid w:val="00C524B3"/>
    <w:rsid w:val="00C52CF9"/>
    <w:rsid w:val="00C545B4"/>
    <w:rsid w:val="00C54643"/>
    <w:rsid w:val="00C54B51"/>
    <w:rsid w:val="00C54D10"/>
    <w:rsid w:val="00C551BF"/>
    <w:rsid w:val="00C555DD"/>
    <w:rsid w:val="00C55743"/>
    <w:rsid w:val="00C55A1B"/>
    <w:rsid w:val="00C5605C"/>
    <w:rsid w:val="00C56127"/>
    <w:rsid w:val="00C5645E"/>
    <w:rsid w:val="00C56511"/>
    <w:rsid w:val="00C56B45"/>
    <w:rsid w:val="00C56C5E"/>
    <w:rsid w:val="00C5705F"/>
    <w:rsid w:val="00C575AB"/>
    <w:rsid w:val="00C57DAF"/>
    <w:rsid w:val="00C57EBE"/>
    <w:rsid w:val="00C60116"/>
    <w:rsid w:val="00C6058C"/>
    <w:rsid w:val="00C607FE"/>
    <w:rsid w:val="00C6113B"/>
    <w:rsid w:val="00C61307"/>
    <w:rsid w:val="00C614FE"/>
    <w:rsid w:val="00C61B52"/>
    <w:rsid w:val="00C61E80"/>
    <w:rsid w:val="00C620CA"/>
    <w:rsid w:val="00C6221A"/>
    <w:rsid w:val="00C62257"/>
    <w:rsid w:val="00C623E7"/>
    <w:rsid w:val="00C626FC"/>
    <w:rsid w:val="00C62913"/>
    <w:rsid w:val="00C630D3"/>
    <w:rsid w:val="00C63DAE"/>
    <w:rsid w:val="00C658B5"/>
    <w:rsid w:val="00C65915"/>
    <w:rsid w:val="00C65EFE"/>
    <w:rsid w:val="00C66044"/>
    <w:rsid w:val="00C6627F"/>
    <w:rsid w:val="00C66476"/>
    <w:rsid w:val="00C673CA"/>
    <w:rsid w:val="00C67913"/>
    <w:rsid w:val="00C70141"/>
    <w:rsid w:val="00C70942"/>
    <w:rsid w:val="00C70A8C"/>
    <w:rsid w:val="00C70DDE"/>
    <w:rsid w:val="00C70E97"/>
    <w:rsid w:val="00C70E98"/>
    <w:rsid w:val="00C71047"/>
    <w:rsid w:val="00C713AA"/>
    <w:rsid w:val="00C713E1"/>
    <w:rsid w:val="00C71410"/>
    <w:rsid w:val="00C71668"/>
    <w:rsid w:val="00C71F5C"/>
    <w:rsid w:val="00C72765"/>
    <w:rsid w:val="00C72D5A"/>
    <w:rsid w:val="00C73004"/>
    <w:rsid w:val="00C73DD2"/>
    <w:rsid w:val="00C73F90"/>
    <w:rsid w:val="00C74617"/>
    <w:rsid w:val="00C74C77"/>
    <w:rsid w:val="00C75284"/>
    <w:rsid w:val="00C75541"/>
    <w:rsid w:val="00C758E5"/>
    <w:rsid w:val="00C75CE7"/>
    <w:rsid w:val="00C75E5B"/>
    <w:rsid w:val="00C76101"/>
    <w:rsid w:val="00C76930"/>
    <w:rsid w:val="00C76BF1"/>
    <w:rsid w:val="00C77B07"/>
    <w:rsid w:val="00C77F5F"/>
    <w:rsid w:val="00C77FF4"/>
    <w:rsid w:val="00C8041A"/>
    <w:rsid w:val="00C807FA"/>
    <w:rsid w:val="00C812C0"/>
    <w:rsid w:val="00C81689"/>
    <w:rsid w:val="00C820BA"/>
    <w:rsid w:val="00C82517"/>
    <w:rsid w:val="00C82D70"/>
    <w:rsid w:val="00C82DB3"/>
    <w:rsid w:val="00C83062"/>
    <w:rsid w:val="00C8367E"/>
    <w:rsid w:val="00C8368F"/>
    <w:rsid w:val="00C849BF"/>
    <w:rsid w:val="00C84EB2"/>
    <w:rsid w:val="00C84F77"/>
    <w:rsid w:val="00C8506C"/>
    <w:rsid w:val="00C85434"/>
    <w:rsid w:val="00C8594D"/>
    <w:rsid w:val="00C85E7F"/>
    <w:rsid w:val="00C85FA7"/>
    <w:rsid w:val="00C861B7"/>
    <w:rsid w:val="00C8633D"/>
    <w:rsid w:val="00C86857"/>
    <w:rsid w:val="00C86A5A"/>
    <w:rsid w:val="00C86BA1"/>
    <w:rsid w:val="00C8799F"/>
    <w:rsid w:val="00C879B6"/>
    <w:rsid w:val="00C87D5F"/>
    <w:rsid w:val="00C9024D"/>
    <w:rsid w:val="00C914C2"/>
    <w:rsid w:val="00C91590"/>
    <w:rsid w:val="00C919CC"/>
    <w:rsid w:val="00C91A33"/>
    <w:rsid w:val="00C91E75"/>
    <w:rsid w:val="00C920DC"/>
    <w:rsid w:val="00C92142"/>
    <w:rsid w:val="00C9248F"/>
    <w:rsid w:val="00C92796"/>
    <w:rsid w:val="00C9307C"/>
    <w:rsid w:val="00C94834"/>
    <w:rsid w:val="00C94FC5"/>
    <w:rsid w:val="00C955BD"/>
    <w:rsid w:val="00C95B78"/>
    <w:rsid w:val="00C96217"/>
    <w:rsid w:val="00C9629F"/>
    <w:rsid w:val="00C96355"/>
    <w:rsid w:val="00C96748"/>
    <w:rsid w:val="00C967AF"/>
    <w:rsid w:val="00C97802"/>
    <w:rsid w:val="00C97C26"/>
    <w:rsid w:val="00CA01EE"/>
    <w:rsid w:val="00CA0F53"/>
    <w:rsid w:val="00CA12C5"/>
    <w:rsid w:val="00CA276E"/>
    <w:rsid w:val="00CA2BF6"/>
    <w:rsid w:val="00CA3046"/>
    <w:rsid w:val="00CA3EA6"/>
    <w:rsid w:val="00CA413A"/>
    <w:rsid w:val="00CA49B7"/>
    <w:rsid w:val="00CA5104"/>
    <w:rsid w:val="00CA524F"/>
    <w:rsid w:val="00CA5848"/>
    <w:rsid w:val="00CA5AFB"/>
    <w:rsid w:val="00CA5B89"/>
    <w:rsid w:val="00CA611C"/>
    <w:rsid w:val="00CA6127"/>
    <w:rsid w:val="00CA6633"/>
    <w:rsid w:val="00CA6746"/>
    <w:rsid w:val="00CA685A"/>
    <w:rsid w:val="00CA6E7F"/>
    <w:rsid w:val="00CA70DD"/>
    <w:rsid w:val="00CA7326"/>
    <w:rsid w:val="00CA7755"/>
    <w:rsid w:val="00CA77F3"/>
    <w:rsid w:val="00CA7AAD"/>
    <w:rsid w:val="00CA7AB4"/>
    <w:rsid w:val="00CA7CD7"/>
    <w:rsid w:val="00CA7DB7"/>
    <w:rsid w:val="00CB0255"/>
    <w:rsid w:val="00CB08E3"/>
    <w:rsid w:val="00CB0B26"/>
    <w:rsid w:val="00CB0C0D"/>
    <w:rsid w:val="00CB0F4B"/>
    <w:rsid w:val="00CB2140"/>
    <w:rsid w:val="00CB238D"/>
    <w:rsid w:val="00CB256E"/>
    <w:rsid w:val="00CB28F5"/>
    <w:rsid w:val="00CB290E"/>
    <w:rsid w:val="00CB2ACD"/>
    <w:rsid w:val="00CB2D5B"/>
    <w:rsid w:val="00CB2E40"/>
    <w:rsid w:val="00CB36A6"/>
    <w:rsid w:val="00CB3D0A"/>
    <w:rsid w:val="00CB4B64"/>
    <w:rsid w:val="00CB4D04"/>
    <w:rsid w:val="00CB547E"/>
    <w:rsid w:val="00CB594D"/>
    <w:rsid w:val="00CB5D19"/>
    <w:rsid w:val="00CB64BA"/>
    <w:rsid w:val="00CB6638"/>
    <w:rsid w:val="00CB69C8"/>
    <w:rsid w:val="00CB6CEA"/>
    <w:rsid w:val="00CB6EFC"/>
    <w:rsid w:val="00CB7003"/>
    <w:rsid w:val="00CB772A"/>
    <w:rsid w:val="00CC0160"/>
    <w:rsid w:val="00CC0DE8"/>
    <w:rsid w:val="00CC0ED2"/>
    <w:rsid w:val="00CC166E"/>
    <w:rsid w:val="00CC170F"/>
    <w:rsid w:val="00CC1821"/>
    <w:rsid w:val="00CC25D0"/>
    <w:rsid w:val="00CC2CDE"/>
    <w:rsid w:val="00CC2E96"/>
    <w:rsid w:val="00CC366A"/>
    <w:rsid w:val="00CC3A4B"/>
    <w:rsid w:val="00CC3BF6"/>
    <w:rsid w:val="00CC5082"/>
    <w:rsid w:val="00CC51BD"/>
    <w:rsid w:val="00CC51FE"/>
    <w:rsid w:val="00CC5222"/>
    <w:rsid w:val="00CC52D9"/>
    <w:rsid w:val="00CC70D4"/>
    <w:rsid w:val="00CC7448"/>
    <w:rsid w:val="00CC7E8C"/>
    <w:rsid w:val="00CD04F2"/>
    <w:rsid w:val="00CD06C9"/>
    <w:rsid w:val="00CD0AAF"/>
    <w:rsid w:val="00CD0C34"/>
    <w:rsid w:val="00CD0E6D"/>
    <w:rsid w:val="00CD1D25"/>
    <w:rsid w:val="00CD2065"/>
    <w:rsid w:val="00CD2354"/>
    <w:rsid w:val="00CD258B"/>
    <w:rsid w:val="00CD2EC1"/>
    <w:rsid w:val="00CD348A"/>
    <w:rsid w:val="00CD361F"/>
    <w:rsid w:val="00CD382B"/>
    <w:rsid w:val="00CD3BF6"/>
    <w:rsid w:val="00CD4294"/>
    <w:rsid w:val="00CD4329"/>
    <w:rsid w:val="00CD4B9E"/>
    <w:rsid w:val="00CD4BD1"/>
    <w:rsid w:val="00CD4DB8"/>
    <w:rsid w:val="00CD4E13"/>
    <w:rsid w:val="00CD5905"/>
    <w:rsid w:val="00CD5A2E"/>
    <w:rsid w:val="00CD684E"/>
    <w:rsid w:val="00CD717A"/>
    <w:rsid w:val="00CD74A2"/>
    <w:rsid w:val="00CD778A"/>
    <w:rsid w:val="00CD7AD4"/>
    <w:rsid w:val="00CD7E95"/>
    <w:rsid w:val="00CE0FCB"/>
    <w:rsid w:val="00CE101D"/>
    <w:rsid w:val="00CE20F2"/>
    <w:rsid w:val="00CE286A"/>
    <w:rsid w:val="00CE2987"/>
    <w:rsid w:val="00CE35B0"/>
    <w:rsid w:val="00CE3602"/>
    <w:rsid w:val="00CE3A5C"/>
    <w:rsid w:val="00CE3AEB"/>
    <w:rsid w:val="00CE3C16"/>
    <w:rsid w:val="00CE3F9F"/>
    <w:rsid w:val="00CE3FE9"/>
    <w:rsid w:val="00CE4291"/>
    <w:rsid w:val="00CE5359"/>
    <w:rsid w:val="00CE5681"/>
    <w:rsid w:val="00CE5D5F"/>
    <w:rsid w:val="00CE5D6E"/>
    <w:rsid w:val="00CE67C9"/>
    <w:rsid w:val="00CE6BC0"/>
    <w:rsid w:val="00CE7671"/>
    <w:rsid w:val="00CE7BD8"/>
    <w:rsid w:val="00CE7BEC"/>
    <w:rsid w:val="00CE7D27"/>
    <w:rsid w:val="00CF00EA"/>
    <w:rsid w:val="00CF0407"/>
    <w:rsid w:val="00CF073B"/>
    <w:rsid w:val="00CF0A75"/>
    <w:rsid w:val="00CF0C77"/>
    <w:rsid w:val="00CF1055"/>
    <w:rsid w:val="00CF17FA"/>
    <w:rsid w:val="00CF1987"/>
    <w:rsid w:val="00CF216B"/>
    <w:rsid w:val="00CF2DBC"/>
    <w:rsid w:val="00CF3304"/>
    <w:rsid w:val="00CF36BE"/>
    <w:rsid w:val="00CF3904"/>
    <w:rsid w:val="00CF3956"/>
    <w:rsid w:val="00CF3DC8"/>
    <w:rsid w:val="00CF4F7C"/>
    <w:rsid w:val="00CF5E0B"/>
    <w:rsid w:val="00CF6234"/>
    <w:rsid w:val="00CF633A"/>
    <w:rsid w:val="00CF63D4"/>
    <w:rsid w:val="00CF641E"/>
    <w:rsid w:val="00CF68C3"/>
    <w:rsid w:val="00CF71F6"/>
    <w:rsid w:val="00CF7E85"/>
    <w:rsid w:val="00D00174"/>
    <w:rsid w:val="00D00254"/>
    <w:rsid w:val="00D00528"/>
    <w:rsid w:val="00D00D12"/>
    <w:rsid w:val="00D00F16"/>
    <w:rsid w:val="00D01513"/>
    <w:rsid w:val="00D02000"/>
    <w:rsid w:val="00D02695"/>
    <w:rsid w:val="00D029CA"/>
    <w:rsid w:val="00D02B32"/>
    <w:rsid w:val="00D033E8"/>
    <w:rsid w:val="00D03634"/>
    <w:rsid w:val="00D03E53"/>
    <w:rsid w:val="00D03F43"/>
    <w:rsid w:val="00D0419B"/>
    <w:rsid w:val="00D0482C"/>
    <w:rsid w:val="00D04906"/>
    <w:rsid w:val="00D04FE2"/>
    <w:rsid w:val="00D055FD"/>
    <w:rsid w:val="00D0578D"/>
    <w:rsid w:val="00D058E9"/>
    <w:rsid w:val="00D05B6B"/>
    <w:rsid w:val="00D065AF"/>
    <w:rsid w:val="00D06998"/>
    <w:rsid w:val="00D06B43"/>
    <w:rsid w:val="00D07ACA"/>
    <w:rsid w:val="00D10120"/>
    <w:rsid w:val="00D10260"/>
    <w:rsid w:val="00D103E8"/>
    <w:rsid w:val="00D10691"/>
    <w:rsid w:val="00D10A6B"/>
    <w:rsid w:val="00D11E79"/>
    <w:rsid w:val="00D11EFA"/>
    <w:rsid w:val="00D12891"/>
    <w:rsid w:val="00D12DA6"/>
    <w:rsid w:val="00D138EA"/>
    <w:rsid w:val="00D13A4E"/>
    <w:rsid w:val="00D13CEC"/>
    <w:rsid w:val="00D145F5"/>
    <w:rsid w:val="00D14BD7"/>
    <w:rsid w:val="00D14F8A"/>
    <w:rsid w:val="00D152B0"/>
    <w:rsid w:val="00D155FC"/>
    <w:rsid w:val="00D15690"/>
    <w:rsid w:val="00D15918"/>
    <w:rsid w:val="00D15A41"/>
    <w:rsid w:val="00D15E34"/>
    <w:rsid w:val="00D16329"/>
    <w:rsid w:val="00D164FF"/>
    <w:rsid w:val="00D16832"/>
    <w:rsid w:val="00D170D5"/>
    <w:rsid w:val="00D177A2"/>
    <w:rsid w:val="00D179EF"/>
    <w:rsid w:val="00D20594"/>
    <w:rsid w:val="00D206C1"/>
    <w:rsid w:val="00D20C4E"/>
    <w:rsid w:val="00D21188"/>
    <w:rsid w:val="00D227FC"/>
    <w:rsid w:val="00D22A17"/>
    <w:rsid w:val="00D22EE6"/>
    <w:rsid w:val="00D233C6"/>
    <w:rsid w:val="00D2348B"/>
    <w:rsid w:val="00D23CB3"/>
    <w:rsid w:val="00D245A7"/>
    <w:rsid w:val="00D246F2"/>
    <w:rsid w:val="00D25172"/>
    <w:rsid w:val="00D25433"/>
    <w:rsid w:val="00D2568A"/>
    <w:rsid w:val="00D25735"/>
    <w:rsid w:val="00D262DA"/>
    <w:rsid w:val="00D267E0"/>
    <w:rsid w:val="00D26A36"/>
    <w:rsid w:val="00D26D27"/>
    <w:rsid w:val="00D27582"/>
    <w:rsid w:val="00D27B08"/>
    <w:rsid w:val="00D27FDD"/>
    <w:rsid w:val="00D302ED"/>
    <w:rsid w:val="00D303AF"/>
    <w:rsid w:val="00D30A12"/>
    <w:rsid w:val="00D30A7E"/>
    <w:rsid w:val="00D311F8"/>
    <w:rsid w:val="00D31AF2"/>
    <w:rsid w:val="00D31BEA"/>
    <w:rsid w:val="00D326FF"/>
    <w:rsid w:val="00D32D3B"/>
    <w:rsid w:val="00D3305B"/>
    <w:rsid w:val="00D33B42"/>
    <w:rsid w:val="00D33DDC"/>
    <w:rsid w:val="00D340EB"/>
    <w:rsid w:val="00D347EF"/>
    <w:rsid w:val="00D3554B"/>
    <w:rsid w:val="00D35C11"/>
    <w:rsid w:val="00D35D65"/>
    <w:rsid w:val="00D3644A"/>
    <w:rsid w:val="00D36C1D"/>
    <w:rsid w:val="00D36D66"/>
    <w:rsid w:val="00D37006"/>
    <w:rsid w:val="00D376FB"/>
    <w:rsid w:val="00D40860"/>
    <w:rsid w:val="00D41187"/>
    <w:rsid w:val="00D4203B"/>
    <w:rsid w:val="00D421A8"/>
    <w:rsid w:val="00D421AD"/>
    <w:rsid w:val="00D42997"/>
    <w:rsid w:val="00D436F6"/>
    <w:rsid w:val="00D4381E"/>
    <w:rsid w:val="00D4407F"/>
    <w:rsid w:val="00D44388"/>
    <w:rsid w:val="00D446F0"/>
    <w:rsid w:val="00D45739"/>
    <w:rsid w:val="00D4602E"/>
    <w:rsid w:val="00D4648B"/>
    <w:rsid w:val="00D465DD"/>
    <w:rsid w:val="00D469C0"/>
    <w:rsid w:val="00D46A03"/>
    <w:rsid w:val="00D474BD"/>
    <w:rsid w:val="00D477CD"/>
    <w:rsid w:val="00D47D11"/>
    <w:rsid w:val="00D50349"/>
    <w:rsid w:val="00D503D5"/>
    <w:rsid w:val="00D513A3"/>
    <w:rsid w:val="00D528E6"/>
    <w:rsid w:val="00D52A61"/>
    <w:rsid w:val="00D52CD6"/>
    <w:rsid w:val="00D52D2D"/>
    <w:rsid w:val="00D52E7D"/>
    <w:rsid w:val="00D533FE"/>
    <w:rsid w:val="00D536CF"/>
    <w:rsid w:val="00D53834"/>
    <w:rsid w:val="00D53867"/>
    <w:rsid w:val="00D53BA0"/>
    <w:rsid w:val="00D53EB9"/>
    <w:rsid w:val="00D54591"/>
    <w:rsid w:val="00D54AD8"/>
    <w:rsid w:val="00D55225"/>
    <w:rsid w:val="00D55AEF"/>
    <w:rsid w:val="00D562B2"/>
    <w:rsid w:val="00D56392"/>
    <w:rsid w:val="00D56543"/>
    <w:rsid w:val="00D568EF"/>
    <w:rsid w:val="00D56A85"/>
    <w:rsid w:val="00D56CB4"/>
    <w:rsid w:val="00D56E97"/>
    <w:rsid w:val="00D571B8"/>
    <w:rsid w:val="00D604D8"/>
    <w:rsid w:val="00D60531"/>
    <w:rsid w:val="00D6054A"/>
    <w:rsid w:val="00D6104B"/>
    <w:rsid w:val="00D610D1"/>
    <w:rsid w:val="00D61630"/>
    <w:rsid w:val="00D61A12"/>
    <w:rsid w:val="00D61D83"/>
    <w:rsid w:val="00D62062"/>
    <w:rsid w:val="00D63335"/>
    <w:rsid w:val="00D6355B"/>
    <w:rsid w:val="00D635B9"/>
    <w:rsid w:val="00D63702"/>
    <w:rsid w:val="00D6393F"/>
    <w:rsid w:val="00D63A4D"/>
    <w:rsid w:val="00D643AA"/>
    <w:rsid w:val="00D64822"/>
    <w:rsid w:val="00D64B66"/>
    <w:rsid w:val="00D64CC3"/>
    <w:rsid w:val="00D64DCA"/>
    <w:rsid w:val="00D65410"/>
    <w:rsid w:val="00D65F27"/>
    <w:rsid w:val="00D6645A"/>
    <w:rsid w:val="00D665BA"/>
    <w:rsid w:val="00D66AC0"/>
    <w:rsid w:val="00D66B11"/>
    <w:rsid w:val="00D6721E"/>
    <w:rsid w:val="00D67233"/>
    <w:rsid w:val="00D67BC3"/>
    <w:rsid w:val="00D67F2A"/>
    <w:rsid w:val="00D700E8"/>
    <w:rsid w:val="00D7047B"/>
    <w:rsid w:val="00D70EDA"/>
    <w:rsid w:val="00D70FA7"/>
    <w:rsid w:val="00D71048"/>
    <w:rsid w:val="00D71482"/>
    <w:rsid w:val="00D71B04"/>
    <w:rsid w:val="00D71BD7"/>
    <w:rsid w:val="00D72105"/>
    <w:rsid w:val="00D72E87"/>
    <w:rsid w:val="00D73260"/>
    <w:rsid w:val="00D73585"/>
    <w:rsid w:val="00D757A7"/>
    <w:rsid w:val="00D75DCE"/>
    <w:rsid w:val="00D7643F"/>
    <w:rsid w:val="00D76958"/>
    <w:rsid w:val="00D76F1A"/>
    <w:rsid w:val="00D77146"/>
    <w:rsid w:val="00D776EE"/>
    <w:rsid w:val="00D77862"/>
    <w:rsid w:val="00D77A55"/>
    <w:rsid w:val="00D77F9D"/>
    <w:rsid w:val="00D80348"/>
    <w:rsid w:val="00D80B6E"/>
    <w:rsid w:val="00D80C0F"/>
    <w:rsid w:val="00D80DF6"/>
    <w:rsid w:val="00D80E26"/>
    <w:rsid w:val="00D80FC0"/>
    <w:rsid w:val="00D82396"/>
    <w:rsid w:val="00D83B3E"/>
    <w:rsid w:val="00D83B58"/>
    <w:rsid w:val="00D83C11"/>
    <w:rsid w:val="00D83D1B"/>
    <w:rsid w:val="00D84020"/>
    <w:rsid w:val="00D84086"/>
    <w:rsid w:val="00D849C8"/>
    <w:rsid w:val="00D84E3A"/>
    <w:rsid w:val="00D85AF0"/>
    <w:rsid w:val="00D85D13"/>
    <w:rsid w:val="00D85E06"/>
    <w:rsid w:val="00D85FCA"/>
    <w:rsid w:val="00D86E7E"/>
    <w:rsid w:val="00D874B9"/>
    <w:rsid w:val="00D87A17"/>
    <w:rsid w:val="00D87AB3"/>
    <w:rsid w:val="00D902E0"/>
    <w:rsid w:val="00D90935"/>
    <w:rsid w:val="00D91011"/>
    <w:rsid w:val="00D91486"/>
    <w:rsid w:val="00D916D8"/>
    <w:rsid w:val="00D91F03"/>
    <w:rsid w:val="00D92593"/>
    <w:rsid w:val="00D9267B"/>
    <w:rsid w:val="00D9292A"/>
    <w:rsid w:val="00D929FB"/>
    <w:rsid w:val="00D92FE9"/>
    <w:rsid w:val="00D93B1D"/>
    <w:rsid w:val="00D93C04"/>
    <w:rsid w:val="00D93DC3"/>
    <w:rsid w:val="00D93DF8"/>
    <w:rsid w:val="00D94084"/>
    <w:rsid w:val="00D94476"/>
    <w:rsid w:val="00D94660"/>
    <w:rsid w:val="00D947D7"/>
    <w:rsid w:val="00D94CE0"/>
    <w:rsid w:val="00D94D6B"/>
    <w:rsid w:val="00D94EF7"/>
    <w:rsid w:val="00D955A8"/>
    <w:rsid w:val="00D95A45"/>
    <w:rsid w:val="00D964D1"/>
    <w:rsid w:val="00D96A9A"/>
    <w:rsid w:val="00D96BEB"/>
    <w:rsid w:val="00D976F1"/>
    <w:rsid w:val="00D977B8"/>
    <w:rsid w:val="00D978A1"/>
    <w:rsid w:val="00DA014F"/>
    <w:rsid w:val="00DA03A6"/>
    <w:rsid w:val="00DA053E"/>
    <w:rsid w:val="00DA0581"/>
    <w:rsid w:val="00DA06A9"/>
    <w:rsid w:val="00DA0D56"/>
    <w:rsid w:val="00DA1200"/>
    <w:rsid w:val="00DA13AB"/>
    <w:rsid w:val="00DA1CFF"/>
    <w:rsid w:val="00DA1EAE"/>
    <w:rsid w:val="00DA28D8"/>
    <w:rsid w:val="00DA2ACB"/>
    <w:rsid w:val="00DA2DDA"/>
    <w:rsid w:val="00DA2F4B"/>
    <w:rsid w:val="00DA30BE"/>
    <w:rsid w:val="00DA31F7"/>
    <w:rsid w:val="00DA3381"/>
    <w:rsid w:val="00DA33D7"/>
    <w:rsid w:val="00DA3A58"/>
    <w:rsid w:val="00DA3A7F"/>
    <w:rsid w:val="00DA4296"/>
    <w:rsid w:val="00DA434F"/>
    <w:rsid w:val="00DA504E"/>
    <w:rsid w:val="00DA5973"/>
    <w:rsid w:val="00DA617C"/>
    <w:rsid w:val="00DA61F9"/>
    <w:rsid w:val="00DA62DB"/>
    <w:rsid w:val="00DA65EE"/>
    <w:rsid w:val="00DA665D"/>
    <w:rsid w:val="00DA6B39"/>
    <w:rsid w:val="00DA6F80"/>
    <w:rsid w:val="00DA7438"/>
    <w:rsid w:val="00DA7D01"/>
    <w:rsid w:val="00DB01FA"/>
    <w:rsid w:val="00DB0204"/>
    <w:rsid w:val="00DB0A46"/>
    <w:rsid w:val="00DB0B10"/>
    <w:rsid w:val="00DB0B3B"/>
    <w:rsid w:val="00DB11D8"/>
    <w:rsid w:val="00DB1AE4"/>
    <w:rsid w:val="00DB2001"/>
    <w:rsid w:val="00DB21B6"/>
    <w:rsid w:val="00DB22AF"/>
    <w:rsid w:val="00DB26D4"/>
    <w:rsid w:val="00DB27B5"/>
    <w:rsid w:val="00DB2BC0"/>
    <w:rsid w:val="00DB2EF0"/>
    <w:rsid w:val="00DB3045"/>
    <w:rsid w:val="00DB393D"/>
    <w:rsid w:val="00DB4694"/>
    <w:rsid w:val="00DB4705"/>
    <w:rsid w:val="00DB4766"/>
    <w:rsid w:val="00DB491C"/>
    <w:rsid w:val="00DB52B5"/>
    <w:rsid w:val="00DB52E7"/>
    <w:rsid w:val="00DB54FC"/>
    <w:rsid w:val="00DB57DD"/>
    <w:rsid w:val="00DB6332"/>
    <w:rsid w:val="00DB6C52"/>
    <w:rsid w:val="00DB709F"/>
    <w:rsid w:val="00DB788A"/>
    <w:rsid w:val="00DB7EF8"/>
    <w:rsid w:val="00DC00F9"/>
    <w:rsid w:val="00DC05BF"/>
    <w:rsid w:val="00DC06F9"/>
    <w:rsid w:val="00DC08DA"/>
    <w:rsid w:val="00DC11AE"/>
    <w:rsid w:val="00DC150C"/>
    <w:rsid w:val="00DC17F7"/>
    <w:rsid w:val="00DC2510"/>
    <w:rsid w:val="00DC2A47"/>
    <w:rsid w:val="00DC2B84"/>
    <w:rsid w:val="00DC2BBF"/>
    <w:rsid w:val="00DC30C9"/>
    <w:rsid w:val="00DC36D9"/>
    <w:rsid w:val="00DC3BD8"/>
    <w:rsid w:val="00DC4195"/>
    <w:rsid w:val="00DC440E"/>
    <w:rsid w:val="00DC4E91"/>
    <w:rsid w:val="00DC5496"/>
    <w:rsid w:val="00DC5A08"/>
    <w:rsid w:val="00DC5F43"/>
    <w:rsid w:val="00DC63AD"/>
    <w:rsid w:val="00DC66E3"/>
    <w:rsid w:val="00DC6DDD"/>
    <w:rsid w:val="00DC7240"/>
    <w:rsid w:val="00DC7620"/>
    <w:rsid w:val="00DC777B"/>
    <w:rsid w:val="00DC7837"/>
    <w:rsid w:val="00DC7FD3"/>
    <w:rsid w:val="00DD0786"/>
    <w:rsid w:val="00DD0805"/>
    <w:rsid w:val="00DD09B3"/>
    <w:rsid w:val="00DD0A87"/>
    <w:rsid w:val="00DD0B92"/>
    <w:rsid w:val="00DD0C2F"/>
    <w:rsid w:val="00DD0CEF"/>
    <w:rsid w:val="00DD0DD2"/>
    <w:rsid w:val="00DD100F"/>
    <w:rsid w:val="00DD10B6"/>
    <w:rsid w:val="00DD11CA"/>
    <w:rsid w:val="00DD157E"/>
    <w:rsid w:val="00DD1D30"/>
    <w:rsid w:val="00DD2059"/>
    <w:rsid w:val="00DD2333"/>
    <w:rsid w:val="00DD2D1D"/>
    <w:rsid w:val="00DD2FEB"/>
    <w:rsid w:val="00DD3104"/>
    <w:rsid w:val="00DD321F"/>
    <w:rsid w:val="00DD3AB8"/>
    <w:rsid w:val="00DD462B"/>
    <w:rsid w:val="00DD487A"/>
    <w:rsid w:val="00DD487D"/>
    <w:rsid w:val="00DD4C9A"/>
    <w:rsid w:val="00DD4DF6"/>
    <w:rsid w:val="00DD5189"/>
    <w:rsid w:val="00DD5348"/>
    <w:rsid w:val="00DD5370"/>
    <w:rsid w:val="00DD56FC"/>
    <w:rsid w:val="00DD5735"/>
    <w:rsid w:val="00DD578F"/>
    <w:rsid w:val="00DD59F0"/>
    <w:rsid w:val="00DD5AAD"/>
    <w:rsid w:val="00DD5EDD"/>
    <w:rsid w:val="00DD5F1B"/>
    <w:rsid w:val="00DD6085"/>
    <w:rsid w:val="00DD61CE"/>
    <w:rsid w:val="00DD69FA"/>
    <w:rsid w:val="00DD6ACC"/>
    <w:rsid w:val="00DD6F15"/>
    <w:rsid w:val="00DD70D4"/>
    <w:rsid w:val="00DD7511"/>
    <w:rsid w:val="00DD7C66"/>
    <w:rsid w:val="00DD7E31"/>
    <w:rsid w:val="00DD7EC2"/>
    <w:rsid w:val="00DE068E"/>
    <w:rsid w:val="00DE099F"/>
    <w:rsid w:val="00DE100F"/>
    <w:rsid w:val="00DE10A7"/>
    <w:rsid w:val="00DE131F"/>
    <w:rsid w:val="00DE138A"/>
    <w:rsid w:val="00DE1A90"/>
    <w:rsid w:val="00DE1B55"/>
    <w:rsid w:val="00DE2726"/>
    <w:rsid w:val="00DE29D3"/>
    <w:rsid w:val="00DE350C"/>
    <w:rsid w:val="00DE3514"/>
    <w:rsid w:val="00DE397B"/>
    <w:rsid w:val="00DE42BF"/>
    <w:rsid w:val="00DE45F2"/>
    <w:rsid w:val="00DE4B1D"/>
    <w:rsid w:val="00DE5240"/>
    <w:rsid w:val="00DE52F7"/>
    <w:rsid w:val="00DE537F"/>
    <w:rsid w:val="00DE5616"/>
    <w:rsid w:val="00DE5A7E"/>
    <w:rsid w:val="00DE6C97"/>
    <w:rsid w:val="00DE6D0B"/>
    <w:rsid w:val="00DE6ED4"/>
    <w:rsid w:val="00DE7489"/>
    <w:rsid w:val="00DE75CD"/>
    <w:rsid w:val="00DE776C"/>
    <w:rsid w:val="00DF13CB"/>
    <w:rsid w:val="00DF1584"/>
    <w:rsid w:val="00DF1607"/>
    <w:rsid w:val="00DF1C99"/>
    <w:rsid w:val="00DF1C9D"/>
    <w:rsid w:val="00DF228E"/>
    <w:rsid w:val="00DF2543"/>
    <w:rsid w:val="00DF27C7"/>
    <w:rsid w:val="00DF29B3"/>
    <w:rsid w:val="00DF2FE7"/>
    <w:rsid w:val="00DF3112"/>
    <w:rsid w:val="00DF3816"/>
    <w:rsid w:val="00DF3CD9"/>
    <w:rsid w:val="00DF3FD5"/>
    <w:rsid w:val="00DF4FCC"/>
    <w:rsid w:val="00DF51DB"/>
    <w:rsid w:val="00DF562D"/>
    <w:rsid w:val="00DF580C"/>
    <w:rsid w:val="00DF5982"/>
    <w:rsid w:val="00DF5AE1"/>
    <w:rsid w:val="00DF5CCD"/>
    <w:rsid w:val="00DF5E8E"/>
    <w:rsid w:val="00DF6700"/>
    <w:rsid w:val="00DF6BD9"/>
    <w:rsid w:val="00DF6E60"/>
    <w:rsid w:val="00DF762E"/>
    <w:rsid w:val="00DF76B0"/>
    <w:rsid w:val="00DF7C60"/>
    <w:rsid w:val="00DF7D3C"/>
    <w:rsid w:val="00DF7D9D"/>
    <w:rsid w:val="00E00030"/>
    <w:rsid w:val="00E00855"/>
    <w:rsid w:val="00E0085F"/>
    <w:rsid w:val="00E00A6B"/>
    <w:rsid w:val="00E00B0C"/>
    <w:rsid w:val="00E00B77"/>
    <w:rsid w:val="00E0182A"/>
    <w:rsid w:val="00E01847"/>
    <w:rsid w:val="00E01F43"/>
    <w:rsid w:val="00E0227A"/>
    <w:rsid w:val="00E0255E"/>
    <w:rsid w:val="00E03396"/>
    <w:rsid w:val="00E03581"/>
    <w:rsid w:val="00E0398B"/>
    <w:rsid w:val="00E03CA1"/>
    <w:rsid w:val="00E03F6B"/>
    <w:rsid w:val="00E03F9A"/>
    <w:rsid w:val="00E0451D"/>
    <w:rsid w:val="00E0485C"/>
    <w:rsid w:val="00E04A53"/>
    <w:rsid w:val="00E04CC2"/>
    <w:rsid w:val="00E04E57"/>
    <w:rsid w:val="00E05390"/>
    <w:rsid w:val="00E05646"/>
    <w:rsid w:val="00E05889"/>
    <w:rsid w:val="00E05D39"/>
    <w:rsid w:val="00E0605F"/>
    <w:rsid w:val="00E063A2"/>
    <w:rsid w:val="00E063DF"/>
    <w:rsid w:val="00E06970"/>
    <w:rsid w:val="00E06988"/>
    <w:rsid w:val="00E0727F"/>
    <w:rsid w:val="00E07A53"/>
    <w:rsid w:val="00E07AD2"/>
    <w:rsid w:val="00E07D04"/>
    <w:rsid w:val="00E07EFE"/>
    <w:rsid w:val="00E104E8"/>
    <w:rsid w:val="00E10742"/>
    <w:rsid w:val="00E10C65"/>
    <w:rsid w:val="00E111E7"/>
    <w:rsid w:val="00E1157F"/>
    <w:rsid w:val="00E11E65"/>
    <w:rsid w:val="00E11E6E"/>
    <w:rsid w:val="00E11EE8"/>
    <w:rsid w:val="00E12B75"/>
    <w:rsid w:val="00E1387C"/>
    <w:rsid w:val="00E13AC1"/>
    <w:rsid w:val="00E13E9C"/>
    <w:rsid w:val="00E149B4"/>
    <w:rsid w:val="00E1506C"/>
    <w:rsid w:val="00E152CD"/>
    <w:rsid w:val="00E157BB"/>
    <w:rsid w:val="00E160C5"/>
    <w:rsid w:val="00E16BD4"/>
    <w:rsid w:val="00E170BE"/>
    <w:rsid w:val="00E2167F"/>
    <w:rsid w:val="00E21CB3"/>
    <w:rsid w:val="00E21E94"/>
    <w:rsid w:val="00E21EFE"/>
    <w:rsid w:val="00E2243F"/>
    <w:rsid w:val="00E224AB"/>
    <w:rsid w:val="00E224F2"/>
    <w:rsid w:val="00E231AF"/>
    <w:rsid w:val="00E234CA"/>
    <w:rsid w:val="00E2376E"/>
    <w:rsid w:val="00E23C1D"/>
    <w:rsid w:val="00E23DE6"/>
    <w:rsid w:val="00E23EA2"/>
    <w:rsid w:val="00E2432A"/>
    <w:rsid w:val="00E24A48"/>
    <w:rsid w:val="00E24C00"/>
    <w:rsid w:val="00E250BA"/>
    <w:rsid w:val="00E2511C"/>
    <w:rsid w:val="00E25D7B"/>
    <w:rsid w:val="00E25DFA"/>
    <w:rsid w:val="00E25FF3"/>
    <w:rsid w:val="00E264F3"/>
    <w:rsid w:val="00E26F5D"/>
    <w:rsid w:val="00E27634"/>
    <w:rsid w:val="00E2794D"/>
    <w:rsid w:val="00E27F0E"/>
    <w:rsid w:val="00E302C6"/>
    <w:rsid w:val="00E30388"/>
    <w:rsid w:val="00E3081A"/>
    <w:rsid w:val="00E30E07"/>
    <w:rsid w:val="00E30F32"/>
    <w:rsid w:val="00E30F7E"/>
    <w:rsid w:val="00E31228"/>
    <w:rsid w:val="00E31537"/>
    <w:rsid w:val="00E31C6E"/>
    <w:rsid w:val="00E31C86"/>
    <w:rsid w:val="00E3206C"/>
    <w:rsid w:val="00E32407"/>
    <w:rsid w:val="00E324F6"/>
    <w:rsid w:val="00E32B41"/>
    <w:rsid w:val="00E34619"/>
    <w:rsid w:val="00E346B5"/>
    <w:rsid w:val="00E347ED"/>
    <w:rsid w:val="00E34854"/>
    <w:rsid w:val="00E34BD9"/>
    <w:rsid w:val="00E34D41"/>
    <w:rsid w:val="00E34FC1"/>
    <w:rsid w:val="00E36645"/>
    <w:rsid w:val="00E36768"/>
    <w:rsid w:val="00E367D2"/>
    <w:rsid w:val="00E3769E"/>
    <w:rsid w:val="00E40A5F"/>
    <w:rsid w:val="00E40B5C"/>
    <w:rsid w:val="00E40B72"/>
    <w:rsid w:val="00E40E09"/>
    <w:rsid w:val="00E41795"/>
    <w:rsid w:val="00E41AD0"/>
    <w:rsid w:val="00E41F62"/>
    <w:rsid w:val="00E41FCC"/>
    <w:rsid w:val="00E42691"/>
    <w:rsid w:val="00E42CC0"/>
    <w:rsid w:val="00E42DCB"/>
    <w:rsid w:val="00E4318B"/>
    <w:rsid w:val="00E43231"/>
    <w:rsid w:val="00E43294"/>
    <w:rsid w:val="00E4343E"/>
    <w:rsid w:val="00E43486"/>
    <w:rsid w:val="00E43567"/>
    <w:rsid w:val="00E44538"/>
    <w:rsid w:val="00E44847"/>
    <w:rsid w:val="00E44C6A"/>
    <w:rsid w:val="00E45B79"/>
    <w:rsid w:val="00E45D3C"/>
    <w:rsid w:val="00E460AE"/>
    <w:rsid w:val="00E46151"/>
    <w:rsid w:val="00E46E1F"/>
    <w:rsid w:val="00E46F13"/>
    <w:rsid w:val="00E47510"/>
    <w:rsid w:val="00E4787C"/>
    <w:rsid w:val="00E47A8C"/>
    <w:rsid w:val="00E47BAB"/>
    <w:rsid w:val="00E51158"/>
    <w:rsid w:val="00E5168B"/>
    <w:rsid w:val="00E526AC"/>
    <w:rsid w:val="00E52BEB"/>
    <w:rsid w:val="00E52E47"/>
    <w:rsid w:val="00E52F09"/>
    <w:rsid w:val="00E53945"/>
    <w:rsid w:val="00E53BD3"/>
    <w:rsid w:val="00E5461B"/>
    <w:rsid w:val="00E54869"/>
    <w:rsid w:val="00E5490C"/>
    <w:rsid w:val="00E54A81"/>
    <w:rsid w:val="00E54BB5"/>
    <w:rsid w:val="00E54BC5"/>
    <w:rsid w:val="00E55022"/>
    <w:rsid w:val="00E55370"/>
    <w:rsid w:val="00E554AD"/>
    <w:rsid w:val="00E55775"/>
    <w:rsid w:val="00E557AC"/>
    <w:rsid w:val="00E55A91"/>
    <w:rsid w:val="00E55B47"/>
    <w:rsid w:val="00E55BF9"/>
    <w:rsid w:val="00E55C76"/>
    <w:rsid w:val="00E5649A"/>
    <w:rsid w:val="00E56826"/>
    <w:rsid w:val="00E6089F"/>
    <w:rsid w:val="00E611D2"/>
    <w:rsid w:val="00E6190B"/>
    <w:rsid w:val="00E61F27"/>
    <w:rsid w:val="00E620F0"/>
    <w:rsid w:val="00E6220C"/>
    <w:rsid w:val="00E62951"/>
    <w:rsid w:val="00E630D8"/>
    <w:rsid w:val="00E6317C"/>
    <w:rsid w:val="00E63C74"/>
    <w:rsid w:val="00E63FD6"/>
    <w:rsid w:val="00E640CA"/>
    <w:rsid w:val="00E644A3"/>
    <w:rsid w:val="00E654AC"/>
    <w:rsid w:val="00E65532"/>
    <w:rsid w:val="00E6588E"/>
    <w:rsid w:val="00E65936"/>
    <w:rsid w:val="00E662B0"/>
    <w:rsid w:val="00E6686C"/>
    <w:rsid w:val="00E66CA2"/>
    <w:rsid w:val="00E66FE8"/>
    <w:rsid w:val="00E670E0"/>
    <w:rsid w:val="00E678E7"/>
    <w:rsid w:val="00E67FEC"/>
    <w:rsid w:val="00E7000C"/>
    <w:rsid w:val="00E700B6"/>
    <w:rsid w:val="00E7014F"/>
    <w:rsid w:val="00E70211"/>
    <w:rsid w:val="00E7055D"/>
    <w:rsid w:val="00E7104C"/>
    <w:rsid w:val="00E71834"/>
    <w:rsid w:val="00E72593"/>
    <w:rsid w:val="00E72DB4"/>
    <w:rsid w:val="00E72E5D"/>
    <w:rsid w:val="00E734CA"/>
    <w:rsid w:val="00E74851"/>
    <w:rsid w:val="00E7492C"/>
    <w:rsid w:val="00E74EC1"/>
    <w:rsid w:val="00E7646C"/>
    <w:rsid w:val="00E77086"/>
    <w:rsid w:val="00E77151"/>
    <w:rsid w:val="00E77716"/>
    <w:rsid w:val="00E77ECF"/>
    <w:rsid w:val="00E80B28"/>
    <w:rsid w:val="00E826C8"/>
    <w:rsid w:val="00E82B31"/>
    <w:rsid w:val="00E82FA4"/>
    <w:rsid w:val="00E83351"/>
    <w:rsid w:val="00E83533"/>
    <w:rsid w:val="00E83793"/>
    <w:rsid w:val="00E8419E"/>
    <w:rsid w:val="00E85245"/>
    <w:rsid w:val="00E85CA0"/>
    <w:rsid w:val="00E85F59"/>
    <w:rsid w:val="00E865EE"/>
    <w:rsid w:val="00E872E3"/>
    <w:rsid w:val="00E875A0"/>
    <w:rsid w:val="00E90A9F"/>
    <w:rsid w:val="00E92CD9"/>
    <w:rsid w:val="00E92DD2"/>
    <w:rsid w:val="00E92DE5"/>
    <w:rsid w:val="00E9379C"/>
    <w:rsid w:val="00E93877"/>
    <w:rsid w:val="00E93901"/>
    <w:rsid w:val="00E93982"/>
    <w:rsid w:val="00E93A6B"/>
    <w:rsid w:val="00E93D48"/>
    <w:rsid w:val="00E94014"/>
    <w:rsid w:val="00E946E4"/>
    <w:rsid w:val="00E94CAE"/>
    <w:rsid w:val="00E94DE4"/>
    <w:rsid w:val="00E95234"/>
    <w:rsid w:val="00E9541C"/>
    <w:rsid w:val="00E9557E"/>
    <w:rsid w:val="00E95725"/>
    <w:rsid w:val="00E957E1"/>
    <w:rsid w:val="00E958B5"/>
    <w:rsid w:val="00E96668"/>
    <w:rsid w:val="00E969DD"/>
    <w:rsid w:val="00E96CA3"/>
    <w:rsid w:val="00E96D8A"/>
    <w:rsid w:val="00E974A9"/>
    <w:rsid w:val="00E97570"/>
    <w:rsid w:val="00E977A5"/>
    <w:rsid w:val="00E9795E"/>
    <w:rsid w:val="00EA01F8"/>
    <w:rsid w:val="00EA02EF"/>
    <w:rsid w:val="00EA0A7E"/>
    <w:rsid w:val="00EA16BC"/>
    <w:rsid w:val="00EA17C3"/>
    <w:rsid w:val="00EA2538"/>
    <w:rsid w:val="00EA2E21"/>
    <w:rsid w:val="00EA4F2A"/>
    <w:rsid w:val="00EA5017"/>
    <w:rsid w:val="00EA60EE"/>
    <w:rsid w:val="00EA6401"/>
    <w:rsid w:val="00EA6C2A"/>
    <w:rsid w:val="00EA6DB8"/>
    <w:rsid w:val="00EA74E7"/>
    <w:rsid w:val="00EA7500"/>
    <w:rsid w:val="00EA7BC4"/>
    <w:rsid w:val="00EB0070"/>
    <w:rsid w:val="00EB0409"/>
    <w:rsid w:val="00EB041F"/>
    <w:rsid w:val="00EB04CD"/>
    <w:rsid w:val="00EB04E5"/>
    <w:rsid w:val="00EB07F0"/>
    <w:rsid w:val="00EB0A38"/>
    <w:rsid w:val="00EB0ABA"/>
    <w:rsid w:val="00EB146E"/>
    <w:rsid w:val="00EB1694"/>
    <w:rsid w:val="00EB1F67"/>
    <w:rsid w:val="00EB1FA6"/>
    <w:rsid w:val="00EB3AC6"/>
    <w:rsid w:val="00EB43F2"/>
    <w:rsid w:val="00EB44D5"/>
    <w:rsid w:val="00EB4B2D"/>
    <w:rsid w:val="00EB4C9D"/>
    <w:rsid w:val="00EB4CA4"/>
    <w:rsid w:val="00EB5439"/>
    <w:rsid w:val="00EB55E1"/>
    <w:rsid w:val="00EB5DB3"/>
    <w:rsid w:val="00EB61EA"/>
    <w:rsid w:val="00EB63F8"/>
    <w:rsid w:val="00EB6E5F"/>
    <w:rsid w:val="00EB718D"/>
    <w:rsid w:val="00EB77F1"/>
    <w:rsid w:val="00EB7A6C"/>
    <w:rsid w:val="00EB7C39"/>
    <w:rsid w:val="00EB7ED2"/>
    <w:rsid w:val="00EC013C"/>
    <w:rsid w:val="00EC051B"/>
    <w:rsid w:val="00EC0958"/>
    <w:rsid w:val="00EC17A0"/>
    <w:rsid w:val="00EC1F9A"/>
    <w:rsid w:val="00EC219B"/>
    <w:rsid w:val="00EC21E9"/>
    <w:rsid w:val="00EC2987"/>
    <w:rsid w:val="00EC2B12"/>
    <w:rsid w:val="00EC2E82"/>
    <w:rsid w:val="00EC36D3"/>
    <w:rsid w:val="00EC38FE"/>
    <w:rsid w:val="00EC48DE"/>
    <w:rsid w:val="00EC51FB"/>
    <w:rsid w:val="00EC5A89"/>
    <w:rsid w:val="00EC5A8A"/>
    <w:rsid w:val="00EC63AC"/>
    <w:rsid w:val="00EC6B0D"/>
    <w:rsid w:val="00EC6E89"/>
    <w:rsid w:val="00EC719C"/>
    <w:rsid w:val="00EC71ED"/>
    <w:rsid w:val="00EC71FC"/>
    <w:rsid w:val="00EC7934"/>
    <w:rsid w:val="00ED0680"/>
    <w:rsid w:val="00ED0C47"/>
    <w:rsid w:val="00ED11E9"/>
    <w:rsid w:val="00ED157C"/>
    <w:rsid w:val="00ED1583"/>
    <w:rsid w:val="00ED1937"/>
    <w:rsid w:val="00ED1DBF"/>
    <w:rsid w:val="00ED1E67"/>
    <w:rsid w:val="00ED212F"/>
    <w:rsid w:val="00ED25CB"/>
    <w:rsid w:val="00ED29D4"/>
    <w:rsid w:val="00ED2F5C"/>
    <w:rsid w:val="00ED311B"/>
    <w:rsid w:val="00ED3216"/>
    <w:rsid w:val="00ED336B"/>
    <w:rsid w:val="00ED33BE"/>
    <w:rsid w:val="00ED33C6"/>
    <w:rsid w:val="00ED366C"/>
    <w:rsid w:val="00ED400D"/>
    <w:rsid w:val="00ED43DB"/>
    <w:rsid w:val="00ED45BC"/>
    <w:rsid w:val="00ED45DC"/>
    <w:rsid w:val="00ED4A9B"/>
    <w:rsid w:val="00ED5A7C"/>
    <w:rsid w:val="00ED5AF0"/>
    <w:rsid w:val="00ED5B0D"/>
    <w:rsid w:val="00ED60A5"/>
    <w:rsid w:val="00ED6BAA"/>
    <w:rsid w:val="00ED6E34"/>
    <w:rsid w:val="00ED76EE"/>
    <w:rsid w:val="00ED7BC5"/>
    <w:rsid w:val="00EE109D"/>
    <w:rsid w:val="00EE15C2"/>
    <w:rsid w:val="00EE1D4E"/>
    <w:rsid w:val="00EE1D6D"/>
    <w:rsid w:val="00EE1EAA"/>
    <w:rsid w:val="00EE30BA"/>
    <w:rsid w:val="00EE3737"/>
    <w:rsid w:val="00EE4473"/>
    <w:rsid w:val="00EE495D"/>
    <w:rsid w:val="00EE554B"/>
    <w:rsid w:val="00EE57A4"/>
    <w:rsid w:val="00EE7D6B"/>
    <w:rsid w:val="00EF042C"/>
    <w:rsid w:val="00EF0F9F"/>
    <w:rsid w:val="00EF13F0"/>
    <w:rsid w:val="00EF15FF"/>
    <w:rsid w:val="00EF17F4"/>
    <w:rsid w:val="00EF1BE8"/>
    <w:rsid w:val="00EF1D30"/>
    <w:rsid w:val="00EF2117"/>
    <w:rsid w:val="00EF211B"/>
    <w:rsid w:val="00EF26A6"/>
    <w:rsid w:val="00EF2A9F"/>
    <w:rsid w:val="00EF2B13"/>
    <w:rsid w:val="00EF3192"/>
    <w:rsid w:val="00EF3B13"/>
    <w:rsid w:val="00EF4A0C"/>
    <w:rsid w:val="00EF556F"/>
    <w:rsid w:val="00EF5819"/>
    <w:rsid w:val="00EF590B"/>
    <w:rsid w:val="00EF6011"/>
    <w:rsid w:val="00EF6227"/>
    <w:rsid w:val="00EF6A9A"/>
    <w:rsid w:val="00EF6D22"/>
    <w:rsid w:val="00EF705C"/>
    <w:rsid w:val="00EF7222"/>
    <w:rsid w:val="00EF72AA"/>
    <w:rsid w:val="00EF745F"/>
    <w:rsid w:val="00EF7D90"/>
    <w:rsid w:val="00F00340"/>
    <w:rsid w:val="00F01054"/>
    <w:rsid w:val="00F01148"/>
    <w:rsid w:val="00F0149E"/>
    <w:rsid w:val="00F017F8"/>
    <w:rsid w:val="00F01920"/>
    <w:rsid w:val="00F01B45"/>
    <w:rsid w:val="00F01B71"/>
    <w:rsid w:val="00F02A8B"/>
    <w:rsid w:val="00F02C82"/>
    <w:rsid w:val="00F0354E"/>
    <w:rsid w:val="00F03D8B"/>
    <w:rsid w:val="00F044F8"/>
    <w:rsid w:val="00F04F33"/>
    <w:rsid w:val="00F0581A"/>
    <w:rsid w:val="00F05B19"/>
    <w:rsid w:val="00F05F27"/>
    <w:rsid w:val="00F06021"/>
    <w:rsid w:val="00F06325"/>
    <w:rsid w:val="00F06473"/>
    <w:rsid w:val="00F0674C"/>
    <w:rsid w:val="00F06892"/>
    <w:rsid w:val="00F069E3"/>
    <w:rsid w:val="00F06F82"/>
    <w:rsid w:val="00F072B3"/>
    <w:rsid w:val="00F072DD"/>
    <w:rsid w:val="00F07C7D"/>
    <w:rsid w:val="00F07E72"/>
    <w:rsid w:val="00F1016D"/>
    <w:rsid w:val="00F102AB"/>
    <w:rsid w:val="00F10BBD"/>
    <w:rsid w:val="00F10FEF"/>
    <w:rsid w:val="00F111D6"/>
    <w:rsid w:val="00F11328"/>
    <w:rsid w:val="00F11603"/>
    <w:rsid w:val="00F11FED"/>
    <w:rsid w:val="00F1223C"/>
    <w:rsid w:val="00F12CA8"/>
    <w:rsid w:val="00F12D53"/>
    <w:rsid w:val="00F12DCE"/>
    <w:rsid w:val="00F138D6"/>
    <w:rsid w:val="00F13C1A"/>
    <w:rsid w:val="00F14931"/>
    <w:rsid w:val="00F150CF"/>
    <w:rsid w:val="00F15120"/>
    <w:rsid w:val="00F161A2"/>
    <w:rsid w:val="00F16992"/>
    <w:rsid w:val="00F16ECB"/>
    <w:rsid w:val="00F17349"/>
    <w:rsid w:val="00F176DD"/>
    <w:rsid w:val="00F179B6"/>
    <w:rsid w:val="00F20640"/>
    <w:rsid w:val="00F206DC"/>
    <w:rsid w:val="00F208F2"/>
    <w:rsid w:val="00F20A19"/>
    <w:rsid w:val="00F2134B"/>
    <w:rsid w:val="00F215B9"/>
    <w:rsid w:val="00F2179E"/>
    <w:rsid w:val="00F222AB"/>
    <w:rsid w:val="00F23588"/>
    <w:rsid w:val="00F23BEF"/>
    <w:rsid w:val="00F2432F"/>
    <w:rsid w:val="00F24661"/>
    <w:rsid w:val="00F2527A"/>
    <w:rsid w:val="00F2561A"/>
    <w:rsid w:val="00F256F3"/>
    <w:rsid w:val="00F26243"/>
    <w:rsid w:val="00F267CA"/>
    <w:rsid w:val="00F2695B"/>
    <w:rsid w:val="00F26DA0"/>
    <w:rsid w:val="00F27A36"/>
    <w:rsid w:val="00F302AF"/>
    <w:rsid w:val="00F30347"/>
    <w:rsid w:val="00F30661"/>
    <w:rsid w:val="00F307C7"/>
    <w:rsid w:val="00F30E33"/>
    <w:rsid w:val="00F31517"/>
    <w:rsid w:val="00F31656"/>
    <w:rsid w:val="00F31818"/>
    <w:rsid w:val="00F31956"/>
    <w:rsid w:val="00F31BE5"/>
    <w:rsid w:val="00F31BEB"/>
    <w:rsid w:val="00F31C14"/>
    <w:rsid w:val="00F31C92"/>
    <w:rsid w:val="00F31F78"/>
    <w:rsid w:val="00F32329"/>
    <w:rsid w:val="00F32350"/>
    <w:rsid w:val="00F32442"/>
    <w:rsid w:val="00F32608"/>
    <w:rsid w:val="00F3270B"/>
    <w:rsid w:val="00F32864"/>
    <w:rsid w:val="00F32A4D"/>
    <w:rsid w:val="00F33755"/>
    <w:rsid w:val="00F338F6"/>
    <w:rsid w:val="00F33CC6"/>
    <w:rsid w:val="00F34941"/>
    <w:rsid w:val="00F34CBA"/>
    <w:rsid w:val="00F35B2B"/>
    <w:rsid w:val="00F35C9E"/>
    <w:rsid w:val="00F35F4C"/>
    <w:rsid w:val="00F365A9"/>
    <w:rsid w:val="00F36889"/>
    <w:rsid w:val="00F369FB"/>
    <w:rsid w:val="00F36B90"/>
    <w:rsid w:val="00F3721E"/>
    <w:rsid w:val="00F3722F"/>
    <w:rsid w:val="00F3742D"/>
    <w:rsid w:val="00F375DD"/>
    <w:rsid w:val="00F37670"/>
    <w:rsid w:val="00F379F6"/>
    <w:rsid w:val="00F40799"/>
    <w:rsid w:val="00F408F5"/>
    <w:rsid w:val="00F408FB"/>
    <w:rsid w:val="00F409E2"/>
    <w:rsid w:val="00F41111"/>
    <w:rsid w:val="00F4175E"/>
    <w:rsid w:val="00F4199B"/>
    <w:rsid w:val="00F4223F"/>
    <w:rsid w:val="00F422CF"/>
    <w:rsid w:val="00F4255B"/>
    <w:rsid w:val="00F42845"/>
    <w:rsid w:val="00F429AE"/>
    <w:rsid w:val="00F430EA"/>
    <w:rsid w:val="00F43760"/>
    <w:rsid w:val="00F43896"/>
    <w:rsid w:val="00F4398F"/>
    <w:rsid w:val="00F43DE9"/>
    <w:rsid w:val="00F43DF2"/>
    <w:rsid w:val="00F43EB8"/>
    <w:rsid w:val="00F44A5E"/>
    <w:rsid w:val="00F44A68"/>
    <w:rsid w:val="00F450BA"/>
    <w:rsid w:val="00F45251"/>
    <w:rsid w:val="00F453BA"/>
    <w:rsid w:val="00F4551B"/>
    <w:rsid w:val="00F45A2B"/>
    <w:rsid w:val="00F45BDE"/>
    <w:rsid w:val="00F45C54"/>
    <w:rsid w:val="00F45D41"/>
    <w:rsid w:val="00F46297"/>
    <w:rsid w:val="00F469ED"/>
    <w:rsid w:val="00F46D73"/>
    <w:rsid w:val="00F46ECC"/>
    <w:rsid w:val="00F474E0"/>
    <w:rsid w:val="00F4756E"/>
    <w:rsid w:val="00F479B1"/>
    <w:rsid w:val="00F47BB7"/>
    <w:rsid w:val="00F47C1F"/>
    <w:rsid w:val="00F50240"/>
    <w:rsid w:val="00F503DD"/>
    <w:rsid w:val="00F50897"/>
    <w:rsid w:val="00F508FF"/>
    <w:rsid w:val="00F50BA7"/>
    <w:rsid w:val="00F50E35"/>
    <w:rsid w:val="00F50E76"/>
    <w:rsid w:val="00F514CC"/>
    <w:rsid w:val="00F517F6"/>
    <w:rsid w:val="00F5188E"/>
    <w:rsid w:val="00F5258B"/>
    <w:rsid w:val="00F52603"/>
    <w:rsid w:val="00F52865"/>
    <w:rsid w:val="00F5297E"/>
    <w:rsid w:val="00F52DFB"/>
    <w:rsid w:val="00F532D1"/>
    <w:rsid w:val="00F53385"/>
    <w:rsid w:val="00F53684"/>
    <w:rsid w:val="00F536C5"/>
    <w:rsid w:val="00F53999"/>
    <w:rsid w:val="00F540F9"/>
    <w:rsid w:val="00F54358"/>
    <w:rsid w:val="00F54E90"/>
    <w:rsid w:val="00F55642"/>
    <w:rsid w:val="00F559CC"/>
    <w:rsid w:val="00F56D0F"/>
    <w:rsid w:val="00F56EA5"/>
    <w:rsid w:val="00F57304"/>
    <w:rsid w:val="00F576C0"/>
    <w:rsid w:val="00F57D56"/>
    <w:rsid w:val="00F607BF"/>
    <w:rsid w:val="00F60AC1"/>
    <w:rsid w:val="00F615F5"/>
    <w:rsid w:val="00F61875"/>
    <w:rsid w:val="00F61BEA"/>
    <w:rsid w:val="00F61F3D"/>
    <w:rsid w:val="00F6203B"/>
    <w:rsid w:val="00F62680"/>
    <w:rsid w:val="00F62C9A"/>
    <w:rsid w:val="00F63164"/>
    <w:rsid w:val="00F631EA"/>
    <w:rsid w:val="00F6396C"/>
    <w:rsid w:val="00F63BBB"/>
    <w:rsid w:val="00F63E00"/>
    <w:rsid w:val="00F642D3"/>
    <w:rsid w:val="00F643E0"/>
    <w:rsid w:val="00F64647"/>
    <w:rsid w:val="00F64B66"/>
    <w:rsid w:val="00F64FA3"/>
    <w:rsid w:val="00F65843"/>
    <w:rsid w:val="00F6628F"/>
    <w:rsid w:val="00F66491"/>
    <w:rsid w:val="00F66DC8"/>
    <w:rsid w:val="00F66E3B"/>
    <w:rsid w:val="00F67F72"/>
    <w:rsid w:val="00F707BE"/>
    <w:rsid w:val="00F70E3D"/>
    <w:rsid w:val="00F71630"/>
    <w:rsid w:val="00F716DA"/>
    <w:rsid w:val="00F720D7"/>
    <w:rsid w:val="00F72BCF"/>
    <w:rsid w:val="00F72F78"/>
    <w:rsid w:val="00F7341C"/>
    <w:rsid w:val="00F73AAB"/>
    <w:rsid w:val="00F73CAB"/>
    <w:rsid w:val="00F73CC7"/>
    <w:rsid w:val="00F74867"/>
    <w:rsid w:val="00F75011"/>
    <w:rsid w:val="00F7508F"/>
    <w:rsid w:val="00F751A9"/>
    <w:rsid w:val="00F75403"/>
    <w:rsid w:val="00F77220"/>
    <w:rsid w:val="00F776CE"/>
    <w:rsid w:val="00F77749"/>
    <w:rsid w:val="00F80537"/>
    <w:rsid w:val="00F80EB9"/>
    <w:rsid w:val="00F81B2E"/>
    <w:rsid w:val="00F8288E"/>
    <w:rsid w:val="00F8290C"/>
    <w:rsid w:val="00F83108"/>
    <w:rsid w:val="00F8360D"/>
    <w:rsid w:val="00F83B79"/>
    <w:rsid w:val="00F83B9F"/>
    <w:rsid w:val="00F8470C"/>
    <w:rsid w:val="00F84D14"/>
    <w:rsid w:val="00F863FB"/>
    <w:rsid w:val="00F865D1"/>
    <w:rsid w:val="00F8728D"/>
    <w:rsid w:val="00F87452"/>
    <w:rsid w:val="00F87917"/>
    <w:rsid w:val="00F87A4D"/>
    <w:rsid w:val="00F87FA7"/>
    <w:rsid w:val="00F90746"/>
    <w:rsid w:val="00F907CB"/>
    <w:rsid w:val="00F908CC"/>
    <w:rsid w:val="00F90A72"/>
    <w:rsid w:val="00F918AA"/>
    <w:rsid w:val="00F91B14"/>
    <w:rsid w:val="00F922A8"/>
    <w:rsid w:val="00F92BCA"/>
    <w:rsid w:val="00F92C61"/>
    <w:rsid w:val="00F92DBE"/>
    <w:rsid w:val="00F92F5C"/>
    <w:rsid w:val="00F93080"/>
    <w:rsid w:val="00F930D5"/>
    <w:rsid w:val="00F93134"/>
    <w:rsid w:val="00F9329C"/>
    <w:rsid w:val="00F93661"/>
    <w:rsid w:val="00F938A9"/>
    <w:rsid w:val="00F93AA5"/>
    <w:rsid w:val="00F943A1"/>
    <w:rsid w:val="00F94BC6"/>
    <w:rsid w:val="00F94DC1"/>
    <w:rsid w:val="00F94F8C"/>
    <w:rsid w:val="00F95441"/>
    <w:rsid w:val="00F9598A"/>
    <w:rsid w:val="00F96454"/>
    <w:rsid w:val="00F96C9B"/>
    <w:rsid w:val="00F9791C"/>
    <w:rsid w:val="00FA05D8"/>
    <w:rsid w:val="00FA13E2"/>
    <w:rsid w:val="00FA1B6A"/>
    <w:rsid w:val="00FA1F67"/>
    <w:rsid w:val="00FA28D7"/>
    <w:rsid w:val="00FA2BFC"/>
    <w:rsid w:val="00FA2E8C"/>
    <w:rsid w:val="00FA2FBE"/>
    <w:rsid w:val="00FA3535"/>
    <w:rsid w:val="00FA373C"/>
    <w:rsid w:val="00FA3B15"/>
    <w:rsid w:val="00FA4342"/>
    <w:rsid w:val="00FA4525"/>
    <w:rsid w:val="00FA46EB"/>
    <w:rsid w:val="00FA5095"/>
    <w:rsid w:val="00FA53BE"/>
    <w:rsid w:val="00FA566C"/>
    <w:rsid w:val="00FA59CE"/>
    <w:rsid w:val="00FA6592"/>
    <w:rsid w:val="00FA65D8"/>
    <w:rsid w:val="00FA6945"/>
    <w:rsid w:val="00FA69B0"/>
    <w:rsid w:val="00FA72B6"/>
    <w:rsid w:val="00FA7689"/>
    <w:rsid w:val="00FA777B"/>
    <w:rsid w:val="00FA7A23"/>
    <w:rsid w:val="00FA7F03"/>
    <w:rsid w:val="00FB034E"/>
    <w:rsid w:val="00FB077E"/>
    <w:rsid w:val="00FB0A71"/>
    <w:rsid w:val="00FB0D68"/>
    <w:rsid w:val="00FB174F"/>
    <w:rsid w:val="00FB198A"/>
    <w:rsid w:val="00FB2BF1"/>
    <w:rsid w:val="00FB3204"/>
    <w:rsid w:val="00FB3590"/>
    <w:rsid w:val="00FB3638"/>
    <w:rsid w:val="00FB460A"/>
    <w:rsid w:val="00FB47A7"/>
    <w:rsid w:val="00FB4B10"/>
    <w:rsid w:val="00FB4BB5"/>
    <w:rsid w:val="00FB4CD8"/>
    <w:rsid w:val="00FB4F83"/>
    <w:rsid w:val="00FB53A1"/>
    <w:rsid w:val="00FB5870"/>
    <w:rsid w:val="00FB5885"/>
    <w:rsid w:val="00FB5BE6"/>
    <w:rsid w:val="00FB6AA0"/>
    <w:rsid w:val="00FB7177"/>
    <w:rsid w:val="00FB7D07"/>
    <w:rsid w:val="00FC0228"/>
    <w:rsid w:val="00FC079B"/>
    <w:rsid w:val="00FC185B"/>
    <w:rsid w:val="00FC1B12"/>
    <w:rsid w:val="00FC1C9E"/>
    <w:rsid w:val="00FC2E85"/>
    <w:rsid w:val="00FC37A2"/>
    <w:rsid w:val="00FC3D45"/>
    <w:rsid w:val="00FC4420"/>
    <w:rsid w:val="00FC45B7"/>
    <w:rsid w:val="00FC4BB9"/>
    <w:rsid w:val="00FC4D7A"/>
    <w:rsid w:val="00FC54E7"/>
    <w:rsid w:val="00FC5617"/>
    <w:rsid w:val="00FC6323"/>
    <w:rsid w:val="00FC6CAB"/>
    <w:rsid w:val="00FC6E71"/>
    <w:rsid w:val="00FC6F00"/>
    <w:rsid w:val="00FC767D"/>
    <w:rsid w:val="00FC792D"/>
    <w:rsid w:val="00FC7A2A"/>
    <w:rsid w:val="00FD0031"/>
    <w:rsid w:val="00FD0A59"/>
    <w:rsid w:val="00FD0DC6"/>
    <w:rsid w:val="00FD1155"/>
    <w:rsid w:val="00FD1426"/>
    <w:rsid w:val="00FD1665"/>
    <w:rsid w:val="00FD1AC0"/>
    <w:rsid w:val="00FD25E8"/>
    <w:rsid w:val="00FD2655"/>
    <w:rsid w:val="00FD270F"/>
    <w:rsid w:val="00FD2E4B"/>
    <w:rsid w:val="00FD30D3"/>
    <w:rsid w:val="00FD3749"/>
    <w:rsid w:val="00FD386D"/>
    <w:rsid w:val="00FD3CDA"/>
    <w:rsid w:val="00FD3FB1"/>
    <w:rsid w:val="00FD418F"/>
    <w:rsid w:val="00FD4839"/>
    <w:rsid w:val="00FD49AE"/>
    <w:rsid w:val="00FD5250"/>
    <w:rsid w:val="00FD629E"/>
    <w:rsid w:val="00FD6464"/>
    <w:rsid w:val="00FD6AB5"/>
    <w:rsid w:val="00FD7123"/>
    <w:rsid w:val="00FD734E"/>
    <w:rsid w:val="00FD7553"/>
    <w:rsid w:val="00FD799C"/>
    <w:rsid w:val="00FD7C0B"/>
    <w:rsid w:val="00FD7E25"/>
    <w:rsid w:val="00FD7ED3"/>
    <w:rsid w:val="00FD7F32"/>
    <w:rsid w:val="00FE0216"/>
    <w:rsid w:val="00FE03FB"/>
    <w:rsid w:val="00FE0460"/>
    <w:rsid w:val="00FE051D"/>
    <w:rsid w:val="00FE06C9"/>
    <w:rsid w:val="00FE0E30"/>
    <w:rsid w:val="00FE1166"/>
    <w:rsid w:val="00FE14B0"/>
    <w:rsid w:val="00FE1534"/>
    <w:rsid w:val="00FE1E61"/>
    <w:rsid w:val="00FE2EE6"/>
    <w:rsid w:val="00FE306A"/>
    <w:rsid w:val="00FE3A82"/>
    <w:rsid w:val="00FE3BBB"/>
    <w:rsid w:val="00FE4126"/>
    <w:rsid w:val="00FE42AC"/>
    <w:rsid w:val="00FE441A"/>
    <w:rsid w:val="00FE457B"/>
    <w:rsid w:val="00FE45E8"/>
    <w:rsid w:val="00FE4687"/>
    <w:rsid w:val="00FE4D87"/>
    <w:rsid w:val="00FE5932"/>
    <w:rsid w:val="00FE5D8A"/>
    <w:rsid w:val="00FE6A19"/>
    <w:rsid w:val="00FE6ADE"/>
    <w:rsid w:val="00FE72FD"/>
    <w:rsid w:val="00FE7455"/>
    <w:rsid w:val="00FE7979"/>
    <w:rsid w:val="00FF0020"/>
    <w:rsid w:val="00FF0360"/>
    <w:rsid w:val="00FF0BDD"/>
    <w:rsid w:val="00FF0EC2"/>
    <w:rsid w:val="00FF10B1"/>
    <w:rsid w:val="00FF1293"/>
    <w:rsid w:val="00FF1D66"/>
    <w:rsid w:val="00FF2101"/>
    <w:rsid w:val="00FF2A08"/>
    <w:rsid w:val="00FF360B"/>
    <w:rsid w:val="00FF381B"/>
    <w:rsid w:val="00FF439C"/>
    <w:rsid w:val="00FF46E7"/>
    <w:rsid w:val="00FF4879"/>
    <w:rsid w:val="00FF498E"/>
    <w:rsid w:val="00FF49B7"/>
    <w:rsid w:val="00FF4B79"/>
    <w:rsid w:val="00FF4BFC"/>
    <w:rsid w:val="00FF4C16"/>
    <w:rsid w:val="00FF4DC4"/>
    <w:rsid w:val="00FF5790"/>
    <w:rsid w:val="00FF5C77"/>
    <w:rsid w:val="00FF5FCB"/>
    <w:rsid w:val="00FF6148"/>
    <w:rsid w:val="00FF68B0"/>
    <w:rsid w:val="00FF6C9A"/>
    <w:rsid w:val="00FF6DD5"/>
    <w:rsid w:val="00FF6E44"/>
    <w:rsid w:val="00FF702F"/>
    <w:rsid w:val="00FF7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5CD53F"/>
  <w15:docId w15:val="{E1015EA8-DC8D-42D1-858F-E07D8C47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7382"/>
    <w:pPr>
      <w:spacing w:before="80" w:after="80" w:line="259" w:lineRule="auto"/>
    </w:pPr>
    <w:rPr>
      <w:rFonts w:ascii="Arial" w:hAnsi="Arial"/>
      <w:szCs w:val="22"/>
      <w:lang w:eastAsia="en-US"/>
    </w:rPr>
  </w:style>
  <w:style w:type="paragraph" w:styleId="Nagwek1">
    <w:name w:val="heading 1"/>
    <w:basedOn w:val="Normalny"/>
    <w:next w:val="Normalny"/>
    <w:link w:val="Nagwek1Znak"/>
    <w:qFormat/>
    <w:rsid w:val="00B8798F"/>
    <w:pPr>
      <w:numPr>
        <w:numId w:val="359"/>
      </w:numPr>
      <w:spacing w:before="240" w:after="120"/>
      <w:ind w:left="720"/>
      <w:outlineLvl w:val="0"/>
    </w:pPr>
    <w:rPr>
      <w:rFonts w:eastAsia="Times New Roman"/>
      <w:b/>
      <w:bCs/>
      <w:kern w:val="32"/>
      <w:sz w:val="32"/>
      <w:szCs w:val="32"/>
    </w:rPr>
  </w:style>
  <w:style w:type="paragraph" w:styleId="Nagwek2">
    <w:name w:val="heading 2"/>
    <w:aliases w:val="2. Opis ogólny priorytetu"/>
    <w:basedOn w:val="Normalny"/>
    <w:next w:val="Normalny"/>
    <w:link w:val="Nagwek2Znak"/>
    <w:qFormat/>
    <w:rsid w:val="00B8798F"/>
    <w:pPr>
      <w:keepNext/>
      <w:numPr>
        <w:numId w:val="361"/>
      </w:numPr>
      <w:spacing w:before="240" w:after="120"/>
      <w:outlineLvl w:val="1"/>
    </w:pPr>
    <w:rPr>
      <w:rFonts w:eastAsia="Times New Roman"/>
      <w:b/>
      <w:bCs/>
      <w:iCs/>
      <w:sz w:val="28"/>
      <w:szCs w:val="28"/>
    </w:rPr>
  </w:style>
  <w:style w:type="paragraph" w:styleId="Nagwek3">
    <w:name w:val="heading 3"/>
    <w:aliases w:val="3. Piorytet"/>
    <w:basedOn w:val="Normalny"/>
    <w:next w:val="Normalny"/>
    <w:link w:val="Nagwek3Znak"/>
    <w:qFormat/>
    <w:rsid w:val="006972A4"/>
    <w:pPr>
      <w:keepNext/>
      <w:spacing w:before="240" w:after="120"/>
      <w:outlineLvl w:val="2"/>
    </w:pPr>
    <w:rPr>
      <w:rFonts w:eastAsia="Times New Roman"/>
      <w:b/>
      <w:bCs/>
      <w:sz w:val="24"/>
      <w:szCs w:val="26"/>
    </w:rPr>
  </w:style>
  <w:style w:type="paragraph" w:styleId="Nagwek4">
    <w:name w:val="heading 4"/>
    <w:basedOn w:val="Normalny"/>
    <w:next w:val="Normalny"/>
    <w:link w:val="Nagwek4Znak"/>
    <w:qFormat/>
    <w:rsid w:val="00710D92"/>
    <w:pPr>
      <w:keepNext/>
      <w:spacing w:before="240" w:after="120"/>
      <w:outlineLvl w:val="3"/>
    </w:pPr>
    <w:rPr>
      <w:rFonts w:eastAsia="Times New Roman"/>
      <w:b/>
      <w:bCs/>
      <w:sz w:val="24"/>
      <w:szCs w:val="28"/>
    </w:rPr>
  </w:style>
  <w:style w:type="paragraph" w:styleId="Nagwek5">
    <w:name w:val="heading 5"/>
    <w:basedOn w:val="Normalny"/>
    <w:next w:val="Normalny"/>
    <w:link w:val="Nagwek5Znak"/>
    <w:uiPriority w:val="9"/>
    <w:qFormat/>
    <w:rsid w:val="00A44AB0"/>
    <w:pPr>
      <w:numPr>
        <w:ilvl w:val="4"/>
        <w:numId w:val="217"/>
      </w:num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qFormat/>
    <w:rsid w:val="00A44AB0"/>
    <w:pPr>
      <w:numPr>
        <w:ilvl w:val="5"/>
        <w:numId w:val="217"/>
      </w:numPr>
      <w:spacing w:before="240" w:after="60"/>
      <w:outlineLvl w:val="5"/>
    </w:pPr>
    <w:rPr>
      <w:rFonts w:eastAsia="Times New Roman"/>
      <w:b/>
      <w:bCs/>
    </w:rPr>
  </w:style>
  <w:style w:type="paragraph" w:styleId="Nagwek7">
    <w:name w:val="heading 7"/>
    <w:basedOn w:val="Normalny"/>
    <w:next w:val="Normalny"/>
    <w:link w:val="Nagwek7Znak"/>
    <w:uiPriority w:val="9"/>
    <w:qFormat/>
    <w:rsid w:val="00A44AB0"/>
    <w:pPr>
      <w:numPr>
        <w:ilvl w:val="6"/>
        <w:numId w:val="217"/>
      </w:numPr>
      <w:spacing w:before="240" w:after="60"/>
      <w:outlineLvl w:val="6"/>
    </w:pPr>
    <w:rPr>
      <w:rFonts w:eastAsia="Times New Roman"/>
      <w:sz w:val="24"/>
      <w:szCs w:val="24"/>
    </w:rPr>
  </w:style>
  <w:style w:type="paragraph" w:styleId="Nagwek8">
    <w:name w:val="heading 8"/>
    <w:basedOn w:val="Normalny"/>
    <w:next w:val="Normalny"/>
    <w:link w:val="Nagwek8Znak"/>
    <w:uiPriority w:val="9"/>
    <w:qFormat/>
    <w:rsid w:val="00A44AB0"/>
    <w:pPr>
      <w:numPr>
        <w:ilvl w:val="7"/>
        <w:numId w:val="217"/>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
    <w:qFormat/>
    <w:rsid w:val="00A44AB0"/>
    <w:pPr>
      <w:numPr>
        <w:ilvl w:val="8"/>
        <w:numId w:val="217"/>
      </w:numPr>
      <w:spacing w:before="240" w:after="6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8798F"/>
    <w:rPr>
      <w:rFonts w:ascii="Arial" w:eastAsia="Times New Roman" w:hAnsi="Arial"/>
      <w:b/>
      <w:bCs/>
      <w:kern w:val="32"/>
      <w:sz w:val="32"/>
      <w:szCs w:val="32"/>
      <w:lang w:eastAsia="en-US"/>
    </w:rPr>
  </w:style>
  <w:style w:type="character" w:customStyle="1" w:styleId="Nagwek2Znak">
    <w:name w:val="Nagłówek 2 Znak"/>
    <w:aliases w:val="2. Opis ogólny priorytetu Znak"/>
    <w:link w:val="Nagwek2"/>
    <w:rsid w:val="00B8798F"/>
    <w:rPr>
      <w:rFonts w:ascii="Arial" w:eastAsia="Times New Roman" w:hAnsi="Arial"/>
      <w:b/>
      <w:bCs/>
      <w:iCs/>
      <w:sz w:val="28"/>
      <w:szCs w:val="28"/>
      <w:lang w:eastAsia="en-US"/>
    </w:rPr>
  </w:style>
  <w:style w:type="character" w:customStyle="1" w:styleId="Nagwek3Znak">
    <w:name w:val="Nagłówek 3 Znak"/>
    <w:aliases w:val="3. Piorytet Znak"/>
    <w:link w:val="Nagwek3"/>
    <w:rsid w:val="006972A4"/>
    <w:rPr>
      <w:rFonts w:ascii="Arial" w:eastAsia="Times New Roman" w:hAnsi="Arial"/>
      <w:b/>
      <w:bCs/>
      <w:sz w:val="24"/>
      <w:szCs w:val="26"/>
      <w:lang w:eastAsia="en-US"/>
    </w:rPr>
  </w:style>
  <w:style w:type="character" w:customStyle="1" w:styleId="Nagwek4Znak">
    <w:name w:val="Nagłówek 4 Znak"/>
    <w:link w:val="Nagwek4"/>
    <w:rsid w:val="00710D92"/>
    <w:rPr>
      <w:rFonts w:ascii="Arial" w:eastAsia="Times New Roman" w:hAnsi="Arial"/>
      <w:b/>
      <w:bCs/>
      <w:sz w:val="24"/>
      <w:szCs w:val="28"/>
      <w:lang w:eastAsia="en-US"/>
    </w:rPr>
  </w:style>
  <w:style w:type="character" w:customStyle="1" w:styleId="Nagwek5Znak">
    <w:name w:val="Nagłówek 5 Znak"/>
    <w:link w:val="Nagwek5"/>
    <w:uiPriority w:val="9"/>
    <w:rsid w:val="00A44AB0"/>
    <w:rPr>
      <w:rFonts w:ascii="Arial" w:eastAsia="Times New Roman" w:hAnsi="Arial"/>
      <w:b/>
      <w:bCs/>
      <w:i/>
      <w:iCs/>
      <w:sz w:val="26"/>
      <w:szCs w:val="26"/>
      <w:lang w:eastAsia="en-US"/>
    </w:rPr>
  </w:style>
  <w:style w:type="character" w:customStyle="1" w:styleId="Nagwek6Znak">
    <w:name w:val="Nagłówek 6 Znak"/>
    <w:link w:val="Nagwek6"/>
    <w:uiPriority w:val="9"/>
    <w:rsid w:val="00A44AB0"/>
    <w:rPr>
      <w:rFonts w:ascii="Arial" w:eastAsia="Times New Roman" w:hAnsi="Arial"/>
      <w:b/>
      <w:bCs/>
      <w:szCs w:val="22"/>
      <w:lang w:eastAsia="en-US"/>
    </w:rPr>
  </w:style>
  <w:style w:type="character" w:customStyle="1" w:styleId="Nagwek7Znak">
    <w:name w:val="Nagłówek 7 Znak"/>
    <w:link w:val="Nagwek7"/>
    <w:uiPriority w:val="9"/>
    <w:rsid w:val="00A44AB0"/>
    <w:rPr>
      <w:rFonts w:ascii="Arial" w:eastAsia="Times New Roman" w:hAnsi="Arial"/>
      <w:sz w:val="24"/>
      <w:szCs w:val="24"/>
      <w:lang w:eastAsia="en-US"/>
    </w:rPr>
  </w:style>
  <w:style w:type="character" w:customStyle="1" w:styleId="Nagwek8Znak">
    <w:name w:val="Nagłówek 8 Znak"/>
    <w:link w:val="Nagwek8"/>
    <w:uiPriority w:val="9"/>
    <w:rsid w:val="00A44AB0"/>
    <w:rPr>
      <w:rFonts w:ascii="Arial" w:eastAsia="Times New Roman" w:hAnsi="Arial"/>
      <w:i/>
      <w:iCs/>
      <w:sz w:val="24"/>
      <w:szCs w:val="24"/>
      <w:lang w:eastAsia="en-US"/>
    </w:rPr>
  </w:style>
  <w:style w:type="character" w:customStyle="1" w:styleId="Nagwek9Znak">
    <w:name w:val="Nagłówek 9 Znak"/>
    <w:link w:val="Nagwek9"/>
    <w:uiPriority w:val="9"/>
    <w:rsid w:val="00A44AB0"/>
    <w:rPr>
      <w:rFonts w:ascii="Cambria" w:eastAsia="Times New Roman" w:hAnsi="Cambria"/>
      <w:szCs w:val="22"/>
      <w:lang w:eastAsia="en-US"/>
    </w:rPr>
  </w:style>
  <w:style w:type="paragraph" w:styleId="Nagwek">
    <w:name w:val="header"/>
    <w:basedOn w:val="Normalny"/>
    <w:link w:val="NagwekZnak"/>
    <w:uiPriority w:val="99"/>
    <w:unhideWhenUsed/>
    <w:rsid w:val="007F4ED4"/>
    <w:pPr>
      <w:tabs>
        <w:tab w:val="center" w:pos="4536"/>
        <w:tab w:val="right" w:pos="9072"/>
      </w:tabs>
    </w:pPr>
  </w:style>
  <w:style w:type="character" w:customStyle="1" w:styleId="NagwekZnak">
    <w:name w:val="Nagłówek Znak"/>
    <w:link w:val="Nagwek"/>
    <w:uiPriority w:val="99"/>
    <w:rsid w:val="007F4ED4"/>
    <w:rPr>
      <w:sz w:val="22"/>
      <w:szCs w:val="22"/>
      <w:lang w:eastAsia="en-US"/>
    </w:rPr>
  </w:style>
  <w:style w:type="paragraph" w:styleId="Stopka">
    <w:name w:val="footer"/>
    <w:basedOn w:val="Normalny"/>
    <w:link w:val="StopkaZnak"/>
    <w:uiPriority w:val="99"/>
    <w:unhideWhenUsed/>
    <w:rsid w:val="007F4ED4"/>
    <w:pPr>
      <w:tabs>
        <w:tab w:val="center" w:pos="4536"/>
        <w:tab w:val="right" w:pos="9072"/>
      </w:tabs>
    </w:pPr>
  </w:style>
  <w:style w:type="character" w:customStyle="1" w:styleId="StopkaZnak">
    <w:name w:val="Stopka Znak"/>
    <w:link w:val="Stopka"/>
    <w:uiPriority w:val="99"/>
    <w:rsid w:val="007F4ED4"/>
    <w:rPr>
      <w:sz w:val="22"/>
      <w:szCs w:val="22"/>
      <w:lang w:eastAsia="en-US"/>
    </w:rPr>
  </w:style>
  <w:style w:type="table" w:styleId="Tabela-Siatka">
    <w:name w:val="Table Grid"/>
    <w:basedOn w:val="Standardowy"/>
    <w:rsid w:val="007F4E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1ZnakZnakZnakZnakZnak">
    <w:name w:val="Znak Znak Znak1 Znak Znak Znak Znak Znak"/>
    <w:basedOn w:val="Normalny"/>
    <w:rsid w:val="00300D54"/>
    <w:pPr>
      <w:spacing w:after="0" w:line="240" w:lineRule="auto"/>
    </w:pPr>
    <w:rPr>
      <w:rFonts w:ascii="Times New Roman" w:eastAsia="Times New Roman" w:hAnsi="Times New Roman"/>
      <w:sz w:val="24"/>
      <w:szCs w:val="24"/>
      <w:lang w:eastAsia="pl-PL"/>
    </w:rPr>
  </w:style>
  <w:style w:type="character" w:styleId="Hipercze">
    <w:name w:val="Hyperlink"/>
    <w:uiPriority w:val="99"/>
    <w:unhideWhenUsed/>
    <w:rsid w:val="00BA174B"/>
    <w:rPr>
      <w:color w:val="0000FF"/>
      <w:u w:val="single"/>
    </w:rPr>
  </w:style>
  <w:style w:type="paragraph" w:customStyle="1" w:styleId="Tabelasiatki31">
    <w:name w:val="Tabela siatki 31"/>
    <w:basedOn w:val="Nagwek1"/>
    <w:next w:val="Normalny"/>
    <w:uiPriority w:val="39"/>
    <w:semiHidden/>
    <w:unhideWhenUsed/>
    <w:qFormat/>
    <w:rsid w:val="005206E1"/>
    <w:pPr>
      <w:spacing w:before="480" w:after="0"/>
      <w:outlineLvl w:val="9"/>
    </w:pPr>
    <w:rPr>
      <w:color w:val="365F91"/>
      <w:kern w:val="0"/>
      <w:sz w:val="28"/>
      <w:szCs w:val="28"/>
    </w:rPr>
  </w:style>
  <w:style w:type="paragraph" w:styleId="Spistreci1">
    <w:name w:val="toc 1"/>
    <w:basedOn w:val="Normalny"/>
    <w:next w:val="Normalny"/>
    <w:autoRedefine/>
    <w:unhideWhenUsed/>
    <w:rsid w:val="0058306B"/>
    <w:pPr>
      <w:tabs>
        <w:tab w:val="left" w:pos="567"/>
        <w:tab w:val="right" w:leader="dot" w:pos="9571"/>
      </w:tabs>
    </w:pPr>
  </w:style>
  <w:style w:type="paragraph" w:styleId="Spistreci2">
    <w:name w:val="toc 2"/>
    <w:basedOn w:val="Normalny"/>
    <w:next w:val="Normalny"/>
    <w:autoRedefine/>
    <w:uiPriority w:val="39"/>
    <w:unhideWhenUsed/>
    <w:rsid w:val="00CD382B"/>
    <w:pPr>
      <w:tabs>
        <w:tab w:val="left" w:pos="1100"/>
        <w:tab w:val="right" w:leader="dot" w:pos="9288"/>
      </w:tabs>
      <w:ind w:left="221"/>
    </w:pPr>
  </w:style>
  <w:style w:type="paragraph" w:customStyle="1" w:styleId="SzOOP">
    <w:name w:val="SzOOP"/>
    <w:basedOn w:val="Nagwek1"/>
    <w:qFormat/>
    <w:rsid w:val="00B8798F"/>
    <w:pPr>
      <w:numPr>
        <w:numId w:val="0"/>
      </w:numPr>
    </w:pPr>
    <w:rPr>
      <w:rFonts w:ascii="Calibri" w:hAnsi="Calibri"/>
      <w:szCs w:val="18"/>
    </w:rPr>
  </w:style>
  <w:style w:type="paragraph" w:customStyle="1" w:styleId="SzOOP2">
    <w:name w:val="SzOOP 2"/>
    <w:basedOn w:val="Nagwek2"/>
    <w:qFormat/>
    <w:rsid w:val="00DD2FEB"/>
    <w:pPr>
      <w:tabs>
        <w:tab w:val="left" w:pos="992"/>
      </w:tabs>
    </w:pPr>
    <w:rPr>
      <w:rFonts w:ascii="Calibri" w:hAnsi="Calibri"/>
      <w:lang w:eastAsia="pl-PL"/>
    </w:rPr>
  </w:style>
  <w:style w:type="paragraph" w:styleId="Tekstprzypisudolnego">
    <w:name w:val="footnote text"/>
    <w:aliases w:val="przypisy,tekst przypisu,tekst przypisu1,tekst przypisu2,tekst przypisu3,tekst przypisu4,tekst przypisu5,tekst przypisu11,tekst przypisu21,tekst przypisu31,tekst przypisu41,tekst przypisu6,tekst przypisu12,tekst przypisu22,Footnote"/>
    <w:basedOn w:val="Normalny"/>
    <w:link w:val="TekstprzypisudolnegoZnak"/>
    <w:qFormat/>
    <w:rsid w:val="00C23C0B"/>
    <w:pPr>
      <w:suppressAutoHyphens/>
      <w:spacing w:before="40" w:after="40"/>
    </w:pPr>
    <w:rPr>
      <w:rFonts w:eastAsia="Times New Roman"/>
      <w:sz w:val="16"/>
      <w:szCs w:val="20"/>
    </w:rPr>
  </w:style>
  <w:style w:type="character" w:customStyle="1" w:styleId="TekstprzypisudolnegoZnak">
    <w:name w:val="Tekst przypisu dolnego Znak"/>
    <w:aliases w:val="przypisy Znak,tekst przypisu Znak,tekst przypisu1 Znak,tekst przypisu2 Znak,tekst przypisu3 Znak,tekst przypisu4 Znak,tekst przypisu5 Znak,tekst przypisu11 Znak,tekst przypisu21 Znak,tekst przypisu31 Znak,tekst przypisu6 Znak"/>
    <w:link w:val="Tekstprzypisudolnego"/>
    <w:rsid w:val="00C23C0B"/>
    <w:rPr>
      <w:rFonts w:ascii="Arial" w:eastAsia="Times New Roman" w:hAnsi="Arial"/>
      <w:sz w:val="16"/>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3A23B4"/>
    <w:rPr>
      <w:rFonts w:ascii="Arial" w:hAnsi="Arial" w:cs="Times New Roman"/>
      <w:sz w:val="16"/>
      <w:shd w:val="clear" w:color="auto" w:fill="auto"/>
      <w:vertAlign w:val="superscript"/>
    </w:rPr>
  </w:style>
  <w:style w:type="paragraph" w:customStyle="1" w:styleId="Akapit">
    <w:name w:val="Akapit"/>
    <w:basedOn w:val="Normalny"/>
    <w:rsid w:val="00406D52"/>
    <w:pPr>
      <w:keepNext/>
      <w:numPr>
        <w:ilvl w:val="5"/>
        <w:numId w:val="1"/>
      </w:numPr>
      <w:spacing w:after="0"/>
      <w:jc w:val="both"/>
    </w:pPr>
    <w:rPr>
      <w:rFonts w:eastAsia="Times New Roman"/>
      <w:bCs/>
      <w:szCs w:val="24"/>
      <w:lang w:eastAsia="pl-PL"/>
    </w:rPr>
  </w:style>
  <w:style w:type="character" w:customStyle="1" w:styleId="ZnakZnak2">
    <w:name w:val="Znak Znak2"/>
    <w:semiHidden/>
    <w:rsid w:val="00406D52"/>
    <w:rPr>
      <w:rFonts w:eastAsia="Calibri"/>
      <w:lang w:val="en-GB" w:bidi="ar-SA"/>
    </w:rPr>
  </w:style>
  <w:style w:type="paragraph" w:customStyle="1" w:styleId="Kolorowalistaakcent11">
    <w:name w:val="Kolorowa lista — akcent 11"/>
    <w:aliases w:val="Numerowanie,Akapit z listą BS"/>
    <w:basedOn w:val="Normalny"/>
    <w:link w:val="Kolorowalistaakcent1Znak"/>
    <w:uiPriority w:val="99"/>
    <w:qFormat/>
    <w:rsid w:val="007524FB"/>
    <w:pPr>
      <w:ind w:left="720"/>
      <w:contextualSpacing/>
      <w:jc w:val="both"/>
    </w:pPr>
    <w:rPr>
      <w:szCs w:val="20"/>
    </w:rPr>
  </w:style>
  <w:style w:type="character" w:customStyle="1" w:styleId="Kolorowalistaakcent1Znak">
    <w:name w:val="Kolorowa lista — akcent 1 Znak"/>
    <w:aliases w:val="Numerowanie Znak,Akapit z listą BS Znak,Akapit z listą Znak,List Paragraph Znak"/>
    <w:link w:val="Kolorowalistaakcent11"/>
    <w:uiPriority w:val="99"/>
    <w:locked/>
    <w:rsid w:val="008B54EE"/>
    <w:rPr>
      <w:lang w:eastAsia="en-US"/>
    </w:rPr>
  </w:style>
  <w:style w:type="paragraph" w:customStyle="1" w:styleId="SzOOP30">
    <w:name w:val="SzOOP 3"/>
    <w:basedOn w:val="SzOOP2"/>
    <w:rsid w:val="00127330"/>
    <w:pPr>
      <w:numPr>
        <w:numId w:val="0"/>
      </w:numPr>
      <w:tabs>
        <w:tab w:val="clear" w:pos="992"/>
      </w:tabs>
    </w:pPr>
    <w:rPr>
      <w:b w:val="0"/>
      <w:sz w:val="24"/>
    </w:rPr>
  </w:style>
  <w:style w:type="paragraph" w:customStyle="1" w:styleId="SzOOP3">
    <w:name w:val="SzOOP3"/>
    <w:basedOn w:val="Nagwek3"/>
    <w:next w:val="Nagwek4"/>
    <w:rsid w:val="004828DA"/>
    <w:pPr>
      <w:numPr>
        <w:numId w:val="2"/>
      </w:numPr>
      <w:spacing w:before="60"/>
      <w:ind w:left="964" w:firstLine="0"/>
    </w:pPr>
    <w:rPr>
      <w:b w:val="0"/>
      <w:sz w:val="20"/>
    </w:rPr>
  </w:style>
  <w:style w:type="character" w:styleId="Pogrubienie">
    <w:name w:val="Strong"/>
    <w:uiPriority w:val="22"/>
    <w:qFormat/>
    <w:rsid w:val="000914B7"/>
    <w:rPr>
      <w:rFonts w:cs="Times New Roman"/>
      <w:b/>
      <w:bCs/>
    </w:rPr>
  </w:style>
  <w:style w:type="character" w:customStyle="1" w:styleId="h1">
    <w:name w:val="h1"/>
    <w:rsid w:val="007B3C41"/>
    <w:rPr>
      <w:rFonts w:cs="Times New Roman"/>
    </w:rPr>
  </w:style>
  <w:style w:type="paragraph" w:styleId="Spistreci3">
    <w:name w:val="toc 3"/>
    <w:basedOn w:val="Normalny"/>
    <w:next w:val="Normalny"/>
    <w:autoRedefine/>
    <w:uiPriority w:val="39"/>
    <w:unhideWhenUsed/>
    <w:rsid w:val="007A5C8E"/>
    <w:pPr>
      <w:tabs>
        <w:tab w:val="left" w:pos="1100"/>
        <w:tab w:val="right" w:leader="dot" w:pos="9288"/>
      </w:tabs>
      <w:ind w:left="440" w:hanging="156"/>
      <w:jc w:val="both"/>
    </w:pPr>
  </w:style>
  <w:style w:type="paragraph" w:styleId="Tekstpodstawowy">
    <w:name w:val="Body Text"/>
    <w:basedOn w:val="Normalny"/>
    <w:link w:val="TekstpodstawowyZnak"/>
    <w:uiPriority w:val="99"/>
    <w:rsid w:val="00D179EF"/>
    <w:pPr>
      <w:spacing w:after="0" w:line="240" w:lineRule="auto"/>
      <w:jc w:val="both"/>
    </w:pPr>
    <w:rPr>
      <w:rFonts w:ascii="Times New Roman" w:hAnsi="Times New Roman"/>
      <w:noProof/>
      <w:sz w:val="24"/>
      <w:szCs w:val="20"/>
    </w:rPr>
  </w:style>
  <w:style w:type="character" w:customStyle="1" w:styleId="TekstpodstawowyZnak">
    <w:name w:val="Tekst podstawowy Znak"/>
    <w:link w:val="Tekstpodstawowy"/>
    <w:uiPriority w:val="99"/>
    <w:rsid w:val="00D179EF"/>
    <w:rPr>
      <w:rFonts w:ascii="Times New Roman" w:hAnsi="Times New Roman"/>
      <w:noProof/>
      <w:sz w:val="24"/>
    </w:rPr>
  </w:style>
  <w:style w:type="paragraph" w:styleId="NormalnyWeb">
    <w:name w:val="Normal (Web)"/>
    <w:basedOn w:val="Normalny"/>
    <w:uiPriority w:val="99"/>
    <w:rsid w:val="00D179EF"/>
    <w:pPr>
      <w:spacing w:before="100" w:beforeAutospacing="1" w:after="100" w:afterAutospacing="1" w:line="240" w:lineRule="auto"/>
      <w:jc w:val="both"/>
    </w:pPr>
    <w:rPr>
      <w:rFonts w:ascii="Times New Roman" w:eastAsia="Times New Roman" w:hAnsi="Times New Roman"/>
      <w:sz w:val="24"/>
      <w:szCs w:val="24"/>
      <w:lang w:eastAsia="pl-PL"/>
    </w:rPr>
  </w:style>
  <w:style w:type="character" w:styleId="Uwydatnienie">
    <w:name w:val="Emphasis"/>
    <w:uiPriority w:val="20"/>
    <w:qFormat/>
    <w:rsid w:val="00D179EF"/>
    <w:rPr>
      <w:rFonts w:cs="Times New Roman"/>
      <w:i/>
      <w:iCs/>
    </w:rPr>
  </w:style>
  <w:style w:type="paragraph" w:customStyle="1" w:styleId="Default">
    <w:name w:val="Default"/>
    <w:qFormat/>
    <w:rsid w:val="00452551"/>
    <w:pPr>
      <w:autoSpaceDE w:val="0"/>
      <w:autoSpaceDN w:val="0"/>
      <w:adjustRightInd w:val="0"/>
      <w:jc w:val="both"/>
    </w:pPr>
    <w:rPr>
      <w:rFonts w:eastAsia="Times New Roman" w:cs="Calibri"/>
      <w:color w:val="000000"/>
      <w:sz w:val="24"/>
      <w:szCs w:val="24"/>
    </w:rPr>
  </w:style>
  <w:style w:type="character" w:styleId="Odwoaniedokomentarza">
    <w:name w:val="annotation reference"/>
    <w:unhideWhenUsed/>
    <w:rsid w:val="00045FBB"/>
    <w:rPr>
      <w:sz w:val="16"/>
      <w:szCs w:val="16"/>
    </w:rPr>
  </w:style>
  <w:style w:type="paragraph" w:styleId="Tekstkomentarza">
    <w:name w:val="annotation text"/>
    <w:basedOn w:val="Normalny"/>
    <w:link w:val="TekstkomentarzaZnak"/>
    <w:unhideWhenUsed/>
    <w:rsid w:val="00045FBB"/>
    <w:pPr>
      <w:spacing w:line="240" w:lineRule="auto"/>
    </w:pPr>
    <w:rPr>
      <w:rFonts w:eastAsia="Times New Roman"/>
      <w:szCs w:val="20"/>
    </w:rPr>
  </w:style>
  <w:style w:type="character" w:customStyle="1" w:styleId="TekstkomentarzaZnak">
    <w:name w:val="Tekst komentarza Znak"/>
    <w:link w:val="Tekstkomentarza"/>
    <w:rsid w:val="00045FBB"/>
    <w:rPr>
      <w:rFonts w:ascii="Calibri" w:eastAsia="Times New Roman" w:hAnsi="Calibri" w:cs="Times New Roman"/>
    </w:rPr>
  </w:style>
  <w:style w:type="paragraph" w:customStyle="1" w:styleId="Style16">
    <w:name w:val="Style16"/>
    <w:basedOn w:val="Normalny"/>
    <w:uiPriority w:val="99"/>
    <w:rsid w:val="00045FBB"/>
    <w:pPr>
      <w:widowControl w:val="0"/>
      <w:autoSpaceDE w:val="0"/>
      <w:autoSpaceDN w:val="0"/>
      <w:adjustRightInd w:val="0"/>
      <w:spacing w:after="0" w:line="356" w:lineRule="exact"/>
      <w:ind w:hanging="341"/>
      <w:jc w:val="both"/>
    </w:pPr>
    <w:rPr>
      <w:rFonts w:ascii="Arial Unicode MS" w:eastAsia="Arial Unicode MS" w:cs="Arial Unicode MS"/>
      <w:sz w:val="24"/>
      <w:szCs w:val="24"/>
      <w:lang w:eastAsia="pl-PL"/>
    </w:rPr>
  </w:style>
  <w:style w:type="character" w:customStyle="1" w:styleId="FontStyle31">
    <w:name w:val="Font Style31"/>
    <w:uiPriority w:val="99"/>
    <w:rsid w:val="00045FBB"/>
    <w:rPr>
      <w:rFonts w:ascii="Arial Unicode MS" w:eastAsia="Arial Unicode MS" w:cs="Arial Unicode MS"/>
      <w:color w:val="000000"/>
      <w:sz w:val="18"/>
      <w:szCs w:val="18"/>
    </w:rPr>
  </w:style>
  <w:style w:type="paragraph" w:styleId="Tematkomentarza">
    <w:name w:val="annotation subject"/>
    <w:basedOn w:val="Tekstkomentarza"/>
    <w:next w:val="Tekstkomentarza"/>
    <w:link w:val="TematkomentarzaZnak"/>
    <w:unhideWhenUsed/>
    <w:rsid w:val="006206E0"/>
    <w:pPr>
      <w:spacing w:line="276" w:lineRule="auto"/>
    </w:pPr>
    <w:rPr>
      <w:b/>
      <w:bCs/>
    </w:rPr>
  </w:style>
  <w:style w:type="character" w:customStyle="1" w:styleId="TematkomentarzaZnak">
    <w:name w:val="Temat komentarza Znak"/>
    <w:link w:val="Tematkomentarza"/>
    <w:rsid w:val="006206E0"/>
    <w:rPr>
      <w:rFonts w:ascii="Calibri" w:eastAsia="Times New Roman" w:hAnsi="Calibri" w:cs="Times New Roman"/>
      <w:b/>
      <w:bCs/>
      <w:lang w:eastAsia="en-US"/>
    </w:rPr>
  </w:style>
  <w:style w:type="paragraph" w:customStyle="1" w:styleId="Kolorowecieniowanieakcent11">
    <w:name w:val="Kolorowe cieniowanie — akcent 11"/>
    <w:hidden/>
    <w:uiPriority w:val="99"/>
    <w:semiHidden/>
    <w:rsid w:val="006206E0"/>
    <w:rPr>
      <w:sz w:val="22"/>
      <w:szCs w:val="22"/>
      <w:lang w:eastAsia="en-US"/>
    </w:rPr>
  </w:style>
  <w:style w:type="paragraph" w:styleId="Tekstdymka">
    <w:name w:val="Balloon Text"/>
    <w:basedOn w:val="Normalny"/>
    <w:link w:val="TekstdymkaZnak"/>
    <w:unhideWhenUsed/>
    <w:rsid w:val="006206E0"/>
    <w:pPr>
      <w:spacing w:after="0" w:line="240" w:lineRule="auto"/>
    </w:pPr>
    <w:rPr>
      <w:rFonts w:ascii="Tahoma" w:hAnsi="Tahoma"/>
      <w:sz w:val="16"/>
      <w:szCs w:val="16"/>
    </w:rPr>
  </w:style>
  <w:style w:type="character" w:customStyle="1" w:styleId="TekstdymkaZnak">
    <w:name w:val="Tekst dymka Znak"/>
    <w:link w:val="Tekstdymka"/>
    <w:rsid w:val="006206E0"/>
    <w:rPr>
      <w:rFonts w:ascii="Tahoma" w:hAnsi="Tahoma" w:cs="Tahoma"/>
      <w:sz w:val="16"/>
      <w:szCs w:val="16"/>
      <w:lang w:eastAsia="en-US"/>
    </w:rPr>
  </w:style>
  <w:style w:type="character" w:customStyle="1" w:styleId="Text1Char">
    <w:name w:val="Text 1 Char"/>
    <w:link w:val="Text1"/>
    <w:uiPriority w:val="99"/>
    <w:locked/>
    <w:rsid w:val="00A656B8"/>
    <w:rPr>
      <w:rFonts w:ascii="Times New Roman" w:eastAsia="Times New Roman" w:hAnsi="Times New Roman"/>
      <w:sz w:val="24"/>
      <w:lang w:val="en-GB"/>
    </w:rPr>
  </w:style>
  <w:style w:type="paragraph" w:customStyle="1" w:styleId="Text1">
    <w:name w:val="Text 1"/>
    <w:basedOn w:val="Normalny"/>
    <w:link w:val="Text1Char"/>
    <w:uiPriority w:val="99"/>
    <w:rsid w:val="00A656B8"/>
    <w:pPr>
      <w:spacing w:after="240" w:line="240" w:lineRule="auto"/>
      <w:ind w:left="482"/>
      <w:jc w:val="both"/>
    </w:pPr>
    <w:rPr>
      <w:rFonts w:ascii="Times New Roman" w:eastAsia="Times New Roman" w:hAnsi="Times New Roman"/>
      <w:sz w:val="24"/>
      <w:szCs w:val="20"/>
      <w:lang w:val="en-GB"/>
    </w:rPr>
  </w:style>
  <w:style w:type="paragraph" w:styleId="Listapunktowana">
    <w:name w:val="List Bullet"/>
    <w:basedOn w:val="Normalny"/>
    <w:uiPriority w:val="99"/>
    <w:rsid w:val="00A656B8"/>
    <w:pPr>
      <w:numPr>
        <w:numId w:val="6"/>
      </w:numPr>
      <w:contextualSpacing/>
      <w:jc w:val="both"/>
    </w:pPr>
  </w:style>
  <w:style w:type="paragraph" w:customStyle="1" w:styleId="Akapitzlist1">
    <w:name w:val="Akapit z listą1"/>
    <w:basedOn w:val="Normalny"/>
    <w:rsid w:val="00602964"/>
    <w:pPr>
      <w:ind w:left="720"/>
      <w:contextualSpacing/>
      <w:jc w:val="both"/>
    </w:pPr>
    <w:rPr>
      <w:rFonts w:eastAsia="Times New Roman"/>
    </w:rPr>
  </w:style>
  <w:style w:type="character" w:styleId="Numerstrony">
    <w:name w:val="page number"/>
    <w:rsid w:val="002E49C2"/>
  </w:style>
  <w:style w:type="paragraph" w:customStyle="1" w:styleId="Styl3">
    <w:name w:val="Styl3"/>
    <w:basedOn w:val="Zwykytekst"/>
    <w:rsid w:val="00FB5885"/>
    <w:rPr>
      <w:rFonts w:ascii="Times New Roman" w:hAnsi="Times New Roman"/>
      <w:sz w:val="24"/>
    </w:rPr>
  </w:style>
  <w:style w:type="paragraph" w:styleId="Zwykytekst">
    <w:name w:val="Plain Text"/>
    <w:basedOn w:val="Normalny"/>
    <w:link w:val="ZwykytekstZnak"/>
    <w:uiPriority w:val="99"/>
    <w:unhideWhenUsed/>
    <w:rsid w:val="00FB5885"/>
    <w:pPr>
      <w:spacing w:after="0"/>
      <w:jc w:val="both"/>
    </w:pPr>
    <w:rPr>
      <w:rFonts w:ascii="Courier New" w:eastAsia="Times New Roman" w:hAnsi="Courier New"/>
      <w:szCs w:val="20"/>
    </w:rPr>
  </w:style>
  <w:style w:type="character" w:customStyle="1" w:styleId="ZwykytekstZnak">
    <w:name w:val="Zwykły tekst Znak"/>
    <w:link w:val="Zwykytekst"/>
    <w:uiPriority w:val="99"/>
    <w:rsid w:val="00FB5885"/>
    <w:rPr>
      <w:rFonts w:ascii="Courier New" w:eastAsia="Times New Roman" w:hAnsi="Courier New" w:cs="Courier New"/>
    </w:rPr>
  </w:style>
  <w:style w:type="paragraph" w:customStyle="1" w:styleId="Akapitzlist11">
    <w:name w:val="Akapit z listą11"/>
    <w:basedOn w:val="Normalny"/>
    <w:uiPriority w:val="99"/>
    <w:rsid w:val="00FB5885"/>
    <w:pPr>
      <w:ind w:left="720"/>
      <w:contextualSpacing/>
      <w:jc w:val="both"/>
    </w:pPr>
    <w:rPr>
      <w:rFonts w:eastAsia="Times New Roman"/>
    </w:rPr>
  </w:style>
  <w:style w:type="paragraph" w:customStyle="1" w:styleId="ZnakZnak4">
    <w:name w:val="Znak Znak4"/>
    <w:basedOn w:val="Normalny"/>
    <w:rsid w:val="00FB5885"/>
    <w:pPr>
      <w:spacing w:after="0"/>
      <w:jc w:val="both"/>
    </w:pPr>
    <w:rPr>
      <w:rFonts w:ascii="Verdana" w:eastAsia="Times New Roman" w:hAnsi="Verdana"/>
      <w:szCs w:val="20"/>
      <w:lang w:eastAsia="pl-PL"/>
    </w:rPr>
  </w:style>
  <w:style w:type="paragraph" w:customStyle="1" w:styleId="akapitzlist">
    <w:name w:val="akapitzlist"/>
    <w:basedOn w:val="Normalny"/>
    <w:rsid w:val="006B4474"/>
    <w:pPr>
      <w:ind w:left="720"/>
      <w:jc w:val="both"/>
    </w:pPr>
    <w:rPr>
      <w:szCs w:val="20"/>
      <w:lang w:eastAsia="pl-PL"/>
    </w:rPr>
  </w:style>
  <w:style w:type="paragraph" w:customStyle="1" w:styleId="CM1">
    <w:name w:val="CM1"/>
    <w:basedOn w:val="Default"/>
    <w:next w:val="Default"/>
    <w:uiPriority w:val="99"/>
    <w:rsid w:val="006B4474"/>
    <w:pPr>
      <w:jc w:val="left"/>
    </w:pPr>
    <w:rPr>
      <w:rFonts w:ascii="EUAlbertina" w:eastAsia="Calibri" w:hAnsi="EUAlbertina" w:cs="Times New Roman"/>
      <w:color w:val="auto"/>
    </w:rPr>
  </w:style>
  <w:style w:type="paragraph" w:customStyle="1" w:styleId="w2zmart">
    <w:name w:val="w2_zm_art"/>
    <w:qFormat/>
    <w:rsid w:val="00BE20F1"/>
    <w:pPr>
      <w:spacing w:before="60" w:after="60"/>
      <w:ind w:left="851" w:hanging="295"/>
      <w:jc w:val="both"/>
      <w:outlineLvl w:val="3"/>
    </w:pPr>
    <w:rPr>
      <w:rFonts w:ascii="Times New Roman" w:hAnsi="Times New Roman"/>
      <w:sz w:val="24"/>
      <w:szCs w:val="22"/>
      <w:lang w:eastAsia="en-US"/>
    </w:rPr>
  </w:style>
  <w:style w:type="paragraph" w:styleId="Akapitzlist0">
    <w:name w:val="List Paragraph"/>
    <w:aliases w:val="List Paragraph,A_wyliczenie,K-P_odwolanie,Akapit z listą5,maz_wyliczenie,opis dzialania,Signature,Punkt 1.1,EPL lista punktowana z wyrózneniem,Wykres"/>
    <w:basedOn w:val="Normalny"/>
    <w:uiPriority w:val="34"/>
    <w:qFormat/>
    <w:rsid w:val="008A5C0F"/>
    <w:pPr>
      <w:spacing w:before="40" w:after="40"/>
      <w:ind w:left="720"/>
      <w:jc w:val="both"/>
    </w:pPr>
  </w:style>
  <w:style w:type="paragraph" w:styleId="Poprawka">
    <w:name w:val="Revision"/>
    <w:hidden/>
    <w:uiPriority w:val="99"/>
    <w:semiHidden/>
    <w:rsid w:val="001E7A27"/>
    <w:rPr>
      <w:sz w:val="22"/>
      <w:szCs w:val="22"/>
      <w:lang w:eastAsia="en-US"/>
    </w:rPr>
  </w:style>
  <w:style w:type="character" w:styleId="UyteHipercze">
    <w:name w:val="FollowedHyperlink"/>
    <w:uiPriority w:val="99"/>
    <w:unhideWhenUsed/>
    <w:rsid w:val="00503514"/>
    <w:rPr>
      <w:color w:val="954F72"/>
      <w:u w:val="single"/>
    </w:rPr>
  </w:style>
  <w:style w:type="paragraph" w:styleId="Tekstpodstawowy2">
    <w:name w:val="Body Text 2"/>
    <w:basedOn w:val="Normalny"/>
    <w:link w:val="Tekstpodstawowy2Znak"/>
    <w:uiPriority w:val="99"/>
    <w:unhideWhenUsed/>
    <w:rsid w:val="00CA685A"/>
    <w:pPr>
      <w:spacing w:line="480" w:lineRule="auto"/>
    </w:pPr>
  </w:style>
  <w:style w:type="character" w:customStyle="1" w:styleId="Tekstpodstawowy2Znak">
    <w:name w:val="Tekst podstawowy 2 Znak"/>
    <w:link w:val="Tekstpodstawowy2"/>
    <w:uiPriority w:val="99"/>
    <w:rsid w:val="00CA685A"/>
    <w:rPr>
      <w:sz w:val="22"/>
      <w:szCs w:val="22"/>
      <w:lang w:eastAsia="en-US"/>
    </w:rPr>
  </w:style>
  <w:style w:type="paragraph" w:styleId="Bezodstpw">
    <w:name w:val="No Spacing"/>
    <w:uiPriority w:val="1"/>
    <w:qFormat/>
    <w:rsid w:val="00CA685A"/>
    <w:rPr>
      <w:sz w:val="22"/>
      <w:szCs w:val="22"/>
      <w:lang w:eastAsia="en-US"/>
    </w:rPr>
  </w:style>
  <w:style w:type="character" w:customStyle="1" w:styleId="h2">
    <w:name w:val="h2"/>
    <w:rsid w:val="000F381F"/>
  </w:style>
  <w:style w:type="paragraph" w:styleId="Spistreci4">
    <w:name w:val="toc 4"/>
    <w:basedOn w:val="Normalny"/>
    <w:next w:val="Normalny"/>
    <w:autoRedefine/>
    <w:unhideWhenUsed/>
    <w:rsid w:val="00C0055F"/>
    <w:pPr>
      <w:ind w:left="660"/>
    </w:pPr>
  </w:style>
  <w:style w:type="paragraph" w:styleId="Spistreci5">
    <w:name w:val="toc 5"/>
    <w:basedOn w:val="Normalny"/>
    <w:next w:val="Normalny"/>
    <w:autoRedefine/>
    <w:uiPriority w:val="39"/>
    <w:unhideWhenUsed/>
    <w:rsid w:val="00667DFB"/>
    <w:pPr>
      <w:spacing w:after="100"/>
      <w:ind w:left="880"/>
    </w:pPr>
    <w:rPr>
      <w:rFonts w:eastAsia="Times New Roman"/>
      <w:lang w:eastAsia="pl-PL"/>
    </w:rPr>
  </w:style>
  <w:style w:type="paragraph" w:styleId="Spistreci6">
    <w:name w:val="toc 6"/>
    <w:basedOn w:val="Normalny"/>
    <w:next w:val="Normalny"/>
    <w:autoRedefine/>
    <w:uiPriority w:val="39"/>
    <w:unhideWhenUsed/>
    <w:rsid w:val="00667DFB"/>
    <w:pPr>
      <w:spacing w:after="100"/>
      <w:ind w:left="1100"/>
    </w:pPr>
    <w:rPr>
      <w:rFonts w:eastAsia="Times New Roman"/>
      <w:lang w:eastAsia="pl-PL"/>
    </w:rPr>
  </w:style>
  <w:style w:type="paragraph" w:styleId="Spistreci7">
    <w:name w:val="toc 7"/>
    <w:basedOn w:val="Normalny"/>
    <w:next w:val="Normalny"/>
    <w:autoRedefine/>
    <w:uiPriority w:val="39"/>
    <w:unhideWhenUsed/>
    <w:rsid w:val="00667DFB"/>
    <w:pPr>
      <w:spacing w:after="100"/>
      <w:ind w:left="1320"/>
    </w:pPr>
    <w:rPr>
      <w:rFonts w:eastAsia="Times New Roman"/>
      <w:lang w:eastAsia="pl-PL"/>
    </w:rPr>
  </w:style>
  <w:style w:type="paragraph" w:styleId="Spistreci8">
    <w:name w:val="toc 8"/>
    <w:basedOn w:val="Normalny"/>
    <w:next w:val="Normalny"/>
    <w:autoRedefine/>
    <w:uiPriority w:val="39"/>
    <w:unhideWhenUsed/>
    <w:rsid w:val="00667DFB"/>
    <w:pPr>
      <w:spacing w:after="100"/>
      <w:ind w:left="1540"/>
    </w:pPr>
    <w:rPr>
      <w:rFonts w:eastAsia="Times New Roman"/>
      <w:lang w:eastAsia="pl-PL"/>
    </w:rPr>
  </w:style>
  <w:style w:type="paragraph" w:styleId="Spistreci9">
    <w:name w:val="toc 9"/>
    <w:basedOn w:val="Normalny"/>
    <w:next w:val="Normalny"/>
    <w:autoRedefine/>
    <w:uiPriority w:val="39"/>
    <w:unhideWhenUsed/>
    <w:rsid w:val="00667DFB"/>
    <w:pPr>
      <w:spacing w:after="100"/>
      <w:ind w:left="1760"/>
    </w:pPr>
    <w:rPr>
      <w:rFonts w:eastAsia="Times New Roman"/>
      <w:lang w:eastAsia="pl-PL"/>
    </w:rPr>
  </w:style>
  <w:style w:type="paragraph" w:customStyle="1" w:styleId="Kolorowecieniowanieakcent111">
    <w:name w:val="Kolorowe cieniowanie — akcent 111"/>
    <w:hidden/>
    <w:uiPriority w:val="99"/>
    <w:semiHidden/>
    <w:rsid w:val="00BA77F8"/>
    <w:rPr>
      <w:sz w:val="22"/>
      <w:szCs w:val="22"/>
      <w:lang w:eastAsia="en-US"/>
    </w:rPr>
  </w:style>
  <w:style w:type="paragraph" w:customStyle="1" w:styleId="ZnakZnak41">
    <w:name w:val="Znak Znak41"/>
    <w:basedOn w:val="Normalny"/>
    <w:rsid w:val="00BA77F8"/>
    <w:pPr>
      <w:spacing w:after="0"/>
      <w:jc w:val="both"/>
    </w:pPr>
    <w:rPr>
      <w:rFonts w:ascii="Verdana" w:eastAsia="Times New Roman" w:hAnsi="Verdana"/>
      <w:szCs w:val="20"/>
      <w:lang w:eastAsia="pl-PL"/>
    </w:rPr>
  </w:style>
  <w:style w:type="table" w:styleId="Kolorowalistaakcent1">
    <w:name w:val="Colorful List Accent 1"/>
    <w:basedOn w:val="Standardowy"/>
    <w:uiPriority w:val="99"/>
    <w:rsid w:val="00E264F3"/>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Nagwekspisutreci">
    <w:name w:val="TOC Heading"/>
    <w:basedOn w:val="Nagwek1"/>
    <w:next w:val="Normalny"/>
    <w:uiPriority w:val="39"/>
    <w:unhideWhenUsed/>
    <w:qFormat/>
    <w:rsid w:val="00546212"/>
    <w:pPr>
      <w:spacing w:after="0"/>
      <w:outlineLvl w:val="9"/>
    </w:pPr>
    <w:rPr>
      <w:b w:val="0"/>
      <w:bCs w:val="0"/>
      <w:color w:val="365F91"/>
      <w:kern w:val="0"/>
    </w:rPr>
  </w:style>
  <w:style w:type="character" w:styleId="Odwoaniedelikatne">
    <w:name w:val="Subtle Reference"/>
    <w:uiPriority w:val="31"/>
    <w:qFormat/>
    <w:rsid w:val="00546212"/>
    <w:rPr>
      <w:smallCaps/>
    </w:rPr>
  </w:style>
  <w:style w:type="paragraph" w:customStyle="1" w:styleId="713">
    <w:name w:val="713"/>
    <w:basedOn w:val="Normalny"/>
    <w:rsid w:val="00E07AD2"/>
    <w:pPr>
      <w:suppressAutoHyphens/>
      <w:spacing w:after="0" w:line="240" w:lineRule="auto"/>
      <w:jc w:val="both"/>
    </w:pPr>
    <w:rPr>
      <w:rFonts w:ascii="Times New Roman" w:eastAsia="Times New Roman" w:hAnsi="Times New Roman"/>
      <w:sz w:val="24"/>
      <w:szCs w:val="24"/>
      <w:lang w:eastAsia="ar-SA"/>
    </w:rPr>
  </w:style>
  <w:style w:type="paragraph" w:customStyle="1" w:styleId="ZnakZnakZnakZnakZnakZnakZnakZnak">
    <w:name w:val="Znak Znak Znak Znak Znak Znak Znak Znak"/>
    <w:basedOn w:val="Normalny"/>
    <w:rsid w:val="00E07AD2"/>
    <w:pPr>
      <w:spacing w:after="0" w:line="240" w:lineRule="auto"/>
    </w:pPr>
    <w:rPr>
      <w:rFonts w:ascii="Times New Roman" w:eastAsia="Times New Roman" w:hAnsi="Times New Roman"/>
      <w:sz w:val="24"/>
      <w:szCs w:val="24"/>
      <w:lang w:eastAsia="pl-PL"/>
    </w:rPr>
  </w:style>
  <w:style w:type="paragraph" w:customStyle="1" w:styleId="CM3">
    <w:name w:val="CM3"/>
    <w:basedOn w:val="Default"/>
    <w:next w:val="Default"/>
    <w:uiPriority w:val="99"/>
    <w:rsid w:val="00EE1D4E"/>
    <w:pPr>
      <w:jc w:val="left"/>
    </w:pPr>
    <w:rPr>
      <w:rFonts w:ascii="EUAlbertina" w:eastAsia="Calibri" w:hAnsi="EUAlbertina" w:cs="Times New Roman"/>
      <w:color w:val="auto"/>
    </w:rPr>
  </w:style>
  <w:style w:type="numbering" w:customStyle="1" w:styleId="Bezlisty1">
    <w:name w:val="Bez listy1"/>
    <w:next w:val="Bezlisty"/>
    <w:uiPriority w:val="99"/>
    <w:semiHidden/>
    <w:unhideWhenUsed/>
    <w:rsid w:val="00EF2B13"/>
  </w:style>
  <w:style w:type="paragraph" w:customStyle="1" w:styleId="font5">
    <w:name w:val="font5"/>
    <w:basedOn w:val="Normalny"/>
    <w:rsid w:val="00EF2B13"/>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EF2B13"/>
    <w:pPr>
      <w:spacing w:before="100" w:beforeAutospacing="1" w:after="100" w:afterAutospacing="1" w:line="240" w:lineRule="auto"/>
    </w:pPr>
    <w:rPr>
      <w:rFonts w:ascii="Tahoma" w:eastAsia="Times New Roman" w:hAnsi="Tahoma" w:cs="Tahoma"/>
      <w:b/>
      <w:bCs/>
      <w:color w:val="000000"/>
      <w:sz w:val="14"/>
      <w:szCs w:val="14"/>
      <w:lang w:eastAsia="pl-PL"/>
    </w:rPr>
  </w:style>
  <w:style w:type="paragraph" w:customStyle="1" w:styleId="font7">
    <w:name w:val="font7"/>
    <w:basedOn w:val="Normalny"/>
    <w:rsid w:val="00EF2B13"/>
    <w:pPr>
      <w:spacing w:before="100" w:beforeAutospacing="1" w:after="100" w:afterAutospacing="1" w:line="240" w:lineRule="auto"/>
    </w:pPr>
    <w:rPr>
      <w:rFonts w:ascii="Tahoma" w:eastAsia="Times New Roman" w:hAnsi="Tahoma" w:cs="Tahoma"/>
      <w:color w:val="000000"/>
      <w:sz w:val="14"/>
      <w:szCs w:val="14"/>
      <w:lang w:eastAsia="pl-PL"/>
    </w:rPr>
  </w:style>
  <w:style w:type="paragraph" w:customStyle="1" w:styleId="xl83">
    <w:name w:val="xl83"/>
    <w:basedOn w:val="Normalny"/>
    <w:rsid w:val="00EF2B13"/>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84">
    <w:name w:val="xl84"/>
    <w:basedOn w:val="Normalny"/>
    <w:rsid w:val="00EF2B13"/>
    <w:pPr>
      <w:pBdr>
        <w:top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85">
    <w:name w:val="xl85"/>
    <w:basedOn w:val="Normalny"/>
    <w:rsid w:val="00EF2B13"/>
    <w:pPr>
      <w:shd w:val="clear" w:color="000000" w:fill="FF0000"/>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86">
    <w:name w:val="xl86"/>
    <w:basedOn w:val="Normalny"/>
    <w:rsid w:val="00EF2B13"/>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87">
    <w:name w:val="xl87"/>
    <w:basedOn w:val="Normalny"/>
    <w:rsid w:val="00EF2B13"/>
    <w:pPr>
      <w:spacing w:before="100" w:beforeAutospacing="1" w:after="100" w:afterAutospacing="1" w:line="240" w:lineRule="auto"/>
      <w:jc w:val="right"/>
      <w:textAlignment w:val="center"/>
    </w:pPr>
    <w:rPr>
      <w:rFonts w:ascii="Times New Roman" w:eastAsia="Times New Roman" w:hAnsi="Times New Roman"/>
      <w:sz w:val="24"/>
      <w:szCs w:val="24"/>
      <w:lang w:eastAsia="pl-PL"/>
    </w:rPr>
  </w:style>
  <w:style w:type="paragraph" w:customStyle="1" w:styleId="xl88">
    <w:name w:val="xl88"/>
    <w:basedOn w:val="Normalny"/>
    <w:rsid w:val="00EF2B13"/>
    <w:pP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89">
    <w:name w:val="xl89"/>
    <w:basedOn w:val="Normalny"/>
    <w:rsid w:val="00EF2B13"/>
    <w:pPr>
      <w:spacing w:before="100" w:beforeAutospacing="1" w:after="100" w:afterAutospacing="1" w:line="240" w:lineRule="auto"/>
      <w:textAlignment w:val="center"/>
    </w:pPr>
    <w:rPr>
      <w:rFonts w:eastAsia="Times New Roman" w:cs="Calibri"/>
      <w:sz w:val="18"/>
      <w:szCs w:val="18"/>
      <w:lang w:eastAsia="pl-PL"/>
    </w:rPr>
  </w:style>
  <w:style w:type="paragraph" w:customStyle="1" w:styleId="xl90">
    <w:name w:val="xl90"/>
    <w:basedOn w:val="Normalny"/>
    <w:rsid w:val="00EF2B13"/>
    <w:pP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91">
    <w:name w:val="xl91"/>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2">
    <w:name w:val="xl92"/>
    <w:basedOn w:val="Normalny"/>
    <w:rsid w:val="00EF2B1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3">
    <w:name w:val="xl93"/>
    <w:basedOn w:val="Normalny"/>
    <w:rsid w:val="00EF2B1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4">
    <w:name w:val="xl94"/>
    <w:basedOn w:val="Normalny"/>
    <w:rsid w:val="00EF2B13"/>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5">
    <w:name w:val="xl95"/>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6">
    <w:name w:val="xl96"/>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7">
    <w:name w:val="xl97"/>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8">
    <w:name w:val="xl98"/>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9">
    <w:name w:val="xl99"/>
    <w:basedOn w:val="Normalny"/>
    <w:rsid w:val="00EF2B1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00">
    <w:name w:val="xl100"/>
    <w:basedOn w:val="Normalny"/>
    <w:rsid w:val="00EF2B13"/>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01">
    <w:name w:val="xl101"/>
    <w:basedOn w:val="Normalny"/>
    <w:rsid w:val="00EF2B13"/>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02">
    <w:name w:val="xl102"/>
    <w:basedOn w:val="Normalny"/>
    <w:rsid w:val="00EF2B13"/>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03">
    <w:name w:val="xl103"/>
    <w:basedOn w:val="Normalny"/>
    <w:rsid w:val="00EF2B13"/>
    <w:pPr>
      <w:spacing w:before="100" w:beforeAutospacing="1" w:after="100" w:afterAutospacing="1" w:line="240" w:lineRule="auto"/>
      <w:jc w:val="both"/>
      <w:textAlignment w:val="center"/>
    </w:pPr>
    <w:rPr>
      <w:rFonts w:eastAsia="Times New Roman" w:cs="Arial"/>
      <w:b/>
      <w:bCs/>
      <w:sz w:val="16"/>
      <w:szCs w:val="16"/>
      <w:lang w:eastAsia="pl-PL"/>
    </w:rPr>
  </w:style>
  <w:style w:type="paragraph" w:customStyle="1" w:styleId="xl104">
    <w:name w:val="xl104"/>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5">
    <w:name w:val="xl105"/>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6">
    <w:name w:val="xl106"/>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7">
    <w:name w:val="xl107"/>
    <w:basedOn w:val="Normalny"/>
    <w:rsid w:val="00EF2B1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8">
    <w:name w:val="xl108"/>
    <w:basedOn w:val="Normalny"/>
    <w:rsid w:val="00EF2B13"/>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9">
    <w:name w:val="xl109"/>
    <w:basedOn w:val="Normalny"/>
    <w:rsid w:val="00EF2B13"/>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0">
    <w:name w:val="xl110"/>
    <w:basedOn w:val="Normalny"/>
    <w:rsid w:val="00EF2B13"/>
    <w:pPr>
      <w:pBdr>
        <w:top w:val="single" w:sz="4" w:space="0" w:color="auto"/>
        <w:bottom w:val="single" w:sz="4" w:space="0" w:color="auto"/>
      </w:pBdr>
      <w:shd w:val="clear" w:color="000000" w:fill="FF000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1">
    <w:name w:val="xl111"/>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2">
    <w:name w:val="xl112"/>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3">
    <w:name w:val="xl113"/>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4">
    <w:name w:val="xl114"/>
    <w:basedOn w:val="Normalny"/>
    <w:rsid w:val="00EF2B13"/>
    <w:pPr>
      <w:spacing w:before="100" w:beforeAutospacing="1" w:after="100" w:afterAutospacing="1" w:line="240" w:lineRule="auto"/>
      <w:jc w:val="right"/>
      <w:textAlignment w:val="center"/>
    </w:pPr>
    <w:rPr>
      <w:rFonts w:ascii="Times New Roman" w:eastAsia="Times New Roman" w:hAnsi="Times New Roman"/>
      <w:b/>
      <w:bCs/>
      <w:sz w:val="24"/>
      <w:szCs w:val="24"/>
      <w:lang w:eastAsia="pl-PL"/>
    </w:rPr>
  </w:style>
  <w:style w:type="paragraph" w:customStyle="1" w:styleId="xl115">
    <w:name w:val="xl115"/>
    <w:basedOn w:val="Normalny"/>
    <w:rsid w:val="00EF2B13"/>
    <w:pPr>
      <w:spacing w:before="100" w:beforeAutospacing="1" w:after="100" w:afterAutospacing="1" w:line="240" w:lineRule="auto"/>
      <w:textAlignment w:val="center"/>
    </w:pPr>
    <w:rPr>
      <w:rFonts w:ascii="Times New Roman" w:eastAsia="Times New Roman" w:hAnsi="Times New Roman"/>
      <w:b/>
      <w:bCs/>
      <w:sz w:val="24"/>
      <w:szCs w:val="24"/>
      <w:lang w:eastAsia="pl-PL"/>
    </w:rPr>
  </w:style>
  <w:style w:type="paragraph" w:customStyle="1" w:styleId="xl116">
    <w:name w:val="xl116"/>
    <w:basedOn w:val="Normalny"/>
    <w:rsid w:val="00EF2B13"/>
    <w:pPr>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117">
    <w:name w:val="xl117"/>
    <w:basedOn w:val="Normalny"/>
    <w:rsid w:val="00EF2B13"/>
    <w:pPr>
      <w:spacing w:before="100" w:beforeAutospacing="1" w:after="100" w:afterAutospacing="1" w:line="240" w:lineRule="auto"/>
      <w:textAlignment w:val="center"/>
    </w:pPr>
    <w:rPr>
      <w:rFonts w:eastAsia="Times New Roman" w:cs="Calibri"/>
      <w:b/>
      <w:bCs/>
      <w:sz w:val="18"/>
      <w:szCs w:val="18"/>
      <w:lang w:eastAsia="pl-PL"/>
    </w:rPr>
  </w:style>
  <w:style w:type="paragraph" w:customStyle="1" w:styleId="xl118">
    <w:name w:val="xl118"/>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19">
    <w:name w:val="xl119"/>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0">
    <w:name w:val="xl120"/>
    <w:basedOn w:val="Normalny"/>
    <w:rsid w:val="00EF2B13"/>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1">
    <w:name w:val="xl121"/>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2">
    <w:name w:val="xl122"/>
    <w:basedOn w:val="Normalny"/>
    <w:rsid w:val="00EF2B13"/>
    <w:pPr>
      <w:pBdr>
        <w:top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3">
    <w:name w:val="xl123"/>
    <w:basedOn w:val="Normalny"/>
    <w:rsid w:val="00EF2B13"/>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4">
    <w:name w:val="xl124"/>
    <w:basedOn w:val="Normalny"/>
    <w:rsid w:val="00EF2B13"/>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5">
    <w:name w:val="xl125"/>
    <w:basedOn w:val="Normalny"/>
    <w:rsid w:val="00EF2B13"/>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6">
    <w:name w:val="xl126"/>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7">
    <w:name w:val="xl127"/>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28">
    <w:name w:val="xl128"/>
    <w:basedOn w:val="Normalny"/>
    <w:rsid w:val="00EF2B13"/>
    <w:pPr>
      <w:pBdr>
        <w:left w:val="single" w:sz="4" w:space="0" w:color="auto"/>
        <w:bottom w:val="single" w:sz="4" w:space="0" w:color="auto"/>
      </w:pBd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129">
    <w:name w:val="xl129"/>
    <w:basedOn w:val="Normalny"/>
    <w:rsid w:val="00EF2B13"/>
    <w:pPr>
      <w:pBdr>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0">
    <w:name w:val="xl130"/>
    <w:basedOn w:val="Normalny"/>
    <w:rsid w:val="00EF2B13"/>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1">
    <w:name w:val="xl131"/>
    <w:basedOn w:val="Normalny"/>
    <w:rsid w:val="00EF2B13"/>
    <w:pPr>
      <w:pBdr>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2">
    <w:name w:val="xl132"/>
    <w:basedOn w:val="Normalny"/>
    <w:rsid w:val="00EF2B13"/>
    <w:pPr>
      <w:pBdr>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3">
    <w:name w:val="xl133"/>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4">
    <w:name w:val="xl134"/>
    <w:basedOn w:val="Normalny"/>
    <w:rsid w:val="00EF2B13"/>
    <w:pPr>
      <w:pBdr>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5">
    <w:name w:val="xl135"/>
    <w:basedOn w:val="Normalny"/>
    <w:rsid w:val="00EF2B13"/>
    <w:pPr>
      <w:pBdr>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6">
    <w:name w:val="xl136"/>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7">
    <w:name w:val="xl137"/>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8">
    <w:name w:val="xl138"/>
    <w:basedOn w:val="Normalny"/>
    <w:rsid w:val="00EF2B13"/>
    <w:pPr>
      <w:pBdr>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9">
    <w:name w:val="xl139"/>
    <w:basedOn w:val="Normalny"/>
    <w:rsid w:val="00EF2B13"/>
    <w:pPr>
      <w:pBdr>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0">
    <w:name w:val="xl140"/>
    <w:basedOn w:val="Normalny"/>
    <w:rsid w:val="00EF2B1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1">
    <w:name w:val="xl141"/>
    <w:basedOn w:val="Normalny"/>
    <w:rsid w:val="00EF2B13"/>
    <w:pPr>
      <w:pBdr>
        <w:left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2">
    <w:name w:val="xl142"/>
    <w:basedOn w:val="Normalny"/>
    <w:rsid w:val="00EF2B13"/>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3">
    <w:name w:val="xl143"/>
    <w:basedOn w:val="Normalny"/>
    <w:rsid w:val="00EF2B13"/>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4">
    <w:name w:val="xl144"/>
    <w:basedOn w:val="Normalny"/>
    <w:rsid w:val="00EF2B13"/>
    <w:pPr>
      <w:shd w:val="clear" w:color="000000" w:fill="C4BD97"/>
      <w:spacing w:before="100" w:beforeAutospacing="1" w:after="100" w:afterAutospacing="1" w:line="240" w:lineRule="auto"/>
    </w:pPr>
    <w:rPr>
      <w:rFonts w:eastAsia="Times New Roman" w:cs="Calibri"/>
      <w:sz w:val="16"/>
      <w:szCs w:val="16"/>
      <w:lang w:eastAsia="pl-PL"/>
    </w:rPr>
  </w:style>
  <w:style w:type="paragraph" w:customStyle="1" w:styleId="xl145">
    <w:name w:val="xl145"/>
    <w:basedOn w:val="Normalny"/>
    <w:rsid w:val="00EF2B13"/>
    <w:pPr>
      <w:shd w:val="clear" w:color="000000" w:fill="C4BD97"/>
      <w:spacing w:before="100" w:beforeAutospacing="1" w:after="100" w:afterAutospacing="1" w:line="240" w:lineRule="auto"/>
    </w:pPr>
    <w:rPr>
      <w:rFonts w:eastAsia="Times New Roman" w:cs="Calibri"/>
      <w:sz w:val="18"/>
      <w:szCs w:val="18"/>
      <w:lang w:eastAsia="pl-PL"/>
    </w:rPr>
  </w:style>
  <w:style w:type="paragraph" w:customStyle="1" w:styleId="xl146">
    <w:name w:val="xl146"/>
    <w:basedOn w:val="Normalny"/>
    <w:rsid w:val="00EF2B13"/>
    <w:pPr>
      <w:shd w:val="clear" w:color="000000" w:fill="C4BD97"/>
      <w:spacing w:before="100" w:beforeAutospacing="1" w:after="100" w:afterAutospacing="1" w:line="240" w:lineRule="auto"/>
    </w:pPr>
    <w:rPr>
      <w:rFonts w:eastAsia="Times New Roman" w:cs="Calibri"/>
      <w:sz w:val="16"/>
      <w:szCs w:val="16"/>
      <w:lang w:eastAsia="pl-PL"/>
    </w:rPr>
  </w:style>
  <w:style w:type="paragraph" w:customStyle="1" w:styleId="xl147">
    <w:name w:val="xl147"/>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48">
    <w:name w:val="xl148"/>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149">
    <w:name w:val="xl149"/>
    <w:basedOn w:val="Normalny"/>
    <w:rsid w:val="00EF2B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0">
    <w:name w:val="xl150"/>
    <w:basedOn w:val="Normalny"/>
    <w:rsid w:val="00EF2B13"/>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1">
    <w:name w:val="xl151"/>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2">
    <w:name w:val="xl152"/>
    <w:basedOn w:val="Normalny"/>
    <w:rsid w:val="00EF2B1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3">
    <w:name w:val="xl153"/>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4">
    <w:name w:val="xl154"/>
    <w:basedOn w:val="Normalny"/>
    <w:rsid w:val="00EF2B13"/>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5">
    <w:name w:val="xl155"/>
    <w:basedOn w:val="Normalny"/>
    <w:rsid w:val="00EF2B13"/>
    <w:pPr>
      <w:pBdr>
        <w:top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6">
    <w:name w:val="xl156"/>
    <w:basedOn w:val="Normalny"/>
    <w:rsid w:val="00EF2B13"/>
    <w:pP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7">
    <w:name w:val="xl157"/>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8">
    <w:name w:val="xl158"/>
    <w:basedOn w:val="Normalny"/>
    <w:rsid w:val="00EF2B1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9">
    <w:name w:val="xl159"/>
    <w:basedOn w:val="Normalny"/>
    <w:rsid w:val="00EF2B1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60">
    <w:name w:val="xl160"/>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61">
    <w:name w:val="xl161"/>
    <w:basedOn w:val="Normalny"/>
    <w:rsid w:val="00EF2B13"/>
    <w:pPr>
      <w:shd w:val="clear" w:color="000000" w:fill="C4BD97"/>
      <w:spacing w:before="100" w:beforeAutospacing="1" w:after="100" w:afterAutospacing="1" w:line="240" w:lineRule="auto"/>
    </w:pPr>
    <w:rPr>
      <w:rFonts w:eastAsia="Times New Roman" w:cs="Calibri"/>
      <w:sz w:val="18"/>
      <w:szCs w:val="18"/>
      <w:lang w:eastAsia="pl-PL"/>
    </w:rPr>
  </w:style>
  <w:style w:type="paragraph" w:customStyle="1" w:styleId="xl162">
    <w:name w:val="xl162"/>
    <w:basedOn w:val="Normalny"/>
    <w:rsid w:val="00EF2B13"/>
    <w:pPr>
      <w:shd w:val="clear" w:color="000000" w:fill="C4BD97"/>
      <w:spacing w:before="100" w:beforeAutospacing="1" w:after="100" w:afterAutospacing="1" w:line="240" w:lineRule="auto"/>
      <w:jc w:val="right"/>
    </w:pPr>
    <w:rPr>
      <w:rFonts w:eastAsia="Times New Roman" w:cs="Calibri"/>
      <w:sz w:val="16"/>
      <w:szCs w:val="16"/>
      <w:lang w:eastAsia="pl-PL"/>
    </w:rPr>
  </w:style>
  <w:style w:type="paragraph" w:customStyle="1" w:styleId="xl163">
    <w:name w:val="xl163"/>
    <w:basedOn w:val="Normalny"/>
    <w:rsid w:val="00EF2B13"/>
    <w:pPr>
      <w:pBdr>
        <w:top w:val="single" w:sz="4" w:space="0" w:color="auto"/>
        <w:left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64">
    <w:name w:val="xl164"/>
    <w:basedOn w:val="Normalny"/>
    <w:rsid w:val="00EF2B13"/>
    <w:pPr>
      <w:pBdr>
        <w:top w:val="single" w:sz="4" w:space="0" w:color="auto"/>
        <w:left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65">
    <w:name w:val="xl165"/>
    <w:basedOn w:val="Normalny"/>
    <w:rsid w:val="00EF2B13"/>
    <w:pPr>
      <w:shd w:val="clear" w:color="000000" w:fill="C4BD97"/>
      <w:spacing w:before="100" w:beforeAutospacing="1" w:after="100" w:afterAutospacing="1" w:line="240" w:lineRule="auto"/>
    </w:pPr>
    <w:rPr>
      <w:rFonts w:eastAsia="Times New Roman" w:cs="Calibri"/>
      <w:sz w:val="16"/>
      <w:szCs w:val="16"/>
      <w:lang w:eastAsia="pl-PL"/>
    </w:rPr>
  </w:style>
  <w:style w:type="paragraph" w:customStyle="1" w:styleId="xl166">
    <w:name w:val="xl166"/>
    <w:basedOn w:val="Normalny"/>
    <w:rsid w:val="00EF2B13"/>
    <w:pPr>
      <w:pBdr>
        <w:top w:val="single" w:sz="4" w:space="0" w:color="auto"/>
        <w:left w:val="single" w:sz="4" w:space="0" w:color="auto"/>
      </w:pBd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167">
    <w:name w:val="xl167"/>
    <w:basedOn w:val="Normalny"/>
    <w:rsid w:val="00EF2B13"/>
    <w:pPr>
      <w:pBdr>
        <w:top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68">
    <w:name w:val="xl168"/>
    <w:basedOn w:val="Normalny"/>
    <w:rsid w:val="00EF2B13"/>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69">
    <w:name w:val="xl169"/>
    <w:basedOn w:val="Normalny"/>
    <w:rsid w:val="00EF2B13"/>
    <w:pPr>
      <w:pBdr>
        <w:top w:val="single" w:sz="4" w:space="0" w:color="auto"/>
        <w:lef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0">
    <w:name w:val="xl170"/>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1">
    <w:name w:val="xl171"/>
    <w:basedOn w:val="Normalny"/>
    <w:rsid w:val="00EF2B13"/>
    <w:pPr>
      <w:pBdr>
        <w:top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2">
    <w:name w:val="xl172"/>
    <w:basedOn w:val="Normalny"/>
    <w:rsid w:val="00EF2B13"/>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3">
    <w:name w:val="xl173"/>
    <w:basedOn w:val="Normalny"/>
    <w:rsid w:val="00EF2B13"/>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4">
    <w:name w:val="xl174"/>
    <w:basedOn w:val="Normalny"/>
    <w:rsid w:val="00EF2B13"/>
    <w:pPr>
      <w:pBdr>
        <w:left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75">
    <w:name w:val="xl175"/>
    <w:basedOn w:val="Normalny"/>
    <w:rsid w:val="00EF2B13"/>
    <w:pPr>
      <w:pBdr>
        <w:left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76">
    <w:name w:val="xl176"/>
    <w:basedOn w:val="Normalny"/>
    <w:rsid w:val="00EF2B13"/>
    <w:pPr>
      <w:pBdr>
        <w:top w:val="single" w:sz="4" w:space="0" w:color="auto"/>
        <w:left w:val="single" w:sz="4" w:space="0" w:color="auto"/>
        <w:right w:val="dotted"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7">
    <w:name w:val="xl177"/>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78">
    <w:name w:val="xl178"/>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79">
    <w:name w:val="xl179"/>
    <w:basedOn w:val="Normalny"/>
    <w:rsid w:val="00EF2B13"/>
    <w:pPr>
      <w:shd w:val="clear" w:color="000000" w:fill="C4BD97"/>
      <w:spacing w:before="100" w:beforeAutospacing="1" w:after="100" w:afterAutospacing="1" w:line="240" w:lineRule="auto"/>
    </w:pPr>
    <w:rPr>
      <w:rFonts w:eastAsia="Times New Roman" w:cs="Calibri"/>
      <w:b/>
      <w:bCs/>
      <w:sz w:val="18"/>
      <w:szCs w:val="18"/>
      <w:lang w:eastAsia="pl-PL"/>
    </w:rPr>
  </w:style>
  <w:style w:type="paragraph" w:customStyle="1" w:styleId="xl180">
    <w:name w:val="xl180"/>
    <w:basedOn w:val="Normalny"/>
    <w:rsid w:val="00EF2B13"/>
    <w:pPr>
      <w:shd w:val="clear" w:color="000000" w:fill="C4BD97"/>
      <w:spacing w:before="100" w:beforeAutospacing="1" w:after="100" w:afterAutospacing="1" w:line="240" w:lineRule="auto"/>
    </w:pPr>
    <w:rPr>
      <w:rFonts w:eastAsia="Times New Roman" w:cs="Calibri"/>
      <w:b/>
      <w:bCs/>
      <w:sz w:val="16"/>
      <w:szCs w:val="16"/>
      <w:lang w:eastAsia="pl-PL"/>
    </w:rPr>
  </w:style>
  <w:style w:type="paragraph" w:customStyle="1" w:styleId="xl181">
    <w:name w:val="xl181"/>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182">
    <w:name w:val="xl182"/>
    <w:basedOn w:val="Normalny"/>
    <w:rsid w:val="00EF2B13"/>
    <w:pPr>
      <w:pBdr>
        <w:top w:val="single" w:sz="8"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83">
    <w:name w:val="xl183"/>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84">
    <w:name w:val="xl184"/>
    <w:basedOn w:val="Normalny"/>
    <w:rsid w:val="00EF2B13"/>
    <w:pPr>
      <w:pBdr>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85">
    <w:name w:val="xl185"/>
    <w:basedOn w:val="Normalny"/>
    <w:rsid w:val="00EF2B13"/>
    <w:pPr>
      <w:shd w:val="clear" w:color="000000" w:fill="DDD9C4"/>
      <w:spacing w:before="100" w:beforeAutospacing="1" w:after="100" w:afterAutospacing="1" w:line="240" w:lineRule="auto"/>
      <w:jc w:val="right"/>
    </w:pPr>
    <w:rPr>
      <w:rFonts w:eastAsia="Times New Roman" w:cs="Calibri"/>
      <w:b/>
      <w:bCs/>
      <w:sz w:val="16"/>
      <w:szCs w:val="16"/>
      <w:lang w:eastAsia="pl-PL"/>
    </w:rPr>
  </w:style>
  <w:style w:type="paragraph" w:customStyle="1" w:styleId="xl186">
    <w:name w:val="xl186"/>
    <w:basedOn w:val="Normalny"/>
    <w:rsid w:val="00EF2B13"/>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87">
    <w:name w:val="xl187"/>
    <w:basedOn w:val="Normalny"/>
    <w:rsid w:val="00EF2B13"/>
    <w:pPr>
      <w:shd w:val="clear" w:color="000000" w:fill="DDD9C4"/>
      <w:spacing w:before="100" w:beforeAutospacing="1" w:after="100" w:afterAutospacing="1" w:line="240" w:lineRule="auto"/>
    </w:pPr>
    <w:rPr>
      <w:rFonts w:eastAsia="Times New Roman" w:cs="Calibri"/>
      <w:b/>
      <w:bCs/>
      <w:sz w:val="16"/>
      <w:szCs w:val="16"/>
      <w:lang w:eastAsia="pl-PL"/>
    </w:rPr>
  </w:style>
  <w:style w:type="paragraph" w:customStyle="1" w:styleId="xl188">
    <w:name w:val="xl188"/>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89">
    <w:name w:val="xl189"/>
    <w:basedOn w:val="Normalny"/>
    <w:rsid w:val="00EF2B13"/>
    <w:pPr>
      <w:pBdr>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0">
    <w:name w:val="xl190"/>
    <w:basedOn w:val="Normalny"/>
    <w:rsid w:val="00EF2B13"/>
    <w:pPr>
      <w:pBdr>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1">
    <w:name w:val="xl191"/>
    <w:basedOn w:val="Normalny"/>
    <w:rsid w:val="00EF2B13"/>
    <w:pPr>
      <w:pBdr>
        <w:left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2">
    <w:name w:val="xl192"/>
    <w:basedOn w:val="Normalny"/>
    <w:rsid w:val="00EF2B1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3">
    <w:name w:val="xl193"/>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194">
    <w:name w:val="xl194"/>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eastAsia="Times New Roman" w:cs="Calibri"/>
      <w:sz w:val="18"/>
      <w:szCs w:val="18"/>
      <w:lang w:eastAsia="pl-PL"/>
    </w:rPr>
  </w:style>
  <w:style w:type="paragraph" w:customStyle="1" w:styleId="xl195">
    <w:name w:val="xl195"/>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196">
    <w:name w:val="xl196"/>
    <w:basedOn w:val="Normalny"/>
    <w:rsid w:val="00EF2B13"/>
    <w:pPr>
      <w:shd w:val="clear" w:color="000000" w:fill="C4BD97"/>
      <w:spacing w:before="100" w:beforeAutospacing="1" w:after="100" w:afterAutospacing="1" w:line="240" w:lineRule="auto"/>
      <w:jc w:val="right"/>
      <w:textAlignment w:val="center"/>
    </w:pPr>
    <w:rPr>
      <w:rFonts w:ascii="Times New Roman" w:eastAsia="Times New Roman" w:hAnsi="Times New Roman"/>
      <w:sz w:val="24"/>
      <w:szCs w:val="24"/>
      <w:lang w:eastAsia="pl-PL"/>
    </w:rPr>
  </w:style>
  <w:style w:type="paragraph" w:customStyle="1" w:styleId="xl197">
    <w:name w:val="xl197"/>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98">
    <w:name w:val="xl198"/>
    <w:basedOn w:val="Normalny"/>
    <w:rsid w:val="00EF2B13"/>
    <w:pPr>
      <w:pBdr>
        <w:top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9">
    <w:name w:val="xl199"/>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00">
    <w:name w:val="xl200"/>
    <w:basedOn w:val="Normalny"/>
    <w:rsid w:val="00EF2B13"/>
    <w:pPr>
      <w:shd w:val="clear" w:color="000000" w:fill="F2DCDB"/>
      <w:spacing w:before="100" w:beforeAutospacing="1" w:after="100" w:afterAutospacing="1" w:line="240" w:lineRule="auto"/>
      <w:jc w:val="right"/>
      <w:textAlignment w:val="center"/>
    </w:pPr>
    <w:rPr>
      <w:rFonts w:ascii="Times New Roman" w:eastAsia="Times New Roman" w:hAnsi="Times New Roman"/>
      <w:sz w:val="16"/>
      <w:szCs w:val="16"/>
      <w:lang w:eastAsia="pl-PL"/>
    </w:rPr>
  </w:style>
  <w:style w:type="paragraph" w:customStyle="1" w:styleId="xl201">
    <w:name w:val="xl201"/>
    <w:basedOn w:val="Normalny"/>
    <w:rsid w:val="00EF2B13"/>
    <w:pPr>
      <w:shd w:val="clear" w:color="000000" w:fill="F2DCDB"/>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202">
    <w:name w:val="xl202"/>
    <w:basedOn w:val="Normalny"/>
    <w:rsid w:val="00EF2B13"/>
    <w:pPr>
      <w:shd w:val="clear" w:color="000000" w:fill="F2DCDB"/>
      <w:spacing w:before="100" w:beforeAutospacing="1" w:after="100" w:afterAutospacing="1" w:line="240" w:lineRule="auto"/>
      <w:jc w:val="right"/>
      <w:textAlignment w:val="center"/>
    </w:pPr>
    <w:rPr>
      <w:rFonts w:ascii="Times New Roman" w:eastAsia="Times New Roman" w:hAnsi="Times New Roman"/>
      <w:sz w:val="16"/>
      <w:szCs w:val="16"/>
      <w:lang w:eastAsia="pl-PL"/>
    </w:rPr>
  </w:style>
  <w:style w:type="paragraph" w:customStyle="1" w:styleId="xl203">
    <w:name w:val="xl203"/>
    <w:basedOn w:val="Normalny"/>
    <w:rsid w:val="00EF2B1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eastAsia="Times New Roman" w:cs="Arial"/>
      <w:sz w:val="16"/>
      <w:szCs w:val="16"/>
      <w:lang w:eastAsia="pl-PL"/>
    </w:rPr>
  </w:style>
  <w:style w:type="paragraph" w:customStyle="1" w:styleId="xl204">
    <w:name w:val="xl204"/>
    <w:basedOn w:val="Normalny"/>
    <w:rsid w:val="00EF2B13"/>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205">
    <w:name w:val="xl205"/>
    <w:basedOn w:val="Normalny"/>
    <w:rsid w:val="00EF2B13"/>
    <w:pPr>
      <w:pBdr>
        <w:top w:val="single" w:sz="4" w:space="0" w:color="auto"/>
        <w:bottom w:val="single" w:sz="4" w:space="0" w:color="auto"/>
        <w:right w:val="single" w:sz="4" w:space="0" w:color="auto"/>
      </w:pBdr>
      <w:shd w:val="clear" w:color="000000" w:fill="C4BD97"/>
      <w:spacing w:before="100" w:beforeAutospacing="1" w:after="100" w:afterAutospacing="1" w:line="240" w:lineRule="auto"/>
      <w:jc w:val="right"/>
      <w:textAlignment w:val="center"/>
    </w:pPr>
    <w:rPr>
      <w:rFonts w:eastAsia="Times New Roman" w:cs="Calibri"/>
      <w:b/>
      <w:bCs/>
      <w:sz w:val="18"/>
      <w:szCs w:val="18"/>
      <w:lang w:eastAsia="pl-PL"/>
    </w:rPr>
  </w:style>
  <w:style w:type="paragraph" w:customStyle="1" w:styleId="xl206">
    <w:name w:val="xl206"/>
    <w:basedOn w:val="Normalny"/>
    <w:rsid w:val="00EF2B13"/>
    <w:pPr>
      <w:pBdr>
        <w:top w:val="single" w:sz="4" w:space="0" w:color="auto"/>
        <w:bottom w:val="single" w:sz="4" w:space="0" w:color="auto"/>
        <w:right w:val="single" w:sz="4" w:space="0" w:color="auto"/>
      </w:pBdr>
      <w:shd w:val="clear" w:color="000000" w:fill="C4BD97"/>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07">
    <w:name w:val="xl207"/>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208">
    <w:name w:val="xl208"/>
    <w:basedOn w:val="Normalny"/>
    <w:rsid w:val="00EF2B13"/>
    <w:pPr>
      <w:shd w:val="clear" w:color="000000" w:fill="C4BD97"/>
      <w:spacing w:before="100" w:beforeAutospacing="1" w:after="100" w:afterAutospacing="1" w:line="240" w:lineRule="auto"/>
      <w:textAlignment w:val="center"/>
    </w:pPr>
    <w:rPr>
      <w:rFonts w:eastAsia="Times New Roman" w:cs="Calibri"/>
      <w:sz w:val="18"/>
      <w:szCs w:val="18"/>
      <w:lang w:eastAsia="pl-PL"/>
    </w:rPr>
  </w:style>
  <w:style w:type="paragraph" w:customStyle="1" w:styleId="xl209">
    <w:name w:val="xl209"/>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210">
    <w:name w:val="xl210"/>
    <w:basedOn w:val="Normalny"/>
    <w:rsid w:val="00EF2B13"/>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textAlignment w:val="center"/>
    </w:pPr>
    <w:rPr>
      <w:rFonts w:eastAsia="Times New Roman" w:cs="Arial"/>
      <w:sz w:val="16"/>
      <w:szCs w:val="16"/>
      <w:lang w:eastAsia="pl-PL"/>
    </w:rPr>
  </w:style>
  <w:style w:type="paragraph" w:customStyle="1" w:styleId="xl211">
    <w:name w:val="xl211"/>
    <w:basedOn w:val="Normalny"/>
    <w:rsid w:val="00EF2B13"/>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212">
    <w:name w:val="xl212"/>
    <w:basedOn w:val="Normalny"/>
    <w:rsid w:val="00EF2B13"/>
    <w:pPr>
      <w:shd w:val="clear" w:color="000000" w:fill="C4BD97"/>
      <w:spacing w:before="100" w:beforeAutospacing="1" w:after="100" w:afterAutospacing="1" w:line="240" w:lineRule="auto"/>
      <w:textAlignment w:val="center"/>
    </w:pPr>
    <w:rPr>
      <w:rFonts w:eastAsia="Times New Roman" w:cs="Calibri"/>
      <w:sz w:val="18"/>
      <w:szCs w:val="18"/>
      <w:lang w:eastAsia="pl-PL"/>
    </w:rPr>
  </w:style>
  <w:style w:type="paragraph" w:customStyle="1" w:styleId="xl213">
    <w:name w:val="xl213"/>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214">
    <w:name w:val="xl214"/>
    <w:basedOn w:val="Normalny"/>
    <w:rsid w:val="00EF2B13"/>
    <w:pPr>
      <w:pBdr>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15">
    <w:name w:val="xl215"/>
    <w:basedOn w:val="Normalny"/>
    <w:rsid w:val="00EF2B13"/>
    <w:pPr>
      <w:spacing w:before="100" w:beforeAutospacing="1" w:after="100" w:afterAutospacing="1" w:line="240" w:lineRule="auto"/>
      <w:jc w:val="right"/>
      <w:textAlignment w:val="center"/>
    </w:pPr>
    <w:rPr>
      <w:rFonts w:ascii="Times New Roman" w:eastAsia="Times New Roman" w:hAnsi="Times New Roman"/>
      <w:sz w:val="18"/>
      <w:szCs w:val="18"/>
      <w:lang w:eastAsia="pl-PL"/>
    </w:rPr>
  </w:style>
  <w:style w:type="paragraph" w:customStyle="1" w:styleId="xl216">
    <w:name w:val="xl216"/>
    <w:basedOn w:val="Normalny"/>
    <w:rsid w:val="00EF2B1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8"/>
      <w:szCs w:val="18"/>
      <w:lang w:eastAsia="pl-PL"/>
    </w:rPr>
  </w:style>
  <w:style w:type="paragraph" w:customStyle="1" w:styleId="xl217">
    <w:name w:val="xl217"/>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218">
    <w:name w:val="xl218"/>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219">
    <w:name w:val="xl219"/>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220">
    <w:name w:val="xl220"/>
    <w:basedOn w:val="Normalny"/>
    <w:rsid w:val="00EF2B13"/>
    <w:pPr>
      <w:spacing w:before="100" w:beforeAutospacing="1" w:after="100" w:afterAutospacing="1" w:line="240" w:lineRule="auto"/>
      <w:textAlignment w:val="center"/>
    </w:pPr>
    <w:rPr>
      <w:rFonts w:ascii="Czcionka tekstu podstawowego" w:eastAsia="Times New Roman" w:hAnsi="Czcionka tekstu podstawowego"/>
      <w:b/>
      <w:bCs/>
      <w:sz w:val="18"/>
      <w:szCs w:val="18"/>
      <w:lang w:eastAsia="pl-PL"/>
    </w:rPr>
  </w:style>
  <w:style w:type="paragraph" w:customStyle="1" w:styleId="xl221">
    <w:name w:val="xl221"/>
    <w:basedOn w:val="Normalny"/>
    <w:rsid w:val="00EF2B13"/>
    <w:pPr>
      <w:shd w:val="clear" w:color="000000" w:fill="DDD9C4"/>
      <w:spacing w:before="100" w:beforeAutospacing="1" w:after="100" w:afterAutospacing="1" w:line="240" w:lineRule="auto"/>
      <w:jc w:val="center"/>
      <w:textAlignment w:val="center"/>
    </w:pPr>
    <w:rPr>
      <w:rFonts w:eastAsia="Times New Roman" w:cs="Calibri"/>
      <w:b/>
      <w:bCs/>
      <w:sz w:val="18"/>
      <w:szCs w:val="18"/>
      <w:lang w:eastAsia="pl-PL"/>
    </w:rPr>
  </w:style>
  <w:style w:type="paragraph" w:customStyle="1" w:styleId="xl222">
    <w:name w:val="xl222"/>
    <w:basedOn w:val="Normalny"/>
    <w:rsid w:val="00EF2B13"/>
    <w:pPr>
      <w:shd w:val="clear" w:color="000000" w:fill="DDD9C4"/>
      <w:spacing w:before="100" w:beforeAutospacing="1" w:after="100" w:afterAutospacing="1" w:line="240" w:lineRule="auto"/>
      <w:textAlignment w:val="center"/>
    </w:pPr>
    <w:rPr>
      <w:rFonts w:eastAsia="Times New Roman" w:cs="Calibri"/>
      <w:sz w:val="18"/>
      <w:szCs w:val="18"/>
      <w:lang w:eastAsia="pl-PL"/>
    </w:rPr>
  </w:style>
  <w:style w:type="paragraph" w:customStyle="1" w:styleId="xl223">
    <w:name w:val="xl223"/>
    <w:basedOn w:val="Normalny"/>
    <w:rsid w:val="00EF2B13"/>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24">
    <w:name w:val="xl224"/>
    <w:basedOn w:val="Normalny"/>
    <w:rsid w:val="00EF2B13"/>
    <w:pPr>
      <w:pBdr>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25">
    <w:name w:val="xl225"/>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26">
    <w:name w:val="xl226"/>
    <w:basedOn w:val="Normalny"/>
    <w:rsid w:val="00EF2B1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27">
    <w:name w:val="xl227"/>
    <w:basedOn w:val="Normalny"/>
    <w:rsid w:val="00EF2B1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228">
    <w:name w:val="xl228"/>
    <w:basedOn w:val="Normalny"/>
    <w:rsid w:val="00EF2B13"/>
    <w:pPr>
      <w:shd w:val="clear" w:color="000000" w:fill="DDD9C4"/>
      <w:spacing w:before="100" w:beforeAutospacing="1" w:after="100" w:afterAutospacing="1" w:line="240" w:lineRule="auto"/>
      <w:textAlignment w:val="center"/>
    </w:pPr>
    <w:rPr>
      <w:rFonts w:eastAsia="Times New Roman" w:cs="Calibri"/>
      <w:sz w:val="18"/>
      <w:szCs w:val="18"/>
      <w:lang w:eastAsia="pl-PL"/>
    </w:rPr>
  </w:style>
  <w:style w:type="paragraph" w:customStyle="1" w:styleId="xl229">
    <w:name w:val="xl229"/>
    <w:basedOn w:val="Normalny"/>
    <w:rsid w:val="00EF2B13"/>
    <w:pPr>
      <w:pBdr>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0">
    <w:name w:val="xl230"/>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1">
    <w:name w:val="xl231"/>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232">
    <w:name w:val="xl232"/>
    <w:basedOn w:val="Normalny"/>
    <w:rsid w:val="00EF2B13"/>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3">
    <w:name w:val="xl233"/>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4">
    <w:name w:val="xl234"/>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5">
    <w:name w:val="xl235"/>
    <w:basedOn w:val="Normalny"/>
    <w:rsid w:val="00EF2B13"/>
    <w:pPr>
      <w:spacing w:before="100" w:beforeAutospacing="1" w:after="100" w:afterAutospacing="1" w:line="240" w:lineRule="auto"/>
      <w:textAlignment w:val="center"/>
    </w:pPr>
    <w:rPr>
      <w:rFonts w:ascii="Czcionka tekstu podstawowego" w:eastAsia="Times New Roman" w:hAnsi="Czcionka tekstu podstawowego"/>
      <w:b/>
      <w:bCs/>
      <w:sz w:val="18"/>
      <w:szCs w:val="18"/>
      <w:lang w:eastAsia="pl-PL"/>
    </w:rPr>
  </w:style>
  <w:style w:type="paragraph" w:customStyle="1" w:styleId="xl236">
    <w:name w:val="xl236"/>
    <w:basedOn w:val="Normalny"/>
    <w:rsid w:val="00EF2B13"/>
    <w:pPr>
      <w:pBdr>
        <w:top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7">
    <w:name w:val="xl237"/>
    <w:basedOn w:val="Normalny"/>
    <w:rsid w:val="00EF2B13"/>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8">
    <w:name w:val="xl238"/>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9">
    <w:name w:val="xl239"/>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240">
    <w:name w:val="xl240"/>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41">
    <w:name w:val="xl241"/>
    <w:basedOn w:val="Normalny"/>
    <w:rsid w:val="00EF2B13"/>
    <w:pP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42">
    <w:name w:val="xl242"/>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43">
    <w:name w:val="xl243"/>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244">
    <w:name w:val="xl244"/>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8"/>
      <w:szCs w:val="18"/>
      <w:lang w:eastAsia="pl-PL"/>
    </w:rPr>
  </w:style>
  <w:style w:type="paragraph" w:customStyle="1" w:styleId="xl245">
    <w:name w:val="xl245"/>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Cs w:val="20"/>
      <w:lang w:eastAsia="pl-PL"/>
    </w:rPr>
  </w:style>
  <w:style w:type="paragraph" w:customStyle="1" w:styleId="xl246">
    <w:name w:val="xl246"/>
    <w:basedOn w:val="Normalny"/>
    <w:rsid w:val="00EF2B13"/>
    <w:pPr>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247">
    <w:name w:val="xl247"/>
    <w:basedOn w:val="Normalny"/>
    <w:rsid w:val="00EF2B13"/>
    <w:pPr>
      <w:pBdr>
        <w:left w:val="single" w:sz="4" w:space="0" w:color="auto"/>
        <w:bottom w:val="single" w:sz="4" w:space="0" w:color="auto"/>
      </w:pBdr>
      <w:spacing w:before="100" w:beforeAutospacing="1" w:after="100" w:afterAutospacing="1" w:line="240" w:lineRule="auto"/>
      <w:textAlignment w:val="center"/>
    </w:pPr>
    <w:rPr>
      <w:rFonts w:eastAsia="Times New Roman" w:cs="Calibri"/>
      <w:sz w:val="18"/>
      <w:szCs w:val="18"/>
      <w:lang w:eastAsia="pl-PL"/>
    </w:rPr>
  </w:style>
  <w:style w:type="paragraph" w:customStyle="1" w:styleId="xl248">
    <w:name w:val="xl248"/>
    <w:basedOn w:val="Normalny"/>
    <w:rsid w:val="00EF2B13"/>
    <w:pPr>
      <w:pBdr>
        <w:left w:val="single" w:sz="8" w:space="0" w:color="auto"/>
        <w:bottom w:val="single" w:sz="4" w:space="0" w:color="auto"/>
      </w:pBdr>
      <w:shd w:val="clear" w:color="000000" w:fill="F2DCDB"/>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49">
    <w:name w:val="xl249"/>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250">
    <w:name w:val="xl250"/>
    <w:basedOn w:val="Normalny"/>
    <w:rsid w:val="00EF2B1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51">
    <w:name w:val="xl251"/>
    <w:basedOn w:val="Normalny"/>
    <w:rsid w:val="00EF2B13"/>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52">
    <w:name w:val="xl252"/>
    <w:basedOn w:val="Normalny"/>
    <w:rsid w:val="00EF2B1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Times New Roman" w:cs="Calibri"/>
      <w:sz w:val="18"/>
      <w:szCs w:val="18"/>
      <w:lang w:eastAsia="pl-PL"/>
    </w:rPr>
  </w:style>
  <w:style w:type="paragraph" w:customStyle="1" w:styleId="xl253">
    <w:name w:val="xl253"/>
    <w:basedOn w:val="Normalny"/>
    <w:rsid w:val="00EF2B13"/>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54">
    <w:name w:val="xl254"/>
    <w:basedOn w:val="Normalny"/>
    <w:rsid w:val="00EF2B13"/>
    <w:pPr>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55">
    <w:name w:val="xl255"/>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256">
    <w:name w:val="xl256"/>
    <w:basedOn w:val="Normalny"/>
    <w:rsid w:val="00EF2B1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eastAsia="Times New Roman" w:cs="Calibri"/>
      <w:b/>
      <w:bCs/>
      <w:sz w:val="18"/>
      <w:szCs w:val="18"/>
      <w:lang w:eastAsia="pl-PL"/>
    </w:rPr>
  </w:style>
  <w:style w:type="paragraph" w:customStyle="1" w:styleId="xl257">
    <w:name w:val="xl257"/>
    <w:basedOn w:val="Normalny"/>
    <w:rsid w:val="00EF2B13"/>
    <w:pPr>
      <w:spacing w:before="100" w:beforeAutospacing="1" w:after="100" w:afterAutospacing="1" w:line="240" w:lineRule="auto"/>
      <w:textAlignment w:val="center"/>
    </w:pPr>
    <w:rPr>
      <w:rFonts w:eastAsia="Times New Roman" w:cs="Calibri"/>
      <w:sz w:val="18"/>
      <w:szCs w:val="18"/>
      <w:lang w:eastAsia="pl-PL"/>
    </w:rPr>
  </w:style>
  <w:style w:type="paragraph" w:customStyle="1" w:styleId="xl258">
    <w:name w:val="xl258"/>
    <w:basedOn w:val="Normalny"/>
    <w:rsid w:val="00EF2B13"/>
    <w:pPr>
      <w:spacing w:before="100" w:beforeAutospacing="1" w:after="100" w:afterAutospacing="1" w:line="240" w:lineRule="auto"/>
      <w:textAlignment w:val="center"/>
    </w:pPr>
    <w:rPr>
      <w:rFonts w:eastAsia="Times New Roman" w:cs="Calibri"/>
      <w:sz w:val="18"/>
      <w:szCs w:val="18"/>
      <w:lang w:eastAsia="pl-PL"/>
    </w:rPr>
  </w:style>
  <w:style w:type="paragraph" w:customStyle="1" w:styleId="xl259">
    <w:name w:val="xl259"/>
    <w:basedOn w:val="Normalny"/>
    <w:rsid w:val="00EF2B13"/>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60">
    <w:name w:val="xl260"/>
    <w:basedOn w:val="Normalny"/>
    <w:rsid w:val="00EF2B13"/>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261">
    <w:name w:val="xl261"/>
    <w:basedOn w:val="Normalny"/>
    <w:rsid w:val="00EF2B13"/>
    <w:pPr>
      <w:spacing w:before="100" w:beforeAutospacing="1" w:after="100" w:afterAutospacing="1" w:line="240" w:lineRule="auto"/>
      <w:textAlignment w:val="center"/>
    </w:pPr>
    <w:rPr>
      <w:rFonts w:eastAsia="Times New Roman" w:cs="Calibri"/>
      <w:sz w:val="18"/>
      <w:szCs w:val="18"/>
      <w:lang w:eastAsia="pl-PL"/>
    </w:rPr>
  </w:style>
  <w:style w:type="paragraph" w:customStyle="1" w:styleId="xl262">
    <w:name w:val="xl262"/>
    <w:basedOn w:val="Normalny"/>
    <w:rsid w:val="00EF2B13"/>
    <w:pPr>
      <w:pBdr>
        <w:top w:val="single" w:sz="4" w:space="0" w:color="auto"/>
        <w:left w:val="single" w:sz="8" w:space="0" w:color="auto"/>
        <w:bottom w:val="single" w:sz="4" w:space="0" w:color="auto"/>
      </w:pBdr>
      <w:shd w:val="clear" w:color="000000" w:fill="F2DCDB"/>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63">
    <w:name w:val="xl263"/>
    <w:basedOn w:val="Normalny"/>
    <w:rsid w:val="00EF2B13"/>
    <w:pPr>
      <w:pBdr>
        <w:top w:val="single" w:sz="4" w:space="0" w:color="auto"/>
        <w:left w:val="single" w:sz="8" w:space="0" w:color="auto"/>
      </w:pBdr>
      <w:shd w:val="clear" w:color="000000" w:fill="F2DCDB"/>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64">
    <w:name w:val="xl264"/>
    <w:basedOn w:val="Normalny"/>
    <w:rsid w:val="00EF2B13"/>
    <w:pP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265">
    <w:name w:val="xl265"/>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266">
    <w:name w:val="xl266"/>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67">
    <w:name w:val="xl267"/>
    <w:basedOn w:val="Normalny"/>
    <w:rsid w:val="00EF2B13"/>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68">
    <w:name w:val="xl268"/>
    <w:basedOn w:val="Normalny"/>
    <w:rsid w:val="00EF2B13"/>
    <w:pPr>
      <w:pBdr>
        <w:top w:val="single" w:sz="8"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69">
    <w:name w:val="xl269"/>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0">
    <w:name w:val="xl270"/>
    <w:basedOn w:val="Normalny"/>
    <w:rsid w:val="00EF2B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1">
    <w:name w:val="xl271"/>
    <w:basedOn w:val="Normalny"/>
    <w:rsid w:val="00EF2B13"/>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2">
    <w:name w:val="xl272"/>
    <w:basedOn w:val="Normalny"/>
    <w:rsid w:val="00EF2B13"/>
    <w:pPr>
      <w:pBdr>
        <w:top w:val="single" w:sz="8"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3">
    <w:name w:val="xl273"/>
    <w:basedOn w:val="Normalny"/>
    <w:rsid w:val="00EF2B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4">
    <w:name w:val="xl274"/>
    <w:basedOn w:val="Normalny"/>
    <w:rsid w:val="00EF2B13"/>
    <w:pPr>
      <w:pBdr>
        <w:top w:val="single" w:sz="8" w:space="0" w:color="auto"/>
        <w:left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5">
    <w:name w:val="xl275"/>
    <w:basedOn w:val="Normalny"/>
    <w:rsid w:val="00EF2B13"/>
    <w:pPr>
      <w:pBdr>
        <w:left w:val="single" w:sz="4" w:space="0" w:color="auto"/>
        <w:bottom w:val="single" w:sz="4" w:space="0" w:color="auto"/>
      </w:pBdr>
      <w:shd w:val="clear" w:color="000000" w:fill="FF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6">
    <w:name w:val="xl276"/>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7">
    <w:name w:val="xl277"/>
    <w:basedOn w:val="Normalny"/>
    <w:rsid w:val="00EF2B13"/>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8">
    <w:name w:val="xl278"/>
    <w:basedOn w:val="Normalny"/>
    <w:rsid w:val="00EF2B13"/>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9">
    <w:name w:val="xl279"/>
    <w:basedOn w:val="Normalny"/>
    <w:rsid w:val="00EF2B13"/>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80">
    <w:name w:val="xl280"/>
    <w:basedOn w:val="Normalny"/>
    <w:rsid w:val="00EF2B13"/>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eastAsia="Times New Roman" w:cs="Arial"/>
      <w:b/>
      <w:bCs/>
      <w:sz w:val="16"/>
      <w:szCs w:val="16"/>
      <w:lang w:eastAsia="pl-PL"/>
    </w:rPr>
  </w:style>
  <w:style w:type="paragraph" w:customStyle="1" w:styleId="xl281">
    <w:name w:val="xl281"/>
    <w:basedOn w:val="Normalny"/>
    <w:rsid w:val="00EF2B13"/>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2">
    <w:name w:val="xl282"/>
    <w:basedOn w:val="Normalny"/>
    <w:rsid w:val="00EF2B13"/>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3">
    <w:name w:val="xl283"/>
    <w:basedOn w:val="Normalny"/>
    <w:rsid w:val="00EF2B13"/>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4">
    <w:name w:val="xl284"/>
    <w:basedOn w:val="Normalny"/>
    <w:rsid w:val="00EF2B13"/>
    <w:pPr>
      <w:pBdr>
        <w:top w:val="single" w:sz="8" w:space="0" w:color="auto"/>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5">
    <w:name w:val="xl285"/>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6">
    <w:name w:val="xl286"/>
    <w:basedOn w:val="Normalny"/>
    <w:rsid w:val="00EF2B13"/>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7">
    <w:name w:val="xl287"/>
    <w:basedOn w:val="Normalny"/>
    <w:rsid w:val="00EF2B13"/>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8">
    <w:name w:val="xl288"/>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9">
    <w:name w:val="xl289"/>
    <w:basedOn w:val="Normalny"/>
    <w:rsid w:val="00EF2B13"/>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0">
    <w:name w:val="xl290"/>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1">
    <w:name w:val="xl291"/>
    <w:basedOn w:val="Normalny"/>
    <w:rsid w:val="00EF2B13"/>
    <w:pPr>
      <w:pBdr>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2">
    <w:name w:val="xl292"/>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3">
    <w:name w:val="xl293"/>
    <w:basedOn w:val="Normalny"/>
    <w:rsid w:val="00EF2B1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4">
    <w:name w:val="xl294"/>
    <w:basedOn w:val="Normalny"/>
    <w:rsid w:val="00EF2B13"/>
    <w:pPr>
      <w:spacing w:before="100" w:beforeAutospacing="1" w:after="100" w:afterAutospacing="1" w:line="240" w:lineRule="auto"/>
      <w:textAlignment w:val="center"/>
    </w:pPr>
    <w:rPr>
      <w:rFonts w:ascii="Times New Roman" w:eastAsia="Times New Roman" w:hAnsi="Times New Roman"/>
      <w:b/>
      <w:bCs/>
      <w:sz w:val="24"/>
      <w:szCs w:val="24"/>
      <w:lang w:eastAsia="pl-PL"/>
    </w:rPr>
  </w:style>
  <w:style w:type="paragraph" w:customStyle="1" w:styleId="xl295">
    <w:name w:val="xl295"/>
    <w:basedOn w:val="Normalny"/>
    <w:rsid w:val="00EF2B13"/>
    <w:pPr>
      <w:spacing w:before="100" w:beforeAutospacing="1" w:after="100" w:afterAutospacing="1" w:line="240" w:lineRule="auto"/>
      <w:textAlignment w:val="center"/>
    </w:pPr>
    <w:rPr>
      <w:rFonts w:eastAsia="Times New Roman" w:cs="Calibri"/>
      <w:b/>
      <w:bCs/>
      <w:sz w:val="18"/>
      <w:szCs w:val="18"/>
      <w:lang w:eastAsia="pl-PL"/>
    </w:rPr>
  </w:style>
  <w:style w:type="paragraph" w:customStyle="1" w:styleId="xl296">
    <w:name w:val="xl296"/>
    <w:basedOn w:val="Normalny"/>
    <w:rsid w:val="00EF2B13"/>
    <w:pPr>
      <w:spacing w:before="100" w:beforeAutospacing="1" w:after="100" w:afterAutospacing="1" w:line="240" w:lineRule="auto"/>
      <w:textAlignment w:val="center"/>
    </w:pPr>
    <w:rPr>
      <w:rFonts w:eastAsia="Times New Roman" w:cs="Calibri"/>
      <w:b/>
      <w:bCs/>
      <w:sz w:val="18"/>
      <w:szCs w:val="18"/>
      <w:lang w:eastAsia="pl-PL"/>
    </w:rPr>
  </w:style>
  <w:style w:type="paragraph" w:customStyle="1" w:styleId="xl297">
    <w:name w:val="xl297"/>
    <w:basedOn w:val="Normalny"/>
    <w:rsid w:val="00EF2B13"/>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8">
    <w:name w:val="xl298"/>
    <w:basedOn w:val="Normalny"/>
    <w:rsid w:val="00EF2B13"/>
    <w:pPr>
      <w:pBdr>
        <w:top w:val="single" w:sz="8"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9">
    <w:name w:val="xl299"/>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300">
    <w:name w:val="xl300"/>
    <w:basedOn w:val="Normalny"/>
    <w:rsid w:val="00EF2B13"/>
    <w:pPr>
      <w:shd w:val="clear" w:color="000000" w:fill="FF0000"/>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301">
    <w:name w:val="xl301"/>
    <w:basedOn w:val="Normalny"/>
    <w:rsid w:val="00EF2B13"/>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302">
    <w:name w:val="xl302"/>
    <w:basedOn w:val="Normalny"/>
    <w:rsid w:val="00EF2B13"/>
    <w:pPr>
      <w:pBdr>
        <w:top w:val="single" w:sz="4" w:space="0" w:color="auto"/>
        <w:lef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03">
    <w:name w:val="xl303"/>
    <w:basedOn w:val="Normalny"/>
    <w:rsid w:val="00EF2B13"/>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04">
    <w:name w:val="xl304"/>
    <w:basedOn w:val="Normalny"/>
    <w:rsid w:val="00EF2B13"/>
    <w:pPr>
      <w:shd w:val="clear" w:color="000000" w:fill="FABF8F"/>
      <w:spacing w:before="100" w:beforeAutospacing="1" w:after="100" w:afterAutospacing="1" w:line="240" w:lineRule="auto"/>
      <w:textAlignment w:val="center"/>
    </w:pPr>
    <w:rPr>
      <w:rFonts w:eastAsia="Times New Roman" w:cs="Calibri"/>
      <w:sz w:val="18"/>
      <w:szCs w:val="18"/>
      <w:lang w:eastAsia="pl-PL"/>
    </w:rPr>
  </w:style>
  <w:style w:type="paragraph" w:customStyle="1" w:styleId="xl305">
    <w:name w:val="xl305"/>
    <w:basedOn w:val="Normalny"/>
    <w:rsid w:val="00EF2B1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306">
    <w:name w:val="xl306"/>
    <w:basedOn w:val="Normalny"/>
    <w:rsid w:val="00EF2B13"/>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07">
    <w:name w:val="xl307"/>
    <w:basedOn w:val="Normalny"/>
    <w:rsid w:val="00EF2B1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08">
    <w:name w:val="xl308"/>
    <w:basedOn w:val="Normalny"/>
    <w:rsid w:val="00EF2B13"/>
    <w:pPr>
      <w:pBdr>
        <w:top w:val="single" w:sz="4" w:space="0" w:color="auto"/>
        <w:bottom w:val="single" w:sz="4" w:space="0" w:color="auto"/>
      </w:pBdr>
      <w:shd w:val="clear" w:color="000000" w:fill="FABF8F"/>
      <w:spacing w:before="100" w:beforeAutospacing="1" w:after="100" w:afterAutospacing="1" w:line="240" w:lineRule="auto"/>
      <w:textAlignment w:val="center"/>
    </w:pPr>
    <w:rPr>
      <w:rFonts w:eastAsia="Times New Roman" w:cs="Calibri"/>
      <w:sz w:val="18"/>
      <w:szCs w:val="18"/>
      <w:lang w:eastAsia="pl-PL"/>
    </w:rPr>
  </w:style>
  <w:style w:type="paragraph" w:customStyle="1" w:styleId="xl309">
    <w:name w:val="xl309"/>
    <w:basedOn w:val="Normalny"/>
    <w:rsid w:val="00EF2B13"/>
    <w:pPr>
      <w:pBdr>
        <w:top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eastAsia="Times New Roman" w:cs="Calibri"/>
      <w:sz w:val="18"/>
      <w:szCs w:val="18"/>
      <w:lang w:eastAsia="pl-PL"/>
    </w:rPr>
  </w:style>
  <w:style w:type="paragraph" w:customStyle="1" w:styleId="xl310">
    <w:name w:val="xl310"/>
    <w:basedOn w:val="Normalny"/>
    <w:rsid w:val="00EF2B13"/>
    <w:pPr>
      <w:spacing w:before="100" w:beforeAutospacing="1" w:after="100" w:afterAutospacing="1" w:line="240" w:lineRule="auto"/>
      <w:textAlignment w:val="center"/>
    </w:pPr>
    <w:rPr>
      <w:rFonts w:eastAsia="Times New Roman" w:cs="Calibri"/>
      <w:szCs w:val="20"/>
      <w:lang w:eastAsia="pl-PL"/>
    </w:rPr>
  </w:style>
  <w:style w:type="paragraph" w:customStyle="1" w:styleId="xl311">
    <w:name w:val="xl311"/>
    <w:basedOn w:val="Normalny"/>
    <w:rsid w:val="00EF2B13"/>
    <w:pPr>
      <w:pBdr>
        <w:left w:val="single" w:sz="4" w:space="0" w:color="auto"/>
        <w:right w:val="single" w:sz="4" w:space="0" w:color="auto"/>
      </w:pBdr>
      <w:shd w:val="clear" w:color="000000" w:fill="FABF8F"/>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312">
    <w:name w:val="xl312"/>
    <w:basedOn w:val="Normalny"/>
    <w:rsid w:val="00EF2B13"/>
    <w:pPr>
      <w:pBdr>
        <w:lef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13">
    <w:name w:val="xl313"/>
    <w:basedOn w:val="Normalny"/>
    <w:rsid w:val="00EF2B13"/>
    <w:pPr>
      <w:pBdr>
        <w:left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14">
    <w:name w:val="xl314"/>
    <w:basedOn w:val="Normalny"/>
    <w:rsid w:val="00EF2B13"/>
    <w:pPr>
      <w:shd w:val="clear" w:color="000000" w:fill="FABF8F"/>
      <w:spacing w:before="100" w:beforeAutospacing="1" w:after="100" w:afterAutospacing="1" w:line="240" w:lineRule="auto"/>
      <w:textAlignment w:val="center"/>
    </w:pPr>
    <w:rPr>
      <w:rFonts w:ascii="Czcionka tekstu podstawowego" w:eastAsia="Times New Roman" w:hAnsi="Czcionka tekstu podstawowego"/>
      <w:b/>
      <w:bCs/>
      <w:sz w:val="24"/>
      <w:szCs w:val="24"/>
      <w:lang w:eastAsia="pl-PL"/>
    </w:rPr>
  </w:style>
  <w:style w:type="paragraph" w:customStyle="1" w:styleId="xl315">
    <w:name w:val="xl315"/>
    <w:basedOn w:val="Normalny"/>
    <w:rsid w:val="00EF2B13"/>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316">
    <w:name w:val="xl316"/>
    <w:basedOn w:val="Normalny"/>
    <w:rsid w:val="00EF2B13"/>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317">
    <w:name w:val="xl317"/>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18">
    <w:name w:val="xl318"/>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19">
    <w:name w:val="xl319"/>
    <w:basedOn w:val="Normalny"/>
    <w:rsid w:val="00EF2B13"/>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20">
    <w:name w:val="xl320"/>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21">
    <w:name w:val="xl321"/>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22">
    <w:name w:val="xl322"/>
    <w:basedOn w:val="Normalny"/>
    <w:rsid w:val="00EF2B13"/>
    <w:pPr>
      <w:shd w:val="clear" w:color="000000" w:fill="C4BD97"/>
      <w:spacing w:before="100" w:beforeAutospacing="1" w:after="100" w:afterAutospacing="1" w:line="240" w:lineRule="auto"/>
    </w:pPr>
    <w:rPr>
      <w:rFonts w:eastAsia="Times New Roman" w:cs="Calibri"/>
      <w:b/>
      <w:bCs/>
      <w:sz w:val="16"/>
      <w:szCs w:val="16"/>
      <w:lang w:eastAsia="pl-PL"/>
    </w:rPr>
  </w:style>
  <w:style w:type="paragraph" w:customStyle="1" w:styleId="xl323">
    <w:name w:val="xl323"/>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324">
    <w:name w:val="xl324"/>
    <w:basedOn w:val="Normalny"/>
    <w:rsid w:val="00EF2B13"/>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25">
    <w:name w:val="xl325"/>
    <w:basedOn w:val="Normalny"/>
    <w:rsid w:val="00EF2B1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26">
    <w:name w:val="xl326"/>
    <w:basedOn w:val="Normalny"/>
    <w:rsid w:val="00EF2B1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27">
    <w:name w:val="xl327"/>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28">
    <w:name w:val="xl328"/>
    <w:basedOn w:val="Normalny"/>
    <w:rsid w:val="00EF2B1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29">
    <w:name w:val="xl329"/>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0">
    <w:name w:val="xl330"/>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1">
    <w:name w:val="xl331"/>
    <w:basedOn w:val="Normalny"/>
    <w:rsid w:val="00EF2B13"/>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2">
    <w:name w:val="xl332"/>
    <w:basedOn w:val="Normalny"/>
    <w:rsid w:val="00EF2B13"/>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3">
    <w:name w:val="xl333"/>
    <w:basedOn w:val="Normalny"/>
    <w:rsid w:val="00EF2B13"/>
    <w:pPr>
      <w:pBdr>
        <w:left w:val="single" w:sz="4" w:space="0" w:color="auto"/>
      </w:pBdr>
      <w:shd w:val="clear" w:color="000000" w:fill="C4BD97"/>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34">
    <w:name w:val="xl334"/>
    <w:basedOn w:val="Normalny"/>
    <w:rsid w:val="00EF2B13"/>
    <w:pPr>
      <w:shd w:val="clear" w:color="000000" w:fill="C4BD97"/>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35">
    <w:name w:val="xl335"/>
    <w:basedOn w:val="Normalny"/>
    <w:rsid w:val="00EF2B13"/>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6">
    <w:name w:val="xl336"/>
    <w:basedOn w:val="Normalny"/>
    <w:rsid w:val="00EF2B13"/>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7">
    <w:name w:val="xl337"/>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338">
    <w:name w:val="xl338"/>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9">
    <w:name w:val="xl339"/>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40">
    <w:name w:val="xl340"/>
    <w:basedOn w:val="Normalny"/>
    <w:rsid w:val="00EF2B13"/>
    <w:pPr>
      <w:shd w:val="clear" w:color="000000" w:fill="C4BD97"/>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341">
    <w:name w:val="xl341"/>
    <w:basedOn w:val="Normalny"/>
    <w:rsid w:val="00EF2B13"/>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cs="Calibri"/>
      <w:b/>
      <w:bCs/>
      <w:sz w:val="18"/>
      <w:szCs w:val="18"/>
      <w:lang w:eastAsia="pl-PL"/>
    </w:rPr>
  </w:style>
  <w:style w:type="paragraph" w:customStyle="1" w:styleId="xl342">
    <w:name w:val="xl342"/>
    <w:basedOn w:val="Normalny"/>
    <w:rsid w:val="00EF2B13"/>
    <w:pPr>
      <w:pBdr>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cs="Calibri"/>
      <w:b/>
      <w:bCs/>
      <w:sz w:val="18"/>
      <w:szCs w:val="18"/>
      <w:lang w:eastAsia="pl-PL"/>
    </w:rPr>
  </w:style>
  <w:style w:type="paragraph" w:customStyle="1" w:styleId="xl343">
    <w:name w:val="xl343"/>
    <w:basedOn w:val="Normalny"/>
    <w:rsid w:val="00EF2B13"/>
    <w:pPr>
      <w:pBdr>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cs="Calibri"/>
      <w:b/>
      <w:bCs/>
      <w:sz w:val="18"/>
      <w:szCs w:val="18"/>
      <w:lang w:eastAsia="pl-PL"/>
    </w:rPr>
  </w:style>
  <w:style w:type="character" w:customStyle="1" w:styleId="st">
    <w:name w:val="st"/>
    <w:rsid w:val="00C35C6F"/>
  </w:style>
  <w:style w:type="paragraph" w:customStyle="1" w:styleId="DIAGNormalnytekstakapitowy">
    <w:name w:val="DIAG Normalny tekst akapitowy"/>
    <w:basedOn w:val="Normalny"/>
    <w:next w:val="Normalny"/>
    <w:link w:val="DIAGNormalnytekstakapitowyZnak"/>
    <w:rsid w:val="00EB7A6C"/>
    <w:pPr>
      <w:autoSpaceDE w:val="0"/>
      <w:autoSpaceDN w:val="0"/>
      <w:adjustRightInd w:val="0"/>
      <w:spacing w:line="240" w:lineRule="auto"/>
      <w:jc w:val="both"/>
    </w:pPr>
    <w:rPr>
      <w:sz w:val="24"/>
      <w:szCs w:val="24"/>
    </w:rPr>
  </w:style>
  <w:style w:type="character" w:customStyle="1" w:styleId="DIAGNormalnytekstakapitowyZnak">
    <w:name w:val="DIAG Normalny tekst akapitowy Znak"/>
    <w:link w:val="DIAGNormalnytekstakapitowy"/>
    <w:rsid w:val="00EB7A6C"/>
    <w:rPr>
      <w:rFonts w:ascii="Arial" w:hAnsi="Arial"/>
      <w:sz w:val="24"/>
      <w:szCs w:val="24"/>
      <w:lang w:eastAsia="en-US"/>
    </w:rPr>
  </w:style>
  <w:style w:type="numbering" w:customStyle="1" w:styleId="Bezlisty2">
    <w:name w:val="Bez listy2"/>
    <w:next w:val="Bezlisty"/>
    <w:uiPriority w:val="99"/>
    <w:semiHidden/>
    <w:unhideWhenUsed/>
    <w:rsid w:val="00453E7A"/>
  </w:style>
  <w:style w:type="paragraph" w:customStyle="1" w:styleId="xl66">
    <w:name w:val="xl66"/>
    <w:basedOn w:val="Normalny"/>
    <w:rsid w:val="00453E7A"/>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67">
    <w:name w:val="xl67"/>
    <w:basedOn w:val="Normalny"/>
    <w:rsid w:val="00453E7A"/>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8">
    <w:name w:val="xl68"/>
    <w:basedOn w:val="Normalny"/>
    <w:rsid w:val="00453E7A"/>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69">
    <w:name w:val="xl69"/>
    <w:basedOn w:val="Normalny"/>
    <w:rsid w:val="00453E7A"/>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70">
    <w:name w:val="xl70"/>
    <w:basedOn w:val="Normalny"/>
    <w:rsid w:val="00453E7A"/>
    <w:pPr>
      <w:pBdr>
        <w:top w:val="single" w:sz="8"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71">
    <w:name w:val="xl71"/>
    <w:basedOn w:val="Normalny"/>
    <w:rsid w:val="00453E7A"/>
    <w:pPr>
      <w:pBdr>
        <w:top w:val="single" w:sz="8" w:space="0" w:color="auto"/>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2">
    <w:name w:val="xl72"/>
    <w:basedOn w:val="Normalny"/>
    <w:rsid w:val="00453E7A"/>
    <w:pPr>
      <w:pBdr>
        <w:top w:val="single" w:sz="8"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3">
    <w:name w:val="xl73"/>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4">
    <w:name w:val="xl74"/>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5">
    <w:name w:val="xl75"/>
    <w:basedOn w:val="Normalny"/>
    <w:rsid w:val="00453E7A"/>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6">
    <w:name w:val="xl76"/>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7">
    <w:name w:val="xl77"/>
    <w:basedOn w:val="Normalny"/>
    <w:rsid w:val="00453E7A"/>
    <w:pPr>
      <w:pBdr>
        <w:top w:val="single" w:sz="4" w:space="0" w:color="auto"/>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8">
    <w:name w:val="xl78"/>
    <w:basedOn w:val="Normalny"/>
    <w:rsid w:val="00453E7A"/>
    <w:pPr>
      <w:pBdr>
        <w:top w:val="single" w:sz="4" w:space="0" w:color="auto"/>
        <w:left w:val="dotted"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9">
    <w:name w:val="xl79"/>
    <w:basedOn w:val="Normalny"/>
    <w:rsid w:val="00453E7A"/>
    <w:pPr>
      <w:pBdr>
        <w:top w:val="single" w:sz="4" w:space="0" w:color="auto"/>
        <w:left w:val="single" w:sz="4" w:space="0" w:color="auto"/>
        <w:bottom w:val="single" w:sz="4" w:space="0" w:color="auto"/>
        <w:right w:val="dotted"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80">
    <w:name w:val="xl80"/>
    <w:basedOn w:val="Normalny"/>
    <w:rsid w:val="00453E7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1">
    <w:name w:val="xl81"/>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82">
    <w:name w:val="xl82"/>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b/>
      <w:bCs/>
      <w:sz w:val="16"/>
      <w:szCs w:val="16"/>
      <w:lang w:eastAsia="pl-PL"/>
    </w:rPr>
  </w:style>
  <w:style w:type="numbering" w:customStyle="1" w:styleId="Styl1">
    <w:name w:val="Styl1"/>
    <w:uiPriority w:val="99"/>
    <w:rsid w:val="00B67EA3"/>
    <w:pPr>
      <w:numPr>
        <w:numId w:val="216"/>
      </w:numPr>
    </w:pPr>
  </w:style>
  <w:style w:type="paragraph" w:customStyle="1" w:styleId="xl64">
    <w:name w:val="xl64"/>
    <w:basedOn w:val="Normalny"/>
    <w:rsid w:val="00E662B0"/>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65">
    <w:name w:val="xl65"/>
    <w:basedOn w:val="Normalny"/>
    <w:rsid w:val="00E662B0"/>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numbering" w:customStyle="1" w:styleId="Bezlisty3">
    <w:name w:val="Bez listy3"/>
    <w:next w:val="Bezlisty"/>
    <w:uiPriority w:val="99"/>
    <w:semiHidden/>
    <w:unhideWhenUsed/>
    <w:rsid w:val="00833D50"/>
  </w:style>
  <w:style w:type="table" w:customStyle="1" w:styleId="Tabela-Siatka1">
    <w:name w:val="Tabela - Siatka1"/>
    <w:basedOn w:val="Standardowy"/>
    <w:next w:val="Tabela-Siatka"/>
    <w:uiPriority w:val="59"/>
    <w:rsid w:val="00833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lorowalistaakcent12">
    <w:name w:val="Kolorowa lista — akcent 12"/>
    <w:basedOn w:val="Standardowy"/>
    <w:next w:val="Kolorowalistaakcent1"/>
    <w:uiPriority w:val="99"/>
    <w:rsid w:val="00833D50"/>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Bezlisty11">
    <w:name w:val="Bez listy11"/>
    <w:next w:val="Bezlisty"/>
    <w:uiPriority w:val="99"/>
    <w:semiHidden/>
    <w:unhideWhenUsed/>
    <w:rsid w:val="00833D50"/>
  </w:style>
  <w:style w:type="numbering" w:customStyle="1" w:styleId="Bezlisty21">
    <w:name w:val="Bez listy21"/>
    <w:next w:val="Bezlisty"/>
    <w:uiPriority w:val="99"/>
    <w:semiHidden/>
    <w:unhideWhenUsed/>
    <w:rsid w:val="00833D50"/>
  </w:style>
  <w:style w:type="paragraph" w:styleId="Tekstprzypisukocowego">
    <w:name w:val="endnote text"/>
    <w:basedOn w:val="Normalny"/>
    <w:link w:val="TekstprzypisukocowegoZnak"/>
    <w:uiPriority w:val="99"/>
    <w:unhideWhenUsed/>
    <w:rsid w:val="00EB1694"/>
    <w:rPr>
      <w:szCs w:val="20"/>
    </w:rPr>
  </w:style>
  <w:style w:type="character" w:customStyle="1" w:styleId="TekstprzypisukocowegoZnak">
    <w:name w:val="Tekst przypisu końcowego Znak"/>
    <w:link w:val="Tekstprzypisukocowego"/>
    <w:uiPriority w:val="99"/>
    <w:rsid w:val="00EB1694"/>
    <w:rPr>
      <w:lang w:eastAsia="en-US"/>
    </w:rPr>
  </w:style>
  <w:style w:type="character" w:styleId="Odwoanieprzypisukocowego">
    <w:name w:val="endnote reference"/>
    <w:uiPriority w:val="99"/>
    <w:unhideWhenUsed/>
    <w:rsid w:val="00EB1694"/>
    <w:rPr>
      <w:vertAlign w:val="superscript"/>
    </w:rPr>
  </w:style>
  <w:style w:type="numbering" w:customStyle="1" w:styleId="Bezlisty4">
    <w:name w:val="Bez listy4"/>
    <w:next w:val="Bezlisty"/>
    <w:uiPriority w:val="99"/>
    <w:semiHidden/>
    <w:unhideWhenUsed/>
    <w:rsid w:val="00901901"/>
  </w:style>
  <w:style w:type="table" w:customStyle="1" w:styleId="Tabela-Siatka2">
    <w:name w:val="Tabela - Siatka2"/>
    <w:basedOn w:val="Standardowy"/>
    <w:next w:val="Tabela-Siatka"/>
    <w:uiPriority w:val="59"/>
    <w:rsid w:val="00901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lorowalistaakcent13">
    <w:name w:val="Kolorowa lista — akcent 13"/>
    <w:basedOn w:val="Standardowy"/>
    <w:next w:val="Kolorowalistaakcent1"/>
    <w:uiPriority w:val="99"/>
    <w:rsid w:val="00901901"/>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Bezlisty12">
    <w:name w:val="Bez listy12"/>
    <w:next w:val="Bezlisty"/>
    <w:uiPriority w:val="99"/>
    <w:semiHidden/>
    <w:unhideWhenUsed/>
    <w:rsid w:val="00901901"/>
  </w:style>
  <w:style w:type="numbering" w:customStyle="1" w:styleId="Bezlisty22">
    <w:name w:val="Bez listy22"/>
    <w:next w:val="Bezlisty"/>
    <w:uiPriority w:val="99"/>
    <w:semiHidden/>
    <w:unhideWhenUsed/>
    <w:rsid w:val="00901901"/>
  </w:style>
  <w:style w:type="numbering" w:customStyle="1" w:styleId="Bezlisty31">
    <w:name w:val="Bez listy31"/>
    <w:next w:val="Bezlisty"/>
    <w:uiPriority w:val="99"/>
    <w:semiHidden/>
    <w:unhideWhenUsed/>
    <w:rsid w:val="00901901"/>
  </w:style>
  <w:style w:type="table" w:customStyle="1" w:styleId="Tabela-Siatka11">
    <w:name w:val="Tabela - Siatka11"/>
    <w:basedOn w:val="Standardowy"/>
    <w:next w:val="Tabela-Siatka"/>
    <w:uiPriority w:val="59"/>
    <w:rsid w:val="00901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lorowalistaakcent121">
    <w:name w:val="Kolorowa lista — akcent 121"/>
    <w:basedOn w:val="Standardowy"/>
    <w:next w:val="Kolorowalistaakcent1"/>
    <w:uiPriority w:val="99"/>
    <w:rsid w:val="00901901"/>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Bezlisty111">
    <w:name w:val="Bez listy111"/>
    <w:next w:val="Bezlisty"/>
    <w:uiPriority w:val="99"/>
    <w:semiHidden/>
    <w:unhideWhenUsed/>
    <w:rsid w:val="00901901"/>
  </w:style>
  <w:style w:type="numbering" w:customStyle="1" w:styleId="Bezlisty211">
    <w:name w:val="Bez listy211"/>
    <w:next w:val="Bezlisty"/>
    <w:uiPriority w:val="99"/>
    <w:semiHidden/>
    <w:unhideWhenUsed/>
    <w:rsid w:val="00901901"/>
  </w:style>
  <w:style w:type="paragraph" w:customStyle="1" w:styleId="msonormal0">
    <w:name w:val="msonormal"/>
    <w:basedOn w:val="Normalny"/>
    <w:rsid w:val="0070277F"/>
    <w:pPr>
      <w:spacing w:before="100" w:beforeAutospacing="1" w:after="100" w:afterAutospacing="1" w:line="240" w:lineRule="auto"/>
    </w:pPr>
    <w:rPr>
      <w:rFonts w:ascii="Times New Roman" w:eastAsia="Times New Roman" w:hAnsi="Times New Roman"/>
      <w:sz w:val="24"/>
      <w:szCs w:val="24"/>
      <w:lang w:eastAsia="pl-PL"/>
    </w:rPr>
  </w:style>
  <w:style w:type="paragraph" w:styleId="Cytatintensywny">
    <w:name w:val="Intense Quote"/>
    <w:basedOn w:val="Normalny"/>
    <w:link w:val="CytatintensywnyZnak"/>
    <w:uiPriority w:val="30"/>
    <w:qFormat/>
    <w:rsid w:val="00C32990"/>
    <w:pPr>
      <w:spacing w:before="360" w:after="360" w:line="240" w:lineRule="auto"/>
      <w:ind w:left="864" w:right="864"/>
      <w:jc w:val="center"/>
    </w:pPr>
    <w:rPr>
      <w:rFonts w:ascii="Times New Roman" w:hAnsi="Times New Roman"/>
      <w:i/>
      <w:iCs/>
      <w:color w:val="5B9BD5"/>
      <w:sz w:val="24"/>
      <w:szCs w:val="24"/>
      <w:lang w:eastAsia="pl-PL"/>
    </w:rPr>
  </w:style>
  <w:style w:type="character" w:customStyle="1" w:styleId="CytatintensywnyZnak">
    <w:name w:val="Cytat intensywny Znak"/>
    <w:link w:val="Cytatintensywny"/>
    <w:uiPriority w:val="30"/>
    <w:rsid w:val="00C32990"/>
    <w:rPr>
      <w:rFonts w:ascii="Times New Roman" w:hAnsi="Times New Roman"/>
      <w:i/>
      <w:iCs/>
      <w:color w:val="5B9BD5"/>
      <w:sz w:val="24"/>
      <w:szCs w:val="24"/>
    </w:rPr>
  </w:style>
  <w:style w:type="character" w:customStyle="1" w:styleId="Znakiprzypiswdolnych">
    <w:name w:val="Znaki przypisów dolnych"/>
    <w:rsid w:val="00527A63"/>
    <w:rPr>
      <w:vertAlign w:val="superscript"/>
    </w:rPr>
  </w:style>
  <w:style w:type="paragraph" w:customStyle="1" w:styleId="dtn">
    <w:name w:val="dtn"/>
    <w:basedOn w:val="Normalny"/>
    <w:rsid w:val="00B51952"/>
    <w:pPr>
      <w:spacing w:before="0" w:after="300" w:line="240" w:lineRule="auto"/>
    </w:pPr>
    <w:rPr>
      <w:rFonts w:ascii="inherit" w:eastAsia="Times New Roman" w:hAnsi="inherit"/>
      <w:sz w:val="24"/>
      <w:szCs w:val="24"/>
      <w:lang w:eastAsia="pl-PL"/>
    </w:rPr>
  </w:style>
  <w:style w:type="paragraph" w:customStyle="1" w:styleId="dtz">
    <w:name w:val="dtz"/>
    <w:basedOn w:val="Normalny"/>
    <w:rsid w:val="00B51952"/>
    <w:pPr>
      <w:spacing w:before="0" w:after="300" w:line="240" w:lineRule="auto"/>
    </w:pPr>
    <w:rPr>
      <w:rFonts w:ascii="inherit" w:eastAsia="Times New Roman" w:hAnsi="inherit"/>
      <w:sz w:val="24"/>
      <w:szCs w:val="24"/>
      <w:lang w:eastAsia="pl-PL"/>
    </w:rPr>
  </w:style>
  <w:style w:type="paragraph" w:customStyle="1" w:styleId="dtu">
    <w:name w:val="dtu"/>
    <w:basedOn w:val="Normalny"/>
    <w:rsid w:val="00B51952"/>
    <w:pPr>
      <w:spacing w:before="0" w:after="300" w:line="240" w:lineRule="auto"/>
    </w:pPr>
    <w:rPr>
      <w:rFonts w:ascii="inherit" w:eastAsia="Times New Roman" w:hAnsi="inherit"/>
      <w:sz w:val="24"/>
      <w:szCs w:val="24"/>
      <w:lang w:eastAsia="pl-PL"/>
    </w:rPr>
  </w:style>
  <w:style w:type="paragraph" w:customStyle="1" w:styleId="IntrtEEEPagedecouverture">
    <w:name w:val="Intérêt EEE (Page de couverture)"/>
    <w:basedOn w:val="Normalny"/>
    <w:next w:val="Normalny"/>
    <w:rsid w:val="0015481B"/>
    <w:pPr>
      <w:spacing w:before="360" w:after="240" w:line="276" w:lineRule="auto"/>
      <w:jc w:val="center"/>
    </w:pPr>
    <w:rPr>
      <w:rFonts w:eastAsia="Times New Roman" w:cs="Arial"/>
      <w:noProof/>
      <w:szCs w:val="20"/>
      <w:lang w:eastAsia="fr-BE"/>
    </w:rPr>
  </w:style>
  <w:style w:type="paragraph" w:customStyle="1" w:styleId="Nagwek4TimesNewRoman">
    <w:name w:val="Nagłówek 4 + Times New Roman"/>
    <w:aliases w:val="12 pt,Nie Pogrubienie"/>
    <w:basedOn w:val="Nagwek4"/>
    <w:rsid w:val="007B7243"/>
    <w:pPr>
      <w:widowControl w:val="0"/>
      <w:numPr>
        <w:ilvl w:val="3"/>
        <w:numId w:val="387"/>
      </w:numPr>
      <w:adjustRightInd w:val="0"/>
      <w:spacing w:after="60" w:line="360" w:lineRule="atLeast"/>
      <w:jc w:val="both"/>
    </w:pPr>
    <w:rPr>
      <w:rFonts w:ascii="Times New Roman" w:hAnsi="Times New Roman"/>
      <w:b w:val="0"/>
      <w:szCs w:val="24"/>
      <w:lang w:eastAsia="pl-PL"/>
    </w:rPr>
  </w:style>
  <w:style w:type="paragraph" w:customStyle="1" w:styleId="Znak">
    <w:name w:val="Znak"/>
    <w:basedOn w:val="Normalny"/>
    <w:rsid w:val="007B7243"/>
    <w:pPr>
      <w:spacing w:before="0" w:after="0"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3C15C1"/>
    <w:rPr>
      <w:color w:val="605E5C"/>
      <w:shd w:val="clear" w:color="auto" w:fill="E1DFDD"/>
    </w:rPr>
  </w:style>
  <w:style w:type="paragraph" w:customStyle="1" w:styleId="xl344">
    <w:name w:val="xl344"/>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45">
    <w:name w:val="xl345"/>
    <w:basedOn w:val="Normalny"/>
    <w:rsid w:val="00EF72AA"/>
    <w:pPr>
      <w:pBdr>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46">
    <w:name w:val="xl346"/>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47">
    <w:name w:val="xl347"/>
    <w:basedOn w:val="Normalny"/>
    <w:rsid w:val="00EF72AA"/>
    <w:pPr>
      <w:pBdr>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48">
    <w:name w:val="xl348"/>
    <w:basedOn w:val="Normalny"/>
    <w:rsid w:val="00EF72AA"/>
    <w:pPr>
      <w:pBdr>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49">
    <w:name w:val="xl349"/>
    <w:basedOn w:val="Normalny"/>
    <w:rsid w:val="00EF72AA"/>
    <w:pPr>
      <w:pBdr>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0">
    <w:name w:val="xl350"/>
    <w:basedOn w:val="Normalny"/>
    <w:rsid w:val="00EF72AA"/>
    <w:pPr>
      <w:pBdr>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1">
    <w:name w:val="xl351"/>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2">
    <w:name w:val="xl352"/>
    <w:basedOn w:val="Normalny"/>
    <w:rsid w:val="00EF72AA"/>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3">
    <w:name w:val="xl353"/>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4">
    <w:name w:val="xl354"/>
    <w:basedOn w:val="Normalny"/>
    <w:rsid w:val="00EF72A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55">
    <w:name w:val="xl355"/>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56">
    <w:name w:val="xl356"/>
    <w:basedOn w:val="Normalny"/>
    <w:rsid w:val="00EF72A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7">
    <w:name w:val="xl357"/>
    <w:basedOn w:val="Normalny"/>
    <w:rsid w:val="00EF7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8">
    <w:name w:val="xl358"/>
    <w:basedOn w:val="Normalny"/>
    <w:rsid w:val="00EF72A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9">
    <w:name w:val="xl359"/>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60">
    <w:name w:val="xl360"/>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61">
    <w:name w:val="xl361"/>
    <w:basedOn w:val="Normalny"/>
    <w:rsid w:val="00EF72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62">
    <w:name w:val="xl362"/>
    <w:basedOn w:val="Normalny"/>
    <w:rsid w:val="00EF72AA"/>
    <w:pPr>
      <w:pBdr>
        <w:top w:val="single" w:sz="4" w:space="0" w:color="auto"/>
        <w:lef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63">
    <w:name w:val="xl363"/>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64">
    <w:name w:val="xl364"/>
    <w:basedOn w:val="Normalny"/>
    <w:rsid w:val="00EF72AA"/>
    <w:pPr>
      <w:pBdr>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65">
    <w:name w:val="xl365"/>
    <w:basedOn w:val="Normalny"/>
    <w:rsid w:val="00EF72AA"/>
    <w:pPr>
      <w:pBdr>
        <w:top w:val="single" w:sz="8" w:space="0" w:color="auto"/>
        <w:lef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66">
    <w:name w:val="xl366"/>
    <w:basedOn w:val="Normalny"/>
    <w:rsid w:val="00EF72AA"/>
    <w:pPr>
      <w:pBdr>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367">
    <w:name w:val="xl367"/>
    <w:basedOn w:val="Normalny"/>
    <w:rsid w:val="00EF72AA"/>
    <w:pPr>
      <w:pBdr>
        <w:top w:val="single" w:sz="4" w:space="0" w:color="auto"/>
        <w:lef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68">
    <w:name w:val="xl368"/>
    <w:basedOn w:val="Normalny"/>
    <w:rsid w:val="00EF72AA"/>
    <w:pPr>
      <w:pBdr>
        <w:top w:val="single" w:sz="8"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69">
    <w:name w:val="xl369"/>
    <w:basedOn w:val="Normalny"/>
    <w:rsid w:val="00EF72AA"/>
    <w:pPr>
      <w:pBdr>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70">
    <w:name w:val="xl370"/>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71">
    <w:name w:val="xl371"/>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72">
    <w:name w:val="xl372"/>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73">
    <w:name w:val="xl373"/>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74">
    <w:name w:val="xl374"/>
    <w:basedOn w:val="Normalny"/>
    <w:rsid w:val="00EF72AA"/>
    <w:pPr>
      <w:pBdr>
        <w:top w:val="single" w:sz="4" w:space="0" w:color="auto"/>
        <w:left w:val="single" w:sz="4" w:space="0" w:color="auto"/>
        <w:bottom w:val="single" w:sz="4" w:space="0" w:color="auto"/>
        <w:right w:val="dotted" w:sz="4" w:space="0" w:color="auto"/>
      </w:pBdr>
      <w:shd w:val="clear" w:color="000000" w:fill="FFFFCC"/>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75">
    <w:name w:val="xl375"/>
    <w:basedOn w:val="Normalny"/>
    <w:rsid w:val="00EF7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76">
    <w:name w:val="xl376"/>
    <w:basedOn w:val="Normalny"/>
    <w:rsid w:val="00EF72AA"/>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77">
    <w:name w:val="xl377"/>
    <w:basedOn w:val="Normalny"/>
    <w:rsid w:val="00EF7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78">
    <w:name w:val="xl378"/>
    <w:basedOn w:val="Normalny"/>
    <w:rsid w:val="00EF72AA"/>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79">
    <w:name w:val="xl379"/>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0">
    <w:name w:val="xl380"/>
    <w:basedOn w:val="Normalny"/>
    <w:rsid w:val="00EF72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81">
    <w:name w:val="xl381"/>
    <w:basedOn w:val="Normalny"/>
    <w:rsid w:val="00EF72AA"/>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82">
    <w:name w:val="xl382"/>
    <w:basedOn w:val="Normalny"/>
    <w:rsid w:val="00EF72AA"/>
    <w:pPr>
      <w:pBdr>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3">
    <w:name w:val="xl383"/>
    <w:basedOn w:val="Normalny"/>
    <w:rsid w:val="00EF72AA"/>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4">
    <w:name w:val="xl384"/>
    <w:basedOn w:val="Normalny"/>
    <w:rsid w:val="00EF72AA"/>
    <w:pPr>
      <w:pBdr>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85">
    <w:name w:val="xl385"/>
    <w:basedOn w:val="Normalny"/>
    <w:rsid w:val="00EF72AA"/>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86">
    <w:name w:val="xl386"/>
    <w:basedOn w:val="Normalny"/>
    <w:rsid w:val="00EF72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7">
    <w:name w:val="xl387"/>
    <w:basedOn w:val="Normalny"/>
    <w:rsid w:val="00EF72AA"/>
    <w:pPr>
      <w:pBdr>
        <w:top w:val="single" w:sz="8" w:space="0" w:color="auto"/>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88">
    <w:name w:val="xl388"/>
    <w:basedOn w:val="Normalny"/>
    <w:rsid w:val="00EF72AA"/>
    <w:pPr>
      <w:pBdr>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9">
    <w:name w:val="xl389"/>
    <w:basedOn w:val="Normalny"/>
    <w:rsid w:val="00EF72AA"/>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0">
    <w:name w:val="xl390"/>
    <w:basedOn w:val="Normalny"/>
    <w:rsid w:val="00EF72AA"/>
    <w:pPr>
      <w:pBdr>
        <w:top w:val="single" w:sz="4" w:space="0" w:color="auto"/>
        <w:lef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1">
    <w:name w:val="xl391"/>
    <w:basedOn w:val="Normalny"/>
    <w:rsid w:val="00EF72AA"/>
    <w:pPr>
      <w:pBdr>
        <w:top w:val="single" w:sz="8" w:space="0" w:color="auto"/>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92">
    <w:name w:val="xl392"/>
    <w:basedOn w:val="Normalny"/>
    <w:rsid w:val="00EF72AA"/>
    <w:pPr>
      <w:pBdr>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3">
    <w:name w:val="xl393"/>
    <w:basedOn w:val="Normalny"/>
    <w:rsid w:val="00EF72AA"/>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4">
    <w:name w:val="xl394"/>
    <w:basedOn w:val="Normalny"/>
    <w:rsid w:val="00EF72AA"/>
    <w:pPr>
      <w:pBdr>
        <w:top w:val="single" w:sz="4" w:space="0" w:color="auto"/>
        <w:lef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5">
    <w:name w:val="xl395"/>
    <w:basedOn w:val="Normalny"/>
    <w:rsid w:val="00EF72AA"/>
    <w:pPr>
      <w:pBdr>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6">
    <w:name w:val="xl396"/>
    <w:basedOn w:val="Normalny"/>
    <w:rsid w:val="00EF72AA"/>
    <w:pPr>
      <w:pBdr>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97">
    <w:name w:val="xl397"/>
    <w:basedOn w:val="Normalny"/>
    <w:rsid w:val="00EF72AA"/>
    <w:pPr>
      <w:pBdr>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8">
    <w:name w:val="xl398"/>
    <w:basedOn w:val="Normalny"/>
    <w:rsid w:val="00EF72AA"/>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99">
    <w:name w:val="xl399"/>
    <w:basedOn w:val="Normalny"/>
    <w:rsid w:val="00EF72AA"/>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0">
    <w:name w:val="xl400"/>
    <w:basedOn w:val="Normalny"/>
    <w:rsid w:val="00EF72A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1">
    <w:name w:val="xl401"/>
    <w:basedOn w:val="Normalny"/>
    <w:rsid w:val="00EF72AA"/>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2">
    <w:name w:val="xl402"/>
    <w:basedOn w:val="Normalny"/>
    <w:rsid w:val="00EF72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3">
    <w:name w:val="xl403"/>
    <w:basedOn w:val="Normalny"/>
    <w:rsid w:val="00EF72AA"/>
    <w:pPr>
      <w:pBdr>
        <w:top w:val="single" w:sz="8"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4">
    <w:name w:val="xl404"/>
    <w:basedOn w:val="Normalny"/>
    <w:rsid w:val="00EF72AA"/>
    <w:pPr>
      <w:pBdr>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5">
    <w:name w:val="xl405"/>
    <w:basedOn w:val="Normalny"/>
    <w:rsid w:val="00EF72AA"/>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406">
    <w:name w:val="xl406"/>
    <w:basedOn w:val="Normalny"/>
    <w:rsid w:val="00EF72AA"/>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7">
    <w:name w:val="xl407"/>
    <w:basedOn w:val="Normalny"/>
    <w:rsid w:val="00EF72A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8">
    <w:name w:val="xl408"/>
    <w:basedOn w:val="Normalny"/>
    <w:rsid w:val="00EF72AA"/>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9">
    <w:name w:val="xl409"/>
    <w:basedOn w:val="Normalny"/>
    <w:rsid w:val="00EF72AA"/>
    <w:pPr>
      <w:pBdr>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10">
    <w:name w:val="xl410"/>
    <w:basedOn w:val="Normalny"/>
    <w:rsid w:val="00EF72AA"/>
    <w:pPr>
      <w:pBdr>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411">
    <w:name w:val="xl411"/>
    <w:basedOn w:val="Normalny"/>
    <w:rsid w:val="00EF72AA"/>
    <w:pPr>
      <w:pBdr>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12">
    <w:name w:val="xl412"/>
    <w:basedOn w:val="Normalny"/>
    <w:rsid w:val="00EF72A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13">
    <w:name w:val="xl413"/>
    <w:basedOn w:val="Normalny"/>
    <w:rsid w:val="00EF72A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14">
    <w:name w:val="xl414"/>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15">
    <w:name w:val="xl415"/>
    <w:basedOn w:val="Normalny"/>
    <w:rsid w:val="00EF72AA"/>
    <w:pP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416">
    <w:name w:val="xl416"/>
    <w:basedOn w:val="Normalny"/>
    <w:rsid w:val="00EF72AA"/>
    <w:pPr>
      <w:pBdr>
        <w:top w:val="single" w:sz="8" w:space="0" w:color="auto"/>
        <w:left w:val="single" w:sz="4" w:space="0" w:color="auto"/>
        <w:right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17">
    <w:name w:val="xl417"/>
    <w:basedOn w:val="Normalny"/>
    <w:rsid w:val="00EF72AA"/>
    <w:pPr>
      <w:pBdr>
        <w:top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18">
    <w:name w:val="xl418"/>
    <w:basedOn w:val="Normalny"/>
    <w:rsid w:val="00EF72AA"/>
    <w:pPr>
      <w:pBdr>
        <w:top w:val="single" w:sz="8" w:space="0" w:color="auto"/>
        <w:right w:val="single" w:sz="4" w:space="0" w:color="auto"/>
      </w:pBdr>
      <w:spacing w:before="100" w:beforeAutospacing="1" w:after="100" w:afterAutospacing="1" w:line="240" w:lineRule="auto"/>
      <w:jc w:val="right"/>
      <w:textAlignment w:val="center"/>
    </w:pPr>
    <w:rPr>
      <w:rFonts w:eastAsia="Times New Roman" w:cs="Arial"/>
      <w:color w:val="BFBFBF"/>
      <w:sz w:val="16"/>
      <w:szCs w:val="16"/>
      <w:lang w:eastAsia="pl-PL"/>
    </w:rPr>
  </w:style>
  <w:style w:type="paragraph" w:customStyle="1" w:styleId="xl419">
    <w:name w:val="xl419"/>
    <w:basedOn w:val="Normalny"/>
    <w:rsid w:val="00EF72AA"/>
    <w:pPr>
      <w:shd w:val="clear" w:color="000000" w:fill="D0CECE"/>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420">
    <w:name w:val="xl420"/>
    <w:basedOn w:val="Normalny"/>
    <w:rsid w:val="00EF72AA"/>
    <w:pPr>
      <w:shd w:val="clear" w:color="000000" w:fill="AEAAAA"/>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21">
    <w:name w:val="xl421"/>
    <w:basedOn w:val="Normalny"/>
    <w:rsid w:val="00EF72AA"/>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22">
    <w:name w:val="xl422"/>
    <w:basedOn w:val="Normalny"/>
    <w:rsid w:val="00EF72AA"/>
    <w:pPr>
      <w:pBdr>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3">
    <w:name w:val="xl423"/>
    <w:basedOn w:val="Normalny"/>
    <w:rsid w:val="00EF7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4">
    <w:name w:val="xl424"/>
    <w:basedOn w:val="Normalny"/>
    <w:rsid w:val="00EF72AA"/>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5">
    <w:name w:val="xl425"/>
    <w:basedOn w:val="Normalny"/>
    <w:rsid w:val="00EF72AA"/>
    <w:pPr>
      <w:pBdr>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6">
    <w:name w:val="xl426"/>
    <w:basedOn w:val="Normalny"/>
    <w:rsid w:val="00EF72AA"/>
    <w:pPr>
      <w:pBdr>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7">
    <w:name w:val="xl427"/>
    <w:basedOn w:val="Normalny"/>
    <w:rsid w:val="00EF72AA"/>
    <w:pPr>
      <w:pBdr>
        <w:top w:val="single" w:sz="8"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8">
    <w:name w:val="xl428"/>
    <w:basedOn w:val="Normalny"/>
    <w:rsid w:val="00EF72AA"/>
    <w:pPr>
      <w:pBdr>
        <w:left w:val="single" w:sz="4" w:space="0" w:color="auto"/>
        <w:bottom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9">
    <w:name w:val="xl429"/>
    <w:basedOn w:val="Normalny"/>
    <w:rsid w:val="00EF72AA"/>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0">
    <w:name w:val="xl430"/>
    <w:basedOn w:val="Normalny"/>
    <w:rsid w:val="00EF72AA"/>
    <w:pPr>
      <w:pBdr>
        <w:top w:val="single" w:sz="4" w:space="0" w:color="auto"/>
        <w:left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1">
    <w:name w:val="xl431"/>
    <w:basedOn w:val="Normalny"/>
    <w:rsid w:val="00EF72AA"/>
    <w:pPr>
      <w:pBdr>
        <w:left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2">
    <w:name w:val="xl432"/>
    <w:basedOn w:val="Normalny"/>
    <w:rsid w:val="00EF72AA"/>
    <w:pPr>
      <w:pBdr>
        <w:left w:val="single" w:sz="4" w:space="0" w:color="auto"/>
        <w:bottom w:val="single" w:sz="8"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3">
    <w:name w:val="xl433"/>
    <w:basedOn w:val="Normalny"/>
    <w:rsid w:val="00EF72AA"/>
    <w:pPr>
      <w:pBdr>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4">
    <w:name w:val="xl434"/>
    <w:basedOn w:val="Normalny"/>
    <w:rsid w:val="00EF72AA"/>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435">
    <w:name w:val="xl435"/>
    <w:basedOn w:val="Normalny"/>
    <w:rsid w:val="00EF72AA"/>
    <w:pPr>
      <w:pBdr>
        <w:top w:val="single" w:sz="8"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6">
    <w:name w:val="xl436"/>
    <w:basedOn w:val="Normalny"/>
    <w:rsid w:val="00EF72A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37">
    <w:name w:val="xl437"/>
    <w:basedOn w:val="Normalny"/>
    <w:rsid w:val="00EF72A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38">
    <w:name w:val="xl438"/>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9">
    <w:name w:val="xl439"/>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0">
    <w:name w:val="xl440"/>
    <w:basedOn w:val="Normalny"/>
    <w:rsid w:val="00EF72AA"/>
    <w:pPr>
      <w:pBdr>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1">
    <w:name w:val="xl441"/>
    <w:basedOn w:val="Normalny"/>
    <w:rsid w:val="00EF72AA"/>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2">
    <w:name w:val="xl442"/>
    <w:basedOn w:val="Normalny"/>
    <w:rsid w:val="00EF72AA"/>
    <w:pPr>
      <w:pBdr>
        <w:left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3">
    <w:name w:val="xl443"/>
    <w:basedOn w:val="Normalny"/>
    <w:rsid w:val="00EF72AA"/>
    <w:pPr>
      <w:pBdr>
        <w:left w:val="single" w:sz="4" w:space="0" w:color="auto"/>
        <w:bottom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4">
    <w:name w:val="xl444"/>
    <w:basedOn w:val="Normalny"/>
    <w:rsid w:val="00EF72AA"/>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5">
    <w:name w:val="xl445"/>
    <w:basedOn w:val="Normalny"/>
    <w:rsid w:val="00EF72AA"/>
    <w:pPr>
      <w:pBdr>
        <w:top w:val="single" w:sz="4" w:space="0" w:color="auto"/>
        <w:left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6">
    <w:name w:val="xl446"/>
    <w:basedOn w:val="Normalny"/>
    <w:rsid w:val="00EF72AA"/>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7">
    <w:name w:val="xl447"/>
    <w:basedOn w:val="Normalny"/>
    <w:rsid w:val="00EF72AA"/>
    <w:pPr>
      <w:pBdr>
        <w:left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8">
    <w:name w:val="xl448"/>
    <w:basedOn w:val="Normalny"/>
    <w:rsid w:val="00EF72AA"/>
    <w:pPr>
      <w:pBdr>
        <w:top w:val="single" w:sz="4" w:space="0" w:color="auto"/>
        <w:left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9">
    <w:name w:val="xl449"/>
    <w:basedOn w:val="Normalny"/>
    <w:rsid w:val="00EF72AA"/>
    <w:pPr>
      <w:pBdr>
        <w:left w:val="single" w:sz="4" w:space="0" w:color="auto"/>
        <w:bottom w:val="single" w:sz="8"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0">
    <w:name w:val="xl450"/>
    <w:basedOn w:val="Normalny"/>
    <w:rsid w:val="00EF72AA"/>
    <w:pPr>
      <w:pBdr>
        <w:left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1">
    <w:name w:val="xl451"/>
    <w:basedOn w:val="Normalny"/>
    <w:rsid w:val="00EF72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52">
    <w:name w:val="xl452"/>
    <w:basedOn w:val="Normalny"/>
    <w:rsid w:val="00EF72AA"/>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53">
    <w:name w:val="xl453"/>
    <w:basedOn w:val="Normalny"/>
    <w:rsid w:val="00EF72A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4">
    <w:name w:val="xl454"/>
    <w:basedOn w:val="Normalny"/>
    <w:rsid w:val="00EF7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5">
    <w:name w:val="xl455"/>
    <w:basedOn w:val="Normalny"/>
    <w:rsid w:val="00EF72A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6">
    <w:name w:val="xl456"/>
    <w:basedOn w:val="Normalny"/>
    <w:rsid w:val="00EF72AA"/>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457">
    <w:name w:val="xl457"/>
    <w:basedOn w:val="Normalny"/>
    <w:rsid w:val="00EF72A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both"/>
      <w:textAlignment w:val="center"/>
    </w:pPr>
    <w:rPr>
      <w:rFonts w:eastAsia="Times New Roman" w:cs="Arial"/>
      <w:b/>
      <w:bCs/>
      <w:sz w:val="16"/>
      <w:szCs w:val="16"/>
      <w:lang w:eastAsia="pl-PL"/>
    </w:rPr>
  </w:style>
  <w:style w:type="paragraph" w:customStyle="1" w:styleId="xl458">
    <w:name w:val="xl458"/>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59">
    <w:name w:val="xl459"/>
    <w:basedOn w:val="Normalny"/>
    <w:rsid w:val="00EF7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460">
    <w:name w:val="xl460"/>
    <w:basedOn w:val="Normalny"/>
    <w:rsid w:val="00EF72AA"/>
    <w:pPr>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461">
    <w:name w:val="xl461"/>
    <w:basedOn w:val="Normalny"/>
    <w:rsid w:val="00EF7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462">
    <w:name w:val="xl462"/>
    <w:basedOn w:val="Normalny"/>
    <w:rsid w:val="00EF72AA"/>
    <w:pPr>
      <w:spacing w:before="100" w:beforeAutospacing="1" w:after="100" w:afterAutospacing="1" w:line="240" w:lineRule="auto"/>
      <w:textAlignment w:val="center"/>
    </w:pPr>
    <w:rPr>
      <w:rFonts w:ascii="Times New Roman" w:eastAsia="Times New Roman" w:hAnsi="Times New Roman"/>
      <w:b/>
      <w:bCs/>
      <w:sz w:val="24"/>
      <w:szCs w:val="24"/>
      <w:lang w:eastAsia="pl-PL"/>
    </w:rPr>
  </w:style>
  <w:style w:type="paragraph" w:customStyle="1" w:styleId="xl463">
    <w:name w:val="xl463"/>
    <w:basedOn w:val="Normalny"/>
    <w:rsid w:val="00EF72A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64">
    <w:name w:val="xl464"/>
    <w:basedOn w:val="Normalny"/>
    <w:rsid w:val="00EF72AA"/>
    <w:pPr>
      <w:pBdr>
        <w:left w:val="single" w:sz="8" w:space="0" w:color="auto"/>
        <w:bottom w:val="single" w:sz="4" w:space="0" w:color="auto"/>
      </w:pBdr>
      <w:shd w:val="clear" w:color="000000" w:fill="FFFF00"/>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465">
    <w:name w:val="xl465"/>
    <w:basedOn w:val="Normalny"/>
    <w:rsid w:val="00EF72AA"/>
    <w:pPr>
      <w:pBdr>
        <w:top w:val="single" w:sz="4" w:space="0" w:color="auto"/>
        <w:left w:val="single" w:sz="8" w:space="0" w:color="auto"/>
      </w:pBdr>
      <w:shd w:val="clear" w:color="000000" w:fill="FFFF00"/>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466">
    <w:name w:val="xl466"/>
    <w:basedOn w:val="Normalny"/>
    <w:rsid w:val="00EF72AA"/>
    <w:pPr>
      <w:pBdr>
        <w:top w:val="single" w:sz="8" w:space="0" w:color="auto"/>
        <w:left w:val="single" w:sz="8"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67">
    <w:name w:val="xl467"/>
    <w:basedOn w:val="Normalny"/>
    <w:rsid w:val="00EF72AA"/>
    <w:pPr>
      <w:pBdr>
        <w:left w:val="single" w:sz="8"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68">
    <w:name w:val="xl468"/>
    <w:basedOn w:val="Normalny"/>
    <w:rsid w:val="00EF72AA"/>
    <w:pPr>
      <w:pBdr>
        <w:left w:val="single" w:sz="8"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69">
    <w:name w:val="xl469"/>
    <w:basedOn w:val="Normalny"/>
    <w:rsid w:val="00EF72AA"/>
    <w:pPr>
      <w:pBdr>
        <w:top w:val="single" w:sz="8"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0">
    <w:name w:val="xl470"/>
    <w:basedOn w:val="Normalny"/>
    <w:rsid w:val="00EF72AA"/>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1">
    <w:name w:val="xl471"/>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2">
    <w:name w:val="xl472"/>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3">
    <w:name w:val="xl473"/>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4">
    <w:name w:val="xl474"/>
    <w:basedOn w:val="Normalny"/>
    <w:rsid w:val="00EF72AA"/>
    <w:pPr>
      <w:pBdr>
        <w:top w:val="single" w:sz="8" w:space="0" w:color="auto"/>
        <w:left w:val="single" w:sz="4" w:space="0" w:color="auto"/>
      </w:pBdr>
      <w:shd w:val="clear" w:color="000000" w:fill="FFC00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75">
    <w:name w:val="xl475"/>
    <w:basedOn w:val="Normalny"/>
    <w:rsid w:val="00EF72AA"/>
    <w:pPr>
      <w:pBdr>
        <w:top w:val="single" w:sz="8" w:space="0" w:color="auto"/>
      </w:pBdr>
      <w:shd w:val="clear" w:color="000000" w:fill="FFC00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76">
    <w:name w:val="xl476"/>
    <w:basedOn w:val="Normalny"/>
    <w:rsid w:val="00EF72AA"/>
    <w:pPr>
      <w:pBdr>
        <w:top w:val="single" w:sz="8"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77">
    <w:name w:val="xl477"/>
    <w:basedOn w:val="Normalny"/>
    <w:rsid w:val="00EF72AA"/>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8">
    <w:name w:val="xl478"/>
    <w:basedOn w:val="Normalny"/>
    <w:rsid w:val="00EF72AA"/>
    <w:pPr>
      <w:pBdr>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9">
    <w:name w:val="xl479"/>
    <w:basedOn w:val="Normalny"/>
    <w:rsid w:val="00EF72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0">
    <w:name w:val="xl480"/>
    <w:basedOn w:val="Normalny"/>
    <w:rsid w:val="00EF72A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1">
    <w:name w:val="xl481"/>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2">
    <w:name w:val="xl482"/>
    <w:basedOn w:val="Normalny"/>
    <w:rsid w:val="00EF72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3">
    <w:name w:val="xl483"/>
    <w:basedOn w:val="Normalny"/>
    <w:rsid w:val="00EF72A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4">
    <w:name w:val="xl484"/>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5">
    <w:name w:val="xl485"/>
    <w:basedOn w:val="Normalny"/>
    <w:rsid w:val="00EF72AA"/>
    <w:pPr>
      <w:pBdr>
        <w:top w:val="single" w:sz="8"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color w:val="BFBFBF"/>
      <w:sz w:val="16"/>
      <w:szCs w:val="16"/>
      <w:lang w:eastAsia="pl-PL"/>
    </w:rPr>
  </w:style>
  <w:style w:type="paragraph" w:customStyle="1" w:styleId="xl486">
    <w:name w:val="xl486"/>
    <w:basedOn w:val="Normalny"/>
    <w:rsid w:val="00EF72AA"/>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color w:val="BFBFBF"/>
      <w:sz w:val="16"/>
      <w:szCs w:val="16"/>
      <w:lang w:eastAsia="pl-PL"/>
    </w:rPr>
  </w:style>
  <w:style w:type="paragraph" w:customStyle="1" w:styleId="xl487">
    <w:name w:val="xl487"/>
    <w:basedOn w:val="Normalny"/>
    <w:rsid w:val="00EF72AA"/>
    <w:pPr>
      <w:pBdr>
        <w:left w:val="single" w:sz="8"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488">
    <w:name w:val="xl488"/>
    <w:basedOn w:val="Normalny"/>
    <w:rsid w:val="00EF72AA"/>
    <w:pPr>
      <w:shd w:val="clear" w:color="000000" w:fill="AEAAAA"/>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489">
    <w:name w:val="xl489"/>
    <w:basedOn w:val="Normalny"/>
    <w:rsid w:val="00EF72AA"/>
    <w:pPr>
      <w:pBdr>
        <w:left w:val="single" w:sz="8" w:space="0" w:color="auto"/>
      </w:pBdr>
      <w:shd w:val="clear" w:color="000000" w:fill="AEAAAA"/>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90">
    <w:name w:val="xl490"/>
    <w:basedOn w:val="Normalny"/>
    <w:rsid w:val="00EF72AA"/>
    <w:pPr>
      <w:pBdr>
        <w:top w:val="single" w:sz="4"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Calibri" w:eastAsia="Times New Roman" w:hAnsi="Calibri" w:cs="Calibri"/>
      <w:b/>
      <w:bCs/>
      <w:sz w:val="18"/>
      <w:szCs w:val="18"/>
      <w:lang w:eastAsia="pl-PL"/>
    </w:rPr>
  </w:style>
  <w:style w:type="paragraph" w:customStyle="1" w:styleId="xl491">
    <w:name w:val="xl491"/>
    <w:basedOn w:val="Normalny"/>
    <w:rsid w:val="00EF72AA"/>
    <w:pPr>
      <w:pBdr>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Calibri" w:eastAsia="Times New Roman" w:hAnsi="Calibri" w:cs="Calibri"/>
      <w:b/>
      <w:bCs/>
      <w:sz w:val="18"/>
      <w:szCs w:val="18"/>
      <w:lang w:eastAsia="pl-PL"/>
    </w:rPr>
  </w:style>
  <w:style w:type="paragraph" w:customStyle="1" w:styleId="xl492">
    <w:name w:val="xl492"/>
    <w:basedOn w:val="Normalny"/>
    <w:rsid w:val="00EF72AA"/>
    <w:pPr>
      <w:pBdr>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Calibri" w:eastAsia="Times New Roman" w:hAnsi="Calibri" w:cs="Calibri"/>
      <w:b/>
      <w:bCs/>
      <w:sz w:val="18"/>
      <w:szCs w:val="18"/>
      <w:lang w:eastAsia="pl-PL"/>
    </w:rPr>
  </w:style>
  <w:style w:type="paragraph" w:customStyle="1" w:styleId="xl493">
    <w:name w:val="xl493"/>
    <w:basedOn w:val="Normalny"/>
    <w:rsid w:val="00EF72AA"/>
    <w:pPr>
      <w:pBdr>
        <w:top w:val="single" w:sz="8" w:space="0" w:color="auto"/>
        <w:left w:val="single" w:sz="4" w:space="0" w:color="auto"/>
        <w:right w:val="single" w:sz="8"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94">
    <w:name w:val="xl494"/>
    <w:basedOn w:val="Normalny"/>
    <w:rsid w:val="00EF72AA"/>
    <w:pPr>
      <w:pBdr>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95">
    <w:name w:val="xl495"/>
    <w:basedOn w:val="Normalny"/>
    <w:rsid w:val="00EF72A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496">
    <w:name w:val="xl496"/>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97">
    <w:name w:val="xl497"/>
    <w:basedOn w:val="Normalny"/>
    <w:rsid w:val="00EF72A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98">
    <w:name w:val="xl498"/>
    <w:basedOn w:val="Normalny"/>
    <w:rsid w:val="00EF72AA"/>
    <w:pPr>
      <w:pBdr>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499">
    <w:name w:val="xl499"/>
    <w:basedOn w:val="Normalny"/>
    <w:rsid w:val="00E7646C"/>
    <w:pPr>
      <w:pBdr>
        <w:left w:val="single" w:sz="4" w:space="0" w:color="auto"/>
        <w:bottom w:val="single" w:sz="8" w:space="0" w:color="auto"/>
        <w:right w:val="single" w:sz="4" w:space="0" w:color="auto"/>
      </w:pBdr>
      <w:shd w:val="clear" w:color="auto" w:fill="FFFFCC"/>
      <w:spacing w:before="100" w:beforeAutospacing="1" w:after="100" w:afterAutospacing="1" w:line="240" w:lineRule="auto"/>
      <w:jc w:val="center"/>
    </w:pPr>
    <w:rPr>
      <w:rFonts w:eastAsia="Times New Roman" w:cs="Arial"/>
      <w:sz w:val="16"/>
      <w:szCs w:val="16"/>
      <w:lang w:eastAsia="pl-PL"/>
    </w:rPr>
  </w:style>
  <w:style w:type="numbering" w:customStyle="1" w:styleId="Bezlisty5">
    <w:name w:val="Bez listy5"/>
    <w:next w:val="Bezlisty"/>
    <w:uiPriority w:val="99"/>
    <w:semiHidden/>
    <w:unhideWhenUsed/>
    <w:rsid w:val="00A02909"/>
  </w:style>
  <w:style w:type="table" w:customStyle="1" w:styleId="Tabela-Siatka3">
    <w:name w:val="Tabela - Siatka3"/>
    <w:basedOn w:val="Standardowy"/>
    <w:next w:val="Tabela-Siatka"/>
    <w:rsid w:val="00A0290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6">
    <w:name w:val="Bez listy6"/>
    <w:next w:val="Bezlisty"/>
    <w:uiPriority w:val="99"/>
    <w:semiHidden/>
    <w:unhideWhenUsed/>
    <w:rsid w:val="0050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702">
      <w:bodyDiv w:val="1"/>
      <w:marLeft w:val="0"/>
      <w:marRight w:val="0"/>
      <w:marTop w:val="0"/>
      <w:marBottom w:val="0"/>
      <w:divBdr>
        <w:top w:val="none" w:sz="0" w:space="0" w:color="auto"/>
        <w:left w:val="none" w:sz="0" w:space="0" w:color="auto"/>
        <w:bottom w:val="none" w:sz="0" w:space="0" w:color="auto"/>
        <w:right w:val="none" w:sz="0" w:space="0" w:color="auto"/>
      </w:divBdr>
    </w:div>
    <w:div w:id="14502195">
      <w:bodyDiv w:val="1"/>
      <w:marLeft w:val="0"/>
      <w:marRight w:val="0"/>
      <w:marTop w:val="0"/>
      <w:marBottom w:val="0"/>
      <w:divBdr>
        <w:top w:val="none" w:sz="0" w:space="0" w:color="auto"/>
        <w:left w:val="none" w:sz="0" w:space="0" w:color="auto"/>
        <w:bottom w:val="none" w:sz="0" w:space="0" w:color="auto"/>
        <w:right w:val="none" w:sz="0" w:space="0" w:color="auto"/>
      </w:divBdr>
    </w:div>
    <w:div w:id="15544369">
      <w:bodyDiv w:val="1"/>
      <w:marLeft w:val="0"/>
      <w:marRight w:val="0"/>
      <w:marTop w:val="0"/>
      <w:marBottom w:val="0"/>
      <w:divBdr>
        <w:top w:val="none" w:sz="0" w:space="0" w:color="auto"/>
        <w:left w:val="none" w:sz="0" w:space="0" w:color="auto"/>
        <w:bottom w:val="none" w:sz="0" w:space="0" w:color="auto"/>
        <w:right w:val="none" w:sz="0" w:space="0" w:color="auto"/>
      </w:divBdr>
    </w:div>
    <w:div w:id="41559875">
      <w:bodyDiv w:val="1"/>
      <w:marLeft w:val="0"/>
      <w:marRight w:val="0"/>
      <w:marTop w:val="0"/>
      <w:marBottom w:val="0"/>
      <w:divBdr>
        <w:top w:val="none" w:sz="0" w:space="0" w:color="auto"/>
        <w:left w:val="none" w:sz="0" w:space="0" w:color="auto"/>
        <w:bottom w:val="none" w:sz="0" w:space="0" w:color="auto"/>
        <w:right w:val="none" w:sz="0" w:space="0" w:color="auto"/>
      </w:divBdr>
    </w:div>
    <w:div w:id="43450667">
      <w:bodyDiv w:val="1"/>
      <w:marLeft w:val="0"/>
      <w:marRight w:val="0"/>
      <w:marTop w:val="0"/>
      <w:marBottom w:val="0"/>
      <w:divBdr>
        <w:top w:val="none" w:sz="0" w:space="0" w:color="auto"/>
        <w:left w:val="none" w:sz="0" w:space="0" w:color="auto"/>
        <w:bottom w:val="none" w:sz="0" w:space="0" w:color="auto"/>
        <w:right w:val="none" w:sz="0" w:space="0" w:color="auto"/>
      </w:divBdr>
    </w:div>
    <w:div w:id="50081593">
      <w:bodyDiv w:val="1"/>
      <w:marLeft w:val="0"/>
      <w:marRight w:val="0"/>
      <w:marTop w:val="0"/>
      <w:marBottom w:val="0"/>
      <w:divBdr>
        <w:top w:val="none" w:sz="0" w:space="0" w:color="auto"/>
        <w:left w:val="none" w:sz="0" w:space="0" w:color="auto"/>
        <w:bottom w:val="none" w:sz="0" w:space="0" w:color="auto"/>
        <w:right w:val="none" w:sz="0" w:space="0" w:color="auto"/>
      </w:divBdr>
    </w:div>
    <w:div w:id="77333666">
      <w:bodyDiv w:val="1"/>
      <w:marLeft w:val="0"/>
      <w:marRight w:val="0"/>
      <w:marTop w:val="0"/>
      <w:marBottom w:val="0"/>
      <w:divBdr>
        <w:top w:val="none" w:sz="0" w:space="0" w:color="auto"/>
        <w:left w:val="none" w:sz="0" w:space="0" w:color="auto"/>
        <w:bottom w:val="none" w:sz="0" w:space="0" w:color="auto"/>
        <w:right w:val="none" w:sz="0" w:space="0" w:color="auto"/>
      </w:divBdr>
    </w:div>
    <w:div w:id="93402731">
      <w:bodyDiv w:val="1"/>
      <w:marLeft w:val="0"/>
      <w:marRight w:val="0"/>
      <w:marTop w:val="0"/>
      <w:marBottom w:val="0"/>
      <w:divBdr>
        <w:top w:val="none" w:sz="0" w:space="0" w:color="auto"/>
        <w:left w:val="none" w:sz="0" w:space="0" w:color="auto"/>
        <w:bottom w:val="none" w:sz="0" w:space="0" w:color="auto"/>
        <w:right w:val="none" w:sz="0" w:space="0" w:color="auto"/>
      </w:divBdr>
    </w:div>
    <w:div w:id="94130906">
      <w:bodyDiv w:val="1"/>
      <w:marLeft w:val="0"/>
      <w:marRight w:val="0"/>
      <w:marTop w:val="0"/>
      <w:marBottom w:val="0"/>
      <w:divBdr>
        <w:top w:val="none" w:sz="0" w:space="0" w:color="auto"/>
        <w:left w:val="none" w:sz="0" w:space="0" w:color="auto"/>
        <w:bottom w:val="none" w:sz="0" w:space="0" w:color="auto"/>
        <w:right w:val="none" w:sz="0" w:space="0" w:color="auto"/>
      </w:divBdr>
    </w:div>
    <w:div w:id="102310634">
      <w:bodyDiv w:val="1"/>
      <w:marLeft w:val="0"/>
      <w:marRight w:val="0"/>
      <w:marTop w:val="0"/>
      <w:marBottom w:val="0"/>
      <w:divBdr>
        <w:top w:val="none" w:sz="0" w:space="0" w:color="auto"/>
        <w:left w:val="none" w:sz="0" w:space="0" w:color="auto"/>
        <w:bottom w:val="none" w:sz="0" w:space="0" w:color="auto"/>
        <w:right w:val="none" w:sz="0" w:space="0" w:color="auto"/>
      </w:divBdr>
    </w:div>
    <w:div w:id="102919795">
      <w:bodyDiv w:val="1"/>
      <w:marLeft w:val="0"/>
      <w:marRight w:val="0"/>
      <w:marTop w:val="0"/>
      <w:marBottom w:val="0"/>
      <w:divBdr>
        <w:top w:val="none" w:sz="0" w:space="0" w:color="auto"/>
        <w:left w:val="none" w:sz="0" w:space="0" w:color="auto"/>
        <w:bottom w:val="none" w:sz="0" w:space="0" w:color="auto"/>
        <w:right w:val="none" w:sz="0" w:space="0" w:color="auto"/>
      </w:divBdr>
    </w:div>
    <w:div w:id="155466088">
      <w:bodyDiv w:val="1"/>
      <w:marLeft w:val="0"/>
      <w:marRight w:val="0"/>
      <w:marTop w:val="0"/>
      <w:marBottom w:val="0"/>
      <w:divBdr>
        <w:top w:val="none" w:sz="0" w:space="0" w:color="auto"/>
        <w:left w:val="none" w:sz="0" w:space="0" w:color="auto"/>
        <w:bottom w:val="none" w:sz="0" w:space="0" w:color="auto"/>
        <w:right w:val="none" w:sz="0" w:space="0" w:color="auto"/>
      </w:divBdr>
    </w:div>
    <w:div w:id="160780618">
      <w:bodyDiv w:val="1"/>
      <w:marLeft w:val="0"/>
      <w:marRight w:val="0"/>
      <w:marTop w:val="0"/>
      <w:marBottom w:val="0"/>
      <w:divBdr>
        <w:top w:val="none" w:sz="0" w:space="0" w:color="auto"/>
        <w:left w:val="none" w:sz="0" w:space="0" w:color="auto"/>
        <w:bottom w:val="none" w:sz="0" w:space="0" w:color="auto"/>
        <w:right w:val="none" w:sz="0" w:space="0" w:color="auto"/>
      </w:divBdr>
    </w:div>
    <w:div w:id="184757731">
      <w:bodyDiv w:val="1"/>
      <w:marLeft w:val="0"/>
      <w:marRight w:val="0"/>
      <w:marTop w:val="0"/>
      <w:marBottom w:val="0"/>
      <w:divBdr>
        <w:top w:val="none" w:sz="0" w:space="0" w:color="auto"/>
        <w:left w:val="none" w:sz="0" w:space="0" w:color="auto"/>
        <w:bottom w:val="none" w:sz="0" w:space="0" w:color="auto"/>
        <w:right w:val="none" w:sz="0" w:space="0" w:color="auto"/>
      </w:divBdr>
    </w:div>
    <w:div w:id="186914781">
      <w:bodyDiv w:val="1"/>
      <w:marLeft w:val="0"/>
      <w:marRight w:val="0"/>
      <w:marTop w:val="0"/>
      <w:marBottom w:val="0"/>
      <w:divBdr>
        <w:top w:val="none" w:sz="0" w:space="0" w:color="auto"/>
        <w:left w:val="none" w:sz="0" w:space="0" w:color="auto"/>
        <w:bottom w:val="none" w:sz="0" w:space="0" w:color="auto"/>
        <w:right w:val="none" w:sz="0" w:space="0" w:color="auto"/>
      </w:divBdr>
    </w:div>
    <w:div w:id="194512387">
      <w:bodyDiv w:val="1"/>
      <w:marLeft w:val="0"/>
      <w:marRight w:val="0"/>
      <w:marTop w:val="0"/>
      <w:marBottom w:val="0"/>
      <w:divBdr>
        <w:top w:val="none" w:sz="0" w:space="0" w:color="auto"/>
        <w:left w:val="none" w:sz="0" w:space="0" w:color="auto"/>
        <w:bottom w:val="none" w:sz="0" w:space="0" w:color="auto"/>
        <w:right w:val="none" w:sz="0" w:space="0" w:color="auto"/>
      </w:divBdr>
    </w:div>
    <w:div w:id="203566616">
      <w:bodyDiv w:val="1"/>
      <w:marLeft w:val="0"/>
      <w:marRight w:val="0"/>
      <w:marTop w:val="0"/>
      <w:marBottom w:val="0"/>
      <w:divBdr>
        <w:top w:val="none" w:sz="0" w:space="0" w:color="auto"/>
        <w:left w:val="none" w:sz="0" w:space="0" w:color="auto"/>
        <w:bottom w:val="none" w:sz="0" w:space="0" w:color="auto"/>
        <w:right w:val="none" w:sz="0" w:space="0" w:color="auto"/>
      </w:divBdr>
    </w:div>
    <w:div w:id="210847658">
      <w:bodyDiv w:val="1"/>
      <w:marLeft w:val="0"/>
      <w:marRight w:val="0"/>
      <w:marTop w:val="0"/>
      <w:marBottom w:val="0"/>
      <w:divBdr>
        <w:top w:val="none" w:sz="0" w:space="0" w:color="auto"/>
        <w:left w:val="none" w:sz="0" w:space="0" w:color="auto"/>
        <w:bottom w:val="none" w:sz="0" w:space="0" w:color="auto"/>
        <w:right w:val="none" w:sz="0" w:space="0" w:color="auto"/>
      </w:divBdr>
    </w:div>
    <w:div w:id="230427202">
      <w:bodyDiv w:val="1"/>
      <w:marLeft w:val="0"/>
      <w:marRight w:val="0"/>
      <w:marTop w:val="0"/>
      <w:marBottom w:val="0"/>
      <w:divBdr>
        <w:top w:val="none" w:sz="0" w:space="0" w:color="auto"/>
        <w:left w:val="none" w:sz="0" w:space="0" w:color="auto"/>
        <w:bottom w:val="none" w:sz="0" w:space="0" w:color="auto"/>
        <w:right w:val="none" w:sz="0" w:space="0" w:color="auto"/>
      </w:divBdr>
    </w:div>
    <w:div w:id="233127523">
      <w:bodyDiv w:val="1"/>
      <w:marLeft w:val="0"/>
      <w:marRight w:val="0"/>
      <w:marTop w:val="0"/>
      <w:marBottom w:val="0"/>
      <w:divBdr>
        <w:top w:val="none" w:sz="0" w:space="0" w:color="auto"/>
        <w:left w:val="none" w:sz="0" w:space="0" w:color="auto"/>
        <w:bottom w:val="none" w:sz="0" w:space="0" w:color="auto"/>
        <w:right w:val="none" w:sz="0" w:space="0" w:color="auto"/>
      </w:divBdr>
    </w:div>
    <w:div w:id="256449921">
      <w:bodyDiv w:val="1"/>
      <w:marLeft w:val="0"/>
      <w:marRight w:val="0"/>
      <w:marTop w:val="0"/>
      <w:marBottom w:val="0"/>
      <w:divBdr>
        <w:top w:val="none" w:sz="0" w:space="0" w:color="auto"/>
        <w:left w:val="none" w:sz="0" w:space="0" w:color="auto"/>
        <w:bottom w:val="none" w:sz="0" w:space="0" w:color="auto"/>
        <w:right w:val="none" w:sz="0" w:space="0" w:color="auto"/>
      </w:divBdr>
    </w:div>
    <w:div w:id="262885220">
      <w:bodyDiv w:val="1"/>
      <w:marLeft w:val="0"/>
      <w:marRight w:val="0"/>
      <w:marTop w:val="0"/>
      <w:marBottom w:val="0"/>
      <w:divBdr>
        <w:top w:val="none" w:sz="0" w:space="0" w:color="auto"/>
        <w:left w:val="none" w:sz="0" w:space="0" w:color="auto"/>
        <w:bottom w:val="none" w:sz="0" w:space="0" w:color="auto"/>
        <w:right w:val="none" w:sz="0" w:space="0" w:color="auto"/>
      </w:divBdr>
    </w:div>
    <w:div w:id="266736775">
      <w:bodyDiv w:val="1"/>
      <w:marLeft w:val="0"/>
      <w:marRight w:val="0"/>
      <w:marTop w:val="0"/>
      <w:marBottom w:val="0"/>
      <w:divBdr>
        <w:top w:val="none" w:sz="0" w:space="0" w:color="auto"/>
        <w:left w:val="none" w:sz="0" w:space="0" w:color="auto"/>
        <w:bottom w:val="none" w:sz="0" w:space="0" w:color="auto"/>
        <w:right w:val="none" w:sz="0" w:space="0" w:color="auto"/>
      </w:divBdr>
      <w:divsChild>
        <w:div w:id="128521203">
          <w:marLeft w:val="0"/>
          <w:marRight w:val="0"/>
          <w:marTop w:val="0"/>
          <w:marBottom w:val="0"/>
          <w:divBdr>
            <w:top w:val="none" w:sz="0" w:space="0" w:color="auto"/>
            <w:left w:val="none" w:sz="0" w:space="0" w:color="auto"/>
            <w:bottom w:val="none" w:sz="0" w:space="0" w:color="auto"/>
            <w:right w:val="none" w:sz="0" w:space="0" w:color="auto"/>
          </w:divBdr>
        </w:div>
        <w:div w:id="235674361">
          <w:marLeft w:val="0"/>
          <w:marRight w:val="0"/>
          <w:marTop w:val="0"/>
          <w:marBottom w:val="0"/>
          <w:divBdr>
            <w:top w:val="none" w:sz="0" w:space="0" w:color="auto"/>
            <w:left w:val="none" w:sz="0" w:space="0" w:color="auto"/>
            <w:bottom w:val="none" w:sz="0" w:space="0" w:color="auto"/>
            <w:right w:val="none" w:sz="0" w:space="0" w:color="auto"/>
          </w:divBdr>
        </w:div>
        <w:div w:id="715392351">
          <w:marLeft w:val="0"/>
          <w:marRight w:val="0"/>
          <w:marTop w:val="0"/>
          <w:marBottom w:val="0"/>
          <w:divBdr>
            <w:top w:val="none" w:sz="0" w:space="0" w:color="auto"/>
            <w:left w:val="none" w:sz="0" w:space="0" w:color="auto"/>
            <w:bottom w:val="none" w:sz="0" w:space="0" w:color="auto"/>
            <w:right w:val="none" w:sz="0" w:space="0" w:color="auto"/>
          </w:divBdr>
        </w:div>
        <w:div w:id="1545632917">
          <w:marLeft w:val="0"/>
          <w:marRight w:val="0"/>
          <w:marTop w:val="0"/>
          <w:marBottom w:val="0"/>
          <w:divBdr>
            <w:top w:val="none" w:sz="0" w:space="0" w:color="auto"/>
            <w:left w:val="none" w:sz="0" w:space="0" w:color="auto"/>
            <w:bottom w:val="none" w:sz="0" w:space="0" w:color="auto"/>
            <w:right w:val="none" w:sz="0" w:space="0" w:color="auto"/>
          </w:divBdr>
        </w:div>
        <w:div w:id="1563517893">
          <w:marLeft w:val="0"/>
          <w:marRight w:val="0"/>
          <w:marTop w:val="0"/>
          <w:marBottom w:val="0"/>
          <w:divBdr>
            <w:top w:val="none" w:sz="0" w:space="0" w:color="auto"/>
            <w:left w:val="none" w:sz="0" w:space="0" w:color="auto"/>
            <w:bottom w:val="none" w:sz="0" w:space="0" w:color="auto"/>
            <w:right w:val="none" w:sz="0" w:space="0" w:color="auto"/>
          </w:divBdr>
        </w:div>
        <w:div w:id="1583836736">
          <w:marLeft w:val="0"/>
          <w:marRight w:val="0"/>
          <w:marTop w:val="0"/>
          <w:marBottom w:val="0"/>
          <w:divBdr>
            <w:top w:val="none" w:sz="0" w:space="0" w:color="auto"/>
            <w:left w:val="none" w:sz="0" w:space="0" w:color="auto"/>
            <w:bottom w:val="none" w:sz="0" w:space="0" w:color="auto"/>
            <w:right w:val="none" w:sz="0" w:space="0" w:color="auto"/>
          </w:divBdr>
        </w:div>
        <w:div w:id="1640453372">
          <w:marLeft w:val="0"/>
          <w:marRight w:val="0"/>
          <w:marTop w:val="0"/>
          <w:marBottom w:val="0"/>
          <w:divBdr>
            <w:top w:val="none" w:sz="0" w:space="0" w:color="auto"/>
            <w:left w:val="none" w:sz="0" w:space="0" w:color="auto"/>
            <w:bottom w:val="none" w:sz="0" w:space="0" w:color="auto"/>
            <w:right w:val="none" w:sz="0" w:space="0" w:color="auto"/>
          </w:divBdr>
        </w:div>
        <w:div w:id="1660498206">
          <w:marLeft w:val="0"/>
          <w:marRight w:val="0"/>
          <w:marTop w:val="0"/>
          <w:marBottom w:val="0"/>
          <w:divBdr>
            <w:top w:val="none" w:sz="0" w:space="0" w:color="auto"/>
            <w:left w:val="none" w:sz="0" w:space="0" w:color="auto"/>
            <w:bottom w:val="none" w:sz="0" w:space="0" w:color="auto"/>
            <w:right w:val="none" w:sz="0" w:space="0" w:color="auto"/>
          </w:divBdr>
        </w:div>
        <w:div w:id="1716156614">
          <w:marLeft w:val="0"/>
          <w:marRight w:val="0"/>
          <w:marTop w:val="0"/>
          <w:marBottom w:val="0"/>
          <w:divBdr>
            <w:top w:val="none" w:sz="0" w:space="0" w:color="auto"/>
            <w:left w:val="none" w:sz="0" w:space="0" w:color="auto"/>
            <w:bottom w:val="none" w:sz="0" w:space="0" w:color="auto"/>
            <w:right w:val="none" w:sz="0" w:space="0" w:color="auto"/>
          </w:divBdr>
        </w:div>
        <w:div w:id="1989240646">
          <w:marLeft w:val="0"/>
          <w:marRight w:val="0"/>
          <w:marTop w:val="0"/>
          <w:marBottom w:val="0"/>
          <w:divBdr>
            <w:top w:val="none" w:sz="0" w:space="0" w:color="auto"/>
            <w:left w:val="none" w:sz="0" w:space="0" w:color="auto"/>
            <w:bottom w:val="none" w:sz="0" w:space="0" w:color="auto"/>
            <w:right w:val="none" w:sz="0" w:space="0" w:color="auto"/>
          </w:divBdr>
        </w:div>
        <w:div w:id="1999765674">
          <w:marLeft w:val="0"/>
          <w:marRight w:val="0"/>
          <w:marTop w:val="0"/>
          <w:marBottom w:val="0"/>
          <w:divBdr>
            <w:top w:val="none" w:sz="0" w:space="0" w:color="auto"/>
            <w:left w:val="none" w:sz="0" w:space="0" w:color="auto"/>
            <w:bottom w:val="none" w:sz="0" w:space="0" w:color="auto"/>
            <w:right w:val="none" w:sz="0" w:space="0" w:color="auto"/>
          </w:divBdr>
        </w:div>
        <w:div w:id="2057047704">
          <w:marLeft w:val="0"/>
          <w:marRight w:val="0"/>
          <w:marTop w:val="0"/>
          <w:marBottom w:val="0"/>
          <w:divBdr>
            <w:top w:val="none" w:sz="0" w:space="0" w:color="auto"/>
            <w:left w:val="none" w:sz="0" w:space="0" w:color="auto"/>
            <w:bottom w:val="none" w:sz="0" w:space="0" w:color="auto"/>
            <w:right w:val="none" w:sz="0" w:space="0" w:color="auto"/>
          </w:divBdr>
        </w:div>
        <w:div w:id="2134012928">
          <w:marLeft w:val="0"/>
          <w:marRight w:val="0"/>
          <w:marTop w:val="0"/>
          <w:marBottom w:val="0"/>
          <w:divBdr>
            <w:top w:val="none" w:sz="0" w:space="0" w:color="auto"/>
            <w:left w:val="none" w:sz="0" w:space="0" w:color="auto"/>
            <w:bottom w:val="none" w:sz="0" w:space="0" w:color="auto"/>
            <w:right w:val="none" w:sz="0" w:space="0" w:color="auto"/>
          </w:divBdr>
        </w:div>
      </w:divsChild>
    </w:div>
    <w:div w:id="268706750">
      <w:bodyDiv w:val="1"/>
      <w:marLeft w:val="0"/>
      <w:marRight w:val="0"/>
      <w:marTop w:val="0"/>
      <w:marBottom w:val="0"/>
      <w:divBdr>
        <w:top w:val="none" w:sz="0" w:space="0" w:color="auto"/>
        <w:left w:val="none" w:sz="0" w:space="0" w:color="auto"/>
        <w:bottom w:val="none" w:sz="0" w:space="0" w:color="auto"/>
        <w:right w:val="none" w:sz="0" w:space="0" w:color="auto"/>
      </w:divBdr>
    </w:div>
    <w:div w:id="274793537">
      <w:bodyDiv w:val="1"/>
      <w:marLeft w:val="0"/>
      <w:marRight w:val="0"/>
      <w:marTop w:val="0"/>
      <w:marBottom w:val="0"/>
      <w:divBdr>
        <w:top w:val="none" w:sz="0" w:space="0" w:color="auto"/>
        <w:left w:val="none" w:sz="0" w:space="0" w:color="auto"/>
        <w:bottom w:val="none" w:sz="0" w:space="0" w:color="auto"/>
        <w:right w:val="none" w:sz="0" w:space="0" w:color="auto"/>
      </w:divBdr>
    </w:div>
    <w:div w:id="279459003">
      <w:bodyDiv w:val="1"/>
      <w:marLeft w:val="0"/>
      <w:marRight w:val="0"/>
      <w:marTop w:val="0"/>
      <w:marBottom w:val="0"/>
      <w:divBdr>
        <w:top w:val="none" w:sz="0" w:space="0" w:color="auto"/>
        <w:left w:val="none" w:sz="0" w:space="0" w:color="auto"/>
        <w:bottom w:val="none" w:sz="0" w:space="0" w:color="auto"/>
        <w:right w:val="none" w:sz="0" w:space="0" w:color="auto"/>
      </w:divBdr>
    </w:div>
    <w:div w:id="376318323">
      <w:bodyDiv w:val="1"/>
      <w:marLeft w:val="0"/>
      <w:marRight w:val="0"/>
      <w:marTop w:val="0"/>
      <w:marBottom w:val="0"/>
      <w:divBdr>
        <w:top w:val="none" w:sz="0" w:space="0" w:color="auto"/>
        <w:left w:val="none" w:sz="0" w:space="0" w:color="auto"/>
        <w:bottom w:val="none" w:sz="0" w:space="0" w:color="auto"/>
        <w:right w:val="none" w:sz="0" w:space="0" w:color="auto"/>
      </w:divBdr>
    </w:div>
    <w:div w:id="426459901">
      <w:bodyDiv w:val="1"/>
      <w:marLeft w:val="0"/>
      <w:marRight w:val="0"/>
      <w:marTop w:val="0"/>
      <w:marBottom w:val="0"/>
      <w:divBdr>
        <w:top w:val="none" w:sz="0" w:space="0" w:color="auto"/>
        <w:left w:val="none" w:sz="0" w:space="0" w:color="auto"/>
        <w:bottom w:val="none" w:sz="0" w:space="0" w:color="auto"/>
        <w:right w:val="none" w:sz="0" w:space="0" w:color="auto"/>
      </w:divBdr>
      <w:divsChild>
        <w:div w:id="1550724380">
          <w:marLeft w:val="0"/>
          <w:marRight w:val="0"/>
          <w:marTop w:val="0"/>
          <w:marBottom w:val="0"/>
          <w:divBdr>
            <w:top w:val="none" w:sz="0" w:space="0" w:color="auto"/>
            <w:left w:val="none" w:sz="0" w:space="0" w:color="auto"/>
            <w:bottom w:val="none" w:sz="0" w:space="0" w:color="auto"/>
            <w:right w:val="none" w:sz="0" w:space="0" w:color="auto"/>
          </w:divBdr>
          <w:divsChild>
            <w:div w:id="729619177">
              <w:marLeft w:val="0"/>
              <w:marRight w:val="0"/>
              <w:marTop w:val="0"/>
              <w:marBottom w:val="0"/>
              <w:divBdr>
                <w:top w:val="none" w:sz="0" w:space="0" w:color="auto"/>
                <w:left w:val="none" w:sz="0" w:space="0" w:color="auto"/>
                <w:bottom w:val="none" w:sz="0" w:space="0" w:color="auto"/>
                <w:right w:val="none" w:sz="0" w:space="0" w:color="auto"/>
              </w:divBdr>
              <w:divsChild>
                <w:div w:id="5590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85527">
      <w:bodyDiv w:val="1"/>
      <w:marLeft w:val="0"/>
      <w:marRight w:val="0"/>
      <w:marTop w:val="0"/>
      <w:marBottom w:val="0"/>
      <w:divBdr>
        <w:top w:val="none" w:sz="0" w:space="0" w:color="auto"/>
        <w:left w:val="none" w:sz="0" w:space="0" w:color="auto"/>
        <w:bottom w:val="none" w:sz="0" w:space="0" w:color="auto"/>
        <w:right w:val="none" w:sz="0" w:space="0" w:color="auto"/>
      </w:divBdr>
    </w:div>
    <w:div w:id="435828155">
      <w:bodyDiv w:val="1"/>
      <w:marLeft w:val="0"/>
      <w:marRight w:val="0"/>
      <w:marTop w:val="0"/>
      <w:marBottom w:val="0"/>
      <w:divBdr>
        <w:top w:val="none" w:sz="0" w:space="0" w:color="auto"/>
        <w:left w:val="none" w:sz="0" w:space="0" w:color="auto"/>
        <w:bottom w:val="none" w:sz="0" w:space="0" w:color="auto"/>
        <w:right w:val="none" w:sz="0" w:space="0" w:color="auto"/>
      </w:divBdr>
      <w:divsChild>
        <w:div w:id="1538161797">
          <w:marLeft w:val="0"/>
          <w:marRight w:val="0"/>
          <w:marTop w:val="0"/>
          <w:marBottom w:val="0"/>
          <w:divBdr>
            <w:top w:val="none" w:sz="0" w:space="0" w:color="auto"/>
            <w:left w:val="none" w:sz="0" w:space="0" w:color="auto"/>
            <w:bottom w:val="none" w:sz="0" w:space="0" w:color="auto"/>
            <w:right w:val="none" w:sz="0" w:space="0" w:color="auto"/>
          </w:divBdr>
          <w:divsChild>
            <w:div w:id="1589251">
              <w:marLeft w:val="0"/>
              <w:marRight w:val="0"/>
              <w:marTop w:val="0"/>
              <w:marBottom w:val="0"/>
              <w:divBdr>
                <w:top w:val="none" w:sz="0" w:space="0" w:color="auto"/>
                <w:left w:val="none" w:sz="0" w:space="0" w:color="auto"/>
                <w:bottom w:val="none" w:sz="0" w:space="0" w:color="auto"/>
                <w:right w:val="none" w:sz="0" w:space="0" w:color="auto"/>
              </w:divBdr>
            </w:div>
            <w:div w:id="272785893">
              <w:marLeft w:val="0"/>
              <w:marRight w:val="0"/>
              <w:marTop w:val="0"/>
              <w:marBottom w:val="0"/>
              <w:divBdr>
                <w:top w:val="none" w:sz="0" w:space="0" w:color="auto"/>
                <w:left w:val="none" w:sz="0" w:space="0" w:color="auto"/>
                <w:bottom w:val="none" w:sz="0" w:space="0" w:color="auto"/>
                <w:right w:val="none" w:sz="0" w:space="0" w:color="auto"/>
              </w:divBdr>
            </w:div>
            <w:div w:id="368263607">
              <w:marLeft w:val="0"/>
              <w:marRight w:val="0"/>
              <w:marTop w:val="0"/>
              <w:marBottom w:val="0"/>
              <w:divBdr>
                <w:top w:val="none" w:sz="0" w:space="0" w:color="auto"/>
                <w:left w:val="none" w:sz="0" w:space="0" w:color="auto"/>
                <w:bottom w:val="none" w:sz="0" w:space="0" w:color="auto"/>
                <w:right w:val="none" w:sz="0" w:space="0" w:color="auto"/>
              </w:divBdr>
            </w:div>
            <w:div w:id="426657162">
              <w:marLeft w:val="0"/>
              <w:marRight w:val="0"/>
              <w:marTop w:val="0"/>
              <w:marBottom w:val="0"/>
              <w:divBdr>
                <w:top w:val="none" w:sz="0" w:space="0" w:color="auto"/>
                <w:left w:val="none" w:sz="0" w:space="0" w:color="auto"/>
                <w:bottom w:val="none" w:sz="0" w:space="0" w:color="auto"/>
                <w:right w:val="none" w:sz="0" w:space="0" w:color="auto"/>
              </w:divBdr>
            </w:div>
            <w:div w:id="543372943">
              <w:marLeft w:val="0"/>
              <w:marRight w:val="0"/>
              <w:marTop w:val="0"/>
              <w:marBottom w:val="0"/>
              <w:divBdr>
                <w:top w:val="none" w:sz="0" w:space="0" w:color="auto"/>
                <w:left w:val="none" w:sz="0" w:space="0" w:color="auto"/>
                <w:bottom w:val="none" w:sz="0" w:space="0" w:color="auto"/>
                <w:right w:val="none" w:sz="0" w:space="0" w:color="auto"/>
              </w:divBdr>
            </w:div>
            <w:div w:id="838272481">
              <w:marLeft w:val="0"/>
              <w:marRight w:val="0"/>
              <w:marTop w:val="0"/>
              <w:marBottom w:val="0"/>
              <w:divBdr>
                <w:top w:val="none" w:sz="0" w:space="0" w:color="auto"/>
                <w:left w:val="none" w:sz="0" w:space="0" w:color="auto"/>
                <w:bottom w:val="none" w:sz="0" w:space="0" w:color="auto"/>
                <w:right w:val="none" w:sz="0" w:space="0" w:color="auto"/>
              </w:divBdr>
            </w:div>
            <w:div w:id="846749185">
              <w:marLeft w:val="0"/>
              <w:marRight w:val="0"/>
              <w:marTop w:val="0"/>
              <w:marBottom w:val="0"/>
              <w:divBdr>
                <w:top w:val="none" w:sz="0" w:space="0" w:color="auto"/>
                <w:left w:val="none" w:sz="0" w:space="0" w:color="auto"/>
                <w:bottom w:val="none" w:sz="0" w:space="0" w:color="auto"/>
                <w:right w:val="none" w:sz="0" w:space="0" w:color="auto"/>
              </w:divBdr>
            </w:div>
            <w:div w:id="867181853">
              <w:marLeft w:val="0"/>
              <w:marRight w:val="0"/>
              <w:marTop w:val="0"/>
              <w:marBottom w:val="0"/>
              <w:divBdr>
                <w:top w:val="none" w:sz="0" w:space="0" w:color="auto"/>
                <w:left w:val="none" w:sz="0" w:space="0" w:color="auto"/>
                <w:bottom w:val="none" w:sz="0" w:space="0" w:color="auto"/>
                <w:right w:val="none" w:sz="0" w:space="0" w:color="auto"/>
              </w:divBdr>
            </w:div>
            <w:div w:id="1055860654">
              <w:marLeft w:val="0"/>
              <w:marRight w:val="0"/>
              <w:marTop w:val="0"/>
              <w:marBottom w:val="0"/>
              <w:divBdr>
                <w:top w:val="none" w:sz="0" w:space="0" w:color="auto"/>
                <w:left w:val="none" w:sz="0" w:space="0" w:color="auto"/>
                <w:bottom w:val="none" w:sz="0" w:space="0" w:color="auto"/>
                <w:right w:val="none" w:sz="0" w:space="0" w:color="auto"/>
              </w:divBdr>
            </w:div>
            <w:div w:id="1390348712">
              <w:marLeft w:val="0"/>
              <w:marRight w:val="0"/>
              <w:marTop w:val="0"/>
              <w:marBottom w:val="0"/>
              <w:divBdr>
                <w:top w:val="none" w:sz="0" w:space="0" w:color="auto"/>
                <w:left w:val="none" w:sz="0" w:space="0" w:color="auto"/>
                <w:bottom w:val="none" w:sz="0" w:space="0" w:color="auto"/>
                <w:right w:val="none" w:sz="0" w:space="0" w:color="auto"/>
              </w:divBdr>
            </w:div>
            <w:div w:id="1526597023">
              <w:marLeft w:val="0"/>
              <w:marRight w:val="0"/>
              <w:marTop w:val="0"/>
              <w:marBottom w:val="0"/>
              <w:divBdr>
                <w:top w:val="none" w:sz="0" w:space="0" w:color="auto"/>
                <w:left w:val="none" w:sz="0" w:space="0" w:color="auto"/>
                <w:bottom w:val="none" w:sz="0" w:space="0" w:color="auto"/>
                <w:right w:val="none" w:sz="0" w:space="0" w:color="auto"/>
              </w:divBdr>
            </w:div>
            <w:div w:id="1540849206">
              <w:marLeft w:val="0"/>
              <w:marRight w:val="0"/>
              <w:marTop w:val="0"/>
              <w:marBottom w:val="0"/>
              <w:divBdr>
                <w:top w:val="none" w:sz="0" w:space="0" w:color="auto"/>
                <w:left w:val="none" w:sz="0" w:space="0" w:color="auto"/>
                <w:bottom w:val="none" w:sz="0" w:space="0" w:color="auto"/>
                <w:right w:val="none" w:sz="0" w:space="0" w:color="auto"/>
              </w:divBdr>
            </w:div>
            <w:div w:id="1568301136">
              <w:marLeft w:val="0"/>
              <w:marRight w:val="0"/>
              <w:marTop w:val="0"/>
              <w:marBottom w:val="0"/>
              <w:divBdr>
                <w:top w:val="none" w:sz="0" w:space="0" w:color="auto"/>
                <w:left w:val="none" w:sz="0" w:space="0" w:color="auto"/>
                <w:bottom w:val="none" w:sz="0" w:space="0" w:color="auto"/>
                <w:right w:val="none" w:sz="0" w:space="0" w:color="auto"/>
              </w:divBdr>
            </w:div>
            <w:div w:id="1700887263">
              <w:marLeft w:val="0"/>
              <w:marRight w:val="0"/>
              <w:marTop w:val="0"/>
              <w:marBottom w:val="0"/>
              <w:divBdr>
                <w:top w:val="none" w:sz="0" w:space="0" w:color="auto"/>
                <w:left w:val="none" w:sz="0" w:space="0" w:color="auto"/>
                <w:bottom w:val="none" w:sz="0" w:space="0" w:color="auto"/>
                <w:right w:val="none" w:sz="0" w:space="0" w:color="auto"/>
              </w:divBdr>
            </w:div>
            <w:div w:id="20647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71200">
      <w:bodyDiv w:val="1"/>
      <w:marLeft w:val="0"/>
      <w:marRight w:val="0"/>
      <w:marTop w:val="0"/>
      <w:marBottom w:val="0"/>
      <w:divBdr>
        <w:top w:val="none" w:sz="0" w:space="0" w:color="auto"/>
        <w:left w:val="none" w:sz="0" w:space="0" w:color="auto"/>
        <w:bottom w:val="none" w:sz="0" w:space="0" w:color="auto"/>
        <w:right w:val="none" w:sz="0" w:space="0" w:color="auto"/>
      </w:divBdr>
      <w:divsChild>
        <w:div w:id="2145274802">
          <w:marLeft w:val="0"/>
          <w:marRight w:val="0"/>
          <w:marTop w:val="0"/>
          <w:marBottom w:val="0"/>
          <w:divBdr>
            <w:top w:val="none" w:sz="0" w:space="0" w:color="auto"/>
            <w:left w:val="none" w:sz="0" w:space="0" w:color="auto"/>
            <w:bottom w:val="none" w:sz="0" w:space="0" w:color="auto"/>
            <w:right w:val="none" w:sz="0" w:space="0" w:color="auto"/>
          </w:divBdr>
          <w:divsChild>
            <w:div w:id="112596715">
              <w:marLeft w:val="0"/>
              <w:marRight w:val="0"/>
              <w:marTop w:val="0"/>
              <w:marBottom w:val="0"/>
              <w:divBdr>
                <w:top w:val="none" w:sz="0" w:space="0" w:color="auto"/>
                <w:left w:val="none" w:sz="0" w:space="0" w:color="auto"/>
                <w:bottom w:val="none" w:sz="0" w:space="0" w:color="auto"/>
                <w:right w:val="none" w:sz="0" w:space="0" w:color="auto"/>
              </w:divBdr>
            </w:div>
            <w:div w:id="225796355">
              <w:marLeft w:val="0"/>
              <w:marRight w:val="0"/>
              <w:marTop w:val="0"/>
              <w:marBottom w:val="0"/>
              <w:divBdr>
                <w:top w:val="none" w:sz="0" w:space="0" w:color="auto"/>
                <w:left w:val="none" w:sz="0" w:space="0" w:color="auto"/>
                <w:bottom w:val="none" w:sz="0" w:space="0" w:color="auto"/>
                <w:right w:val="none" w:sz="0" w:space="0" w:color="auto"/>
              </w:divBdr>
            </w:div>
            <w:div w:id="276833366">
              <w:marLeft w:val="0"/>
              <w:marRight w:val="0"/>
              <w:marTop w:val="0"/>
              <w:marBottom w:val="0"/>
              <w:divBdr>
                <w:top w:val="none" w:sz="0" w:space="0" w:color="auto"/>
                <w:left w:val="none" w:sz="0" w:space="0" w:color="auto"/>
                <w:bottom w:val="none" w:sz="0" w:space="0" w:color="auto"/>
                <w:right w:val="none" w:sz="0" w:space="0" w:color="auto"/>
              </w:divBdr>
            </w:div>
            <w:div w:id="331377718">
              <w:marLeft w:val="0"/>
              <w:marRight w:val="0"/>
              <w:marTop w:val="0"/>
              <w:marBottom w:val="0"/>
              <w:divBdr>
                <w:top w:val="none" w:sz="0" w:space="0" w:color="auto"/>
                <w:left w:val="none" w:sz="0" w:space="0" w:color="auto"/>
                <w:bottom w:val="none" w:sz="0" w:space="0" w:color="auto"/>
                <w:right w:val="none" w:sz="0" w:space="0" w:color="auto"/>
              </w:divBdr>
            </w:div>
            <w:div w:id="352876204">
              <w:marLeft w:val="0"/>
              <w:marRight w:val="0"/>
              <w:marTop w:val="0"/>
              <w:marBottom w:val="0"/>
              <w:divBdr>
                <w:top w:val="none" w:sz="0" w:space="0" w:color="auto"/>
                <w:left w:val="none" w:sz="0" w:space="0" w:color="auto"/>
                <w:bottom w:val="none" w:sz="0" w:space="0" w:color="auto"/>
                <w:right w:val="none" w:sz="0" w:space="0" w:color="auto"/>
              </w:divBdr>
            </w:div>
            <w:div w:id="353924593">
              <w:marLeft w:val="0"/>
              <w:marRight w:val="0"/>
              <w:marTop w:val="0"/>
              <w:marBottom w:val="0"/>
              <w:divBdr>
                <w:top w:val="none" w:sz="0" w:space="0" w:color="auto"/>
                <w:left w:val="none" w:sz="0" w:space="0" w:color="auto"/>
                <w:bottom w:val="none" w:sz="0" w:space="0" w:color="auto"/>
                <w:right w:val="none" w:sz="0" w:space="0" w:color="auto"/>
              </w:divBdr>
            </w:div>
            <w:div w:id="466163130">
              <w:marLeft w:val="0"/>
              <w:marRight w:val="0"/>
              <w:marTop w:val="0"/>
              <w:marBottom w:val="0"/>
              <w:divBdr>
                <w:top w:val="none" w:sz="0" w:space="0" w:color="auto"/>
                <w:left w:val="none" w:sz="0" w:space="0" w:color="auto"/>
                <w:bottom w:val="none" w:sz="0" w:space="0" w:color="auto"/>
                <w:right w:val="none" w:sz="0" w:space="0" w:color="auto"/>
              </w:divBdr>
            </w:div>
            <w:div w:id="479228813">
              <w:marLeft w:val="0"/>
              <w:marRight w:val="0"/>
              <w:marTop w:val="0"/>
              <w:marBottom w:val="0"/>
              <w:divBdr>
                <w:top w:val="none" w:sz="0" w:space="0" w:color="auto"/>
                <w:left w:val="none" w:sz="0" w:space="0" w:color="auto"/>
                <w:bottom w:val="none" w:sz="0" w:space="0" w:color="auto"/>
                <w:right w:val="none" w:sz="0" w:space="0" w:color="auto"/>
              </w:divBdr>
            </w:div>
            <w:div w:id="484711738">
              <w:marLeft w:val="0"/>
              <w:marRight w:val="0"/>
              <w:marTop w:val="0"/>
              <w:marBottom w:val="0"/>
              <w:divBdr>
                <w:top w:val="none" w:sz="0" w:space="0" w:color="auto"/>
                <w:left w:val="none" w:sz="0" w:space="0" w:color="auto"/>
                <w:bottom w:val="none" w:sz="0" w:space="0" w:color="auto"/>
                <w:right w:val="none" w:sz="0" w:space="0" w:color="auto"/>
              </w:divBdr>
            </w:div>
            <w:div w:id="561479584">
              <w:marLeft w:val="0"/>
              <w:marRight w:val="0"/>
              <w:marTop w:val="0"/>
              <w:marBottom w:val="0"/>
              <w:divBdr>
                <w:top w:val="none" w:sz="0" w:space="0" w:color="auto"/>
                <w:left w:val="none" w:sz="0" w:space="0" w:color="auto"/>
                <w:bottom w:val="none" w:sz="0" w:space="0" w:color="auto"/>
                <w:right w:val="none" w:sz="0" w:space="0" w:color="auto"/>
              </w:divBdr>
            </w:div>
            <w:div w:id="662976330">
              <w:marLeft w:val="0"/>
              <w:marRight w:val="0"/>
              <w:marTop w:val="0"/>
              <w:marBottom w:val="0"/>
              <w:divBdr>
                <w:top w:val="none" w:sz="0" w:space="0" w:color="auto"/>
                <w:left w:val="none" w:sz="0" w:space="0" w:color="auto"/>
                <w:bottom w:val="none" w:sz="0" w:space="0" w:color="auto"/>
                <w:right w:val="none" w:sz="0" w:space="0" w:color="auto"/>
              </w:divBdr>
            </w:div>
            <w:div w:id="720981884">
              <w:marLeft w:val="0"/>
              <w:marRight w:val="0"/>
              <w:marTop w:val="0"/>
              <w:marBottom w:val="0"/>
              <w:divBdr>
                <w:top w:val="none" w:sz="0" w:space="0" w:color="auto"/>
                <w:left w:val="none" w:sz="0" w:space="0" w:color="auto"/>
                <w:bottom w:val="none" w:sz="0" w:space="0" w:color="auto"/>
                <w:right w:val="none" w:sz="0" w:space="0" w:color="auto"/>
              </w:divBdr>
            </w:div>
            <w:div w:id="755907313">
              <w:marLeft w:val="0"/>
              <w:marRight w:val="0"/>
              <w:marTop w:val="0"/>
              <w:marBottom w:val="0"/>
              <w:divBdr>
                <w:top w:val="none" w:sz="0" w:space="0" w:color="auto"/>
                <w:left w:val="none" w:sz="0" w:space="0" w:color="auto"/>
                <w:bottom w:val="none" w:sz="0" w:space="0" w:color="auto"/>
                <w:right w:val="none" w:sz="0" w:space="0" w:color="auto"/>
              </w:divBdr>
            </w:div>
            <w:div w:id="814219299">
              <w:marLeft w:val="0"/>
              <w:marRight w:val="0"/>
              <w:marTop w:val="0"/>
              <w:marBottom w:val="0"/>
              <w:divBdr>
                <w:top w:val="none" w:sz="0" w:space="0" w:color="auto"/>
                <w:left w:val="none" w:sz="0" w:space="0" w:color="auto"/>
                <w:bottom w:val="none" w:sz="0" w:space="0" w:color="auto"/>
                <w:right w:val="none" w:sz="0" w:space="0" w:color="auto"/>
              </w:divBdr>
            </w:div>
            <w:div w:id="839079914">
              <w:marLeft w:val="0"/>
              <w:marRight w:val="0"/>
              <w:marTop w:val="0"/>
              <w:marBottom w:val="0"/>
              <w:divBdr>
                <w:top w:val="none" w:sz="0" w:space="0" w:color="auto"/>
                <w:left w:val="none" w:sz="0" w:space="0" w:color="auto"/>
                <w:bottom w:val="none" w:sz="0" w:space="0" w:color="auto"/>
                <w:right w:val="none" w:sz="0" w:space="0" w:color="auto"/>
              </w:divBdr>
            </w:div>
            <w:div w:id="845556416">
              <w:marLeft w:val="0"/>
              <w:marRight w:val="0"/>
              <w:marTop w:val="0"/>
              <w:marBottom w:val="0"/>
              <w:divBdr>
                <w:top w:val="none" w:sz="0" w:space="0" w:color="auto"/>
                <w:left w:val="none" w:sz="0" w:space="0" w:color="auto"/>
                <w:bottom w:val="none" w:sz="0" w:space="0" w:color="auto"/>
                <w:right w:val="none" w:sz="0" w:space="0" w:color="auto"/>
              </w:divBdr>
            </w:div>
            <w:div w:id="852299134">
              <w:marLeft w:val="0"/>
              <w:marRight w:val="0"/>
              <w:marTop w:val="0"/>
              <w:marBottom w:val="0"/>
              <w:divBdr>
                <w:top w:val="none" w:sz="0" w:space="0" w:color="auto"/>
                <w:left w:val="none" w:sz="0" w:space="0" w:color="auto"/>
                <w:bottom w:val="none" w:sz="0" w:space="0" w:color="auto"/>
                <w:right w:val="none" w:sz="0" w:space="0" w:color="auto"/>
              </w:divBdr>
            </w:div>
            <w:div w:id="863785829">
              <w:marLeft w:val="0"/>
              <w:marRight w:val="0"/>
              <w:marTop w:val="0"/>
              <w:marBottom w:val="0"/>
              <w:divBdr>
                <w:top w:val="none" w:sz="0" w:space="0" w:color="auto"/>
                <w:left w:val="none" w:sz="0" w:space="0" w:color="auto"/>
                <w:bottom w:val="none" w:sz="0" w:space="0" w:color="auto"/>
                <w:right w:val="none" w:sz="0" w:space="0" w:color="auto"/>
              </w:divBdr>
            </w:div>
            <w:div w:id="914899427">
              <w:marLeft w:val="0"/>
              <w:marRight w:val="0"/>
              <w:marTop w:val="0"/>
              <w:marBottom w:val="0"/>
              <w:divBdr>
                <w:top w:val="none" w:sz="0" w:space="0" w:color="auto"/>
                <w:left w:val="none" w:sz="0" w:space="0" w:color="auto"/>
                <w:bottom w:val="none" w:sz="0" w:space="0" w:color="auto"/>
                <w:right w:val="none" w:sz="0" w:space="0" w:color="auto"/>
              </w:divBdr>
            </w:div>
            <w:div w:id="993950762">
              <w:marLeft w:val="0"/>
              <w:marRight w:val="0"/>
              <w:marTop w:val="0"/>
              <w:marBottom w:val="0"/>
              <w:divBdr>
                <w:top w:val="none" w:sz="0" w:space="0" w:color="auto"/>
                <w:left w:val="none" w:sz="0" w:space="0" w:color="auto"/>
                <w:bottom w:val="none" w:sz="0" w:space="0" w:color="auto"/>
                <w:right w:val="none" w:sz="0" w:space="0" w:color="auto"/>
              </w:divBdr>
            </w:div>
            <w:div w:id="1014378560">
              <w:marLeft w:val="0"/>
              <w:marRight w:val="0"/>
              <w:marTop w:val="0"/>
              <w:marBottom w:val="0"/>
              <w:divBdr>
                <w:top w:val="none" w:sz="0" w:space="0" w:color="auto"/>
                <w:left w:val="none" w:sz="0" w:space="0" w:color="auto"/>
                <w:bottom w:val="none" w:sz="0" w:space="0" w:color="auto"/>
                <w:right w:val="none" w:sz="0" w:space="0" w:color="auto"/>
              </w:divBdr>
            </w:div>
            <w:div w:id="1023477813">
              <w:marLeft w:val="0"/>
              <w:marRight w:val="0"/>
              <w:marTop w:val="0"/>
              <w:marBottom w:val="0"/>
              <w:divBdr>
                <w:top w:val="none" w:sz="0" w:space="0" w:color="auto"/>
                <w:left w:val="none" w:sz="0" w:space="0" w:color="auto"/>
                <w:bottom w:val="none" w:sz="0" w:space="0" w:color="auto"/>
                <w:right w:val="none" w:sz="0" w:space="0" w:color="auto"/>
              </w:divBdr>
            </w:div>
            <w:div w:id="1071007589">
              <w:marLeft w:val="0"/>
              <w:marRight w:val="0"/>
              <w:marTop w:val="0"/>
              <w:marBottom w:val="0"/>
              <w:divBdr>
                <w:top w:val="none" w:sz="0" w:space="0" w:color="auto"/>
                <w:left w:val="none" w:sz="0" w:space="0" w:color="auto"/>
                <w:bottom w:val="none" w:sz="0" w:space="0" w:color="auto"/>
                <w:right w:val="none" w:sz="0" w:space="0" w:color="auto"/>
              </w:divBdr>
            </w:div>
            <w:div w:id="1086610206">
              <w:marLeft w:val="0"/>
              <w:marRight w:val="0"/>
              <w:marTop w:val="0"/>
              <w:marBottom w:val="0"/>
              <w:divBdr>
                <w:top w:val="none" w:sz="0" w:space="0" w:color="auto"/>
                <w:left w:val="none" w:sz="0" w:space="0" w:color="auto"/>
                <w:bottom w:val="none" w:sz="0" w:space="0" w:color="auto"/>
                <w:right w:val="none" w:sz="0" w:space="0" w:color="auto"/>
              </w:divBdr>
            </w:div>
            <w:div w:id="1101027331">
              <w:marLeft w:val="0"/>
              <w:marRight w:val="0"/>
              <w:marTop w:val="0"/>
              <w:marBottom w:val="0"/>
              <w:divBdr>
                <w:top w:val="none" w:sz="0" w:space="0" w:color="auto"/>
                <w:left w:val="none" w:sz="0" w:space="0" w:color="auto"/>
                <w:bottom w:val="none" w:sz="0" w:space="0" w:color="auto"/>
                <w:right w:val="none" w:sz="0" w:space="0" w:color="auto"/>
              </w:divBdr>
            </w:div>
            <w:div w:id="1142162086">
              <w:marLeft w:val="0"/>
              <w:marRight w:val="0"/>
              <w:marTop w:val="0"/>
              <w:marBottom w:val="0"/>
              <w:divBdr>
                <w:top w:val="none" w:sz="0" w:space="0" w:color="auto"/>
                <w:left w:val="none" w:sz="0" w:space="0" w:color="auto"/>
                <w:bottom w:val="none" w:sz="0" w:space="0" w:color="auto"/>
                <w:right w:val="none" w:sz="0" w:space="0" w:color="auto"/>
              </w:divBdr>
            </w:div>
            <w:div w:id="1162233441">
              <w:marLeft w:val="0"/>
              <w:marRight w:val="0"/>
              <w:marTop w:val="0"/>
              <w:marBottom w:val="0"/>
              <w:divBdr>
                <w:top w:val="none" w:sz="0" w:space="0" w:color="auto"/>
                <w:left w:val="none" w:sz="0" w:space="0" w:color="auto"/>
                <w:bottom w:val="none" w:sz="0" w:space="0" w:color="auto"/>
                <w:right w:val="none" w:sz="0" w:space="0" w:color="auto"/>
              </w:divBdr>
            </w:div>
            <w:div w:id="1170176230">
              <w:marLeft w:val="0"/>
              <w:marRight w:val="0"/>
              <w:marTop w:val="0"/>
              <w:marBottom w:val="0"/>
              <w:divBdr>
                <w:top w:val="none" w:sz="0" w:space="0" w:color="auto"/>
                <w:left w:val="none" w:sz="0" w:space="0" w:color="auto"/>
                <w:bottom w:val="none" w:sz="0" w:space="0" w:color="auto"/>
                <w:right w:val="none" w:sz="0" w:space="0" w:color="auto"/>
              </w:divBdr>
            </w:div>
            <w:div w:id="1205675574">
              <w:marLeft w:val="0"/>
              <w:marRight w:val="0"/>
              <w:marTop w:val="0"/>
              <w:marBottom w:val="0"/>
              <w:divBdr>
                <w:top w:val="none" w:sz="0" w:space="0" w:color="auto"/>
                <w:left w:val="none" w:sz="0" w:space="0" w:color="auto"/>
                <w:bottom w:val="none" w:sz="0" w:space="0" w:color="auto"/>
                <w:right w:val="none" w:sz="0" w:space="0" w:color="auto"/>
              </w:divBdr>
            </w:div>
            <w:div w:id="1281884206">
              <w:marLeft w:val="0"/>
              <w:marRight w:val="0"/>
              <w:marTop w:val="0"/>
              <w:marBottom w:val="0"/>
              <w:divBdr>
                <w:top w:val="none" w:sz="0" w:space="0" w:color="auto"/>
                <w:left w:val="none" w:sz="0" w:space="0" w:color="auto"/>
                <w:bottom w:val="none" w:sz="0" w:space="0" w:color="auto"/>
                <w:right w:val="none" w:sz="0" w:space="0" w:color="auto"/>
              </w:divBdr>
            </w:div>
            <w:div w:id="1302081227">
              <w:marLeft w:val="0"/>
              <w:marRight w:val="0"/>
              <w:marTop w:val="0"/>
              <w:marBottom w:val="0"/>
              <w:divBdr>
                <w:top w:val="none" w:sz="0" w:space="0" w:color="auto"/>
                <w:left w:val="none" w:sz="0" w:space="0" w:color="auto"/>
                <w:bottom w:val="none" w:sz="0" w:space="0" w:color="auto"/>
                <w:right w:val="none" w:sz="0" w:space="0" w:color="auto"/>
              </w:divBdr>
            </w:div>
            <w:div w:id="1327899752">
              <w:marLeft w:val="0"/>
              <w:marRight w:val="0"/>
              <w:marTop w:val="0"/>
              <w:marBottom w:val="0"/>
              <w:divBdr>
                <w:top w:val="none" w:sz="0" w:space="0" w:color="auto"/>
                <w:left w:val="none" w:sz="0" w:space="0" w:color="auto"/>
                <w:bottom w:val="none" w:sz="0" w:space="0" w:color="auto"/>
                <w:right w:val="none" w:sz="0" w:space="0" w:color="auto"/>
              </w:divBdr>
            </w:div>
            <w:div w:id="1362315864">
              <w:marLeft w:val="0"/>
              <w:marRight w:val="0"/>
              <w:marTop w:val="0"/>
              <w:marBottom w:val="0"/>
              <w:divBdr>
                <w:top w:val="none" w:sz="0" w:space="0" w:color="auto"/>
                <w:left w:val="none" w:sz="0" w:space="0" w:color="auto"/>
                <w:bottom w:val="none" w:sz="0" w:space="0" w:color="auto"/>
                <w:right w:val="none" w:sz="0" w:space="0" w:color="auto"/>
              </w:divBdr>
            </w:div>
            <w:div w:id="1484083035">
              <w:marLeft w:val="0"/>
              <w:marRight w:val="0"/>
              <w:marTop w:val="0"/>
              <w:marBottom w:val="0"/>
              <w:divBdr>
                <w:top w:val="none" w:sz="0" w:space="0" w:color="auto"/>
                <w:left w:val="none" w:sz="0" w:space="0" w:color="auto"/>
                <w:bottom w:val="none" w:sz="0" w:space="0" w:color="auto"/>
                <w:right w:val="none" w:sz="0" w:space="0" w:color="auto"/>
              </w:divBdr>
            </w:div>
            <w:div w:id="1489976659">
              <w:marLeft w:val="0"/>
              <w:marRight w:val="0"/>
              <w:marTop w:val="0"/>
              <w:marBottom w:val="0"/>
              <w:divBdr>
                <w:top w:val="none" w:sz="0" w:space="0" w:color="auto"/>
                <w:left w:val="none" w:sz="0" w:space="0" w:color="auto"/>
                <w:bottom w:val="none" w:sz="0" w:space="0" w:color="auto"/>
                <w:right w:val="none" w:sz="0" w:space="0" w:color="auto"/>
              </w:divBdr>
            </w:div>
            <w:div w:id="1540046700">
              <w:marLeft w:val="0"/>
              <w:marRight w:val="0"/>
              <w:marTop w:val="0"/>
              <w:marBottom w:val="0"/>
              <w:divBdr>
                <w:top w:val="none" w:sz="0" w:space="0" w:color="auto"/>
                <w:left w:val="none" w:sz="0" w:space="0" w:color="auto"/>
                <w:bottom w:val="none" w:sz="0" w:space="0" w:color="auto"/>
                <w:right w:val="none" w:sz="0" w:space="0" w:color="auto"/>
              </w:divBdr>
            </w:div>
            <w:div w:id="1549141566">
              <w:marLeft w:val="0"/>
              <w:marRight w:val="0"/>
              <w:marTop w:val="0"/>
              <w:marBottom w:val="0"/>
              <w:divBdr>
                <w:top w:val="none" w:sz="0" w:space="0" w:color="auto"/>
                <w:left w:val="none" w:sz="0" w:space="0" w:color="auto"/>
                <w:bottom w:val="none" w:sz="0" w:space="0" w:color="auto"/>
                <w:right w:val="none" w:sz="0" w:space="0" w:color="auto"/>
              </w:divBdr>
            </w:div>
            <w:div w:id="1610619110">
              <w:marLeft w:val="0"/>
              <w:marRight w:val="0"/>
              <w:marTop w:val="0"/>
              <w:marBottom w:val="0"/>
              <w:divBdr>
                <w:top w:val="none" w:sz="0" w:space="0" w:color="auto"/>
                <w:left w:val="none" w:sz="0" w:space="0" w:color="auto"/>
                <w:bottom w:val="none" w:sz="0" w:space="0" w:color="auto"/>
                <w:right w:val="none" w:sz="0" w:space="0" w:color="auto"/>
              </w:divBdr>
            </w:div>
            <w:div w:id="1653169537">
              <w:marLeft w:val="0"/>
              <w:marRight w:val="0"/>
              <w:marTop w:val="0"/>
              <w:marBottom w:val="0"/>
              <w:divBdr>
                <w:top w:val="none" w:sz="0" w:space="0" w:color="auto"/>
                <w:left w:val="none" w:sz="0" w:space="0" w:color="auto"/>
                <w:bottom w:val="none" w:sz="0" w:space="0" w:color="auto"/>
                <w:right w:val="none" w:sz="0" w:space="0" w:color="auto"/>
              </w:divBdr>
            </w:div>
            <w:div w:id="1666667634">
              <w:marLeft w:val="0"/>
              <w:marRight w:val="0"/>
              <w:marTop w:val="0"/>
              <w:marBottom w:val="0"/>
              <w:divBdr>
                <w:top w:val="none" w:sz="0" w:space="0" w:color="auto"/>
                <w:left w:val="none" w:sz="0" w:space="0" w:color="auto"/>
                <w:bottom w:val="none" w:sz="0" w:space="0" w:color="auto"/>
                <w:right w:val="none" w:sz="0" w:space="0" w:color="auto"/>
              </w:divBdr>
            </w:div>
            <w:div w:id="1728725409">
              <w:marLeft w:val="0"/>
              <w:marRight w:val="0"/>
              <w:marTop w:val="0"/>
              <w:marBottom w:val="0"/>
              <w:divBdr>
                <w:top w:val="none" w:sz="0" w:space="0" w:color="auto"/>
                <w:left w:val="none" w:sz="0" w:space="0" w:color="auto"/>
                <w:bottom w:val="none" w:sz="0" w:space="0" w:color="auto"/>
                <w:right w:val="none" w:sz="0" w:space="0" w:color="auto"/>
              </w:divBdr>
            </w:div>
            <w:div w:id="1747917522">
              <w:marLeft w:val="0"/>
              <w:marRight w:val="0"/>
              <w:marTop w:val="0"/>
              <w:marBottom w:val="0"/>
              <w:divBdr>
                <w:top w:val="none" w:sz="0" w:space="0" w:color="auto"/>
                <w:left w:val="none" w:sz="0" w:space="0" w:color="auto"/>
                <w:bottom w:val="none" w:sz="0" w:space="0" w:color="auto"/>
                <w:right w:val="none" w:sz="0" w:space="0" w:color="auto"/>
              </w:divBdr>
            </w:div>
            <w:div w:id="1751073052">
              <w:marLeft w:val="0"/>
              <w:marRight w:val="0"/>
              <w:marTop w:val="0"/>
              <w:marBottom w:val="0"/>
              <w:divBdr>
                <w:top w:val="none" w:sz="0" w:space="0" w:color="auto"/>
                <w:left w:val="none" w:sz="0" w:space="0" w:color="auto"/>
                <w:bottom w:val="none" w:sz="0" w:space="0" w:color="auto"/>
                <w:right w:val="none" w:sz="0" w:space="0" w:color="auto"/>
              </w:divBdr>
            </w:div>
            <w:div w:id="1776318500">
              <w:marLeft w:val="0"/>
              <w:marRight w:val="0"/>
              <w:marTop w:val="0"/>
              <w:marBottom w:val="0"/>
              <w:divBdr>
                <w:top w:val="none" w:sz="0" w:space="0" w:color="auto"/>
                <w:left w:val="none" w:sz="0" w:space="0" w:color="auto"/>
                <w:bottom w:val="none" w:sz="0" w:space="0" w:color="auto"/>
                <w:right w:val="none" w:sz="0" w:space="0" w:color="auto"/>
              </w:divBdr>
            </w:div>
            <w:div w:id="1847595549">
              <w:marLeft w:val="0"/>
              <w:marRight w:val="0"/>
              <w:marTop w:val="0"/>
              <w:marBottom w:val="0"/>
              <w:divBdr>
                <w:top w:val="none" w:sz="0" w:space="0" w:color="auto"/>
                <w:left w:val="none" w:sz="0" w:space="0" w:color="auto"/>
                <w:bottom w:val="none" w:sz="0" w:space="0" w:color="auto"/>
                <w:right w:val="none" w:sz="0" w:space="0" w:color="auto"/>
              </w:divBdr>
            </w:div>
            <w:div w:id="1902863897">
              <w:marLeft w:val="0"/>
              <w:marRight w:val="0"/>
              <w:marTop w:val="0"/>
              <w:marBottom w:val="0"/>
              <w:divBdr>
                <w:top w:val="none" w:sz="0" w:space="0" w:color="auto"/>
                <w:left w:val="none" w:sz="0" w:space="0" w:color="auto"/>
                <w:bottom w:val="none" w:sz="0" w:space="0" w:color="auto"/>
                <w:right w:val="none" w:sz="0" w:space="0" w:color="auto"/>
              </w:divBdr>
            </w:div>
            <w:div w:id="1971544377">
              <w:marLeft w:val="0"/>
              <w:marRight w:val="0"/>
              <w:marTop w:val="0"/>
              <w:marBottom w:val="0"/>
              <w:divBdr>
                <w:top w:val="none" w:sz="0" w:space="0" w:color="auto"/>
                <w:left w:val="none" w:sz="0" w:space="0" w:color="auto"/>
                <w:bottom w:val="none" w:sz="0" w:space="0" w:color="auto"/>
                <w:right w:val="none" w:sz="0" w:space="0" w:color="auto"/>
              </w:divBdr>
            </w:div>
            <w:div w:id="2001687668">
              <w:marLeft w:val="0"/>
              <w:marRight w:val="0"/>
              <w:marTop w:val="0"/>
              <w:marBottom w:val="0"/>
              <w:divBdr>
                <w:top w:val="none" w:sz="0" w:space="0" w:color="auto"/>
                <w:left w:val="none" w:sz="0" w:space="0" w:color="auto"/>
                <w:bottom w:val="none" w:sz="0" w:space="0" w:color="auto"/>
                <w:right w:val="none" w:sz="0" w:space="0" w:color="auto"/>
              </w:divBdr>
            </w:div>
            <w:div w:id="2010407788">
              <w:marLeft w:val="0"/>
              <w:marRight w:val="0"/>
              <w:marTop w:val="0"/>
              <w:marBottom w:val="0"/>
              <w:divBdr>
                <w:top w:val="none" w:sz="0" w:space="0" w:color="auto"/>
                <w:left w:val="none" w:sz="0" w:space="0" w:color="auto"/>
                <w:bottom w:val="none" w:sz="0" w:space="0" w:color="auto"/>
                <w:right w:val="none" w:sz="0" w:space="0" w:color="auto"/>
              </w:divBdr>
            </w:div>
            <w:div w:id="2015181651">
              <w:marLeft w:val="0"/>
              <w:marRight w:val="0"/>
              <w:marTop w:val="0"/>
              <w:marBottom w:val="0"/>
              <w:divBdr>
                <w:top w:val="none" w:sz="0" w:space="0" w:color="auto"/>
                <w:left w:val="none" w:sz="0" w:space="0" w:color="auto"/>
                <w:bottom w:val="none" w:sz="0" w:space="0" w:color="auto"/>
                <w:right w:val="none" w:sz="0" w:space="0" w:color="auto"/>
              </w:divBdr>
            </w:div>
            <w:div w:id="2051957275">
              <w:marLeft w:val="0"/>
              <w:marRight w:val="0"/>
              <w:marTop w:val="0"/>
              <w:marBottom w:val="0"/>
              <w:divBdr>
                <w:top w:val="none" w:sz="0" w:space="0" w:color="auto"/>
                <w:left w:val="none" w:sz="0" w:space="0" w:color="auto"/>
                <w:bottom w:val="none" w:sz="0" w:space="0" w:color="auto"/>
                <w:right w:val="none" w:sz="0" w:space="0" w:color="auto"/>
              </w:divBdr>
            </w:div>
            <w:div w:id="2083795520">
              <w:marLeft w:val="0"/>
              <w:marRight w:val="0"/>
              <w:marTop w:val="0"/>
              <w:marBottom w:val="0"/>
              <w:divBdr>
                <w:top w:val="none" w:sz="0" w:space="0" w:color="auto"/>
                <w:left w:val="none" w:sz="0" w:space="0" w:color="auto"/>
                <w:bottom w:val="none" w:sz="0" w:space="0" w:color="auto"/>
                <w:right w:val="none" w:sz="0" w:space="0" w:color="auto"/>
              </w:divBdr>
            </w:div>
            <w:div w:id="2089107870">
              <w:marLeft w:val="0"/>
              <w:marRight w:val="0"/>
              <w:marTop w:val="0"/>
              <w:marBottom w:val="0"/>
              <w:divBdr>
                <w:top w:val="none" w:sz="0" w:space="0" w:color="auto"/>
                <w:left w:val="none" w:sz="0" w:space="0" w:color="auto"/>
                <w:bottom w:val="none" w:sz="0" w:space="0" w:color="auto"/>
                <w:right w:val="none" w:sz="0" w:space="0" w:color="auto"/>
              </w:divBdr>
            </w:div>
            <w:div w:id="2111197078">
              <w:marLeft w:val="0"/>
              <w:marRight w:val="0"/>
              <w:marTop w:val="0"/>
              <w:marBottom w:val="0"/>
              <w:divBdr>
                <w:top w:val="none" w:sz="0" w:space="0" w:color="auto"/>
                <w:left w:val="none" w:sz="0" w:space="0" w:color="auto"/>
                <w:bottom w:val="none" w:sz="0" w:space="0" w:color="auto"/>
                <w:right w:val="none" w:sz="0" w:space="0" w:color="auto"/>
              </w:divBdr>
            </w:div>
            <w:div w:id="2117213396">
              <w:marLeft w:val="0"/>
              <w:marRight w:val="0"/>
              <w:marTop w:val="0"/>
              <w:marBottom w:val="0"/>
              <w:divBdr>
                <w:top w:val="none" w:sz="0" w:space="0" w:color="auto"/>
                <w:left w:val="none" w:sz="0" w:space="0" w:color="auto"/>
                <w:bottom w:val="none" w:sz="0" w:space="0" w:color="auto"/>
                <w:right w:val="none" w:sz="0" w:space="0" w:color="auto"/>
              </w:divBdr>
            </w:div>
            <w:div w:id="21434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6463">
      <w:bodyDiv w:val="1"/>
      <w:marLeft w:val="0"/>
      <w:marRight w:val="0"/>
      <w:marTop w:val="0"/>
      <w:marBottom w:val="0"/>
      <w:divBdr>
        <w:top w:val="none" w:sz="0" w:space="0" w:color="auto"/>
        <w:left w:val="none" w:sz="0" w:space="0" w:color="auto"/>
        <w:bottom w:val="none" w:sz="0" w:space="0" w:color="auto"/>
        <w:right w:val="none" w:sz="0" w:space="0" w:color="auto"/>
      </w:divBdr>
    </w:div>
    <w:div w:id="459498524">
      <w:bodyDiv w:val="1"/>
      <w:marLeft w:val="0"/>
      <w:marRight w:val="0"/>
      <w:marTop w:val="0"/>
      <w:marBottom w:val="0"/>
      <w:divBdr>
        <w:top w:val="none" w:sz="0" w:space="0" w:color="auto"/>
        <w:left w:val="none" w:sz="0" w:space="0" w:color="auto"/>
        <w:bottom w:val="none" w:sz="0" w:space="0" w:color="auto"/>
        <w:right w:val="none" w:sz="0" w:space="0" w:color="auto"/>
      </w:divBdr>
    </w:div>
    <w:div w:id="498883852">
      <w:bodyDiv w:val="1"/>
      <w:marLeft w:val="0"/>
      <w:marRight w:val="0"/>
      <w:marTop w:val="0"/>
      <w:marBottom w:val="0"/>
      <w:divBdr>
        <w:top w:val="none" w:sz="0" w:space="0" w:color="auto"/>
        <w:left w:val="none" w:sz="0" w:space="0" w:color="auto"/>
        <w:bottom w:val="none" w:sz="0" w:space="0" w:color="auto"/>
        <w:right w:val="none" w:sz="0" w:space="0" w:color="auto"/>
      </w:divBdr>
    </w:div>
    <w:div w:id="518784268">
      <w:bodyDiv w:val="1"/>
      <w:marLeft w:val="0"/>
      <w:marRight w:val="0"/>
      <w:marTop w:val="0"/>
      <w:marBottom w:val="0"/>
      <w:divBdr>
        <w:top w:val="none" w:sz="0" w:space="0" w:color="auto"/>
        <w:left w:val="none" w:sz="0" w:space="0" w:color="auto"/>
        <w:bottom w:val="none" w:sz="0" w:space="0" w:color="auto"/>
        <w:right w:val="none" w:sz="0" w:space="0" w:color="auto"/>
      </w:divBdr>
    </w:div>
    <w:div w:id="519005076">
      <w:bodyDiv w:val="1"/>
      <w:marLeft w:val="0"/>
      <w:marRight w:val="0"/>
      <w:marTop w:val="0"/>
      <w:marBottom w:val="0"/>
      <w:divBdr>
        <w:top w:val="none" w:sz="0" w:space="0" w:color="auto"/>
        <w:left w:val="none" w:sz="0" w:space="0" w:color="auto"/>
        <w:bottom w:val="none" w:sz="0" w:space="0" w:color="auto"/>
        <w:right w:val="none" w:sz="0" w:space="0" w:color="auto"/>
      </w:divBdr>
    </w:div>
    <w:div w:id="534849871">
      <w:bodyDiv w:val="1"/>
      <w:marLeft w:val="0"/>
      <w:marRight w:val="0"/>
      <w:marTop w:val="0"/>
      <w:marBottom w:val="0"/>
      <w:divBdr>
        <w:top w:val="none" w:sz="0" w:space="0" w:color="auto"/>
        <w:left w:val="none" w:sz="0" w:space="0" w:color="auto"/>
        <w:bottom w:val="none" w:sz="0" w:space="0" w:color="auto"/>
        <w:right w:val="none" w:sz="0" w:space="0" w:color="auto"/>
      </w:divBdr>
    </w:div>
    <w:div w:id="581375114">
      <w:bodyDiv w:val="1"/>
      <w:marLeft w:val="0"/>
      <w:marRight w:val="0"/>
      <w:marTop w:val="0"/>
      <w:marBottom w:val="0"/>
      <w:divBdr>
        <w:top w:val="none" w:sz="0" w:space="0" w:color="auto"/>
        <w:left w:val="none" w:sz="0" w:space="0" w:color="auto"/>
        <w:bottom w:val="none" w:sz="0" w:space="0" w:color="auto"/>
        <w:right w:val="none" w:sz="0" w:space="0" w:color="auto"/>
      </w:divBdr>
    </w:div>
    <w:div w:id="606084327">
      <w:bodyDiv w:val="1"/>
      <w:marLeft w:val="0"/>
      <w:marRight w:val="0"/>
      <w:marTop w:val="0"/>
      <w:marBottom w:val="0"/>
      <w:divBdr>
        <w:top w:val="none" w:sz="0" w:space="0" w:color="auto"/>
        <w:left w:val="none" w:sz="0" w:space="0" w:color="auto"/>
        <w:bottom w:val="none" w:sz="0" w:space="0" w:color="auto"/>
        <w:right w:val="none" w:sz="0" w:space="0" w:color="auto"/>
      </w:divBdr>
    </w:div>
    <w:div w:id="625938803">
      <w:bodyDiv w:val="1"/>
      <w:marLeft w:val="0"/>
      <w:marRight w:val="0"/>
      <w:marTop w:val="0"/>
      <w:marBottom w:val="0"/>
      <w:divBdr>
        <w:top w:val="none" w:sz="0" w:space="0" w:color="auto"/>
        <w:left w:val="none" w:sz="0" w:space="0" w:color="auto"/>
        <w:bottom w:val="none" w:sz="0" w:space="0" w:color="auto"/>
        <w:right w:val="none" w:sz="0" w:space="0" w:color="auto"/>
      </w:divBdr>
    </w:div>
    <w:div w:id="634262087">
      <w:bodyDiv w:val="1"/>
      <w:marLeft w:val="0"/>
      <w:marRight w:val="0"/>
      <w:marTop w:val="0"/>
      <w:marBottom w:val="0"/>
      <w:divBdr>
        <w:top w:val="none" w:sz="0" w:space="0" w:color="auto"/>
        <w:left w:val="none" w:sz="0" w:space="0" w:color="auto"/>
        <w:bottom w:val="none" w:sz="0" w:space="0" w:color="auto"/>
        <w:right w:val="none" w:sz="0" w:space="0" w:color="auto"/>
      </w:divBdr>
    </w:div>
    <w:div w:id="652567700">
      <w:bodyDiv w:val="1"/>
      <w:marLeft w:val="0"/>
      <w:marRight w:val="0"/>
      <w:marTop w:val="0"/>
      <w:marBottom w:val="0"/>
      <w:divBdr>
        <w:top w:val="none" w:sz="0" w:space="0" w:color="auto"/>
        <w:left w:val="none" w:sz="0" w:space="0" w:color="auto"/>
        <w:bottom w:val="none" w:sz="0" w:space="0" w:color="auto"/>
        <w:right w:val="none" w:sz="0" w:space="0" w:color="auto"/>
      </w:divBdr>
      <w:divsChild>
        <w:div w:id="414135654">
          <w:marLeft w:val="0"/>
          <w:marRight w:val="0"/>
          <w:marTop w:val="0"/>
          <w:marBottom w:val="0"/>
          <w:divBdr>
            <w:top w:val="none" w:sz="0" w:space="0" w:color="auto"/>
            <w:left w:val="none" w:sz="0" w:space="0" w:color="auto"/>
            <w:bottom w:val="none" w:sz="0" w:space="0" w:color="auto"/>
            <w:right w:val="none" w:sz="0" w:space="0" w:color="auto"/>
          </w:divBdr>
        </w:div>
        <w:div w:id="471799651">
          <w:marLeft w:val="0"/>
          <w:marRight w:val="0"/>
          <w:marTop w:val="0"/>
          <w:marBottom w:val="0"/>
          <w:divBdr>
            <w:top w:val="none" w:sz="0" w:space="0" w:color="auto"/>
            <w:left w:val="none" w:sz="0" w:space="0" w:color="auto"/>
            <w:bottom w:val="none" w:sz="0" w:space="0" w:color="auto"/>
            <w:right w:val="none" w:sz="0" w:space="0" w:color="auto"/>
          </w:divBdr>
        </w:div>
        <w:div w:id="477039388">
          <w:marLeft w:val="0"/>
          <w:marRight w:val="0"/>
          <w:marTop w:val="0"/>
          <w:marBottom w:val="0"/>
          <w:divBdr>
            <w:top w:val="none" w:sz="0" w:space="0" w:color="auto"/>
            <w:left w:val="none" w:sz="0" w:space="0" w:color="auto"/>
            <w:bottom w:val="none" w:sz="0" w:space="0" w:color="auto"/>
            <w:right w:val="none" w:sz="0" w:space="0" w:color="auto"/>
          </w:divBdr>
        </w:div>
        <w:div w:id="880167466">
          <w:marLeft w:val="0"/>
          <w:marRight w:val="0"/>
          <w:marTop w:val="0"/>
          <w:marBottom w:val="0"/>
          <w:divBdr>
            <w:top w:val="none" w:sz="0" w:space="0" w:color="auto"/>
            <w:left w:val="none" w:sz="0" w:space="0" w:color="auto"/>
            <w:bottom w:val="none" w:sz="0" w:space="0" w:color="auto"/>
            <w:right w:val="none" w:sz="0" w:space="0" w:color="auto"/>
          </w:divBdr>
        </w:div>
        <w:div w:id="890313682">
          <w:marLeft w:val="0"/>
          <w:marRight w:val="0"/>
          <w:marTop w:val="0"/>
          <w:marBottom w:val="0"/>
          <w:divBdr>
            <w:top w:val="none" w:sz="0" w:space="0" w:color="auto"/>
            <w:left w:val="none" w:sz="0" w:space="0" w:color="auto"/>
            <w:bottom w:val="none" w:sz="0" w:space="0" w:color="auto"/>
            <w:right w:val="none" w:sz="0" w:space="0" w:color="auto"/>
          </w:divBdr>
        </w:div>
        <w:div w:id="1178665337">
          <w:marLeft w:val="0"/>
          <w:marRight w:val="0"/>
          <w:marTop w:val="0"/>
          <w:marBottom w:val="0"/>
          <w:divBdr>
            <w:top w:val="none" w:sz="0" w:space="0" w:color="auto"/>
            <w:left w:val="none" w:sz="0" w:space="0" w:color="auto"/>
            <w:bottom w:val="none" w:sz="0" w:space="0" w:color="auto"/>
            <w:right w:val="none" w:sz="0" w:space="0" w:color="auto"/>
          </w:divBdr>
        </w:div>
        <w:div w:id="1256742141">
          <w:marLeft w:val="0"/>
          <w:marRight w:val="0"/>
          <w:marTop w:val="0"/>
          <w:marBottom w:val="0"/>
          <w:divBdr>
            <w:top w:val="none" w:sz="0" w:space="0" w:color="auto"/>
            <w:left w:val="none" w:sz="0" w:space="0" w:color="auto"/>
            <w:bottom w:val="none" w:sz="0" w:space="0" w:color="auto"/>
            <w:right w:val="none" w:sz="0" w:space="0" w:color="auto"/>
          </w:divBdr>
        </w:div>
        <w:div w:id="2049186592">
          <w:marLeft w:val="0"/>
          <w:marRight w:val="0"/>
          <w:marTop w:val="0"/>
          <w:marBottom w:val="0"/>
          <w:divBdr>
            <w:top w:val="none" w:sz="0" w:space="0" w:color="auto"/>
            <w:left w:val="none" w:sz="0" w:space="0" w:color="auto"/>
            <w:bottom w:val="none" w:sz="0" w:space="0" w:color="auto"/>
            <w:right w:val="none" w:sz="0" w:space="0" w:color="auto"/>
          </w:divBdr>
        </w:div>
      </w:divsChild>
    </w:div>
    <w:div w:id="666400204">
      <w:bodyDiv w:val="1"/>
      <w:marLeft w:val="0"/>
      <w:marRight w:val="0"/>
      <w:marTop w:val="0"/>
      <w:marBottom w:val="0"/>
      <w:divBdr>
        <w:top w:val="none" w:sz="0" w:space="0" w:color="auto"/>
        <w:left w:val="none" w:sz="0" w:space="0" w:color="auto"/>
        <w:bottom w:val="none" w:sz="0" w:space="0" w:color="auto"/>
        <w:right w:val="none" w:sz="0" w:space="0" w:color="auto"/>
      </w:divBdr>
    </w:div>
    <w:div w:id="679742360">
      <w:bodyDiv w:val="1"/>
      <w:marLeft w:val="0"/>
      <w:marRight w:val="0"/>
      <w:marTop w:val="0"/>
      <w:marBottom w:val="0"/>
      <w:divBdr>
        <w:top w:val="none" w:sz="0" w:space="0" w:color="auto"/>
        <w:left w:val="none" w:sz="0" w:space="0" w:color="auto"/>
        <w:bottom w:val="none" w:sz="0" w:space="0" w:color="auto"/>
        <w:right w:val="none" w:sz="0" w:space="0" w:color="auto"/>
      </w:divBdr>
    </w:div>
    <w:div w:id="688215608">
      <w:bodyDiv w:val="1"/>
      <w:marLeft w:val="0"/>
      <w:marRight w:val="0"/>
      <w:marTop w:val="0"/>
      <w:marBottom w:val="0"/>
      <w:divBdr>
        <w:top w:val="none" w:sz="0" w:space="0" w:color="auto"/>
        <w:left w:val="none" w:sz="0" w:space="0" w:color="auto"/>
        <w:bottom w:val="none" w:sz="0" w:space="0" w:color="auto"/>
        <w:right w:val="none" w:sz="0" w:space="0" w:color="auto"/>
      </w:divBdr>
    </w:div>
    <w:div w:id="692193335">
      <w:bodyDiv w:val="1"/>
      <w:marLeft w:val="0"/>
      <w:marRight w:val="0"/>
      <w:marTop w:val="0"/>
      <w:marBottom w:val="0"/>
      <w:divBdr>
        <w:top w:val="none" w:sz="0" w:space="0" w:color="auto"/>
        <w:left w:val="none" w:sz="0" w:space="0" w:color="auto"/>
        <w:bottom w:val="none" w:sz="0" w:space="0" w:color="auto"/>
        <w:right w:val="none" w:sz="0" w:space="0" w:color="auto"/>
      </w:divBdr>
    </w:div>
    <w:div w:id="692996175">
      <w:bodyDiv w:val="1"/>
      <w:marLeft w:val="0"/>
      <w:marRight w:val="0"/>
      <w:marTop w:val="0"/>
      <w:marBottom w:val="0"/>
      <w:divBdr>
        <w:top w:val="none" w:sz="0" w:space="0" w:color="auto"/>
        <w:left w:val="none" w:sz="0" w:space="0" w:color="auto"/>
        <w:bottom w:val="none" w:sz="0" w:space="0" w:color="auto"/>
        <w:right w:val="none" w:sz="0" w:space="0" w:color="auto"/>
      </w:divBdr>
    </w:div>
    <w:div w:id="698359948">
      <w:bodyDiv w:val="1"/>
      <w:marLeft w:val="0"/>
      <w:marRight w:val="0"/>
      <w:marTop w:val="0"/>
      <w:marBottom w:val="0"/>
      <w:divBdr>
        <w:top w:val="none" w:sz="0" w:space="0" w:color="auto"/>
        <w:left w:val="none" w:sz="0" w:space="0" w:color="auto"/>
        <w:bottom w:val="none" w:sz="0" w:space="0" w:color="auto"/>
        <w:right w:val="none" w:sz="0" w:space="0" w:color="auto"/>
      </w:divBdr>
    </w:div>
    <w:div w:id="706369994">
      <w:bodyDiv w:val="1"/>
      <w:marLeft w:val="0"/>
      <w:marRight w:val="0"/>
      <w:marTop w:val="0"/>
      <w:marBottom w:val="0"/>
      <w:divBdr>
        <w:top w:val="none" w:sz="0" w:space="0" w:color="auto"/>
        <w:left w:val="none" w:sz="0" w:space="0" w:color="auto"/>
        <w:bottom w:val="none" w:sz="0" w:space="0" w:color="auto"/>
        <w:right w:val="none" w:sz="0" w:space="0" w:color="auto"/>
      </w:divBdr>
    </w:div>
    <w:div w:id="729158463">
      <w:bodyDiv w:val="1"/>
      <w:marLeft w:val="0"/>
      <w:marRight w:val="0"/>
      <w:marTop w:val="0"/>
      <w:marBottom w:val="0"/>
      <w:divBdr>
        <w:top w:val="none" w:sz="0" w:space="0" w:color="auto"/>
        <w:left w:val="none" w:sz="0" w:space="0" w:color="auto"/>
        <w:bottom w:val="none" w:sz="0" w:space="0" w:color="auto"/>
        <w:right w:val="none" w:sz="0" w:space="0" w:color="auto"/>
      </w:divBdr>
    </w:div>
    <w:div w:id="733237171">
      <w:bodyDiv w:val="1"/>
      <w:marLeft w:val="0"/>
      <w:marRight w:val="0"/>
      <w:marTop w:val="0"/>
      <w:marBottom w:val="0"/>
      <w:divBdr>
        <w:top w:val="none" w:sz="0" w:space="0" w:color="auto"/>
        <w:left w:val="none" w:sz="0" w:space="0" w:color="auto"/>
        <w:bottom w:val="none" w:sz="0" w:space="0" w:color="auto"/>
        <w:right w:val="none" w:sz="0" w:space="0" w:color="auto"/>
      </w:divBdr>
    </w:div>
    <w:div w:id="797187447">
      <w:bodyDiv w:val="1"/>
      <w:marLeft w:val="0"/>
      <w:marRight w:val="0"/>
      <w:marTop w:val="0"/>
      <w:marBottom w:val="0"/>
      <w:divBdr>
        <w:top w:val="none" w:sz="0" w:space="0" w:color="auto"/>
        <w:left w:val="none" w:sz="0" w:space="0" w:color="auto"/>
        <w:bottom w:val="none" w:sz="0" w:space="0" w:color="auto"/>
        <w:right w:val="none" w:sz="0" w:space="0" w:color="auto"/>
      </w:divBdr>
    </w:div>
    <w:div w:id="806510870">
      <w:bodyDiv w:val="1"/>
      <w:marLeft w:val="0"/>
      <w:marRight w:val="0"/>
      <w:marTop w:val="0"/>
      <w:marBottom w:val="0"/>
      <w:divBdr>
        <w:top w:val="none" w:sz="0" w:space="0" w:color="auto"/>
        <w:left w:val="none" w:sz="0" w:space="0" w:color="auto"/>
        <w:bottom w:val="none" w:sz="0" w:space="0" w:color="auto"/>
        <w:right w:val="none" w:sz="0" w:space="0" w:color="auto"/>
      </w:divBdr>
    </w:div>
    <w:div w:id="806777375">
      <w:bodyDiv w:val="1"/>
      <w:marLeft w:val="0"/>
      <w:marRight w:val="0"/>
      <w:marTop w:val="0"/>
      <w:marBottom w:val="0"/>
      <w:divBdr>
        <w:top w:val="none" w:sz="0" w:space="0" w:color="auto"/>
        <w:left w:val="none" w:sz="0" w:space="0" w:color="auto"/>
        <w:bottom w:val="none" w:sz="0" w:space="0" w:color="auto"/>
        <w:right w:val="none" w:sz="0" w:space="0" w:color="auto"/>
      </w:divBdr>
    </w:div>
    <w:div w:id="840588093">
      <w:bodyDiv w:val="1"/>
      <w:marLeft w:val="0"/>
      <w:marRight w:val="0"/>
      <w:marTop w:val="0"/>
      <w:marBottom w:val="0"/>
      <w:divBdr>
        <w:top w:val="none" w:sz="0" w:space="0" w:color="auto"/>
        <w:left w:val="none" w:sz="0" w:space="0" w:color="auto"/>
        <w:bottom w:val="none" w:sz="0" w:space="0" w:color="auto"/>
        <w:right w:val="none" w:sz="0" w:space="0" w:color="auto"/>
      </w:divBdr>
    </w:div>
    <w:div w:id="843713753">
      <w:bodyDiv w:val="1"/>
      <w:marLeft w:val="0"/>
      <w:marRight w:val="0"/>
      <w:marTop w:val="0"/>
      <w:marBottom w:val="0"/>
      <w:divBdr>
        <w:top w:val="none" w:sz="0" w:space="0" w:color="auto"/>
        <w:left w:val="none" w:sz="0" w:space="0" w:color="auto"/>
        <w:bottom w:val="none" w:sz="0" w:space="0" w:color="auto"/>
        <w:right w:val="none" w:sz="0" w:space="0" w:color="auto"/>
      </w:divBdr>
    </w:div>
    <w:div w:id="900024897">
      <w:bodyDiv w:val="1"/>
      <w:marLeft w:val="0"/>
      <w:marRight w:val="0"/>
      <w:marTop w:val="0"/>
      <w:marBottom w:val="0"/>
      <w:divBdr>
        <w:top w:val="none" w:sz="0" w:space="0" w:color="auto"/>
        <w:left w:val="none" w:sz="0" w:space="0" w:color="auto"/>
        <w:bottom w:val="none" w:sz="0" w:space="0" w:color="auto"/>
        <w:right w:val="none" w:sz="0" w:space="0" w:color="auto"/>
      </w:divBdr>
    </w:div>
    <w:div w:id="906454409">
      <w:bodyDiv w:val="1"/>
      <w:marLeft w:val="0"/>
      <w:marRight w:val="0"/>
      <w:marTop w:val="0"/>
      <w:marBottom w:val="0"/>
      <w:divBdr>
        <w:top w:val="none" w:sz="0" w:space="0" w:color="auto"/>
        <w:left w:val="none" w:sz="0" w:space="0" w:color="auto"/>
        <w:bottom w:val="none" w:sz="0" w:space="0" w:color="auto"/>
        <w:right w:val="none" w:sz="0" w:space="0" w:color="auto"/>
      </w:divBdr>
    </w:div>
    <w:div w:id="938105192">
      <w:bodyDiv w:val="1"/>
      <w:marLeft w:val="0"/>
      <w:marRight w:val="0"/>
      <w:marTop w:val="0"/>
      <w:marBottom w:val="0"/>
      <w:divBdr>
        <w:top w:val="none" w:sz="0" w:space="0" w:color="auto"/>
        <w:left w:val="none" w:sz="0" w:space="0" w:color="auto"/>
        <w:bottom w:val="none" w:sz="0" w:space="0" w:color="auto"/>
        <w:right w:val="none" w:sz="0" w:space="0" w:color="auto"/>
      </w:divBdr>
    </w:div>
    <w:div w:id="938178548">
      <w:bodyDiv w:val="1"/>
      <w:marLeft w:val="0"/>
      <w:marRight w:val="0"/>
      <w:marTop w:val="0"/>
      <w:marBottom w:val="0"/>
      <w:divBdr>
        <w:top w:val="none" w:sz="0" w:space="0" w:color="auto"/>
        <w:left w:val="none" w:sz="0" w:space="0" w:color="auto"/>
        <w:bottom w:val="none" w:sz="0" w:space="0" w:color="auto"/>
        <w:right w:val="none" w:sz="0" w:space="0" w:color="auto"/>
      </w:divBdr>
    </w:div>
    <w:div w:id="945161616">
      <w:bodyDiv w:val="1"/>
      <w:marLeft w:val="0"/>
      <w:marRight w:val="0"/>
      <w:marTop w:val="0"/>
      <w:marBottom w:val="0"/>
      <w:divBdr>
        <w:top w:val="none" w:sz="0" w:space="0" w:color="auto"/>
        <w:left w:val="none" w:sz="0" w:space="0" w:color="auto"/>
        <w:bottom w:val="none" w:sz="0" w:space="0" w:color="auto"/>
        <w:right w:val="none" w:sz="0" w:space="0" w:color="auto"/>
      </w:divBdr>
    </w:div>
    <w:div w:id="948702431">
      <w:bodyDiv w:val="1"/>
      <w:marLeft w:val="0"/>
      <w:marRight w:val="0"/>
      <w:marTop w:val="0"/>
      <w:marBottom w:val="0"/>
      <w:divBdr>
        <w:top w:val="none" w:sz="0" w:space="0" w:color="auto"/>
        <w:left w:val="none" w:sz="0" w:space="0" w:color="auto"/>
        <w:bottom w:val="none" w:sz="0" w:space="0" w:color="auto"/>
        <w:right w:val="none" w:sz="0" w:space="0" w:color="auto"/>
      </w:divBdr>
    </w:div>
    <w:div w:id="1023555560">
      <w:bodyDiv w:val="1"/>
      <w:marLeft w:val="0"/>
      <w:marRight w:val="0"/>
      <w:marTop w:val="0"/>
      <w:marBottom w:val="0"/>
      <w:divBdr>
        <w:top w:val="none" w:sz="0" w:space="0" w:color="auto"/>
        <w:left w:val="none" w:sz="0" w:space="0" w:color="auto"/>
        <w:bottom w:val="none" w:sz="0" w:space="0" w:color="auto"/>
        <w:right w:val="none" w:sz="0" w:space="0" w:color="auto"/>
      </w:divBdr>
    </w:div>
    <w:div w:id="1036003731">
      <w:bodyDiv w:val="1"/>
      <w:marLeft w:val="0"/>
      <w:marRight w:val="0"/>
      <w:marTop w:val="0"/>
      <w:marBottom w:val="0"/>
      <w:divBdr>
        <w:top w:val="none" w:sz="0" w:space="0" w:color="auto"/>
        <w:left w:val="none" w:sz="0" w:space="0" w:color="auto"/>
        <w:bottom w:val="none" w:sz="0" w:space="0" w:color="auto"/>
        <w:right w:val="none" w:sz="0" w:space="0" w:color="auto"/>
      </w:divBdr>
    </w:div>
    <w:div w:id="1046683293">
      <w:bodyDiv w:val="1"/>
      <w:marLeft w:val="0"/>
      <w:marRight w:val="0"/>
      <w:marTop w:val="0"/>
      <w:marBottom w:val="0"/>
      <w:divBdr>
        <w:top w:val="none" w:sz="0" w:space="0" w:color="auto"/>
        <w:left w:val="none" w:sz="0" w:space="0" w:color="auto"/>
        <w:bottom w:val="none" w:sz="0" w:space="0" w:color="auto"/>
        <w:right w:val="none" w:sz="0" w:space="0" w:color="auto"/>
      </w:divBdr>
    </w:div>
    <w:div w:id="1080836236">
      <w:bodyDiv w:val="1"/>
      <w:marLeft w:val="0"/>
      <w:marRight w:val="0"/>
      <w:marTop w:val="0"/>
      <w:marBottom w:val="0"/>
      <w:divBdr>
        <w:top w:val="none" w:sz="0" w:space="0" w:color="auto"/>
        <w:left w:val="none" w:sz="0" w:space="0" w:color="auto"/>
        <w:bottom w:val="none" w:sz="0" w:space="0" w:color="auto"/>
        <w:right w:val="none" w:sz="0" w:space="0" w:color="auto"/>
      </w:divBdr>
    </w:div>
    <w:div w:id="1083069629">
      <w:bodyDiv w:val="1"/>
      <w:marLeft w:val="0"/>
      <w:marRight w:val="0"/>
      <w:marTop w:val="0"/>
      <w:marBottom w:val="0"/>
      <w:divBdr>
        <w:top w:val="none" w:sz="0" w:space="0" w:color="auto"/>
        <w:left w:val="none" w:sz="0" w:space="0" w:color="auto"/>
        <w:bottom w:val="none" w:sz="0" w:space="0" w:color="auto"/>
        <w:right w:val="none" w:sz="0" w:space="0" w:color="auto"/>
      </w:divBdr>
    </w:div>
    <w:div w:id="1104039180">
      <w:bodyDiv w:val="1"/>
      <w:marLeft w:val="0"/>
      <w:marRight w:val="0"/>
      <w:marTop w:val="0"/>
      <w:marBottom w:val="0"/>
      <w:divBdr>
        <w:top w:val="none" w:sz="0" w:space="0" w:color="auto"/>
        <w:left w:val="none" w:sz="0" w:space="0" w:color="auto"/>
        <w:bottom w:val="none" w:sz="0" w:space="0" w:color="auto"/>
        <w:right w:val="none" w:sz="0" w:space="0" w:color="auto"/>
      </w:divBdr>
    </w:div>
    <w:div w:id="1114787560">
      <w:bodyDiv w:val="1"/>
      <w:marLeft w:val="0"/>
      <w:marRight w:val="0"/>
      <w:marTop w:val="0"/>
      <w:marBottom w:val="0"/>
      <w:divBdr>
        <w:top w:val="none" w:sz="0" w:space="0" w:color="auto"/>
        <w:left w:val="none" w:sz="0" w:space="0" w:color="auto"/>
        <w:bottom w:val="none" w:sz="0" w:space="0" w:color="auto"/>
        <w:right w:val="none" w:sz="0" w:space="0" w:color="auto"/>
      </w:divBdr>
    </w:div>
    <w:div w:id="1116169787">
      <w:bodyDiv w:val="1"/>
      <w:marLeft w:val="0"/>
      <w:marRight w:val="0"/>
      <w:marTop w:val="0"/>
      <w:marBottom w:val="0"/>
      <w:divBdr>
        <w:top w:val="none" w:sz="0" w:space="0" w:color="auto"/>
        <w:left w:val="none" w:sz="0" w:space="0" w:color="auto"/>
        <w:bottom w:val="none" w:sz="0" w:space="0" w:color="auto"/>
        <w:right w:val="none" w:sz="0" w:space="0" w:color="auto"/>
      </w:divBdr>
    </w:div>
    <w:div w:id="1129397845">
      <w:bodyDiv w:val="1"/>
      <w:marLeft w:val="0"/>
      <w:marRight w:val="0"/>
      <w:marTop w:val="0"/>
      <w:marBottom w:val="0"/>
      <w:divBdr>
        <w:top w:val="none" w:sz="0" w:space="0" w:color="auto"/>
        <w:left w:val="none" w:sz="0" w:space="0" w:color="auto"/>
        <w:bottom w:val="none" w:sz="0" w:space="0" w:color="auto"/>
        <w:right w:val="none" w:sz="0" w:space="0" w:color="auto"/>
      </w:divBdr>
    </w:div>
    <w:div w:id="1133015250">
      <w:bodyDiv w:val="1"/>
      <w:marLeft w:val="0"/>
      <w:marRight w:val="0"/>
      <w:marTop w:val="0"/>
      <w:marBottom w:val="0"/>
      <w:divBdr>
        <w:top w:val="none" w:sz="0" w:space="0" w:color="auto"/>
        <w:left w:val="none" w:sz="0" w:space="0" w:color="auto"/>
        <w:bottom w:val="none" w:sz="0" w:space="0" w:color="auto"/>
        <w:right w:val="none" w:sz="0" w:space="0" w:color="auto"/>
      </w:divBdr>
    </w:div>
    <w:div w:id="1137065803">
      <w:bodyDiv w:val="1"/>
      <w:marLeft w:val="0"/>
      <w:marRight w:val="0"/>
      <w:marTop w:val="0"/>
      <w:marBottom w:val="0"/>
      <w:divBdr>
        <w:top w:val="none" w:sz="0" w:space="0" w:color="auto"/>
        <w:left w:val="none" w:sz="0" w:space="0" w:color="auto"/>
        <w:bottom w:val="none" w:sz="0" w:space="0" w:color="auto"/>
        <w:right w:val="none" w:sz="0" w:space="0" w:color="auto"/>
      </w:divBdr>
    </w:div>
    <w:div w:id="1137069972">
      <w:bodyDiv w:val="1"/>
      <w:marLeft w:val="0"/>
      <w:marRight w:val="0"/>
      <w:marTop w:val="0"/>
      <w:marBottom w:val="0"/>
      <w:divBdr>
        <w:top w:val="none" w:sz="0" w:space="0" w:color="auto"/>
        <w:left w:val="none" w:sz="0" w:space="0" w:color="auto"/>
        <w:bottom w:val="none" w:sz="0" w:space="0" w:color="auto"/>
        <w:right w:val="none" w:sz="0" w:space="0" w:color="auto"/>
      </w:divBdr>
    </w:div>
    <w:div w:id="1158231601">
      <w:bodyDiv w:val="1"/>
      <w:marLeft w:val="0"/>
      <w:marRight w:val="0"/>
      <w:marTop w:val="0"/>
      <w:marBottom w:val="0"/>
      <w:divBdr>
        <w:top w:val="none" w:sz="0" w:space="0" w:color="auto"/>
        <w:left w:val="none" w:sz="0" w:space="0" w:color="auto"/>
        <w:bottom w:val="none" w:sz="0" w:space="0" w:color="auto"/>
        <w:right w:val="none" w:sz="0" w:space="0" w:color="auto"/>
      </w:divBdr>
    </w:div>
    <w:div w:id="1177695283">
      <w:bodyDiv w:val="1"/>
      <w:marLeft w:val="0"/>
      <w:marRight w:val="0"/>
      <w:marTop w:val="0"/>
      <w:marBottom w:val="0"/>
      <w:divBdr>
        <w:top w:val="none" w:sz="0" w:space="0" w:color="auto"/>
        <w:left w:val="none" w:sz="0" w:space="0" w:color="auto"/>
        <w:bottom w:val="none" w:sz="0" w:space="0" w:color="auto"/>
        <w:right w:val="none" w:sz="0" w:space="0" w:color="auto"/>
      </w:divBdr>
    </w:div>
    <w:div w:id="1209955421">
      <w:bodyDiv w:val="1"/>
      <w:marLeft w:val="0"/>
      <w:marRight w:val="0"/>
      <w:marTop w:val="0"/>
      <w:marBottom w:val="0"/>
      <w:divBdr>
        <w:top w:val="none" w:sz="0" w:space="0" w:color="auto"/>
        <w:left w:val="none" w:sz="0" w:space="0" w:color="auto"/>
        <w:bottom w:val="none" w:sz="0" w:space="0" w:color="auto"/>
        <w:right w:val="none" w:sz="0" w:space="0" w:color="auto"/>
      </w:divBdr>
    </w:div>
    <w:div w:id="1217619150">
      <w:bodyDiv w:val="1"/>
      <w:marLeft w:val="0"/>
      <w:marRight w:val="0"/>
      <w:marTop w:val="0"/>
      <w:marBottom w:val="0"/>
      <w:divBdr>
        <w:top w:val="none" w:sz="0" w:space="0" w:color="auto"/>
        <w:left w:val="none" w:sz="0" w:space="0" w:color="auto"/>
        <w:bottom w:val="none" w:sz="0" w:space="0" w:color="auto"/>
        <w:right w:val="none" w:sz="0" w:space="0" w:color="auto"/>
      </w:divBdr>
    </w:div>
    <w:div w:id="1221744036">
      <w:bodyDiv w:val="1"/>
      <w:marLeft w:val="0"/>
      <w:marRight w:val="0"/>
      <w:marTop w:val="0"/>
      <w:marBottom w:val="0"/>
      <w:divBdr>
        <w:top w:val="none" w:sz="0" w:space="0" w:color="auto"/>
        <w:left w:val="none" w:sz="0" w:space="0" w:color="auto"/>
        <w:bottom w:val="none" w:sz="0" w:space="0" w:color="auto"/>
        <w:right w:val="none" w:sz="0" w:space="0" w:color="auto"/>
      </w:divBdr>
      <w:divsChild>
        <w:div w:id="711807717">
          <w:marLeft w:val="0"/>
          <w:marRight w:val="0"/>
          <w:marTop w:val="0"/>
          <w:marBottom w:val="0"/>
          <w:divBdr>
            <w:top w:val="none" w:sz="0" w:space="0" w:color="auto"/>
            <w:left w:val="none" w:sz="0" w:space="0" w:color="auto"/>
            <w:bottom w:val="none" w:sz="0" w:space="0" w:color="auto"/>
            <w:right w:val="none" w:sz="0" w:space="0" w:color="auto"/>
          </w:divBdr>
          <w:divsChild>
            <w:div w:id="112601915">
              <w:marLeft w:val="0"/>
              <w:marRight w:val="0"/>
              <w:marTop w:val="0"/>
              <w:marBottom w:val="0"/>
              <w:divBdr>
                <w:top w:val="none" w:sz="0" w:space="0" w:color="auto"/>
                <w:left w:val="none" w:sz="0" w:space="0" w:color="auto"/>
                <w:bottom w:val="none" w:sz="0" w:space="0" w:color="auto"/>
                <w:right w:val="none" w:sz="0" w:space="0" w:color="auto"/>
              </w:divBdr>
            </w:div>
            <w:div w:id="157309006">
              <w:marLeft w:val="0"/>
              <w:marRight w:val="0"/>
              <w:marTop w:val="0"/>
              <w:marBottom w:val="0"/>
              <w:divBdr>
                <w:top w:val="none" w:sz="0" w:space="0" w:color="auto"/>
                <w:left w:val="none" w:sz="0" w:space="0" w:color="auto"/>
                <w:bottom w:val="none" w:sz="0" w:space="0" w:color="auto"/>
                <w:right w:val="none" w:sz="0" w:space="0" w:color="auto"/>
              </w:divBdr>
            </w:div>
            <w:div w:id="240334705">
              <w:marLeft w:val="0"/>
              <w:marRight w:val="0"/>
              <w:marTop w:val="0"/>
              <w:marBottom w:val="0"/>
              <w:divBdr>
                <w:top w:val="none" w:sz="0" w:space="0" w:color="auto"/>
                <w:left w:val="none" w:sz="0" w:space="0" w:color="auto"/>
                <w:bottom w:val="none" w:sz="0" w:space="0" w:color="auto"/>
                <w:right w:val="none" w:sz="0" w:space="0" w:color="auto"/>
              </w:divBdr>
            </w:div>
            <w:div w:id="256910506">
              <w:marLeft w:val="0"/>
              <w:marRight w:val="0"/>
              <w:marTop w:val="0"/>
              <w:marBottom w:val="0"/>
              <w:divBdr>
                <w:top w:val="none" w:sz="0" w:space="0" w:color="auto"/>
                <w:left w:val="none" w:sz="0" w:space="0" w:color="auto"/>
                <w:bottom w:val="none" w:sz="0" w:space="0" w:color="auto"/>
                <w:right w:val="none" w:sz="0" w:space="0" w:color="auto"/>
              </w:divBdr>
            </w:div>
            <w:div w:id="758602360">
              <w:marLeft w:val="0"/>
              <w:marRight w:val="0"/>
              <w:marTop w:val="0"/>
              <w:marBottom w:val="0"/>
              <w:divBdr>
                <w:top w:val="none" w:sz="0" w:space="0" w:color="auto"/>
                <w:left w:val="none" w:sz="0" w:space="0" w:color="auto"/>
                <w:bottom w:val="none" w:sz="0" w:space="0" w:color="auto"/>
                <w:right w:val="none" w:sz="0" w:space="0" w:color="auto"/>
              </w:divBdr>
            </w:div>
            <w:div w:id="836268511">
              <w:marLeft w:val="0"/>
              <w:marRight w:val="0"/>
              <w:marTop w:val="0"/>
              <w:marBottom w:val="0"/>
              <w:divBdr>
                <w:top w:val="none" w:sz="0" w:space="0" w:color="auto"/>
                <w:left w:val="none" w:sz="0" w:space="0" w:color="auto"/>
                <w:bottom w:val="none" w:sz="0" w:space="0" w:color="auto"/>
                <w:right w:val="none" w:sz="0" w:space="0" w:color="auto"/>
              </w:divBdr>
            </w:div>
            <w:div w:id="1078286566">
              <w:marLeft w:val="0"/>
              <w:marRight w:val="0"/>
              <w:marTop w:val="0"/>
              <w:marBottom w:val="0"/>
              <w:divBdr>
                <w:top w:val="none" w:sz="0" w:space="0" w:color="auto"/>
                <w:left w:val="none" w:sz="0" w:space="0" w:color="auto"/>
                <w:bottom w:val="none" w:sz="0" w:space="0" w:color="auto"/>
                <w:right w:val="none" w:sz="0" w:space="0" w:color="auto"/>
              </w:divBdr>
            </w:div>
            <w:div w:id="1137263810">
              <w:marLeft w:val="0"/>
              <w:marRight w:val="0"/>
              <w:marTop w:val="0"/>
              <w:marBottom w:val="0"/>
              <w:divBdr>
                <w:top w:val="none" w:sz="0" w:space="0" w:color="auto"/>
                <w:left w:val="none" w:sz="0" w:space="0" w:color="auto"/>
                <w:bottom w:val="none" w:sz="0" w:space="0" w:color="auto"/>
                <w:right w:val="none" w:sz="0" w:space="0" w:color="auto"/>
              </w:divBdr>
            </w:div>
            <w:div w:id="1373842535">
              <w:marLeft w:val="0"/>
              <w:marRight w:val="0"/>
              <w:marTop w:val="0"/>
              <w:marBottom w:val="0"/>
              <w:divBdr>
                <w:top w:val="none" w:sz="0" w:space="0" w:color="auto"/>
                <w:left w:val="none" w:sz="0" w:space="0" w:color="auto"/>
                <w:bottom w:val="none" w:sz="0" w:space="0" w:color="auto"/>
                <w:right w:val="none" w:sz="0" w:space="0" w:color="auto"/>
              </w:divBdr>
            </w:div>
            <w:div w:id="1457337473">
              <w:marLeft w:val="0"/>
              <w:marRight w:val="0"/>
              <w:marTop w:val="0"/>
              <w:marBottom w:val="0"/>
              <w:divBdr>
                <w:top w:val="none" w:sz="0" w:space="0" w:color="auto"/>
                <w:left w:val="none" w:sz="0" w:space="0" w:color="auto"/>
                <w:bottom w:val="none" w:sz="0" w:space="0" w:color="auto"/>
                <w:right w:val="none" w:sz="0" w:space="0" w:color="auto"/>
              </w:divBdr>
            </w:div>
            <w:div w:id="1690520862">
              <w:marLeft w:val="0"/>
              <w:marRight w:val="0"/>
              <w:marTop w:val="0"/>
              <w:marBottom w:val="0"/>
              <w:divBdr>
                <w:top w:val="none" w:sz="0" w:space="0" w:color="auto"/>
                <w:left w:val="none" w:sz="0" w:space="0" w:color="auto"/>
                <w:bottom w:val="none" w:sz="0" w:space="0" w:color="auto"/>
                <w:right w:val="none" w:sz="0" w:space="0" w:color="auto"/>
              </w:divBdr>
            </w:div>
            <w:div w:id="1874270269">
              <w:marLeft w:val="0"/>
              <w:marRight w:val="0"/>
              <w:marTop w:val="0"/>
              <w:marBottom w:val="0"/>
              <w:divBdr>
                <w:top w:val="none" w:sz="0" w:space="0" w:color="auto"/>
                <w:left w:val="none" w:sz="0" w:space="0" w:color="auto"/>
                <w:bottom w:val="none" w:sz="0" w:space="0" w:color="auto"/>
                <w:right w:val="none" w:sz="0" w:space="0" w:color="auto"/>
              </w:divBdr>
            </w:div>
            <w:div w:id="1942714303">
              <w:marLeft w:val="0"/>
              <w:marRight w:val="0"/>
              <w:marTop w:val="0"/>
              <w:marBottom w:val="0"/>
              <w:divBdr>
                <w:top w:val="none" w:sz="0" w:space="0" w:color="auto"/>
                <w:left w:val="none" w:sz="0" w:space="0" w:color="auto"/>
                <w:bottom w:val="none" w:sz="0" w:space="0" w:color="auto"/>
                <w:right w:val="none" w:sz="0" w:space="0" w:color="auto"/>
              </w:divBdr>
            </w:div>
            <w:div w:id="1948849415">
              <w:marLeft w:val="0"/>
              <w:marRight w:val="0"/>
              <w:marTop w:val="0"/>
              <w:marBottom w:val="0"/>
              <w:divBdr>
                <w:top w:val="none" w:sz="0" w:space="0" w:color="auto"/>
                <w:left w:val="none" w:sz="0" w:space="0" w:color="auto"/>
                <w:bottom w:val="none" w:sz="0" w:space="0" w:color="auto"/>
                <w:right w:val="none" w:sz="0" w:space="0" w:color="auto"/>
              </w:divBdr>
            </w:div>
            <w:div w:id="19518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2818">
      <w:bodyDiv w:val="1"/>
      <w:marLeft w:val="0"/>
      <w:marRight w:val="0"/>
      <w:marTop w:val="0"/>
      <w:marBottom w:val="0"/>
      <w:divBdr>
        <w:top w:val="none" w:sz="0" w:space="0" w:color="auto"/>
        <w:left w:val="none" w:sz="0" w:space="0" w:color="auto"/>
        <w:bottom w:val="none" w:sz="0" w:space="0" w:color="auto"/>
        <w:right w:val="none" w:sz="0" w:space="0" w:color="auto"/>
      </w:divBdr>
    </w:div>
    <w:div w:id="1238783911">
      <w:bodyDiv w:val="1"/>
      <w:marLeft w:val="0"/>
      <w:marRight w:val="0"/>
      <w:marTop w:val="0"/>
      <w:marBottom w:val="0"/>
      <w:divBdr>
        <w:top w:val="none" w:sz="0" w:space="0" w:color="auto"/>
        <w:left w:val="none" w:sz="0" w:space="0" w:color="auto"/>
        <w:bottom w:val="none" w:sz="0" w:space="0" w:color="auto"/>
        <w:right w:val="none" w:sz="0" w:space="0" w:color="auto"/>
      </w:divBdr>
    </w:div>
    <w:div w:id="1251237489">
      <w:bodyDiv w:val="1"/>
      <w:marLeft w:val="0"/>
      <w:marRight w:val="0"/>
      <w:marTop w:val="0"/>
      <w:marBottom w:val="0"/>
      <w:divBdr>
        <w:top w:val="none" w:sz="0" w:space="0" w:color="auto"/>
        <w:left w:val="none" w:sz="0" w:space="0" w:color="auto"/>
        <w:bottom w:val="none" w:sz="0" w:space="0" w:color="auto"/>
        <w:right w:val="none" w:sz="0" w:space="0" w:color="auto"/>
      </w:divBdr>
    </w:div>
    <w:div w:id="1264990723">
      <w:bodyDiv w:val="1"/>
      <w:marLeft w:val="0"/>
      <w:marRight w:val="0"/>
      <w:marTop w:val="0"/>
      <w:marBottom w:val="0"/>
      <w:divBdr>
        <w:top w:val="none" w:sz="0" w:space="0" w:color="auto"/>
        <w:left w:val="none" w:sz="0" w:space="0" w:color="auto"/>
        <w:bottom w:val="none" w:sz="0" w:space="0" w:color="auto"/>
        <w:right w:val="none" w:sz="0" w:space="0" w:color="auto"/>
      </w:divBdr>
    </w:div>
    <w:div w:id="1267301476">
      <w:bodyDiv w:val="1"/>
      <w:marLeft w:val="0"/>
      <w:marRight w:val="0"/>
      <w:marTop w:val="0"/>
      <w:marBottom w:val="0"/>
      <w:divBdr>
        <w:top w:val="none" w:sz="0" w:space="0" w:color="auto"/>
        <w:left w:val="none" w:sz="0" w:space="0" w:color="auto"/>
        <w:bottom w:val="none" w:sz="0" w:space="0" w:color="auto"/>
        <w:right w:val="none" w:sz="0" w:space="0" w:color="auto"/>
      </w:divBdr>
    </w:div>
    <w:div w:id="1305238211">
      <w:bodyDiv w:val="1"/>
      <w:marLeft w:val="0"/>
      <w:marRight w:val="0"/>
      <w:marTop w:val="0"/>
      <w:marBottom w:val="0"/>
      <w:divBdr>
        <w:top w:val="none" w:sz="0" w:space="0" w:color="auto"/>
        <w:left w:val="none" w:sz="0" w:space="0" w:color="auto"/>
        <w:bottom w:val="none" w:sz="0" w:space="0" w:color="auto"/>
        <w:right w:val="none" w:sz="0" w:space="0" w:color="auto"/>
      </w:divBdr>
    </w:div>
    <w:div w:id="1313370147">
      <w:bodyDiv w:val="1"/>
      <w:marLeft w:val="0"/>
      <w:marRight w:val="0"/>
      <w:marTop w:val="0"/>
      <w:marBottom w:val="0"/>
      <w:divBdr>
        <w:top w:val="none" w:sz="0" w:space="0" w:color="auto"/>
        <w:left w:val="none" w:sz="0" w:space="0" w:color="auto"/>
        <w:bottom w:val="none" w:sz="0" w:space="0" w:color="auto"/>
        <w:right w:val="none" w:sz="0" w:space="0" w:color="auto"/>
      </w:divBdr>
    </w:div>
    <w:div w:id="1313832522">
      <w:bodyDiv w:val="1"/>
      <w:marLeft w:val="0"/>
      <w:marRight w:val="0"/>
      <w:marTop w:val="0"/>
      <w:marBottom w:val="0"/>
      <w:divBdr>
        <w:top w:val="none" w:sz="0" w:space="0" w:color="auto"/>
        <w:left w:val="none" w:sz="0" w:space="0" w:color="auto"/>
        <w:bottom w:val="none" w:sz="0" w:space="0" w:color="auto"/>
        <w:right w:val="none" w:sz="0" w:space="0" w:color="auto"/>
      </w:divBdr>
    </w:div>
    <w:div w:id="1329022394">
      <w:bodyDiv w:val="1"/>
      <w:marLeft w:val="0"/>
      <w:marRight w:val="0"/>
      <w:marTop w:val="0"/>
      <w:marBottom w:val="0"/>
      <w:divBdr>
        <w:top w:val="none" w:sz="0" w:space="0" w:color="auto"/>
        <w:left w:val="none" w:sz="0" w:space="0" w:color="auto"/>
        <w:bottom w:val="none" w:sz="0" w:space="0" w:color="auto"/>
        <w:right w:val="none" w:sz="0" w:space="0" w:color="auto"/>
      </w:divBdr>
    </w:div>
    <w:div w:id="1360545830">
      <w:bodyDiv w:val="1"/>
      <w:marLeft w:val="0"/>
      <w:marRight w:val="0"/>
      <w:marTop w:val="0"/>
      <w:marBottom w:val="0"/>
      <w:divBdr>
        <w:top w:val="none" w:sz="0" w:space="0" w:color="auto"/>
        <w:left w:val="none" w:sz="0" w:space="0" w:color="auto"/>
        <w:bottom w:val="none" w:sz="0" w:space="0" w:color="auto"/>
        <w:right w:val="none" w:sz="0" w:space="0" w:color="auto"/>
      </w:divBdr>
    </w:div>
    <w:div w:id="1377847760">
      <w:bodyDiv w:val="1"/>
      <w:marLeft w:val="0"/>
      <w:marRight w:val="0"/>
      <w:marTop w:val="0"/>
      <w:marBottom w:val="0"/>
      <w:divBdr>
        <w:top w:val="none" w:sz="0" w:space="0" w:color="auto"/>
        <w:left w:val="none" w:sz="0" w:space="0" w:color="auto"/>
        <w:bottom w:val="none" w:sz="0" w:space="0" w:color="auto"/>
        <w:right w:val="none" w:sz="0" w:space="0" w:color="auto"/>
      </w:divBdr>
    </w:div>
    <w:div w:id="1384596370">
      <w:bodyDiv w:val="1"/>
      <w:marLeft w:val="0"/>
      <w:marRight w:val="0"/>
      <w:marTop w:val="0"/>
      <w:marBottom w:val="0"/>
      <w:divBdr>
        <w:top w:val="none" w:sz="0" w:space="0" w:color="auto"/>
        <w:left w:val="none" w:sz="0" w:space="0" w:color="auto"/>
        <w:bottom w:val="none" w:sz="0" w:space="0" w:color="auto"/>
        <w:right w:val="none" w:sz="0" w:space="0" w:color="auto"/>
      </w:divBdr>
    </w:div>
    <w:div w:id="1404833807">
      <w:bodyDiv w:val="1"/>
      <w:marLeft w:val="0"/>
      <w:marRight w:val="0"/>
      <w:marTop w:val="0"/>
      <w:marBottom w:val="0"/>
      <w:divBdr>
        <w:top w:val="none" w:sz="0" w:space="0" w:color="auto"/>
        <w:left w:val="none" w:sz="0" w:space="0" w:color="auto"/>
        <w:bottom w:val="none" w:sz="0" w:space="0" w:color="auto"/>
        <w:right w:val="none" w:sz="0" w:space="0" w:color="auto"/>
      </w:divBdr>
    </w:div>
    <w:div w:id="1410884282">
      <w:bodyDiv w:val="1"/>
      <w:marLeft w:val="0"/>
      <w:marRight w:val="0"/>
      <w:marTop w:val="0"/>
      <w:marBottom w:val="0"/>
      <w:divBdr>
        <w:top w:val="none" w:sz="0" w:space="0" w:color="auto"/>
        <w:left w:val="none" w:sz="0" w:space="0" w:color="auto"/>
        <w:bottom w:val="none" w:sz="0" w:space="0" w:color="auto"/>
        <w:right w:val="none" w:sz="0" w:space="0" w:color="auto"/>
      </w:divBdr>
    </w:div>
    <w:div w:id="1438213067">
      <w:bodyDiv w:val="1"/>
      <w:marLeft w:val="0"/>
      <w:marRight w:val="0"/>
      <w:marTop w:val="0"/>
      <w:marBottom w:val="0"/>
      <w:divBdr>
        <w:top w:val="none" w:sz="0" w:space="0" w:color="auto"/>
        <w:left w:val="none" w:sz="0" w:space="0" w:color="auto"/>
        <w:bottom w:val="none" w:sz="0" w:space="0" w:color="auto"/>
        <w:right w:val="none" w:sz="0" w:space="0" w:color="auto"/>
      </w:divBdr>
    </w:div>
    <w:div w:id="1453673757">
      <w:bodyDiv w:val="1"/>
      <w:marLeft w:val="0"/>
      <w:marRight w:val="0"/>
      <w:marTop w:val="0"/>
      <w:marBottom w:val="0"/>
      <w:divBdr>
        <w:top w:val="none" w:sz="0" w:space="0" w:color="auto"/>
        <w:left w:val="none" w:sz="0" w:space="0" w:color="auto"/>
        <w:bottom w:val="none" w:sz="0" w:space="0" w:color="auto"/>
        <w:right w:val="none" w:sz="0" w:space="0" w:color="auto"/>
      </w:divBdr>
    </w:div>
    <w:div w:id="1488858739">
      <w:bodyDiv w:val="1"/>
      <w:marLeft w:val="0"/>
      <w:marRight w:val="0"/>
      <w:marTop w:val="0"/>
      <w:marBottom w:val="0"/>
      <w:divBdr>
        <w:top w:val="none" w:sz="0" w:space="0" w:color="auto"/>
        <w:left w:val="none" w:sz="0" w:space="0" w:color="auto"/>
        <w:bottom w:val="none" w:sz="0" w:space="0" w:color="auto"/>
        <w:right w:val="none" w:sz="0" w:space="0" w:color="auto"/>
      </w:divBdr>
    </w:div>
    <w:div w:id="1498765665">
      <w:bodyDiv w:val="1"/>
      <w:marLeft w:val="0"/>
      <w:marRight w:val="0"/>
      <w:marTop w:val="0"/>
      <w:marBottom w:val="0"/>
      <w:divBdr>
        <w:top w:val="none" w:sz="0" w:space="0" w:color="auto"/>
        <w:left w:val="none" w:sz="0" w:space="0" w:color="auto"/>
        <w:bottom w:val="none" w:sz="0" w:space="0" w:color="auto"/>
        <w:right w:val="none" w:sz="0" w:space="0" w:color="auto"/>
      </w:divBdr>
    </w:div>
    <w:div w:id="1535263349">
      <w:bodyDiv w:val="1"/>
      <w:marLeft w:val="0"/>
      <w:marRight w:val="0"/>
      <w:marTop w:val="0"/>
      <w:marBottom w:val="0"/>
      <w:divBdr>
        <w:top w:val="none" w:sz="0" w:space="0" w:color="auto"/>
        <w:left w:val="none" w:sz="0" w:space="0" w:color="auto"/>
        <w:bottom w:val="none" w:sz="0" w:space="0" w:color="auto"/>
        <w:right w:val="none" w:sz="0" w:space="0" w:color="auto"/>
      </w:divBdr>
    </w:div>
    <w:div w:id="1547520746">
      <w:bodyDiv w:val="1"/>
      <w:marLeft w:val="0"/>
      <w:marRight w:val="0"/>
      <w:marTop w:val="0"/>
      <w:marBottom w:val="0"/>
      <w:divBdr>
        <w:top w:val="none" w:sz="0" w:space="0" w:color="auto"/>
        <w:left w:val="none" w:sz="0" w:space="0" w:color="auto"/>
        <w:bottom w:val="none" w:sz="0" w:space="0" w:color="auto"/>
        <w:right w:val="none" w:sz="0" w:space="0" w:color="auto"/>
      </w:divBdr>
    </w:div>
    <w:div w:id="1598520385">
      <w:bodyDiv w:val="1"/>
      <w:marLeft w:val="0"/>
      <w:marRight w:val="0"/>
      <w:marTop w:val="0"/>
      <w:marBottom w:val="0"/>
      <w:divBdr>
        <w:top w:val="none" w:sz="0" w:space="0" w:color="auto"/>
        <w:left w:val="none" w:sz="0" w:space="0" w:color="auto"/>
        <w:bottom w:val="none" w:sz="0" w:space="0" w:color="auto"/>
        <w:right w:val="none" w:sz="0" w:space="0" w:color="auto"/>
      </w:divBdr>
    </w:div>
    <w:div w:id="1613439748">
      <w:bodyDiv w:val="1"/>
      <w:marLeft w:val="0"/>
      <w:marRight w:val="0"/>
      <w:marTop w:val="0"/>
      <w:marBottom w:val="0"/>
      <w:divBdr>
        <w:top w:val="none" w:sz="0" w:space="0" w:color="auto"/>
        <w:left w:val="none" w:sz="0" w:space="0" w:color="auto"/>
        <w:bottom w:val="none" w:sz="0" w:space="0" w:color="auto"/>
        <w:right w:val="none" w:sz="0" w:space="0" w:color="auto"/>
      </w:divBdr>
    </w:div>
    <w:div w:id="1620988063">
      <w:bodyDiv w:val="1"/>
      <w:marLeft w:val="0"/>
      <w:marRight w:val="0"/>
      <w:marTop w:val="0"/>
      <w:marBottom w:val="0"/>
      <w:divBdr>
        <w:top w:val="none" w:sz="0" w:space="0" w:color="auto"/>
        <w:left w:val="none" w:sz="0" w:space="0" w:color="auto"/>
        <w:bottom w:val="none" w:sz="0" w:space="0" w:color="auto"/>
        <w:right w:val="none" w:sz="0" w:space="0" w:color="auto"/>
      </w:divBdr>
    </w:div>
    <w:div w:id="1633247372">
      <w:bodyDiv w:val="1"/>
      <w:marLeft w:val="0"/>
      <w:marRight w:val="0"/>
      <w:marTop w:val="0"/>
      <w:marBottom w:val="0"/>
      <w:divBdr>
        <w:top w:val="none" w:sz="0" w:space="0" w:color="auto"/>
        <w:left w:val="none" w:sz="0" w:space="0" w:color="auto"/>
        <w:bottom w:val="none" w:sz="0" w:space="0" w:color="auto"/>
        <w:right w:val="none" w:sz="0" w:space="0" w:color="auto"/>
      </w:divBdr>
    </w:div>
    <w:div w:id="1639534425">
      <w:bodyDiv w:val="1"/>
      <w:marLeft w:val="0"/>
      <w:marRight w:val="0"/>
      <w:marTop w:val="0"/>
      <w:marBottom w:val="0"/>
      <w:divBdr>
        <w:top w:val="none" w:sz="0" w:space="0" w:color="auto"/>
        <w:left w:val="none" w:sz="0" w:space="0" w:color="auto"/>
        <w:bottom w:val="none" w:sz="0" w:space="0" w:color="auto"/>
        <w:right w:val="none" w:sz="0" w:space="0" w:color="auto"/>
      </w:divBdr>
      <w:divsChild>
        <w:div w:id="344331615">
          <w:marLeft w:val="0"/>
          <w:marRight w:val="0"/>
          <w:marTop w:val="0"/>
          <w:marBottom w:val="0"/>
          <w:divBdr>
            <w:top w:val="none" w:sz="0" w:space="0" w:color="auto"/>
            <w:left w:val="none" w:sz="0" w:space="0" w:color="auto"/>
            <w:bottom w:val="none" w:sz="0" w:space="0" w:color="auto"/>
            <w:right w:val="none" w:sz="0" w:space="0" w:color="auto"/>
          </w:divBdr>
        </w:div>
        <w:div w:id="1167794339">
          <w:marLeft w:val="0"/>
          <w:marRight w:val="0"/>
          <w:marTop w:val="0"/>
          <w:marBottom w:val="0"/>
          <w:divBdr>
            <w:top w:val="none" w:sz="0" w:space="0" w:color="auto"/>
            <w:left w:val="none" w:sz="0" w:space="0" w:color="auto"/>
            <w:bottom w:val="none" w:sz="0" w:space="0" w:color="auto"/>
            <w:right w:val="none" w:sz="0" w:space="0" w:color="auto"/>
          </w:divBdr>
        </w:div>
      </w:divsChild>
    </w:div>
    <w:div w:id="1645695693">
      <w:bodyDiv w:val="1"/>
      <w:marLeft w:val="0"/>
      <w:marRight w:val="0"/>
      <w:marTop w:val="0"/>
      <w:marBottom w:val="0"/>
      <w:divBdr>
        <w:top w:val="none" w:sz="0" w:space="0" w:color="auto"/>
        <w:left w:val="none" w:sz="0" w:space="0" w:color="auto"/>
        <w:bottom w:val="none" w:sz="0" w:space="0" w:color="auto"/>
        <w:right w:val="none" w:sz="0" w:space="0" w:color="auto"/>
      </w:divBdr>
    </w:div>
    <w:div w:id="1646395701">
      <w:bodyDiv w:val="1"/>
      <w:marLeft w:val="0"/>
      <w:marRight w:val="0"/>
      <w:marTop w:val="0"/>
      <w:marBottom w:val="0"/>
      <w:divBdr>
        <w:top w:val="none" w:sz="0" w:space="0" w:color="auto"/>
        <w:left w:val="none" w:sz="0" w:space="0" w:color="auto"/>
        <w:bottom w:val="none" w:sz="0" w:space="0" w:color="auto"/>
        <w:right w:val="none" w:sz="0" w:space="0" w:color="auto"/>
      </w:divBdr>
    </w:div>
    <w:div w:id="1650599983">
      <w:bodyDiv w:val="1"/>
      <w:marLeft w:val="0"/>
      <w:marRight w:val="0"/>
      <w:marTop w:val="0"/>
      <w:marBottom w:val="0"/>
      <w:divBdr>
        <w:top w:val="none" w:sz="0" w:space="0" w:color="auto"/>
        <w:left w:val="none" w:sz="0" w:space="0" w:color="auto"/>
        <w:bottom w:val="none" w:sz="0" w:space="0" w:color="auto"/>
        <w:right w:val="none" w:sz="0" w:space="0" w:color="auto"/>
      </w:divBdr>
    </w:div>
    <w:div w:id="1654866031">
      <w:bodyDiv w:val="1"/>
      <w:marLeft w:val="0"/>
      <w:marRight w:val="0"/>
      <w:marTop w:val="0"/>
      <w:marBottom w:val="0"/>
      <w:divBdr>
        <w:top w:val="none" w:sz="0" w:space="0" w:color="auto"/>
        <w:left w:val="none" w:sz="0" w:space="0" w:color="auto"/>
        <w:bottom w:val="none" w:sz="0" w:space="0" w:color="auto"/>
        <w:right w:val="none" w:sz="0" w:space="0" w:color="auto"/>
      </w:divBdr>
    </w:div>
    <w:div w:id="1660115470">
      <w:bodyDiv w:val="1"/>
      <w:marLeft w:val="0"/>
      <w:marRight w:val="0"/>
      <w:marTop w:val="0"/>
      <w:marBottom w:val="0"/>
      <w:divBdr>
        <w:top w:val="none" w:sz="0" w:space="0" w:color="auto"/>
        <w:left w:val="none" w:sz="0" w:space="0" w:color="auto"/>
        <w:bottom w:val="none" w:sz="0" w:space="0" w:color="auto"/>
        <w:right w:val="none" w:sz="0" w:space="0" w:color="auto"/>
      </w:divBdr>
    </w:div>
    <w:div w:id="1664238552">
      <w:bodyDiv w:val="1"/>
      <w:marLeft w:val="0"/>
      <w:marRight w:val="0"/>
      <w:marTop w:val="0"/>
      <w:marBottom w:val="0"/>
      <w:divBdr>
        <w:top w:val="none" w:sz="0" w:space="0" w:color="auto"/>
        <w:left w:val="none" w:sz="0" w:space="0" w:color="auto"/>
        <w:bottom w:val="none" w:sz="0" w:space="0" w:color="auto"/>
        <w:right w:val="none" w:sz="0" w:space="0" w:color="auto"/>
      </w:divBdr>
    </w:div>
    <w:div w:id="1682197263">
      <w:bodyDiv w:val="1"/>
      <w:marLeft w:val="0"/>
      <w:marRight w:val="0"/>
      <w:marTop w:val="0"/>
      <w:marBottom w:val="0"/>
      <w:divBdr>
        <w:top w:val="none" w:sz="0" w:space="0" w:color="auto"/>
        <w:left w:val="none" w:sz="0" w:space="0" w:color="auto"/>
        <w:bottom w:val="none" w:sz="0" w:space="0" w:color="auto"/>
        <w:right w:val="none" w:sz="0" w:space="0" w:color="auto"/>
      </w:divBdr>
    </w:div>
    <w:div w:id="1756169546">
      <w:bodyDiv w:val="1"/>
      <w:marLeft w:val="0"/>
      <w:marRight w:val="0"/>
      <w:marTop w:val="0"/>
      <w:marBottom w:val="0"/>
      <w:divBdr>
        <w:top w:val="none" w:sz="0" w:space="0" w:color="auto"/>
        <w:left w:val="none" w:sz="0" w:space="0" w:color="auto"/>
        <w:bottom w:val="none" w:sz="0" w:space="0" w:color="auto"/>
        <w:right w:val="none" w:sz="0" w:space="0" w:color="auto"/>
      </w:divBdr>
    </w:div>
    <w:div w:id="1788624370">
      <w:bodyDiv w:val="1"/>
      <w:marLeft w:val="0"/>
      <w:marRight w:val="0"/>
      <w:marTop w:val="0"/>
      <w:marBottom w:val="0"/>
      <w:divBdr>
        <w:top w:val="none" w:sz="0" w:space="0" w:color="auto"/>
        <w:left w:val="none" w:sz="0" w:space="0" w:color="auto"/>
        <w:bottom w:val="none" w:sz="0" w:space="0" w:color="auto"/>
        <w:right w:val="none" w:sz="0" w:space="0" w:color="auto"/>
      </w:divBdr>
    </w:div>
    <w:div w:id="1798598057">
      <w:bodyDiv w:val="1"/>
      <w:marLeft w:val="0"/>
      <w:marRight w:val="0"/>
      <w:marTop w:val="0"/>
      <w:marBottom w:val="0"/>
      <w:divBdr>
        <w:top w:val="none" w:sz="0" w:space="0" w:color="auto"/>
        <w:left w:val="none" w:sz="0" w:space="0" w:color="auto"/>
        <w:bottom w:val="none" w:sz="0" w:space="0" w:color="auto"/>
        <w:right w:val="none" w:sz="0" w:space="0" w:color="auto"/>
      </w:divBdr>
    </w:div>
    <w:div w:id="1800757019">
      <w:bodyDiv w:val="1"/>
      <w:marLeft w:val="0"/>
      <w:marRight w:val="0"/>
      <w:marTop w:val="0"/>
      <w:marBottom w:val="0"/>
      <w:divBdr>
        <w:top w:val="none" w:sz="0" w:space="0" w:color="auto"/>
        <w:left w:val="none" w:sz="0" w:space="0" w:color="auto"/>
        <w:bottom w:val="none" w:sz="0" w:space="0" w:color="auto"/>
        <w:right w:val="none" w:sz="0" w:space="0" w:color="auto"/>
      </w:divBdr>
    </w:div>
    <w:div w:id="1809857630">
      <w:bodyDiv w:val="1"/>
      <w:marLeft w:val="0"/>
      <w:marRight w:val="0"/>
      <w:marTop w:val="0"/>
      <w:marBottom w:val="0"/>
      <w:divBdr>
        <w:top w:val="none" w:sz="0" w:space="0" w:color="auto"/>
        <w:left w:val="none" w:sz="0" w:space="0" w:color="auto"/>
        <w:bottom w:val="none" w:sz="0" w:space="0" w:color="auto"/>
        <w:right w:val="none" w:sz="0" w:space="0" w:color="auto"/>
      </w:divBdr>
    </w:div>
    <w:div w:id="1844391877">
      <w:bodyDiv w:val="1"/>
      <w:marLeft w:val="0"/>
      <w:marRight w:val="0"/>
      <w:marTop w:val="0"/>
      <w:marBottom w:val="0"/>
      <w:divBdr>
        <w:top w:val="none" w:sz="0" w:space="0" w:color="auto"/>
        <w:left w:val="none" w:sz="0" w:space="0" w:color="auto"/>
        <w:bottom w:val="none" w:sz="0" w:space="0" w:color="auto"/>
        <w:right w:val="none" w:sz="0" w:space="0" w:color="auto"/>
      </w:divBdr>
    </w:div>
    <w:div w:id="1849099272">
      <w:bodyDiv w:val="1"/>
      <w:marLeft w:val="0"/>
      <w:marRight w:val="0"/>
      <w:marTop w:val="0"/>
      <w:marBottom w:val="0"/>
      <w:divBdr>
        <w:top w:val="none" w:sz="0" w:space="0" w:color="auto"/>
        <w:left w:val="none" w:sz="0" w:space="0" w:color="auto"/>
        <w:bottom w:val="none" w:sz="0" w:space="0" w:color="auto"/>
        <w:right w:val="none" w:sz="0" w:space="0" w:color="auto"/>
      </w:divBdr>
    </w:div>
    <w:div w:id="1871526474">
      <w:bodyDiv w:val="1"/>
      <w:marLeft w:val="0"/>
      <w:marRight w:val="0"/>
      <w:marTop w:val="0"/>
      <w:marBottom w:val="0"/>
      <w:divBdr>
        <w:top w:val="none" w:sz="0" w:space="0" w:color="auto"/>
        <w:left w:val="none" w:sz="0" w:space="0" w:color="auto"/>
        <w:bottom w:val="none" w:sz="0" w:space="0" w:color="auto"/>
        <w:right w:val="none" w:sz="0" w:space="0" w:color="auto"/>
      </w:divBdr>
    </w:div>
    <w:div w:id="1883636323">
      <w:bodyDiv w:val="1"/>
      <w:marLeft w:val="0"/>
      <w:marRight w:val="0"/>
      <w:marTop w:val="0"/>
      <w:marBottom w:val="0"/>
      <w:divBdr>
        <w:top w:val="none" w:sz="0" w:space="0" w:color="auto"/>
        <w:left w:val="none" w:sz="0" w:space="0" w:color="auto"/>
        <w:bottom w:val="none" w:sz="0" w:space="0" w:color="auto"/>
        <w:right w:val="none" w:sz="0" w:space="0" w:color="auto"/>
      </w:divBdr>
    </w:div>
    <w:div w:id="1892425604">
      <w:bodyDiv w:val="1"/>
      <w:marLeft w:val="0"/>
      <w:marRight w:val="0"/>
      <w:marTop w:val="0"/>
      <w:marBottom w:val="0"/>
      <w:divBdr>
        <w:top w:val="none" w:sz="0" w:space="0" w:color="auto"/>
        <w:left w:val="none" w:sz="0" w:space="0" w:color="auto"/>
        <w:bottom w:val="none" w:sz="0" w:space="0" w:color="auto"/>
        <w:right w:val="none" w:sz="0" w:space="0" w:color="auto"/>
      </w:divBdr>
    </w:div>
    <w:div w:id="1905993268">
      <w:bodyDiv w:val="1"/>
      <w:marLeft w:val="0"/>
      <w:marRight w:val="0"/>
      <w:marTop w:val="0"/>
      <w:marBottom w:val="0"/>
      <w:divBdr>
        <w:top w:val="none" w:sz="0" w:space="0" w:color="auto"/>
        <w:left w:val="none" w:sz="0" w:space="0" w:color="auto"/>
        <w:bottom w:val="none" w:sz="0" w:space="0" w:color="auto"/>
        <w:right w:val="none" w:sz="0" w:space="0" w:color="auto"/>
      </w:divBdr>
    </w:div>
    <w:div w:id="1941985958">
      <w:bodyDiv w:val="1"/>
      <w:marLeft w:val="0"/>
      <w:marRight w:val="0"/>
      <w:marTop w:val="0"/>
      <w:marBottom w:val="0"/>
      <w:divBdr>
        <w:top w:val="none" w:sz="0" w:space="0" w:color="auto"/>
        <w:left w:val="none" w:sz="0" w:space="0" w:color="auto"/>
        <w:bottom w:val="none" w:sz="0" w:space="0" w:color="auto"/>
        <w:right w:val="none" w:sz="0" w:space="0" w:color="auto"/>
      </w:divBdr>
    </w:div>
    <w:div w:id="1950384056">
      <w:bodyDiv w:val="1"/>
      <w:marLeft w:val="0"/>
      <w:marRight w:val="0"/>
      <w:marTop w:val="0"/>
      <w:marBottom w:val="0"/>
      <w:divBdr>
        <w:top w:val="none" w:sz="0" w:space="0" w:color="auto"/>
        <w:left w:val="none" w:sz="0" w:space="0" w:color="auto"/>
        <w:bottom w:val="none" w:sz="0" w:space="0" w:color="auto"/>
        <w:right w:val="none" w:sz="0" w:space="0" w:color="auto"/>
      </w:divBdr>
    </w:div>
    <w:div w:id="1955860497">
      <w:bodyDiv w:val="1"/>
      <w:marLeft w:val="0"/>
      <w:marRight w:val="0"/>
      <w:marTop w:val="0"/>
      <w:marBottom w:val="0"/>
      <w:divBdr>
        <w:top w:val="none" w:sz="0" w:space="0" w:color="auto"/>
        <w:left w:val="none" w:sz="0" w:space="0" w:color="auto"/>
        <w:bottom w:val="none" w:sz="0" w:space="0" w:color="auto"/>
        <w:right w:val="none" w:sz="0" w:space="0" w:color="auto"/>
      </w:divBdr>
    </w:div>
    <w:div w:id="1986201558">
      <w:bodyDiv w:val="1"/>
      <w:marLeft w:val="0"/>
      <w:marRight w:val="0"/>
      <w:marTop w:val="0"/>
      <w:marBottom w:val="0"/>
      <w:divBdr>
        <w:top w:val="none" w:sz="0" w:space="0" w:color="auto"/>
        <w:left w:val="none" w:sz="0" w:space="0" w:color="auto"/>
        <w:bottom w:val="none" w:sz="0" w:space="0" w:color="auto"/>
        <w:right w:val="none" w:sz="0" w:space="0" w:color="auto"/>
      </w:divBdr>
    </w:div>
    <w:div w:id="2022855249">
      <w:bodyDiv w:val="1"/>
      <w:marLeft w:val="0"/>
      <w:marRight w:val="0"/>
      <w:marTop w:val="0"/>
      <w:marBottom w:val="0"/>
      <w:divBdr>
        <w:top w:val="none" w:sz="0" w:space="0" w:color="auto"/>
        <w:left w:val="none" w:sz="0" w:space="0" w:color="auto"/>
        <w:bottom w:val="none" w:sz="0" w:space="0" w:color="auto"/>
        <w:right w:val="none" w:sz="0" w:space="0" w:color="auto"/>
      </w:divBdr>
    </w:div>
    <w:div w:id="2089644283">
      <w:bodyDiv w:val="1"/>
      <w:marLeft w:val="0"/>
      <w:marRight w:val="0"/>
      <w:marTop w:val="0"/>
      <w:marBottom w:val="0"/>
      <w:divBdr>
        <w:top w:val="none" w:sz="0" w:space="0" w:color="auto"/>
        <w:left w:val="none" w:sz="0" w:space="0" w:color="auto"/>
        <w:bottom w:val="none" w:sz="0" w:space="0" w:color="auto"/>
        <w:right w:val="none" w:sz="0" w:space="0" w:color="auto"/>
      </w:divBdr>
    </w:div>
    <w:div w:id="2113013508">
      <w:bodyDiv w:val="1"/>
      <w:marLeft w:val="0"/>
      <w:marRight w:val="0"/>
      <w:marTop w:val="0"/>
      <w:marBottom w:val="0"/>
      <w:divBdr>
        <w:top w:val="none" w:sz="0" w:space="0" w:color="auto"/>
        <w:left w:val="none" w:sz="0" w:space="0" w:color="auto"/>
        <w:bottom w:val="none" w:sz="0" w:space="0" w:color="auto"/>
        <w:right w:val="none" w:sz="0" w:space="0" w:color="auto"/>
      </w:divBdr>
    </w:div>
    <w:div w:id="2128889501">
      <w:bodyDiv w:val="1"/>
      <w:marLeft w:val="0"/>
      <w:marRight w:val="0"/>
      <w:marTop w:val="0"/>
      <w:marBottom w:val="0"/>
      <w:divBdr>
        <w:top w:val="none" w:sz="0" w:space="0" w:color="auto"/>
        <w:left w:val="none" w:sz="0" w:space="0" w:color="auto"/>
        <w:bottom w:val="none" w:sz="0" w:space="0" w:color="auto"/>
        <w:right w:val="none" w:sz="0" w:space="0" w:color="auto"/>
      </w:divBdr>
    </w:div>
    <w:div w:id="21469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9" Type="http://schemas.openxmlformats.org/officeDocument/2006/relationships/header" Target="header3.xml"/><Relationship Id="rId21" Type="http://schemas.openxmlformats.org/officeDocument/2006/relationships/customXml" Target="../customXml/item21.xml"/><Relationship Id="rId34" Type="http://schemas.openxmlformats.org/officeDocument/2006/relationships/hyperlink" Target="http://www.funduszedlamazowsza.eu" TargetMode="External"/><Relationship Id="rId42" Type="http://schemas.openxmlformats.org/officeDocument/2006/relationships/footer" Target="footer4.xml"/><Relationship Id="rId47" Type="http://schemas.openxmlformats.org/officeDocument/2006/relationships/footer" Target="footer8.xml"/><Relationship Id="rId50" Type="http://schemas.openxmlformats.org/officeDocument/2006/relationships/hyperlink" Target="https://www.funduszeeuropejskie.gov.pl/strony/o-funduszach/dokumenty/"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yperlink" Target="http://www.funduszedlamazowsza.eu" TargetMode="Externa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yperlink" Target="http://www.funduszedlamazowsza.eu"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header" Target="header2.xml"/><Relationship Id="rId49" Type="http://schemas.openxmlformats.org/officeDocument/2006/relationships/hyperlink" Target="https://monitorpolski.gov.pl/MP"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funduszedlamazowsza.eu/" TargetMode="External"/><Relationship Id="rId44" Type="http://schemas.openxmlformats.org/officeDocument/2006/relationships/header" Target="header5.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yperlink" Target="http://www.funduszeeuropejskie.gov.pl" TargetMode="External"/><Relationship Id="rId35" Type="http://schemas.openxmlformats.org/officeDocument/2006/relationships/header" Target="header1.xml"/><Relationship Id="rId43" Type="http://schemas.openxmlformats.org/officeDocument/2006/relationships/footer" Target="footer5.xml"/><Relationship Id="rId48" Type="http://schemas.openxmlformats.org/officeDocument/2006/relationships/hyperlink" Target="http://ec.europa.eu/regional_policy/pl/information/legislation/guidance/" TargetMode="Externa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yperlink" Target="http://www.funduszeeuropejskie.gov.pl" TargetMode="External"/><Relationship Id="rId38" Type="http://schemas.openxmlformats.org/officeDocument/2006/relationships/footer" Target="footer2.xml"/><Relationship Id="rId46"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www.mos.gov.pl/artykul/5343_natura_2000/21048_natura_2000.html%202.09.2014" TargetMode="External"/><Relationship Id="rId1" Type="http://schemas.openxmlformats.org/officeDocument/2006/relationships/hyperlink" Target="https://www.funduszeeuropejskie.gov.pl/strony/o-funduszach/dokumenty/wytyczne-w-zakresie-szczegolowego-opisu-osi-priorytetowych-krajowych-i-regionalnych-programow-operacyjnych-na-lata-2014-2020/%20" TargetMode="External"/><Relationship Id="rId5" Type="http://schemas.openxmlformats.org/officeDocument/2006/relationships/hyperlink" Target="http://eur-lex.europa.eu/LexUriServ/LexUriServ.do?uri=CELEX:32003H0361:EN:HTML" TargetMode="External"/><Relationship Id="rId4" Type="http://schemas.openxmlformats.org/officeDocument/2006/relationships/hyperlink" Target="http://wupwarszawa.praca.gov.pl/rynek-pracy/statystyki-i-analizy/raporty-roczne-i-polro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_dlc_DocId xmlns="3f8e93cd-022c-482c-b775-e5bab1d05776">4YURRSV7PURC-1452598766-5</_dlc_DocId>
    <_dlc_DocIdUrl xmlns="3f8e93cd-022c-482c-b775-e5bab1d05776">
      <Url>https://portal.umwm.local/departament/drrfe/bpefs/prpo/_layouts/15/DocIdRedir.aspx?ID=4YURRSV7PURC-1452598766-5</Url>
      <Description>4YURRSV7PURC-1452598766-5</Description>
    </_dlc_DocIdUrl>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2C11E3334B8F784EB6D254770A56B302" ma:contentTypeVersion="2" ma:contentTypeDescription="Utwórz nowy dokument." ma:contentTypeScope="" ma:versionID="2f144da25ee039a73008ef1ee2c9a95b">
  <xsd:schema xmlns:xsd="http://www.w3.org/2001/XMLSchema" xmlns:xs="http://www.w3.org/2001/XMLSchema" xmlns:p="http://schemas.microsoft.com/office/2006/metadata/properties" xmlns:ns2="3f8e93cd-022c-482c-b775-e5bab1d05776" xmlns:ns3="e42ffec0-a7f7-44dc-af08-efff0a9b5d07" targetNamespace="http://schemas.microsoft.com/office/2006/metadata/properties" ma:root="true" ma:fieldsID="4c53a68a053b5f4023a83c911ff8425b" ns2:_="" ns3:_="">
    <xsd:import namespace="3f8e93cd-022c-482c-b775-e5bab1d05776"/>
    <xsd:import namespace="e42ffec0-a7f7-44dc-af08-efff0a9b5d0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e93cd-022c-482c-b775-e5bab1d05776"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2ffec0-a7f7-44dc-af08-efff0a9b5d07"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332B0-8B19-4063-82F3-8CF35B42CD89}">
  <ds:schemaRefs>
    <ds:schemaRef ds:uri="http://schemas.openxmlformats.org/officeDocument/2006/bibliography"/>
  </ds:schemaRefs>
</ds:datastoreItem>
</file>

<file path=customXml/itemProps10.xml><?xml version="1.0" encoding="utf-8"?>
<ds:datastoreItem xmlns:ds="http://schemas.openxmlformats.org/officeDocument/2006/customXml" ds:itemID="{9E0692A7-F960-4B29-9559-81E9C4A707C2}">
  <ds:schemaRefs>
    <ds:schemaRef ds:uri="http://schemas.openxmlformats.org/officeDocument/2006/bibliography"/>
  </ds:schemaRefs>
</ds:datastoreItem>
</file>

<file path=customXml/itemProps11.xml><?xml version="1.0" encoding="utf-8"?>
<ds:datastoreItem xmlns:ds="http://schemas.openxmlformats.org/officeDocument/2006/customXml" ds:itemID="{76454619-3D0B-4A44-9F9B-61A9E304AED2}">
  <ds:schemaRefs>
    <ds:schemaRef ds:uri="http://purl.org/dc/elements/1.1/"/>
    <ds:schemaRef ds:uri="http://schemas.microsoft.com/office/2006/documentManagement/types"/>
    <ds:schemaRef ds:uri="http://schemas.openxmlformats.org/package/2006/metadata/core-properties"/>
    <ds:schemaRef ds:uri="http://purl.org/dc/terms/"/>
    <ds:schemaRef ds:uri="3f8e93cd-022c-482c-b775-e5bab1d05776"/>
    <ds:schemaRef ds:uri="http://schemas.microsoft.com/office/infopath/2007/PartnerControls"/>
    <ds:schemaRef ds:uri="http://purl.org/dc/dcmitype/"/>
    <ds:schemaRef ds:uri="e42ffec0-a7f7-44dc-af08-efff0a9b5d07"/>
    <ds:schemaRef ds:uri="http://schemas.microsoft.com/office/2006/metadata/properties"/>
    <ds:schemaRef ds:uri="http://www.w3.org/XML/1998/namespace"/>
  </ds:schemaRefs>
</ds:datastoreItem>
</file>

<file path=customXml/itemProps12.xml><?xml version="1.0" encoding="utf-8"?>
<ds:datastoreItem xmlns:ds="http://schemas.openxmlformats.org/officeDocument/2006/customXml" ds:itemID="{0305AF91-1951-4FA6-AF76-E4F1114F7F3E}">
  <ds:schemaRefs>
    <ds:schemaRef ds:uri="http://schemas.openxmlformats.org/officeDocument/2006/bibliography"/>
  </ds:schemaRefs>
</ds:datastoreItem>
</file>

<file path=customXml/itemProps13.xml><?xml version="1.0" encoding="utf-8"?>
<ds:datastoreItem xmlns:ds="http://schemas.openxmlformats.org/officeDocument/2006/customXml" ds:itemID="{D723E55F-DD40-4190-8887-20724FCAB7FA}">
  <ds:schemaRefs>
    <ds:schemaRef ds:uri="http://schemas.openxmlformats.org/officeDocument/2006/bibliography"/>
  </ds:schemaRefs>
</ds:datastoreItem>
</file>

<file path=customXml/itemProps14.xml><?xml version="1.0" encoding="utf-8"?>
<ds:datastoreItem xmlns:ds="http://schemas.openxmlformats.org/officeDocument/2006/customXml" ds:itemID="{D0D3B357-D9AE-4564-B976-6CAB0A032072}">
  <ds:schemaRefs>
    <ds:schemaRef ds:uri="http://schemas.openxmlformats.org/officeDocument/2006/bibliography"/>
  </ds:schemaRefs>
</ds:datastoreItem>
</file>

<file path=customXml/itemProps15.xml><?xml version="1.0" encoding="utf-8"?>
<ds:datastoreItem xmlns:ds="http://schemas.openxmlformats.org/officeDocument/2006/customXml" ds:itemID="{3A2F0F8A-CBF6-4619-BFB8-517ABD23C79C}">
  <ds:schemaRefs>
    <ds:schemaRef ds:uri="http://schemas.microsoft.com/sharepoint/v3/contenttype/forms"/>
  </ds:schemaRefs>
</ds:datastoreItem>
</file>

<file path=customXml/itemProps16.xml><?xml version="1.0" encoding="utf-8"?>
<ds:datastoreItem xmlns:ds="http://schemas.openxmlformats.org/officeDocument/2006/customXml" ds:itemID="{7B484AF0-44BC-4F35-B752-34BD23EB9E5B}">
  <ds:schemaRefs>
    <ds:schemaRef ds:uri="http://schemas.openxmlformats.org/officeDocument/2006/bibliography"/>
  </ds:schemaRefs>
</ds:datastoreItem>
</file>

<file path=customXml/itemProps17.xml><?xml version="1.0" encoding="utf-8"?>
<ds:datastoreItem xmlns:ds="http://schemas.openxmlformats.org/officeDocument/2006/customXml" ds:itemID="{C8D85185-1BB6-48E2-AA71-0176082075F7}">
  <ds:schemaRefs>
    <ds:schemaRef ds:uri="http://schemas.openxmlformats.org/officeDocument/2006/bibliography"/>
  </ds:schemaRefs>
</ds:datastoreItem>
</file>

<file path=customXml/itemProps18.xml><?xml version="1.0" encoding="utf-8"?>
<ds:datastoreItem xmlns:ds="http://schemas.openxmlformats.org/officeDocument/2006/customXml" ds:itemID="{FB15A849-6972-4C2B-9BA3-C6D75D7DCE09}">
  <ds:schemaRefs>
    <ds:schemaRef ds:uri="http://schemas.openxmlformats.org/officeDocument/2006/bibliography"/>
  </ds:schemaRefs>
</ds:datastoreItem>
</file>

<file path=customXml/itemProps19.xml><?xml version="1.0" encoding="utf-8"?>
<ds:datastoreItem xmlns:ds="http://schemas.openxmlformats.org/officeDocument/2006/customXml" ds:itemID="{6C4B1671-3C77-4E5E-8D2F-978558E6EABF}">
  <ds:schemaRefs>
    <ds:schemaRef ds:uri="http://schemas.openxmlformats.org/officeDocument/2006/bibliography"/>
  </ds:schemaRefs>
</ds:datastoreItem>
</file>

<file path=customXml/itemProps2.xml><?xml version="1.0" encoding="utf-8"?>
<ds:datastoreItem xmlns:ds="http://schemas.openxmlformats.org/officeDocument/2006/customXml" ds:itemID="{D1529442-7F3D-4D05-B5AF-FBBF21249600}">
  <ds:schemaRefs>
    <ds:schemaRef ds:uri="http://schemas.openxmlformats.org/officeDocument/2006/bibliography"/>
  </ds:schemaRefs>
</ds:datastoreItem>
</file>

<file path=customXml/itemProps20.xml><?xml version="1.0" encoding="utf-8"?>
<ds:datastoreItem xmlns:ds="http://schemas.openxmlformats.org/officeDocument/2006/customXml" ds:itemID="{0502B748-B749-4439-BB36-BA65B6E7F5FA}">
  <ds:schemaRefs>
    <ds:schemaRef ds:uri="http://schemas.openxmlformats.org/officeDocument/2006/bibliography"/>
  </ds:schemaRefs>
</ds:datastoreItem>
</file>

<file path=customXml/itemProps21.xml><?xml version="1.0" encoding="utf-8"?>
<ds:datastoreItem xmlns:ds="http://schemas.openxmlformats.org/officeDocument/2006/customXml" ds:itemID="{7978D05A-C911-4C07-A415-4F96DF38BB91}">
  <ds:schemaRefs>
    <ds:schemaRef ds:uri="http://schemas.openxmlformats.org/officeDocument/2006/bibliography"/>
  </ds:schemaRefs>
</ds:datastoreItem>
</file>

<file path=customXml/itemProps22.xml><?xml version="1.0" encoding="utf-8"?>
<ds:datastoreItem xmlns:ds="http://schemas.openxmlformats.org/officeDocument/2006/customXml" ds:itemID="{2950B49D-32C7-4EE0-ADFC-DB44F6118C5B}">
  <ds:schemaRefs>
    <ds:schemaRef ds:uri="http://schemas.microsoft.com/sharepoint/events"/>
  </ds:schemaRefs>
</ds:datastoreItem>
</file>

<file path=customXml/itemProps3.xml><?xml version="1.0" encoding="utf-8"?>
<ds:datastoreItem xmlns:ds="http://schemas.openxmlformats.org/officeDocument/2006/customXml" ds:itemID="{8E3F8072-9407-47D9-9AD6-4FECAA2B8B7D}">
  <ds:schemaRefs>
    <ds:schemaRef ds:uri="http://schemas.openxmlformats.org/officeDocument/2006/bibliography"/>
  </ds:schemaRefs>
</ds:datastoreItem>
</file>

<file path=customXml/itemProps4.xml><?xml version="1.0" encoding="utf-8"?>
<ds:datastoreItem xmlns:ds="http://schemas.openxmlformats.org/officeDocument/2006/customXml" ds:itemID="{663237A1-B3B1-4B78-9DB0-C1C7C867B377}">
  <ds:schemaRefs>
    <ds:schemaRef ds:uri="http://schemas.openxmlformats.org/officeDocument/2006/bibliography"/>
  </ds:schemaRefs>
</ds:datastoreItem>
</file>

<file path=customXml/itemProps5.xml><?xml version="1.0" encoding="utf-8"?>
<ds:datastoreItem xmlns:ds="http://schemas.openxmlformats.org/officeDocument/2006/customXml" ds:itemID="{6037AA73-2CA2-482D-B7C9-FA559AAC4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e93cd-022c-482c-b775-e5bab1d05776"/>
    <ds:schemaRef ds:uri="e42ffec0-a7f7-44dc-af08-efff0a9b5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CED8D4-FDFE-4CBA-87E4-C47CE3080E9B}">
  <ds:schemaRefs>
    <ds:schemaRef ds:uri="http://schemas.openxmlformats.org/officeDocument/2006/bibliography"/>
  </ds:schemaRefs>
</ds:datastoreItem>
</file>

<file path=customXml/itemProps7.xml><?xml version="1.0" encoding="utf-8"?>
<ds:datastoreItem xmlns:ds="http://schemas.openxmlformats.org/officeDocument/2006/customXml" ds:itemID="{38D931C8-02F5-44E9-9D8F-3BE410722852}">
  <ds:schemaRefs>
    <ds:schemaRef ds:uri="http://schemas.openxmlformats.org/officeDocument/2006/bibliography"/>
  </ds:schemaRefs>
</ds:datastoreItem>
</file>

<file path=customXml/itemProps8.xml><?xml version="1.0" encoding="utf-8"?>
<ds:datastoreItem xmlns:ds="http://schemas.openxmlformats.org/officeDocument/2006/customXml" ds:itemID="{6C144EF6-250F-4CD0-95E0-C9900A75CDE7}">
  <ds:schemaRefs>
    <ds:schemaRef ds:uri="http://schemas.openxmlformats.org/officeDocument/2006/bibliography"/>
  </ds:schemaRefs>
</ds:datastoreItem>
</file>

<file path=customXml/itemProps9.xml><?xml version="1.0" encoding="utf-8"?>
<ds:datastoreItem xmlns:ds="http://schemas.openxmlformats.org/officeDocument/2006/customXml" ds:itemID="{D1D8E594-D9F4-42DD-8F24-B4D5881E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342</Pages>
  <Words>91170</Words>
  <Characters>547023</Characters>
  <Application>Microsoft Office Word</Application>
  <DocSecurity>0</DocSecurity>
  <Lines>4558</Lines>
  <Paragraphs>1273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Szczegółowy Opis Osi Priorytetowych</vt:lpstr>
      <vt:lpstr/>
    </vt:vector>
  </TitlesOfParts>
  <Company>UMWM</Company>
  <LinksUpToDate>false</LinksUpToDate>
  <CharactersWithSpaces>636920</CharactersWithSpaces>
  <SharedDoc>false</SharedDoc>
  <HLinks>
    <vt:vector size="564" baseType="variant">
      <vt:variant>
        <vt:i4>4522020</vt:i4>
      </vt:variant>
      <vt:variant>
        <vt:i4>525</vt:i4>
      </vt:variant>
      <vt:variant>
        <vt:i4>0</vt:i4>
      </vt:variant>
      <vt:variant>
        <vt:i4>5</vt:i4>
      </vt:variant>
      <vt:variant>
        <vt:lpwstr>http://ec.europa.eu/regional_policy/pl/information/legislation/guidance/</vt:lpwstr>
      </vt:variant>
      <vt:variant>
        <vt:lpwstr/>
      </vt:variant>
      <vt:variant>
        <vt:i4>8323194</vt:i4>
      </vt:variant>
      <vt:variant>
        <vt:i4>522</vt:i4>
      </vt:variant>
      <vt:variant>
        <vt:i4>0</vt:i4>
      </vt:variant>
      <vt:variant>
        <vt:i4>5</vt:i4>
      </vt:variant>
      <vt:variant>
        <vt:lpwstr>http://www.funduszedlamazowsza.eu/</vt:lpwstr>
      </vt:variant>
      <vt:variant>
        <vt:lpwstr/>
      </vt:variant>
      <vt:variant>
        <vt:i4>6357041</vt:i4>
      </vt:variant>
      <vt:variant>
        <vt:i4>519</vt:i4>
      </vt:variant>
      <vt:variant>
        <vt:i4>0</vt:i4>
      </vt:variant>
      <vt:variant>
        <vt:i4>5</vt:i4>
      </vt:variant>
      <vt:variant>
        <vt:lpwstr>http://www.funduszeeuropejskie.gov.pl/</vt:lpwstr>
      </vt:variant>
      <vt:variant>
        <vt:lpwstr/>
      </vt:variant>
      <vt:variant>
        <vt:i4>8323194</vt:i4>
      </vt:variant>
      <vt:variant>
        <vt:i4>516</vt:i4>
      </vt:variant>
      <vt:variant>
        <vt:i4>0</vt:i4>
      </vt:variant>
      <vt:variant>
        <vt:i4>5</vt:i4>
      </vt:variant>
      <vt:variant>
        <vt:lpwstr>http://www.funduszedlamazowsza.eu/</vt:lpwstr>
      </vt:variant>
      <vt:variant>
        <vt:lpwstr/>
      </vt:variant>
      <vt:variant>
        <vt:i4>8323194</vt:i4>
      </vt:variant>
      <vt:variant>
        <vt:i4>513</vt:i4>
      </vt:variant>
      <vt:variant>
        <vt:i4>0</vt:i4>
      </vt:variant>
      <vt:variant>
        <vt:i4>5</vt:i4>
      </vt:variant>
      <vt:variant>
        <vt:lpwstr>http://www.funduszedlamazowsza.eu/</vt:lpwstr>
      </vt:variant>
      <vt:variant>
        <vt:lpwstr/>
      </vt:variant>
      <vt:variant>
        <vt:i4>6357041</vt:i4>
      </vt:variant>
      <vt:variant>
        <vt:i4>510</vt:i4>
      </vt:variant>
      <vt:variant>
        <vt:i4>0</vt:i4>
      </vt:variant>
      <vt:variant>
        <vt:i4>5</vt:i4>
      </vt:variant>
      <vt:variant>
        <vt:lpwstr>http://www.funduszeeuropejskie.gov.pl/</vt:lpwstr>
      </vt:variant>
      <vt:variant>
        <vt:lpwstr/>
      </vt:variant>
      <vt:variant>
        <vt:i4>8323194</vt:i4>
      </vt:variant>
      <vt:variant>
        <vt:i4>507</vt:i4>
      </vt:variant>
      <vt:variant>
        <vt:i4>0</vt:i4>
      </vt:variant>
      <vt:variant>
        <vt:i4>5</vt:i4>
      </vt:variant>
      <vt:variant>
        <vt:lpwstr>http://www.funduszedlamazowsza.eu/</vt:lpwstr>
      </vt:variant>
      <vt:variant>
        <vt:lpwstr/>
      </vt:variant>
      <vt:variant>
        <vt:i4>1179702</vt:i4>
      </vt:variant>
      <vt:variant>
        <vt:i4>500</vt:i4>
      </vt:variant>
      <vt:variant>
        <vt:i4>0</vt:i4>
      </vt:variant>
      <vt:variant>
        <vt:i4>5</vt:i4>
      </vt:variant>
      <vt:variant>
        <vt:lpwstr/>
      </vt:variant>
      <vt:variant>
        <vt:lpwstr>_Toc520374409</vt:lpwstr>
      </vt:variant>
      <vt:variant>
        <vt:i4>1179702</vt:i4>
      </vt:variant>
      <vt:variant>
        <vt:i4>494</vt:i4>
      </vt:variant>
      <vt:variant>
        <vt:i4>0</vt:i4>
      </vt:variant>
      <vt:variant>
        <vt:i4>5</vt:i4>
      </vt:variant>
      <vt:variant>
        <vt:lpwstr/>
      </vt:variant>
      <vt:variant>
        <vt:lpwstr>_Toc520374408</vt:lpwstr>
      </vt:variant>
      <vt:variant>
        <vt:i4>1179702</vt:i4>
      </vt:variant>
      <vt:variant>
        <vt:i4>488</vt:i4>
      </vt:variant>
      <vt:variant>
        <vt:i4>0</vt:i4>
      </vt:variant>
      <vt:variant>
        <vt:i4>5</vt:i4>
      </vt:variant>
      <vt:variant>
        <vt:lpwstr/>
      </vt:variant>
      <vt:variant>
        <vt:lpwstr>_Toc520374407</vt:lpwstr>
      </vt:variant>
      <vt:variant>
        <vt:i4>1179702</vt:i4>
      </vt:variant>
      <vt:variant>
        <vt:i4>482</vt:i4>
      </vt:variant>
      <vt:variant>
        <vt:i4>0</vt:i4>
      </vt:variant>
      <vt:variant>
        <vt:i4>5</vt:i4>
      </vt:variant>
      <vt:variant>
        <vt:lpwstr/>
      </vt:variant>
      <vt:variant>
        <vt:lpwstr>_Toc520374406</vt:lpwstr>
      </vt:variant>
      <vt:variant>
        <vt:i4>1179702</vt:i4>
      </vt:variant>
      <vt:variant>
        <vt:i4>476</vt:i4>
      </vt:variant>
      <vt:variant>
        <vt:i4>0</vt:i4>
      </vt:variant>
      <vt:variant>
        <vt:i4>5</vt:i4>
      </vt:variant>
      <vt:variant>
        <vt:lpwstr/>
      </vt:variant>
      <vt:variant>
        <vt:lpwstr>_Toc520374405</vt:lpwstr>
      </vt:variant>
      <vt:variant>
        <vt:i4>1179702</vt:i4>
      </vt:variant>
      <vt:variant>
        <vt:i4>470</vt:i4>
      </vt:variant>
      <vt:variant>
        <vt:i4>0</vt:i4>
      </vt:variant>
      <vt:variant>
        <vt:i4>5</vt:i4>
      </vt:variant>
      <vt:variant>
        <vt:lpwstr/>
      </vt:variant>
      <vt:variant>
        <vt:lpwstr>_Toc520374404</vt:lpwstr>
      </vt:variant>
      <vt:variant>
        <vt:i4>1179702</vt:i4>
      </vt:variant>
      <vt:variant>
        <vt:i4>464</vt:i4>
      </vt:variant>
      <vt:variant>
        <vt:i4>0</vt:i4>
      </vt:variant>
      <vt:variant>
        <vt:i4>5</vt:i4>
      </vt:variant>
      <vt:variant>
        <vt:lpwstr/>
      </vt:variant>
      <vt:variant>
        <vt:lpwstr>_Toc520374403</vt:lpwstr>
      </vt:variant>
      <vt:variant>
        <vt:i4>1179702</vt:i4>
      </vt:variant>
      <vt:variant>
        <vt:i4>458</vt:i4>
      </vt:variant>
      <vt:variant>
        <vt:i4>0</vt:i4>
      </vt:variant>
      <vt:variant>
        <vt:i4>5</vt:i4>
      </vt:variant>
      <vt:variant>
        <vt:lpwstr/>
      </vt:variant>
      <vt:variant>
        <vt:lpwstr>_Toc520374402</vt:lpwstr>
      </vt:variant>
      <vt:variant>
        <vt:i4>1179702</vt:i4>
      </vt:variant>
      <vt:variant>
        <vt:i4>452</vt:i4>
      </vt:variant>
      <vt:variant>
        <vt:i4>0</vt:i4>
      </vt:variant>
      <vt:variant>
        <vt:i4>5</vt:i4>
      </vt:variant>
      <vt:variant>
        <vt:lpwstr/>
      </vt:variant>
      <vt:variant>
        <vt:lpwstr>_Toc520374401</vt:lpwstr>
      </vt:variant>
      <vt:variant>
        <vt:i4>1179702</vt:i4>
      </vt:variant>
      <vt:variant>
        <vt:i4>446</vt:i4>
      </vt:variant>
      <vt:variant>
        <vt:i4>0</vt:i4>
      </vt:variant>
      <vt:variant>
        <vt:i4>5</vt:i4>
      </vt:variant>
      <vt:variant>
        <vt:lpwstr/>
      </vt:variant>
      <vt:variant>
        <vt:lpwstr>_Toc520374400</vt:lpwstr>
      </vt:variant>
      <vt:variant>
        <vt:i4>1769521</vt:i4>
      </vt:variant>
      <vt:variant>
        <vt:i4>440</vt:i4>
      </vt:variant>
      <vt:variant>
        <vt:i4>0</vt:i4>
      </vt:variant>
      <vt:variant>
        <vt:i4>5</vt:i4>
      </vt:variant>
      <vt:variant>
        <vt:lpwstr/>
      </vt:variant>
      <vt:variant>
        <vt:lpwstr>_Toc520374399</vt:lpwstr>
      </vt:variant>
      <vt:variant>
        <vt:i4>1769521</vt:i4>
      </vt:variant>
      <vt:variant>
        <vt:i4>434</vt:i4>
      </vt:variant>
      <vt:variant>
        <vt:i4>0</vt:i4>
      </vt:variant>
      <vt:variant>
        <vt:i4>5</vt:i4>
      </vt:variant>
      <vt:variant>
        <vt:lpwstr/>
      </vt:variant>
      <vt:variant>
        <vt:lpwstr>_Toc520374398</vt:lpwstr>
      </vt:variant>
      <vt:variant>
        <vt:i4>1769521</vt:i4>
      </vt:variant>
      <vt:variant>
        <vt:i4>428</vt:i4>
      </vt:variant>
      <vt:variant>
        <vt:i4>0</vt:i4>
      </vt:variant>
      <vt:variant>
        <vt:i4>5</vt:i4>
      </vt:variant>
      <vt:variant>
        <vt:lpwstr/>
      </vt:variant>
      <vt:variant>
        <vt:lpwstr>_Toc520374397</vt:lpwstr>
      </vt:variant>
      <vt:variant>
        <vt:i4>1769521</vt:i4>
      </vt:variant>
      <vt:variant>
        <vt:i4>422</vt:i4>
      </vt:variant>
      <vt:variant>
        <vt:i4>0</vt:i4>
      </vt:variant>
      <vt:variant>
        <vt:i4>5</vt:i4>
      </vt:variant>
      <vt:variant>
        <vt:lpwstr/>
      </vt:variant>
      <vt:variant>
        <vt:lpwstr>_Toc520374396</vt:lpwstr>
      </vt:variant>
      <vt:variant>
        <vt:i4>1769521</vt:i4>
      </vt:variant>
      <vt:variant>
        <vt:i4>416</vt:i4>
      </vt:variant>
      <vt:variant>
        <vt:i4>0</vt:i4>
      </vt:variant>
      <vt:variant>
        <vt:i4>5</vt:i4>
      </vt:variant>
      <vt:variant>
        <vt:lpwstr/>
      </vt:variant>
      <vt:variant>
        <vt:lpwstr>_Toc520374395</vt:lpwstr>
      </vt:variant>
      <vt:variant>
        <vt:i4>1769521</vt:i4>
      </vt:variant>
      <vt:variant>
        <vt:i4>410</vt:i4>
      </vt:variant>
      <vt:variant>
        <vt:i4>0</vt:i4>
      </vt:variant>
      <vt:variant>
        <vt:i4>5</vt:i4>
      </vt:variant>
      <vt:variant>
        <vt:lpwstr/>
      </vt:variant>
      <vt:variant>
        <vt:lpwstr>_Toc520374394</vt:lpwstr>
      </vt:variant>
      <vt:variant>
        <vt:i4>1769521</vt:i4>
      </vt:variant>
      <vt:variant>
        <vt:i4>404</vt:i4>
      </vt:variant>
      <vt:variant>
        <vt:i4>0</vt:i4>
      </vt:variant>
      <vt:variant>
        <vt:i4>5</vt:i4>
      </vt:variant>
      <vt:variant>
        <vt:lpwstr/>
      </vt:variant>
      <vt:variant>
        <vt:lpwstr>_Toc520374393</vt:lpwstr>
      </vt:variant>
      <vt:variant>
        <vt:i4>1769521</vt:i4>
      </vt:variant>
      <vt:variant>
        <vt:i4>398</vt:i4>
      </vt:variant>
      <vt:variant>
        <vt:i4>0</vt:i4>
      </vt:variant>
      <vt:variant>
        <vt:i4>5</vt:i4>
      </vt:variant>
      <vt:variant>
        <vt:lpwstr/>
      </vt:variant>
      <vt:variant>
        <vt:lpwstr>_Toc520374392</vt:lpwstr>
      </vt:variant>
      <vt:variant>
        <vt:i4>1769521</vt:i4>
      </vt:variant>
      <vt:variant>
        <vt:i4>392</vt:i4>
      </vt:variant>
      <vt:variant>
        <vt:i4>0</vt:i4>
      </vt:variant>
      <vt:variant>
        <vt:i4>5</vt:i4>
      </vt:variant>
      <vt:variant>
        <vt:lpwstr/>
      </vt:variant>
      <vt:variant>
        <vt:lpwstr>_Toc520374391</vt:lpwstr>
      </vt:variant>
      <vt:variant>
        <vt:i4>1769521</vt:i4>
      </vt:variant>
      <vt:variant>
        <vt:i4>386</vt:i4>
      </vt:variant>
      <vt:variant>
        <vt:i4>0</vt:i4>
      </vt:variant>
      <vt:variant>
        <vt:i4>5</vt:i4>
      </vt:variant>
      <vt:variant>
        <vt:lpwstr/>
      </vt:variant>
      <vt:variant>
        <vt:lpwstr>_Toc520374390</vt:lpwstr>
      </vt:variant>
      <vt:variant>
        <vt:i4>1703985</vt:i4>
      </vt:variant>
      <vt:variant>
        <vt:i4>380</vt:i4>
      </vt:variant>
      <vt:variant>
        <vt:i4>0</vt:i4>
      </vt:variant>
      <vt:variant>
        <vt:i4>5</vt:i4>
      </vt:variant>
      <vt:variant>
        <vt:lpwstr/>
      </vt:variant>
      <vt:variant>
        <vt:lpwstr>_Toc520374389</vt:lpwstr>
      </vt:variant>
      <vt:variant>
        <vt:i4>1703985</vt:i4>
      </vt:variant>
      <vt:variant>
        <vt:i4>374</vt:i4>
      </vt:variant>
      <vt:variant>
        <vt:i4>0</vt:i4>
      </vt:variant>
      <vt:variant>
        <vt:i4>5</vt:i4>
      </vt:variant>
      <vt:variant>
        <vt:lpwstr/>
      </vt:variant>
      <vt:variant>
        <vt:lpwstr>_Toc520374388</vt:lpwstr>
      </vt:variant>
      <vt:variant>
        <vt:i4>1703985</vt:i4>
      </vt:variant>
      <vt:variant>
        <vt:i4>368</vt:i4>
      </vt:variant>
      <vt:variant>
        <vt:i4>0</vt:i4>
      </vt:variant>
      <vt:variant>
        <vt:i4>5</vt:i4>
      </vt:variant>
      <vt:variant>
        <vt:lpwstr/>
      </vt:variant>
      <vt:variant>
        <vt:lpwstr>_Toc520374387</vt:lpwstr>
      </vt:variant>
      <vt:variant>
        <vt:i4>1703985</vt:i4>
      </vt:variant>
      <vt:variant>
        <vt:i4>362</vt:i4>
      </vt:variant>
      <vt:variant>
        <vt:i4>0</vt:i4>
      </vt:variant>
      <vt:variant>
        <vt:i4>5</vt:i4>
      </vt:variant>
      <vt:variant>
        <vt:lpwstr/>
      </vt:variant>
      <vt:variant>
        <vt:lpwstr>_Toc520374386</vt:lpwstr>
      </vt:variant>
      <vt:variant>
        <vt:i4>1703985</vt:i4>
      </vt:variant>
      <vt:variant>
        <vt:i4>356</vt:i4>
      </vt:variant>
      <vt:variant>
        <vt:i4>0</vt:i4>
      </vt:variant>
      <vt:variant>
        <vt:i4>5</vt:i4>
      </vt:variant>
      <vt:variant>
        <vt:lpwstr/>
      </vt:variant>
      <vt:variant>
        <vt:lpwstr>_Toc520374385</vt:lpwstr>
      </vt:variant>
      <vt:variant>
        <vt:i4>1703985</vt:i4>
      </vt:variant>
      <vt:variant>
        <vt:i4>350</vt:i4>
      </vt:variant>
      <vt:variant>
        <vt:i4>0</vt:i4>
      </vt:variant>
      <vt:variant>
        <vt:i4>5</vt:i4>
      </vt:variant>
      <vt:variant>
        <vt:lpwstr/>
      </vt:variant>
      <vt:variant>
        <vt:lpwstr>_Toc520374383</vt:lpwstr>
      </vt:variant>
      <vt:variant>
        <vt:i4>1703985</vt:i4>
      </vt:variant>
      <vt:variant>
        <vt:i4>344</vt:i4>
      </vt:variant>
      <vt:variant>
        <vt:i4>0</vt:i4>
      </vt:variant>
      <vt:variant>
        <vt:i4>5</vt:i4>
      </vt:variant>
      <vt:variant>
        <vt:lpwstr/>
      </vt:variant>
      <vt:variant>
        <vt:lpwstr>_Toc520374382</vt:lpwstr>
      </vt:variant>
      <vt:variant>
        <vt:i4>1703985</vt:i4>
      </vt:variant>
      <vt:variant>
        <vt:i4>338</vt:i4>
      </vt:variant>
      <vt:variant>
        <vt:i4>0</vt:i4>
      </vt:variant>
      <vt:variant>
        <vt:i4>5</vt:i4>
      </vt:variant>
      <vt:variant>
        <vt:lpwstr/>
      </vt:variant>
      <vt:variant>
        <vt:lpwstr>_Toc520374381</vt:lpwstr>
      </vt:variant>
      <vt:variant>
        <vt:i4>1703985</vt:i4>
      </vt:variant>
      <vt:variant>
        <vt:i4>332</vt:i4>
      </vt:variant>
      <vt:variant>
        <vt:i4>0</vt:i4>
      </vt:variant>
      <vt:variant>
        <vt:i4>5</vt:i4>
      </vt:variant>
      <vt:variant>
        <vt:lpwstr/>
      </vt:variant>
      <vt:variant>
        <vt:lpwstr>_Toc520374380</vt:lpwstr>
      </vt:variant>
      <vt:variant>
        <vt:i4>1376305</vt:i4>
      </vt:variant>
      <vt:variant>
        <vt:i4>326</vt:i4>
      </vt:variant>
      <vt:variant>
        <vt:i4>0</vt:i4>
      </vt:variant>
      <vt:variant>
        <vt:i4>5</vt:i4>
      </vt:variant>
      <vt:variant>
        <vt:lpwstr/>
      </vt:variant>
      <vt:variant>
        <vt:lpwstr>_Toc520374379</vt:lpwstr>
      </vt:variant>
      <vt:variant>
        <vt:i4>1376305</vt:i4>
      </vt:variant>
      <vt:variant>
        <vt:i4>320</vt:i4>
      </vt:variant>
      <vt:variant>
        <vt:i4>0</vt:i4>
      </vt:variant>
      <vt:variant>
        <vt:i4>5</vt:i4>
      </vt:variant>
      <vt:variant>
        <vt:lpwstr/>
      </vt:variant>
      <vt:variant>
        <vt:lpwstr>_Toc520374378</vt:lpwstr>
      </vt:variant>
      <vt:variant>
        <vt:i4>1376305</vt:i4>
      </vt:variant>
      <vt:variant>
        <vt:i4>314</vt:i4>
      </vt:variant>
      <vt:variant>
        <vt:i4>0</vt:i4>
      </vt:variant>
      <vt:variant>
        <vt:i4>5</vt:i4>
      </vt:variant>
      <vt:variant>
        <vt:lpwstr/>
      </vt:variant>
      <vt:variant>
        <vt:lpwstr>_Toc520374377</vt:lpwstr>
      </vt:variant>
      <vt:variant>
        <vt:i4>1376305</vt:i4>
      </vt:variant>
      <vt:variant>
        <vt:i4>308</vt:i4>
      </vt:variant>
      <vt:variant>
        <vt:i4>0</vt:i4>
      </vt:variant>
      <vt:variant>
        <vt:i4>5</vt:i4>
      </vt:variant>
      <vt:variant>
        <vt:lpwstr/>
      </vt:variant>
      <vt:variant>
        <vt:lpwstr>_Toc520374376</vt:lpwstr>
      </vt:variant>
      <vt:variant>
        <vt:i4>1376305</vt:i4>
      </vt:variant>
      <vt:variant>
        <vt:i4>302</vt:i4>
      </vt:variant>
      <vt:variant>
        <vt:i4>0</vt:i4>
      </vt:variant>
      <vt:variant>
        <vt:i4>5</vt:i4>
      </vt:variant>
      <vt:variant>
        <vt:lpwstr/>
      </vt:variant>
      <vt:variant>
        <vt:lpwstr>_Toc520374375</vt:lpwstr>
      </vt:variant>
      <vt:variant>
        <vt:i4>1376305</vt:i4>
      </vt:variant>
      <vt:variant>
        <vt:i4>296</vt:i4>
      </vt:variant>
      <vt:variant>
        <vt:i4>0</vt:i4>
      </vt:variant>
      <vt:variant>
        <vt:i4>5</vt:i4>
      </vt:variant>
      <vt:variant>
        <vt:lpwstr/>
      </vt:variant>
      <vt:variant>
        <vt:lpwstr>_Toc520374374</vt:lpwstr>
      </vt:variant>
      <vt:variant>
        <vt:i4>1376305</vt:i4>
      </vt:variant>
      <vt:variant>
        <vt:i4>290</vt:i4>
      </vt:variant>
      <vt:variant>
        <vt:i4>0</vt:i4>
      </vt:variant>
      <vt:variant>
        <vt:i4>5</vt:i4>
      </vt:variant>
      <vt:variant>
        <vt:lpwstr/>
      </vt:variant>
      <vt:variant>
        <vt:lpwstr>_Toc520374373</vt:lpwstr>
      </vt:variant>
      <vt:variant>
        <vt:i4>1376305</vt:i4>
      </vt:variant>
      <vt:variant>
        <vt:i4>284</vt:i4>
      </vt:variant>
      <vt:variant>
        <vt:i4>0</vt:i4>
      </vt:variant>
      <vt:variant>
        <vt:i4>5</vt:i4>
      </vt:variant>
      <vt:variant>
        <vt:lpwstr/>
      </vt:variant>
      <vt:variant>
        <vt:lpwstr>_Toc520374372</vt:lpwstr>
      </vt:variant>
      <vt:variant>
        <vt:i4>1376305</vt:i4>
      </vt:variant>
      <vt:variant>
        <vt:i4>278</vt:i4>
      </vt:variant>
      <vt:variant>
        <vt:i4>0</vt:i4>
      </vt:variant>
      <vt:variant>
        <vt:i4>5</vt:i4>
      </vt:variant>
      <vt:variant>
        <vt:lpwstr/>
      </vt:variant>
      <vt:variant>
        <vt:lpwstr>_Toc520374371</vt:lpwstr>
      </vt:variant>
      <vt:variant>
        <vt:i4>1376305</vt:i4>
      </vt:variant>
      <vt:variant>
        <vt:i4>272</vt:i4>
      </vt:variant>
      <vt:variant>
        <vt:i4>0</vt:i4>
      </vt:variant>
      <vt:variant>
        <vt:i4>5</vt:i4>
      </vt:variant>
      <vt:variant>
        <vt:lpwstr/>
      </vt:variant>
      <vt:variant>
        <vt:lpwstr>_Toc520374370</vt:lpwstr>
      </vt:variant>
      <vt:variant>
        <vt:i4>1310769</vt:i4>
      </vt:variant>
      <vt:variant>
        <vt:i4>266</vt:i4>
      </vt:variant>
      <vt:variant>
        <vt:i4>0</vt:i4>
      </vt:variant>
      <vt:variant>
        <vt:i4>5</vt:i4>
      </vt:variant>
      <vt:variant>
        <vt:lpwstr/>
      </vt:variant>
      <vt:variant>
        <vt:lpwstr>_Toc520374369</vt:lpwstr>
      </vt:variant>
      <vt:variant>
        <vt:i4>1310769</vt:i4>
      </vt:variant>
      <vt:variant>
        <vt:i4>260</vt:i4>
      </vt:variant>
      <vt:variant>
        <vt:i4>0</vt:i4>
      </vt:variant>
      <vt:variant>
        <vt:i4>5</vt:i4>
      </vt:variant>
      <vt:variant>
        <vt:lpwstr/>
      </vt:variant>
      <vt:variant>
        <vt:lpwstr>_Toc520374368</vt:lpwstr>
      </vt:variant>
      <vt:variant>
        <vt:i4>1310769</vt:i4>
      </vt:variant>
      <vt:variant>
        <vt:i4>254</vt:i4>
      </vt:variant>
      <vt:variant>
        <vt:i4>0</vt:i4>
      </vt:variant>
      <vt:variant>
        <vt:i4>5</vt:i4>
      </vt:variant>
      <vt:variant>
        <vt:lpwstr/>
      </vt:variant>
      <vt:variant>
        <vt:lpwstr>_Toc520374367</vt:lpwstr>
      </vt:variant>
      <vt:variant>
        <vt:i4>1310769</vt:i4>
      </vt:variant>
      <vt:variant>
        <vt:i4>248</vt:i4>
      </vt:variant>
      <vt:variant>
        <vt:i4>0</vt:i4>
      </vt:variant>
      <vt:variant>
        <vt:i4>5</vt:i4>
      </vt:variant>
      <vt:variant>
        <vt:lpwstr/>
      </vt:variant>
      <vt:variant>
        <vt:lpwstr>_Toc520374366</vt:lpwstr>
      </vt:variant>
      <vt:variant>
        <vt:i4>1310769</vt:i4>
      </vt:variant>
      <vt:variant>
        <vt:i4>242</vt:i4>
      </vt:variant>
      <vt:variant>
        <vt:i4>0</vt:i4>
      </vt:variant>
      <vt:variant>
        <vt:i4>5</vt:i4>
      </vt:variant>
      <vt:variant>
        <vt:lpwstr/>
      </vt:variant>
      <vt:variant>
        <vt:lpwstr>_Toc520374365</vt:lpwstr>
      </vt:variant>
      <vt:variant>
        <vt:i4>1310769</vt:i4>
      </vt:variant>
      <vt:variant>
        <vt:i4>236</vt:i4>
      </vt:variant>
      <vt:variant>
        <vt:i4>0</vt:i4>
      </vt:variant>
      <vt:variant>
        <vt:i4>5</vt:i4>
      </vt:variant>
      <vt:variant>
        <vt:lpwstr/>
      </vt:variant>
      <vt:variant>
        <vt:lpwstr>_Toc520374364</vt:lpwstr>
      </vt:variant>
      <vt:variant>
        <vt:i4>1310769</vt:i4>
      </vt:variant>
      <vt:variant>
        <vt:i4>230</vt:i4>
      </vt:variant>
      <vt:variant>
        <vt:i4>0</vt:i4>
      </vt:variant>
      <vt:variant>
        <vt:i4>5</vt:i4>
      </vt:variant>
      <vt:variant>
        <vt:lpwstr/>
      </vt:variant>
      <vt:variant>
        <vt:lpwstr>_Toc520374363</vt:lpwstr>
      </vt:variant>
      <vt:variant>
        <vt:i4>1310769</vt:i4>
      </vt:variant>
      <vt:variant>
        <vt:i4>224</vt:i4>
      </vt:variant>
      <vt:variant>
        <vt:i4>0</vt:i4>
      </vt:variant>
      <vt:variant>
        <vt:i4>5</vt:i4>
      </vt:variant>
      <vt:variant>
        <vt:lpwstr/>
      </vt:variant>
      <vt:variant>
        <vt:lpwstr>_Toc520374362</vt:lpwstr>
      </vt:variant>
      <vt:variant>
        <vt:i4>1310769</vt:i4>
      </vt:variant>
      <vt:variant>
        <vt:i4>218</vt:i4>
      </vt:variant>
      <vt:variant>
        <vt:i4>0</vt:i4>
      </vt:variant>
      <vt:variant>
        <vt:i4>5</vt:i4>
      </vt:variant>
      <vt:variant>
        <vt:lpwstr/>
      </vt:variant>
      <vt:variant>
        <vt:lpwstr>_Toc520374361</vt:lpwstr>
      </vt:variant>
      <vt:variant>
        <vt:i4>1310769</vt:i4>
      </vt:variant>
      <vt:variant>
        <vt:i4>212</vt:i4>
      </vt:variant>
      <vt:variant>
        <vt:i4>0</vt:i4>
      </vt:variant>
      <vt:variant>
        <vt:i4>5</vt:i4>
      </vt:variant>
      <vt:variant>
        <vt:lpwstr/>
      </vt:variant>
      <vt:variant>
        <vt:lpwstr>_Toc520374360</vt:lpwstr>
      </vt:variant>
      <vt:variant>
        <vt:i4>1507377</vt:i4>
      </vt:variant>
      <vt:variant>
        <vt:i4>206</vt:i4>
      </vt:variant>
      <vt:variant>
        <vt:i4>0</vt:i4>
      </vt:variant>
      <vt:variant>
        <vt:i4>5</vt:i4>
      </vt:variant>
      <vt:variant>
        <vt:lpwstr/>
      </vt:variant>
      <vt:variant>
        <vt:lpwstr>_Toc520374359</vt:lpwstr>
      </vt:variant>
      <vt:variant>
        <vt:i4>1507377</vt:i4>
      </vt:variant>
      <vt:variant>
        <vt:i4>200</vt:i4>
      </vt:variant>
      <vt:variant>
        <vt:i4>0</vt:i4>
      </vt:variant>
      <vt:variant>
        <vt:i4>5</vt:i4>
      </vt:variant>
      <vt:variant>
        <vt:lpwstr/>
      </vt:variant>
      <vt:variant>
        <vt:lpwstr>_Toc520374358</vt:lpwstr>
      </vt:variant>
      <vt:variant>
        <vt:i4>1507377</vt:i4>
      </vt:variant>
      <vt:variant>
        <vt:i4>194</vt:i4>
      </vt:variant>
      <vt:variant>
        <vt:i4>0</vt:i4>
      </vt:variant>
      <vt:variant>
        <vt:i4>5</vt:i4>
      </vt:variant>
      <vt:variant>
        <vt:lpwstr/>
      </vt:variant>
      <vt:variant>
        <vt:lpwstr>_Toc520374357</vt:lpwstr>
      </vt:variant>
      <vt:variant>
        <vt:i4>1507377</vt:i4>
      </vt:variant>
      <vt:variant>
        <vt:i4>188</vt:i4>
      </vt:variant>
      <vt:variant>
        <vt:i4>0</vt:i4>
      </vt:variant>
      <vt:variant>
        <vt:i4>5</vt:i4>
      </vt:variant>
      <vt:variant>
        <vt:lpwstr/>
      </vt:variant>
      <vt:variant>
        <vt:lpwstr>_Toc520374356</vt:lpwstr>
      </vt:variant>
      <vt:variant>
        <vt:i4>1507377</vt:i4>
      </vt:variant>
      <vt:variant>
        <vt:i4>182</vt:i4>
      </vt:variant>
      <vt:variant>
        <vt:i4>0</vt:i4>
      </vt:variant>
      <vt:variant>
        <vt:i4>5</vt:i4>
      </vt:variant>
      <vt:variant>
        <vt:lpwstr/>
      </vt:variant>
      <vt:variant>
        <vt:lpwstr>_Toc520374355</vt:lpwstr>
      </vt:variant>
      <vt:variant>
        <vt:i4>1507377</vt:i4>
      </vt:variant>
      <vt:variant>
        <vt:i4>176</vt:i4>
      </vt:variant>
      <vt:variant>
        <vt:i4>0</vt:i4>
      </vt:variant>
      <vt:variant>
        <vt:i4>5</vt:i4>
      </vt:variant>
      <vt:variant>
        <vt:lpwstr/>
      </vt:variant>
      <vt:variant>
        <vt:lpwstr>_Toc520374354</vt:lpwstr>
      </vt:variant>
      <vt:variant>
        <vt:i4>1507377</vt:i4>
      </vt:variant>
      <vt:variant>
        <vt:i4>170</vt:i4>
      </vt:variant>
      <vt:variant>
        <vt:i4>0</vt:i4>
      </vt:variant>
      <vt:variant>
        <vt:i4>5</vt:i4>
      </vt:variant>
      <vt:variant>
        <vt:lpwstr/>
      </vt:variant>
      <vt:variant>
        <vt:lpwstr>_Toc520374353</vt:lpwstr>
      </vt:variant>
      <vt:variant>
        <vt:i4>1507377</vt:i4>
      </vt:variant>
      <vt:variant>
        <vt:i4>164</vt:i4>
      </vt:variant>
      <vt:variant>
        <vt:i4>0</vt:i4>
      </vt:variant>
      <vt:variant>
        <vt:i4>5</vt:i4>
      </vt:variant>
      <vt:variant>
        <vt:lpwstr/>
      </vt:variant>
      <vt:variant>
        <vt:lpwstr>_Toc520374352</vt:lpwstr>
      </vt:variant>
      <vt:variant>
        <vt:i4>1507377</vt:i4>
      </vt:variant>
      <vt:variant>
        <vt:i4>158</vt:i4>
      </vt:variant>
      <vt:variant>
        <vt:i4>0</vt:i4>
      </vt:variant>
      <vt:variant>
        <vt:i4>5</vt:i4>
      </vt:variant>
      <vt:variant>
        <vt:lpwstr/>
      </vt:variant>
      <vt:variant>
        <vt:lpwstr>_Toc520374351</vt:lpwstr>
      </vt:variant>
      <vt:variant>
        <vt:i4>1507377</vt:i4>
      </vt:variant>
      <vt:variant>
        <vt:i4>152</vt:i4>
      </vt:variant>
      <vt:variant>
        <vt:i4>0</vt:i4>
      </vt:variant>
      <vt:variant>
        <vt:i4>5</vt:i4>
      </vt:variant>
      <vt:variant>
        <vt:lpwstr/>
      </vt:variant>
      <vt:variant>
        <vt:lpwstr>_Toc520374350</vt:lpwstr>
      </vt:variant>
      <vt:variant>
        <vt:i4>1441841</vt:i4>
      </vt:variant>
      <vt:variant>
        <vt:i4>146</vt:i4>
      </vt:variant>
      <vt:variant>
        <vt:i4>0</vt:i4>
      </vt:variant>
      <vt:variant>
        <vt:i4>5</vt:i4>
      </vt:variant>
      <vt:variant>
        <vt:lpwstr/>
      </vt:variant>
      <vt:variant>
        <vt:lpwstr>_Toc520374349</vt:lpwstr>
      </vt:variant>
      <vt:variant>
        <vt:i4>1441841</vt:i4>
      </vt:variant>
      <vt:variant>
        <vt:i4>140</vt:i4>
      </vt:variant>
      <vt:variant>
        <vt:i4>0</vt:i4>
      </vt:variant>
      <vt:variant>
        <vt:i4>5</vt:i4>
      </vt:variant>
      <vt:variant>
        <vt:lpwstr/>
      </vt:variant>
      <vt:variant>
        <vt:lpwstr>_Toc520374348</vt:lpwstr>
      </vt:variant>
      <vt:variant>
        <vt:i4>1441841</vt:i4>
      </vt:variant>
      <vt:variant>
        <vt:i4>134</vt:i4>
      </vt:variant>
      <vt:variant>
        <vt:i4>0</vt:i4>
      </vt:variant>
      <vt:variant>
        <vt:i4>5</vt:i4>
      </vt:variant>
      <vt:variant>
        <vt:lpwstr/>
      </vt:variant>
      <vt:variant>
        <vt:lpwstr>_Toc520374345</vt:lpwstr>
      </vt:variant>
      <vt:variant>
        <vt:i4>1441841</vt:i4>
      </vt:variant>
      <vt:variant>
        <vt:i4>128</vt:i4>
      </vt:variant>
      <vt:variant>
        <vt:i4>0</vt:i4>
      </vt:variant>
      <vt:variant>
        <vt:i4>5</vt:i4>
      </vt:variant>
      <vt:variant>
        <vt:lpwstr/>
      </vt:variant>
      <vt:variant>
        <vt:lpwstr>_Toc520374344</vt:lpwstr>
      </vt:variant>
      <vt:variant>
        <vt:i4>1441841</vt:i4>
      </vt:variant>
      <vt:variant>
        <vt:i4>122</vt:i4>
      </vt:variant>
      <vt:variant>
        <vt:i4>0</vt:i4>
      </vt:variant>
      <vt:variant>
        <vt:i4>5</vt:i4>
      </vt:variant>
      <vt:variant>
        <vt:lpwstr/>
      </vt:variant>
      <vt:variant>
        <vt:lpwstr>_Toc520374343</vt:lpwstr>
      </vt:variant>
      <vt:variant>
        <vt:i4>1441841</vt:i4>
      </vt:variant>
      <vt:variant>
        <vt:i4>116</vt:i4>
      </vt:variant>
      <vt:variant>
        <vt:i4>0</vt:i4>
      </vt:variant>
      <vt:variant>
        <vt:i4>5</vt:i4>
      </vt:variant>
      <vt:variant>
        <vt:lpwstr/>
      </vt:variant>
      <vt:variant>
        <vt:lpwstr>_Toc520374342</vt:lpwstr>
      </vt:variant>
      <vt:variant>
        <vt:i4>1441841</vt:i4>
      </vt:variant>
      <vt:variant>
        <vt:i4>110</vt:i4>
      </vt:variant>
      <vt:variant>
        <vt:i4>0</vt:i4>
      </vt:variant>
      <vt:variant>
        <vt:i4>5</vt:i4>
      </vt:variant>
      <vt:variant>
        <vt:lpwstr/>
      </vt:variant>
      <vt:variant>
        <vt:lpwstr>_Toc520374341</vt:lpwstr>
      </vt:variant>
      <vt:variant>
        <vt:i4>1441841</vt:i4>
      </vt:variant>
      <vt:variant>
        <vt:i4>104</vt:i4>
      </vt:variant>
      <vt:variant>
        <vt:i4>0</vt:i4>
      </vt:variant>
      <vt:variant>
        <vt:i4>5</vt:i4>
      </vt:variant>
      <vt:variant>
        <vt:lpwstr/>
      </vt:variant>
      <vt:variant>
        <vt:lpwstr>_Toc520374340</vt:lpwstr>
      </vt:variant>
      <vt:variant>
        <vt:i4>1114161</vt:i4>
      </vt:variant>
      <vt:variant>
        <vt:i4>98</vt:i4>
      </vt:variant>
      <vt:variant>
        <vt:i4>0</vt:i4>
      </vt:variant>
      <vt:variant>
        <vt:i4>5</vt:i4>
      </vt:variant>
      <vt:variant>
        <vt:lpwstr/>
      </vt:variant>
      <vt:variant>
        <vt:lpwstr>_Toc520374339</vt:lpwstr>
      </vt:variant>
      <vt:variant>
        <vt:i4>1114161</vt:i4>
      </vt:variant>
      <vt:variant>
        <vt:i4>92</vt:i4>
      </vt:variant>
      <vt:variant>
        <vt:i4>0</vt:i4>
      </vt:variant>
      <vt:variant>
        <vt:i4>5</vt:i4>
      </vt:variant>
      <vt:variant>
        <vt:lpwstr/>
      </vt:variant>
      <vt:variant>
        <vt:lpwstr>_Toc520374338</vt:lpwstr>
      </vt:variant>
      <vt:variant>
        <vt:i4>1114161</vt:i4>
      </vt:variant>
      <vt:variant>
        <vt:i4>86</vt:i4>
      </vt:variant>
      <vt:variant>
        <vt:i4>0</vt:i4>
      </vt:variant>
      <vt:variant>
        <vt:i4>5</vt:i4>
      </vt:variant>
      <vt:variant>
        <vt:lpwstr/>
      </vt:variant>
      <vt:variant>
        <vt:lpwstr>_Toc520374337</vt:lpwstr>
      </vt:variant>
      <vt:variant>
        <vt:i4>1114161</vt:i4>
      </vt:variant>
      <vt:variant>
        <vt:i4>80</vt:i4>
      </vt:variant>
      <vt:variant>
        <vt:i4>0</vt:i4>
      </vt:variant>
      <vt:variant>
        <vt:i4>5</vt:i4>
      </vt:variant>
      <vt:variant>
        <vt:lpwstr/>
      </vt:variant>
      <vt:variant>
        <vt:lpwstr>_Toc520374336</vt:lpwstr>
      </vt:variant>
      <vt:variant>
        <vt:i4>1114161</vt:i4>
      </vt:variant>
      <vt:variant>
        <vt:i4>74</vt:i4>
      </vt:variant>
      <vt:variant>
        <vt:i4>0</vt:i4>
      </vt:variant>
      <vt:variant>
        <vt:i4>5</vt:i4>
      </vt:variant>
      <vt:variant>
        <vt:lpwstr/>
      </vt:variant>
      <vt:variant>
        <vt:lpwstr>_Toc520374335</vt:lpwstr>
      </vt:variant>
      <vt:variant>
        <vt:i4>1114161</vt:i4>
      </vt:variant>
      <vt:variant>
        <vt:i4>68</vt:i4>
      </vt:variant>
      <vt:variant>
        <vt:i4>0</vt:i4>
      </vt:variant>
      <vt:variant>
        <vt:i4>5</vt:i4>
      </vt:variant>
      <vt:variant>
        <vt:lpwstr/>
      </vt:variant>
      <vt:variant>
        <vt:lpwstr>_Toc520374334</vt:lpwstr>
      </vt:variant>
      <vt:variant>
        <vt:i4>1114161</vt:i4>
      </vt:variant>
      <vt:variant>
        <vt:i4>62</vt:i4>
      </vt:variant>
      <vt:variant>
        <vt:i4>0</vt:i4>
      </vt:variant>
      <vt:variant>
        <vt:i4>5</vt:i4>
      </vt:variant>
      <vt:variant>
        <vt:lpwstr/>
      </vt:variant>
      <vt:variant>
        <vt:lpwstr>_Toc520374333</vt:lpwstr>
      </vt:variant>
      <vt:variant>
        <vt:i4>1114161</vt:i4>
      </vt:variant>
      <vt:variant>
        <vt:i4>56</vt:i4>
      </vt:variant>
      <vt:variant>
        <vt:i4>0</vt:i4>
      </vt:variant>
      <vt:variant>
        <vt:i4>5</vt:i4>
      </vt:variant>
      <vt:variant>
        <vt:lpwstr/>
      </vt:variant>
      <vt:variant>
        <vt:lpwstr>_Toc520374332</vt:lpwstr>
      </vt:variant>
      <vt:variant>
        <vt:i4>1114161</vt:i4>
      </vt:variant>
      <vt:variant>
        <vt:i4>50</vt:i4>
      </vt:variant>
      <vt:variant>
        <vt:i4>0</vt:i4>
      </vt:variant>
      <vt:variant>
        <vt:i4>5</vt:i4>
      </vt:variant>
      <vt:variant>
        <vt:lpwstr/>
      </vt:variant>
      <vt:variant>
        <vt:lpwstr>_Toc520374331</vt:lpwstr>
      </vt:variant>
      <vt:variant>
        <vt:i4>1114161</vt:i4>
      </vt:variant>
      <vt:variant>
        <vt:i4>44</vt:i4>
      </vt:variant>
      <vt:variant>
        <vt:i4>0</vt:i4>
      </vt:variant>
      <vt:variant>
        <vt:i4>5</vt:i4>
      </vt:variant>
      <vt:variant>
        <vt:lpwstr/>
      </vt:variant>
      <vt:variant>
        <vt:lpwstr>_Toc520374330</vt:lpwstr>
      </vt:variant>
      <vt:variant>
        <vt:i4>1048625</vt:i4>
      </vt:variant>
      <vt:variant>
        <vt:i4>38</vt:i4>
      </vt:variant>
      <vt:variant>
        <vt:i4>0</vt:i4>
      </vt:variant>
      <vt:variant>
        <vt:i4>5</vt:i4>
      </vt:variant>
      <vt:variant>
        <vt:lpwstr/>
      </vt:variant>
      <vt:variant>
        <vt:lpwstr>_Toc520374329</vt:lpwstr>
      </vt:variant>
      <vt:variant>
        <vt:i4>1048625</vt:i4>
      </vt:variant>
      <vt:variant>
        <vt:i4>32</vt:i4>
      </vt:variant>
      <vt:variant>
        <vt:i4>0</vt:i4>
      </vt:variant>
      <vt:variant>
        <vt:i4>5</vt:i4>
      </vt:variant>
      <vt:variant>
        <vt:lpwstr/>
      </vt:variant>
      <vt:variant>
        <vt:lpwstr>_Toc520374328</vt:lpwstr>
      </vt:variant>
      <vt:variant>
        <vt:i4>1048625</vt:i4>
      </vt:variant>
      <vt:variant>
        <vt:i4>26</vt:i4>
      </vt:variant>
      <vt:variant>
        <vt:i4>0</vt:i4>
      </vt:variant>
      <vt:variant>
        <vt:i4>5</vt:i4>
      </vt:variant>
      <vt:variant>
        <vt:lpwstr/>
      </vt:variant>
      <vt:variant>
        <vt:lpwstr>_Toc520374327</vt:lpwstr>
      </vt:variant>
      <vt:variant>
        <vt:i4>1048625</vt:i4>
      </vt:variant>
      <vt:variant>
        <vt:i4>20</vt:i4>
      </vt:variant>
      <vt:variant>
        <vt:i4>0</vt:i4>
      </vt:variant>
      <vt:variant>
        <vt:i4>5</vt:i4>
      </vt:variant>
      <vt:variant>
        <vt:lpwstr/>
      </vt:variant>
      <vt:variant>
        <vt:lpwstr>_Toc520374326</vt:lpwstr>
      </vt:variant>
      <vt:variant>
        <vt:i4>1048625</vt:i4>
      </vt:variant>
      <vt:variant>
        <vt:i4>14</vt:i4>
      </vt:variant>
      <vt:variant>
        <vt:i4>0</vt:i4>
      </vt:variant>
      <vt:variant>
        <vt:i4>5</vt:i4>
      </vt:variant>
      <vt:variant>
        <vt:lpwstr/>
      </vt:variant>
      <vt:variant>
        <vt:lpwstr>_Toc520374325</vt:lpwstr>
      </vt:variant>
      <vt:variant>
        <vt:i4>1048625</vt:i4>
      </vt:variant>
      <vt:variant>
        <vt:i4>8</vt:i4>
      </vt:variant>
      <vt:variant>
        <vt:i4>0</vt:i4>
      </vt:variant>
      <vt:variant>
        <vt:i4>5</vt:i4>
      </vt:variant>
      <vt:variant>
        <vt:lpwstr/>
      </vt:variant>
      <vt:variant>
        <vt:lpwstr>_Toc520374324</vt:lpwstr>
      </vt:variant>
      <vt:variant>
        <vt:i4>1048625</vt:i4>
      </vt:variant>
      <vt:variant>
        <vt:i4>2</vt:i4>
      </vt:variant>
      <vt:variant>
        <vt:i4>0</vt:i4>
      </vt:variant>
      <vt:variant>
        <vt:i4>5</vt:i4>
      </vt:variant>
      <vt:variant>
        <vt:lpwstr/>
      </vt:variant>
      <vt:variant>
        <vt:lpwstr>_Toc520374323</vt:lpwstr>
      </vt:variant>
      <vt:variant>
        <vt:i4>7536691</vt:i4>
      </vt:variant>
      <vt:variant>
        <vt:i4>6</vt:i4>
      </vt:variant>
      <vt:variant>
        <vt:i4>0</vt:i4>
      </vt:variant>
      <vt:variant>
        <vt:i4>5</vt:i4>
      </vt:variant>
      <vt:variant>
        <vt:lpwstr>http://wupwarszawa.praca.gov.pl/rynek-pracy/statystyki-i-analizy/raporty-roczne-i-polroczne</vt:lpwstr>
      </vt:variant>
      <vt:variant>
        <vt:lpwstr/>
      </vt:variant>
      <vt:variant>
        <vt:i4>2162735</vt:i4>
      </vt:variant>
      <vt:variant>
        <vt:i4>3</vt:i4>
      </vt:variant>
      <vt:variant>
        <vt:i4>0</vt:i4>
      </vt:variant>
      <vt:variant>
        <vt:i4>5</vt:i4>
      </vt:variant>
      <vt:variant>
        <vt:lpwstr>http://www.mos.gov.pl/artykul/5343_natura_2000/21048_natura_2000.html 2.09.2014</vt:lpwstr>
      </vt:variant>
      <vt:variant>
        <vt:lpwstr/>
      </vt:variant>
      <vt:variant>
        <vt:i4>7209018</vt:i4>
      </vt:variant>
      <vt:variant>
        <vt:i4>0</vt:i4>
      </vt:variant>
      <vt:variant>
        <vt:i4>0</vt:i4>
      </vt:variant>
      <vt:variant>
        <vt:i4>5</vt:i4>
      </vt:variant>
      <vt:variant>
        <vt:lpwstr>http://www.mr.gov.pl/strony/zadania/fundusze-europejskie/wytyczne/wytyczne-na-lata-2014-2020/wytyczne-w-zakresie-szczegolowego-opisu-osi-priorytetowych-krajowych-i-regionalnych-programow-operacyjnych-na-lata-2014-2020/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dc:title>
  <dc:creator>Arkadiusz Jedynak</dc:creator>
  <cp:lastModifiedBy>Regeńczuk Eliza</cp:lastModifiedBy>
  <cp:revision>3</cp:revision>
  <cp:lastPrinted>2024-06-12T09:57:00Z</cp:lastPrinted>
  <dcterms:created xsi:type="dcterms:W3CDTF">2024-06-19T06:34:00Z</dcterms:created>
  <dcterms:modified xsi:type="dcterms:W3CDTF">2024-06-19T06:50:00Z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MGREENmodKATEGORIA">
    <vt:lpwstr>JAWNE</vt:lpwstr>
  </property>
  <property fmtid="{D5CDD505-2E9C-101B-9397-08002B2CF9AE}" pid="3" name="DIMGREENmodClassifiedBy">
    <vt:lpwstr>DIMSYSTEM\dkrawczuk;Krawczuk Dariusz</vt:lpwstr>
  </property>
  <property fmtid="{D5CDD505-2E9C-101B-9397-08002B2CF9AE}" pid="4" name="DIMGREENmodClassificationDate">
    <vt:lpwstr>2018-07-23T22:07:14.9999472+02:00</vt:lpwstr>
  </property>
  <property fmtid="{D5CDD505-2E9C-101B-9397-08002B2CF9AE}" pid="5" name="ContentTypeId">
    <vt:lpwstr>0x0101002C11E3334B8F784EB6D254770A56B302</vt:lpwstr>
  </property>
  <property fmtid="{D5CDD505-2E9C-101B-9397-08002B2CF9AE}" pid="6" name="_dlc_DocIdItemGuid">
    <vt:lpwstr>3c1729ec-6aeb-4b8f-b0bb-4bb77ce6bc6e</vt:lpwstr>
  </property>
</Properties>
</file>