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4E82" w14:textId="77777777" w:rsidR="00C65DDF" w:rsidRPr="00C65DDF" w:rsidRDefault="00C65DDF" w:rsidP="00C65DDF">
      <w:pPr>
        <w:spacing w:after="6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>
        <w:tab/>
      </w:r>
      <w:r w:rsidRPr="00C65DDF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Wykaz zmian wprowadzonych do</w:t>
      </w:r>
    </w:p>
    <w:p w14:paraId="0BF0C903" w14:textId="5696D174" w:rsidR="00DC5C35" w:rsidRPr="00C65DDF" w:rsidRDefault="00C65DDF" w:rsidP="00A01EDE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</w:pPr>
      <w:r w:rsidRPr="00C65DDF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 xml:space="preserve">Szczegółowego opisu priorytetów FEO 2021-2027 (wersja nr </w:t>
      </w:r>
      <w:r w:rsidR="00747E47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>1</w:t>
      </w:r>
      <w:r w:rsidR="00E20464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>1</w:t>
      </w:r>
      <w:r w:rsidRPr="00C65DDF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>)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839"/>
        <w:gridCol w:w="7229"/>
        <w:gridCol w:w="2855"/>
      </w:tblGrid>
      <w:tr w:rsidR="00C65DDF" w:rsidRPr="00F62AE1" w14:paraId="31931D95" w14:textId="77777777" w:rsidTr="00DC5C35">
        <w:trPr>
          <w:trHeight w:val="383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2701CA03" w14:textId="77777777" w:rsidR="00C65DDF" w:rsidRPr="00F62AE1" w:rsidRDefault="00C65DDF" w:rsidP="00C65DDF">
            <w:pPr>
              <w:suppressAutoHyphens/>
              <w:snapToGrid w:val="0"/>
              <w:spacing w:before="60" w:after="60" w:line="240" w:lineRule="auto"/>
              <w:ind w:left="-11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F62AE1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0AAFA7BD" w14:textId="77777777" w:rsidR="00C65DDF" w:rsidRPr="00F62AE1" w:rsidRDefault="00C65DDF" w:rsidP="00C65DDF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F62AE1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Nr i nazwa działania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0FC2BE8D" w14:textId="77777777" w:rsidR="00C65DDF" w:rsidRPr="00F62AE1" w:rsidRDefault="00C65DDF" w:rsidP="00C65DDF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F62AE1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Lokalizacja w dokumencie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3D14E63D" w14:textId="77777777" w:rsidR="00C65DDF" w:rsidRPr="00F62AE1" w:rsidRDefault="00C65DDF" w:rsidP="00C65DDF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F62AE1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Wprowadzona zmiana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65D182C8" w14:textId="77777777" w:rsidR="00C65DDF" w:rsidRPr="00F62AE1" w:rsidRDefault="00C65DDF" w:rsidP="00C65DDF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F62AE1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Podstawa/uzasadnienie</w:t>
            </w:r>
          </w:p>
        </w:tc>
      </w:tr>
      <w:tr w:rsidR="00121C79" w:rsidRPr="00F62AE1" w14:paraId="248EBCB2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F502" w14:textId="77777777" w:rsidR="00121C79" w:rsidRPr="00F62AE1" w:rsidRDefault="00121C79" w:rsidP="0040364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F5DDE" w14:textId="77777777" w:rsidR="00121C79" w:rsidRPr="00403645" w:rsidRDefault="00121C79" w:rsidP="00121C7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0364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40364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FEOP.01.09</w:t>
            </w:r>
          </w:p>
          <w:p w14:paraId="4B203ADC" w14:textId="1790F580" w:rsidR="00121C79" w:rsidRPr="00403645" w:rsidRDefault="00121C79" w:rsidP="00121C7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03645">
              <w:rPr>
                <w:rFonts w:eastAsia="Times New Roman" w:cstheme="minorHAnsi"/>
                <w:kern w:val="0"/>
                <w:lang w:eastAsia="pl-PL"/>
                <w14:ligatures w14:val="none"/>
              </w:rPr>
              <w:t>Wdrożenie B+R przez MŚP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616" w14:textId="0E871E02" w:rsidR="00121C79" w:rsidRDefault="00121C79" w:rsidP="0040364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I. Informacje na temat Priorytetów i Działań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9D80" w14:textId="10BD67AF" w:rsidR="00121C79" w:rsidRDefault="00121C79" w:rsidP="00403645">
            <w:pPr>
              <w:shd w:val="clear" w:color="auto" w:fill="FFFFFF"/>
              <w:spacing w:before="120" w:after="120"/>
            </w:pPr>
            <w:r>
              <w:t>Dodano kartę dla działania.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2A98" w14:textId="148EA077" w:rsidR="00121C79" w:rsidRDefault="00121C79" w:rsidP="0040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>-</w:t>
            </w:r>
          </w:p>
        </w:tc>
      </w:tr>
      <w:tr w:rsidR="00776E14" w:rsidRPr="00F62AE1" w14:paraId="49E20285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40A3" w14:textId="77777777" w:rsidR="00776E14" w:rsidRPr="00F62AE1" w:rsidRDefault="00776E14" w:rsidP="00F539A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E6F43" w14:textId="640017B1" w:rsidR="00776E14" w:rsidRPr="00776E14" w:rsidRDefault="00776E14" w:rsidP="00776E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776E14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0839E2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FEOP.02.05</w:t>
            </w:r>
          </w:p>
          <w:p w14:paraId="290889FA" w14:textId="5F7B3EC2" w:rsidR="00776E14" w:rsidRPr="007529EA" w:rsidRDefault="00776E14" w:rsidP="00776E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Odpady i gospodarka o obiegu zamkniętym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7DA0" w14:textId="77777777" w:rsidR="00776E14" w:rsidRPr="00776E14" w:rsidRDefault="00776E14" w:rsidP="00776E14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lang w:eastAsia="ar-SA"/>
                <w14:ligatures w14:val="none"/>
              </w:rPr>
            </w:pPr>
            <w:r w:rsidRPr="00776E14">
              <w:rPr>
                <w:rFonts w:eastAsia="Times New Roman" w:cstheme="minorHAnsi"/>
                <w:bCs/>
                <w:kern w:val="0"/>
                <w:lang w:eastAsia="ar-SA"/>
                <w14:ligatures w14:val="none"/>
              </w:rPr>
              <w:t>Pomoc publiczna – unijna podstawa prawna</w:t>
            </w:r>
          </w:p>
          <w:p w14:paraId="47A210B7" w14:textId="77777777" w:rsidR="00776E14" w:rsidRPr="00776E14" w:rsidRDefault="00776E14" w:rsidP="00F539AF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C8F" w14:textId="6C67B04B" w:rsidR="00776E14" w:rsidRDefault="00776E14" w:rsidP="0077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Z unijnej podstawy prawnej pomocy publicznej usunięto</w:t>
            </w:r>
            <w:r w:rsidR="00CA159B"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>Rozporządzenie Komisji (UE) nr 360/2012 z dnia 25</w:t>
            </w:r>
          </w:p>
          <w:p w14:paraId="6B05B177" w14:textId="77777777" w:rsidR="00776E14" w:rsidRDefault="00776E14" w:rsidP="0077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kwietnia 2012 r. w sprawie stosowania art. 107 i 108 Traktatu</w:t>
            </w:r>
          </w:p>
          <w:p w14:paraId="2F680E9A" w14:textId="60E30D4D" w:rsidR="00776E14" w:rsidRPr="00776E14" w:rsidRDefault="00776E14" w:rsidP="0077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o funkcjonowaniu Unii Europejskiej do pomocy de </w:t>
            </w:r>
            <w:proofErr w:type="spellStart"/>
            <w:r>
              <w:rPr>
                <w:rFonts w:ascii="Calibri" w:hAnsi="Calibri" w:cs="Calibri"/>
                <w:kern w:val="0"/>
                <w:sz w:val="24"/>
                <w:szCs w:val="24"/>
              </w:rPr>
              <w:t>minimis</w:t>
            </w:r>
            <w:proofErr w:type="spellEnd"/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przyznawanej przedsiębiorstwom wykonującym usługi świadczone w ogólnym interesie gospodarczym</w:t>
            </w:r>
            <w:r w:rsidR="00CA159B">
              <w:rPr>
                <w:rFonts w:ascii="Calibri" w:hAnsi="Calibri" w:cs="Calibri"/>
                <w:kern w:val="0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6C8" w14:textId="05A7173F" w:rsidR="00776E14" w:rsidRDefault="00776E14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Rozporządzenie wygasło z dniem 31.12.2023 r.</w:t>
            </w:r>
          </w:p>
        </w:tc>
      </w:tr>
      <w:tr w:rsidR="00F539AF" w:rsidRPr="00F62AE1" w14:paraId="0C3DFFEE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FA7F" w14:textId="77777777" w:rsidR="00F539AF" w:rsidRPr="00F62AE1" w:rsidRDefault="00F539AF" w:rsidP="00F539A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5FC2" w14:textId="00BD7906" w:rsidR="00F539AF" w:rsidRDefault="00F539AF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7529EA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7529E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FEOP.02.0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</w:p>
          <w:p w14:paraId="19E8A90A" w14:textId="5DBA0D67" w:rsidR="00F539AF" w:rsidRPr="00403645" w:rsidRDefault="00F539AF" w:rsidP="00F539AF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Instrumenty finansowe w obszarze środowiska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CFAE" w14:textId="77777777" w:rsidR="00F539AF" w:rsidRDefault="00F539AF" w:rsidP="00F539AF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F123E1">
              <w:rPr>
                <w:rFonts w:eastAsia="Times New Roman" w:cstheme="minorHAnsi"/>
                <w:kern w:val="0"/>
                <w:lang w:eastAsia="ar-SA"/>
                <w14:ligatures w14:val="none"/>
              </w:rPr>
              <w:t>Opis działania</w:t>
            </w:r>
          </w:p>
          <w:p w14:paraId="0DA9A261" w14:textId="61CFF065" w:rsidR="00F539AF" w:rsidRDefault="00F539AF" w:rsidP="00F539AF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Times New Roman" w:cstheme="minorHAnsi"/>
                <w:kern w:val="0"/>
                <w:lang w:eastAsia="ar-SA"/>
                <w14:ligatures w14:val="none"/>
              </w:rPr>
              <w:t>Warunki realizacji projektów: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1D4D" w14:textId="77777777" w:rsidR="00F539AF" w:rsidRDefault="00F539AF" w:rsidP="00F539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Było:</w:t>
            </w:r>
          </w:p>
          <w:p w14:paraId="77A108C2" w14:textId="45C054F6" w:rsidR="00F539AF" w:rsidRPr="00054CCF" w:rsidRDefault="00F539AF" w:rsidP="00F539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054CCF">
              <w:rPr>
                <w:rFonts w:eastAsia="Times New Roman" w:cstheme="minorHAnsi"/>
                <w:kern w:val="0"/>
                <w:lang w:eastAsia="pl-PL"/>
                <w14:ligatures w14:val="none"/>
              </w:rPr>
              <w:t>Typ 1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, 2 i 3</w:t>
            </w:r>
          </w:p>
          <w:p w14:paraId="77D9E8FE" w14:textId="77AED33D" w:rsidR="00F539AF" w:rsidRDefault="00F539AF" w:rsidP="00F539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strike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7</w:t>
            </w:r>
            <w:r w:rsidRPr="00054CCF">
              <w:rPr>
                <w:rFonts w:eastAsia="Times New Roman" w:cstheme="minorHAnsi"/>
                <w:kern w:val="0"/>
                <w:lang w:eastAsia="pl-PL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054CCF">
              <w:rPr>
                <w:rFonts w:eastAsia="Times New Roman" w:cstheme="minorHAnsi"/>
                <w:kern w:val="0"/>
                <w:lang w:eastAsia="pl-PL"/>
                <w14:ligatures w14:val="none"/>
              </w:rPr>
              <w:t>Wykluczeniu ze wsparcia podlegają inwestycje infrastrukturalne w placówki świadczące całodobową opiekę długoterminową w instytucjonalnych formach (w tym zakłady opiekuńczo-lecznicze oraz zakłady pielęgnacyjno-opiekuńcze, domy pomocy społecznej) oraz lecznictwo szpitalne (z wyłączeniem ambulatoryjnej opieki specjalistycznej oraz opieki jednego dnia).</w:t>
            </w:r>
          </w:p>
          <w:p w14:paraId="7DCC557A" w14:textId="77777777" w:rsidR="00F539AF" w:rsidRDefault="00F539AF" w:rsidP="00F539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054CC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Jest: </w:t>
            </w:r>
          </w:p>
          <w:p w14:paraId="3FC70A20" w14:textId="692CF807" w:rsidR="00F539AF" w:rsidRDefault="00F539AF" w:rsidP="00F539AF">
            <w:pPr>
              <w:shd w:val="clear" w:color="auto" w:fill="FFFFFF"/>
              <w:spacing w:before="120" w:after="120"/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7</w:t>
            </w:r>
            <w:r w:rsidRPr="00054CCF">
              <w:rPr>
                <w:rFonts w:eastAsia="Times New Roman" w:cstheme="minorHAnsi"/>
                <w:kern w:val="0"/>
                <w:lang w:eastAsia="pl-PL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054CC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Wykluczeniu ze wsparcia podlegają inwestycje infrastrukturalne w placówki świadczące całodobową opiekę długoterminową w instytucjonalnych formach (w tym zakłady opiekuńczo-lecznicze oraz zakłady pielęgnacyjno-opiekuńcze, </w:t>
            </w:r>
            <w:r w:rsidRPr="00054CCF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domy pomocy społecznej) </w:t>
            </w:r>
            <w:r w:rsidRPr="00453A11">
              <w:rPr>
                <w:rFonts w:eastAsia="Times New Roman" w:cstheme="minorHAnsi"/>
                <w:strike/>
                <w:color w:val="FF0000"/>
                <w:kern w:val="0"/>
                <w:lang w:eastAsia="pl-PL"/>
                <w14:ligatures w14:val="none"/>
              </w:rPr>
              <w:t>oraz lecznictwo szpitalne (z wyłączeniem ambulatoryjnej opieki specjalistycznej oraz opieki jednego dnia).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51E1" w14:textId="5A019332" w:rsidR="00F539AF" w:rsidRDefault="00F539AF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lastRenderedPageBreak/>
              <w:t>Doprecyzowanie zapisów zgodnie z ustaleniami z KE</w:t>
            </w:r>
          </w:p>
        </w:tc>
      </w:tr>
      <w:tr w:rsidR="000839E2" w:rsidRPr="00F62AE1" w14:paraId="13E82F56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FBB7" w14:textId="77777777" w:rsidR="000839E2" w:rsidRPr="00F62AE1" w:rsidRDefault="000839E2" w:rsidP="000839E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3ED57" w14:textId="2452728F" w:rsidR="000839E2" w:rsidRPr="000839E2" w:rsidRDefault="000839E2" w:rsidP="000839E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 w:rsidRPr="00776E14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bookmarkStart w:id="0" w:name="_Toc164678262"/>
            <w:r w:rsidRPr="000839E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FEOP.04.02 </w:t>
            </w:r>
            <w:r w:rsidRPr="000839E2"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>Mobilność mieszkańców</w:t>
            </w:r>
            <w:bookmarkEnd w:id="0"/>
          </w:p>
          <w:p w14:paraId="365E58AA" w14:textId="20552702" w:rsidR="000839E2" w:rsidRPr="007529EA" w:rsidRDefault="000839E2" w:rsidP="000839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4DE953C0" w14:textId="760E6137" w:rsidR="000839E2" w:rsidRPr="007529EA" w:rsidRDefault="000839E2" w:rsidP="000839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2DD9" w14:textId="77777777" w:rsidR="000839E2" w:rsidRPr="00776E14" w:rsidRDefault="000839E2" w:rsidP="000839E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lang w:eastAsia="ar-SA"/>
                <w14:ligatures w14:val="none"/>
              </w:rPr>
            </w:pPr>
            <w:r w:rsidRPr="00776E14">
              <w:rPr>
                <w:rFonts w:eastAsia="Times New Roman" w:cstheme="minorHAnsi"/>
                <w:bCs/>
                <w:kern w:val="0"/>
                <w:lang w:eastAsia="ar-SA"/>
                <w14:ligatures w14:val="none"/>
              </w:rPr>
              <w:t>Pomoc publiczna – unijna podstawa prawna</w:t>
            </w:r>
          </w:p>
          <w:p w14:paraId="0B3ED667" w14:textId="77777777" w:rsidR="000839E2" w:rsidRPr="00F123E1" w:rsidRDefault="000839E2" w:rsidP="000839E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A53E" w14:textId="77777777" w:rsidR="000839E2" w:rsidRDefault="000839E2" w:rsidP="0008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Z unijnej podstawy prawnej pomocy publicznej usunięto Rozporządzenie Komisji (UE) nr 360/2012 z dnia 25</w:t>
            </w:r>
          </w:p>
          <w:p w14:paraId="04B3E53E" w14:textId="65D865E1" w:rsidR="000839E2" w:rsidRPr="000839E2" w:rsidRDefault="000839E2" w:rsidP="0008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kwietnia 2012 r. w sprawie stosowania art. 107 i 108 Traktatu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br/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o funkcjonowaniu Unii Europejskiej do pomocy de </w:t>
            </w:r>
            <w:proofErr w:type="spellStart"/>
            <w:r>
              <w:rPr>
                <w:rFonts w:ascii="Calibri" w:hAnsi="Calibri" w:cs="Calibri"/>
                <w:kern w:val="0"/>
                <w:sz w:val="24"/>
                <w:szCs w:val="24"/>
              </w:rPr>
              <w:t>minimis</w:t>
            </w:r>
            <w:proofErr w:type="spellEnd"/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przyznawanej przedsiębiorstwom wykonującym usługi świadczone w ogólnym interesie gospodarczym.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3B5E" w14:textId="6BF02027" w:rsidR="000839E2" w:rsidRDefault="000839E2" w:rsidP="000839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Rozporządzenie wygasło z dniem 31.12.2023 r.</w:t>
            </w:r>
          </w:p>
        </w:tc>
      </w:tr>
      <w:tr w:rsidR="00F539AF" w:rsidRPr="00F62AE1" w14:paraId="486BEDF0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C384" w14:textId="77777777" w:rsidR="00F539AF" w:rsidRPr="00F62AE1" w:rsidRDefault="00F539AF" w:rsidP="00F539A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C690E" w14:textId="2743584E" w:rsidR="00F539AF" w:rsidRPr="00177B24" w:rsidRDefault="00F539AF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0364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05.10 </w:t>
            </w:r>
            <w:r w:rsidRPr="004A588F">
              <w:rPr>
                <w:rFonts w:ascii="Calibri" w:hAnsi="Calibri" w:cs="Calibri"/>
              </w:rPr>
              <w:t>Edukacja włączająca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73093" w14:textId="5A55BC5E" w:rsidR="00F539AF" w:rsidRDefault="00F539AF" w:rsidP="00F539AF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 w:rsidRPr="004C2B79">
              <w:t>I</w:t>
            </w:r>
            <w:r>
              <w:t>.</w:t>
            </w:r>
            <w:r w:rsidRPr="004C2B79">
              <w:t xml:space="preserve"> Informacje na temat Priorytetów i Działań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2980F" w14:textId="77777777" w:rsidR="00F539AF" w:rsidRDefault="00F539AF" w:rsidP="00F539AF">
            <w:pPr>
              <w:spacing w:after="0" w:line="276" w:lineRule="auto"/>
            </w:pPr>
            <w:r w:rsidRPr="004C2B79">
              <w:t>Dopuszczalny cross-</w:t>
            </w:r>
            <w:proofErr w:type="spellStart"/>
            <w:r w:rsidRPr="004C2B79">
              <w:t>financing</w:t>
            </w:r>
            <w:proofErr w:type="spellEnd"/>
            <w:r w:rsidRPr="004C2B79">
              <w:t xml:space="preserve"> (%)</w:t>
            </w:r>
            <w:r>
              <w:t xml:space="preserve"> </w:t>
            </w:r>
          </w:p>
          <w:p w14:paraId="571CC97A" w14:textId="60CFE51A" w:rsidR="00F539AF" w:rsidRPr="004C2B79" w:rsidRDefault="00F539AF" w:rsidP="00F539AF">
            <w:pPr>
              <w:spacing w:after="0" w:line="240" w:lineRule="auto"/>
            </w:pPr>
            <w:r>
              <w:t xml:space="preserve">zmiana z 15 na </w:t>
            </w:r>
            <w:r w:rsidRPr="004C2B79">
              <w:rPr>
                <w:color w:val="FF0000"/>
              </w:rPr>
              <w:t>30</w:t>
            </w:r>
          </w:p>
          <w:p w14:paraId="54DF6638" w14:textId="77777777" w:rsidR="00F539AF" w:rsidRPr="00722383" w:rsidRDefault="00F539AF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164FD" w14:textId="58608593" w:rsidR="00F539AF" w:rsidRDefault="00F539AF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>Autokorekta IZ.</w:t>
            </w:r>
          </w:p>
        </w:tc>
      </w:tr>
      <w:tr w:rsidR="00F539AF" w:rsidRPr="00F62AE1" w14:paraId="2F0708C8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3E5E" w14:textId="77777777" w:rsidR="00F539AF" w:rsidRPr="00F62AE1" w:rsidRDefault="00F539AF" w:rsidP="00F539A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98B6C" w14:textId="6527971F" w:rsidR="00F539AF" w:rsidRPr="00403645" w:rsidRDefault="00F539AF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2E13A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07.01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Usługi zdrowotne i społeczne oraz opieka długoterminowa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65798" w14:textId="3B1BCA25" w:rsidR="00F539AF" w:rsidRPr="004C2B79" w:rsidRDefault="00F539AF" w:rsidP="00F539AF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 w:rsidRPr="004C2B79">
              <w:t>I</w:t>
            </w:r>
            <w:r>
              <w:t>.</w:t>
            </w:r>
            <w:r w:rsidRPr="004C2B79">
              <w:t xml:space="preserve"> Informacje na temat Priorytetów i Działań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3FFF" w14:textId="77777777" w:rsidR="00F539AF" w:rsidRPr="00F40D3C" w:rsidRDefault="00F539AF" w:rsidP="00F539AF">
            <w:pPr>
              <w:spacing w:after="0" w:line="276" w:lineRule="auto"/>
              <w:rPr>
                <w:u w:val="single"/>
              </w:rPr>
            </w:pPr>
            <w:r w:rsidRPr="00F40D3C">
              <w:rPr>
                <w:u w:val="single"/>
              </w:rPr>
              <w:t>Usunięto typ wsparcia:</w:t>
            </w:r>
          </w:p>
          <w:p w14:paraId="77A65C95" w14:textId="77777777" w:rsidR="00F539AF" w:rsidRDefault="00F539AF" w:rsidP="00F539AF">
            <w:pPr>
              <w:spacing w:after="0" w:line="276" w:lineRule="auto"/>
            </w:pPr>
            <w:r>
              <w:t>6. Poprawa dostępu do usług zdrowotnych dla osób starszych i z niepełnosprawnościami poprzez wdrożenie rozwiązań regionalnych z zakresu telemedycyny  – jako element projektu.</w:t>
            </w:r>
          </w:p>
          <w:p w14:paraId="44ED2CB1" w14:textId="77777777" w:rsidR="00F539AF" w:rsidRDefault="00F539AF" w:rsidP="00F539AF">
            <w:pPr>
              <w:spacing w:after="0" w:line="276" w:lineRule="auto"/>
            </w:pPr>
          </w:p>
          <w:p w14:paraId="0A9B65A1" w14:textId="77777777" w:rsidR="00F539AF" w:rsidRDefault="00F539AF" w:rsidP="00F539AF">
            <w:pPr>
              <w:spacing w:after="0" w:line="276" w:lineRule="auto"/>
            </w:pPr>
            <w:r w:rsidRPr="00F40D3C">
              <w:rPr>
                <w:u w:val="single"/>
              </w:rPr>
              <w:t>oraz warunek realizacji dla usuniętego typu:</w:t>
            </w:r>
            <w:r>
              <w:br/>
              <w:t>1.</w:t>
            </w:r>
            <w:r>
              <w:tab/>
              <w:t xml:space="preserve">Działania powinny skupiać się w szczególności na upowszechnieniu rozwiązań </w:t>
            </w:r>
            <w:proofErr w:type="spellStart"/>
            <w:r>
              <w:t>telemedycznych</w:t>
            </w:r>
            <w:proofErr w:type="spellEnd"/>
            <w:r>
              <w:t xml:space="preserve"> w opiece zdrowotnej. Wdrażane powinny być rozwiązania regionalne z zakresu telemedycyny, które otrzymały pozytywną opinię w procesie oceny dokonywanej przez MZ.</w:t>
            </w:r>
          </w:p>
          <w:p w14:paraId="5850ADFA" w14:textId="77777777" w:rsidR="00F539AF" w:rsidRDefault="00F539AF" w:rsidP="00F539AF">
            <w:pPr>
              <w:spacing w:after="0" w:line="276" w:lineRule="auto"/>
            </w:pPr>
          </w:p>
          <w:p w14:paraId="53542BC8" w14:textId="77777777" w:rsidR="00F539AF" w:rsidRPr="00F40D3C" w:rsidRDefault="00F539AF" w:rsidP="00F539AF">
            <w:pPr>
              <w:spacing w:after="0" w:line="276" w:lineRule="auto"/>
              <w:rPr>
                <w:u w:val="single"/>
              </w:rPr>
            </w:pPr>
            <w:r w:rsidRPr="00F40D3C">
              <w:rPr>
                <w:u w:val="single"/>
              </w:rPr>
              <w:t xml:space="preserve">Dostosowano numerację warunków realizacji do właściwych typów (po usunięciu typu nr 6). </w:t>
            </w:r>
          </w:p>
          <w:p w14:paraId="334825FD" w14:textId="77777777" w:rsidR="00F539AF" w:rsidRDefault="00F539AF" w:rsidP="00F539AF">
            <w:pPr>
              <w:spacing w:after="200" w:line="276" w:lineRule="auto"/>
            </w:pPr>
            <w:r>
              <w:t xml:space="preserve">Doprecyzowano, że warunek realizacji projektu: </w:t>
            </w:r>
            <w:r w:rsidRPr="002E13AD">
              <w:rPr>
                <w:i/>
                <w:iCs/>
              </w:rPr>
              <w:t>Grupą docelową są:- osoby starsze (po 60 r.ż.),- z niepełnosprawnościami - pod warunkiem, że są to osoby potrzebujące wsparcia w codziennym funkcjonowaniu</w:t>
            </w:r>
            <w:r>
              <w:rPr>
                <w:i/>
                <w:iCs/>
              </w:rPr>
              <w:t xml:space="preserve"> – dotyczy typów wsparcia nr 3, 7, 10 i 12</w:t>
            </w:r>
            <w:r>
              <w:t>.</w:t>
            </w:r>
          </w:p>
          <w:p w14:paraId="3AEE923A" w14:textId="669DF9D3" w:rsidR="00F539AF" w:rsidRPr="00F40D3C" w:rsidRDefault="00F539AF" w:rsidP="00F539AF">
            <w:pPr>
              <w:spacing w:after="200" w:line="276" w:lineRule="auto"/>
              <w:rPr>
                <w:u w:val="single"/>
              </w:rPr>
            </w:pPr>
            <w:r w:rsidRPr="00F40D3C">
              <w:rPr>
                <w:u w:val="single"/>
              </w:rPr>
              <w:t xml:space="preserve">Doprecyzowano </w:t>
            </w:r>
            <w:r>
              <w:rPr>
                <w:u w:val="single"/>
              </w:rPr>
              <w:t xml:space="preserve">brzmienie </w:t>
            </w:r>
            <w:r w:rsidRPr="00F40D3C">
              <w:rPr>
                <w:u w:val="single"/>
              </w:rPr>
              <w:t>typ</w:t>
            </w:r>
            <w:r>
              <w:rPr>
                <w:u w:val="single"/>
              </w:rPr>
              <w:t>ów</w:t>
            </w:r>
            <w:r w:rsidRPr="00F40D3C">
              <w:rPr>
                <w:u w:val="single"/>
              </w:rPr>
              <w:t xml:space="preserve"> wsparcia:</w:t>
            </w:r>
          </w:p>
          <w:p w14:paraId="21FB4640" w14:textId="00ABC485" w:rsidR="00F539AF" w:rsidRPr="004C2B79" w:rsidRDefault="00F539AF" w:rsidP="00F539AF">
            <w:pPr>
              <w:spacing w:after="200" w:line="276" w:lineRule="auto"/>
            </w:pPr>
            <w:r>
              <w:t>14.</w:t>
            </w:r>
            <w:r>
              <w:tab/>
              <w:t xml:space="preserve">Budowanie potencjału organizacji społeczeństwa obywatelskiego do świadczenia usług społ. i zdrowotnych </w:t>
            </w:r>
            <w:r w:rsidRPr="00F40D3C">
              <w:rPr>
                <w:color w:val="FF0000"/>
              </w:rPr>
              <w:t xml:space="preserve">(jako element projektu). </w:t>
            </w:r>
            <w:r>
              <w:br/>
              <w:t>15.</w:t>
            </w:r>
            <w:r>
              <w:tab/>
              <w:t xml:space="preserve">Przeciwdziałanie ubóstwu energetycznemu poprzez wzmacnianie świadomości w zakresie konieczności oszczędnego korzystania z energii </w:t>
            </w:r>
            <w:r w:rsidRPr="00F40D3C">
              <w:rPr>
                <w:color w:val="FF0000"/>
              </w:rPr>
              <w:t>(jako element projektu).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2CB88" w14:textId="446D866C" w:rsidR="00F539AF" w:rsidRDefault="00F539AF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lastRenderedPageBreak/>
              <w:t>Autokorekta IZ.</w:t>
            </w:r>
          </w:p>
        </w:tc>
      </w:tr>
      <w:tr w:rsidR="00F539AF" w:rsidRPr="00F62AE1" w14:paraId="4D5DB851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42EF" w14:textId="77777777" w:rsidR="00F539AF" w:rsidRPr="00F62AE1" w:rsidRDefault="00F539AF" w:rsidP="00F539A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98797" w14:textId="5DCD40EC" w:rsidR="00F539AF" w:rsidRPr="009E49F0" w:rsidRDefault="00F539AF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72238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09.02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Inwestycje w infrastrukturę społeczną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3919B" w14:textId="6A306165" w:rsidR="00F539AF" w:rsidRPr="00DD2E6D" w:rsidRDefault="00F539AF" w:rsidP="00F539AF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t>I. Informacje na temat Priorytetów i Działań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067C4" w14:textId="77777777" w:rsidR="00F539AF" w:rsidRDefault="00F539AF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722383">
              <w:rPr>
                <w:rFonts w:eastAsia="Times New Roman" w:cstheme="minorHAnsi"/>
                <w:kern w:val="0"/>
                <w:lang w:eastAsia="pl-PL"/>
                <w14:ligatures w14:val="none"/>
              </w:rPr>
              <w:t>Planowane typy działań:</w:t>
            </w:r>
          </w:p>
          <w:p w14:paraId="4805DAC6" w14:textId="0C592192" w:rsidR="00F539AF" w:rsidRPr="00722383" w:rsidRDefault="00F539AF" w:rsidP="00F539AF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t xml:space="preserve">Inwestycje w infrastrukturę i wyposażenie podmiotów świadczących usługi społeczne dla osób starszych i z niepełnosprawnościami (dzienne domy pomocy społecznej, dzienne domy pobytu, rodzinne domy pomocy, mieszkania treningowe i wspomagane, </w:t>
            </w:r>
            <w:r w:rsidRPr="00722383">
              <w:rPr>
                <w:color w:val="FF0000"/>
              </w:rPr>
              <w:t>środowiskowe domy samopomocy</w:t>
            </w:r>
            <w:r>
              <w:t>)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6B440" w14:textId="6C7883F2" w:rsidR="00F539AF" w:rsidRDefault="00F539AF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 xml:space="preserve">Doprecyzowano zapis. </w:t>
            </w:r>
          </w:p>
        </w:tc>
      </w:tr>
      <w:tr w:rsidR="00F539AF" w:rsidRPr="00F62AE1" w14:paraId="43E5E42A" w14:textId="77777777" w:rsidTr="00190257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D188" w14:textId="77777777" w:rsidR="00F539AF" w:rsidRPr="00F62AE1" w:rsidRDefault="00F539AF" w:rsidP="00F539A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61059" w14:textId="711E8E53" w:rsidR="00F539AF" w:rsidRDefault="00F539AF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72238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09.02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Inwestycje w infrastrukturę społeczną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D3CF" w14:textId="3C46ED54" w:rsidR="00F539AF" w:rsidRPr="00F123E1" w:rsidRDefault="00F539AF" w:rsidP="00F539AF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>
              <w:t>I. Informacje na temat Priorytetów i Działań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6C08" w14:textId="77777777" w:rsidR="00F539AF" w:rsidRDefault="00F539AF" w:rsidP="00F539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Warunki realizacji projektu:</w:t>
            </w:r>
          </w:p>
          <w:p w14:paraId="0433E458" w14:textId="77777777" w:rsidR="00F539AF" w:rsidRDefault="00F539AF" w:rsidP="00F539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Było:</w:t>
            </w:r>
          </w:p>
          <w:p w14:paraId="3734ED68" w14:textId="4DB471CD" w:rsidR="00F539AF" w:rsidRDefault="00F539AF" w:rsidP="00F539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0"/>
                <w:lang w:eastAsia="pl-PL"/>
                <w14:ligatures w14:val="none"/>
              </w:rPr>
              <w:t xml:space="preserve">13. </w:t>
            </w:r>
            <w:r w:rsidRPr="0021245D">
              <w:rPr>
                <w:rFonts w:ascii="Calibri" w:eastAsia="Times New Roman" w:hAnsi="Calibri" w:cs="Calibri"/>
                <w:kern w:val="0"/>
                <w:szCs w:val="20"/>
                <w:lang w:eastAsia="pl-PL"/>
                <w14:ligatures w14:val="none"/>
              </w:rPr>
              <w:t xml:space="preserve">Wsparcie infrastruktury warsztatów terapii zajęciowej i zakładów aktywności zawodowej będzie możliwe, </w:t>
            </w:r>
            <w:r w:rsidRPr="0021245D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pl-PL"/>
                <w14:ligatures w14:val="none"/>
              </w:rPr>
              <w:t xml:space="preserve">o ile placówka otrzyma wsparcie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pl-PL"/>
                <w14:ligatures w14:val="none"/>
              </w:rPr>
              <w:br/>
            </w:r>
            <w:r w:rsidRPr="0021245D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pl-PL"/>
                <w14:ligatures w14:val="none"/>
              </w:rPr>
              <w:t xml:space="preserve">w ramach działania 6.2 Aktywizacja społeczno-zawodowa osób zagrożonych </w:t>
            </w:r>
            <w:r w:rsidRPr="0021245D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pl-PL"/>
                <w14:ligatures w14:val="none"/>
              </w:rPr>
              <w:lastRenderedPageBreak/>
              <w:t>ubóstwem i wykluczeniem społecznym</w:t>
            </w:r>
            <w:r>
              <w:rPr>
                <w:rFonts w:ascii="Calibri" w:eastAsia="Times New Roman" w:hAnsi="Calibri" w:cs="Calibri"/>
                <w:kern w:val="0"/>
                <w:szCs w:val="20"/>
                <w:lang w:eastAsia="pl-PL"/>
                <w14:ligatures w14:val="none"/>
              </w:rPr>
              <w:t xml:space="preserve"> </w:t>
            </w:r>
            <w:r w:rsidRPr="0021245D">
              <w:rPr>
                <w:rFonts w:ascii="Calibri" w:eastAsia="Times New Roman" w:hAnsi="Calibri" w:cs="Calibri"/>
                <w:kern w:val="0"/>
                <w:szCs w:val="20"/>
                <w:lang w:eastAsia="pl-PL"/>
                <w14:ligatures w14:val="none"/>
              </w:rPr>
              <w:t xml:space="preserve">oraz </w:t>
            </w:r>
            <w:r>
              <w:rPr>
                <w:rFonts w:ascii="Calibri" w:eastAsia="Times New Roman" w:hAnsi="Calibri" w:cs="Calibri"/>
                <w:kern w:val="0"/>
                <w:szCs w:val="20"/>
                <w:lang w:eastAsia="pl-PL"/>
                <w14:ligatures w14:val="none"/>
              </w:rPr>
              <w:t>w zakresie</w:t>
            </w:r>
            <w:r w:rsidRPr="0021245D">
              <w:rPr>
                <w:rFonts w:ascii="Calibri" w:eastAsia="Times New Roman" w:hAnsi="Calibri" w:cs="Calibri"/>
                <w:kern w:val="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Cs w:val="20"/>
                <w:lang w:eastAsia="pl-PL"/>
                <w14:ligatures w14:val="none"/>
              </w:rPr>
              <w:t xml:space="preserve">wynikającym z </w:t>
            </w:r>
            <w:r w:rsidRPr="0021245D">
              <w:rPr>
                <w:rFonts w:ascii="Calibri" w:eastAsia="Times New Roman" w:hAnsi="Calibri" w:cs="Calibri"/>
                <w:kern w:val="0"/>
                <w:szCs w:val="20"/>
                <w:lang w:eastAsia="pl-PL"/>
                <w14:ligatures w14:val="none"/>
              </w:rPr>
              <w:t xml:space="preserve">Regionalnego planu rozwoju usług społecznych i </w:t>
            </w:r>
            <w:proofErr w:type="spellStart"/>
            <w:r w:rsidRPr="0021245D">
              <w:rPr>
                <w:rFonts w:ascii="Calibri" w:eastAsia="Times New Roman" w:hAnsi="Calibri" w:cs="Calibri"/>
                <w:kern w:val="0"/>
                <w:szCs w:val="20"/>
                <w:lang w:eastAsia="pl-PL"/>
                <w14:ligatures w14:val="none"/>
              </w:rPr>
              <w:t>deinstytucjonalizacji</w:t>
            </w:r>
            <w:proofErr w:type="spellEnd"/>
            <w:r w:rsidRPr="0021245D">
              <w:rPr>
                <w:rFonts w:ascii="Calibri" w:eastAsia="Times New Roman" w:hAnsi="Calibri" w:cs="Calibri"/>
                <w:kern w:val="0"/>
                <w:szCs w:val="20"/>
                <w:lang w:eastAsia="pl-PL"/>
                <w14:ligatures w14:val="none"/>
              </w:rPr>
              <w:t xml:space="preserve"> dla województwa opolskiego na lata 2023-2025.</w:t>
            </w:r>
          </w:p>
          <w:p w14:paraId="0E124985" w14:textId="77777777" w:rsidR="00F539AF" w:rsidRDefault="00F539AF" w:rsidP="00F539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Jest:</w:t>
            </w:r>
          </w:p>
          <w:p w14:paraId="0B03B638" w14:textId="4CA78307" w:rsidR="00F539AF" w:rsidRPr="0021245D" w:rsidRDefault="00F539AF" w:rsidP="00F539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13. </w:t>
            </w:r>
            <w:r w:rsidRPr="0021245D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Wsparcie infrastruktury warsztatów terapii zajęciowej i zakładów aktywności zawodowej będzie możliwe, </w:t>
            </w:r>
            <w:r w:rsidRPr="0021245D">
              <w:rPr>
                <w:rFonts w:ascii="Calibri" w:eastAsia="Calibri" w:hAnsi="Calibri" w:cs="Calibri"/>
                <w:b/>
                <w:kern w:val="0"/>
                <w14:ligatures w14:val="none"/>
              </w:rPr>
              <w:t>o ile projekt będzie komplementarny z projektami dofinansowanymi z EFS+/celami EFS+</w:t>
            </w:r>
            <w:r w:rsidRPr="0021245D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oraz zgodny z zapisami Regionalnego planu rozwoju usług społecznych i </w:t>
            </w:r>
            <w:proofErr w:type="spellStart"/>
            <w:r w:rsidRPr="0021245D">
              <w:rPr>
                <w:rFonts w:ascii="Calibri" w:eastAsia="Calibri" w:hAnsi="Calibri" w:cs="Calibri"/>
                <w:bCs/>
                <w:kern w:val="0"/>
                <w14:ligatures w14:val="none"/>
              </w:rPr>
              <w:t>deinstytucjonalizacji</w:t>
            </w:r>
            <w:proofErr w:type="spellEnd"/>
            <w:r w:rsidRPr="0021245D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dla województwa opolskiego na lata 2023-2025.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24C4D" w14:textId="765F6502" w:rsidR="00F539AF" w:rsidRDefault="00F539AF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lastRenderedPageBreak/>
              <w:t xml:space="preserve">Dostosowanie zapisów zgodnie z brzmieniem kryterium bezwzględnego </w:t>
            </w: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br/>
              <w:t xml:space="preserve">nr 4 (załącznik do Uchwały </w:t>
            </w: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br/>
              <w:t xml:space="preserve">Nr 88 KM FEO 2021-2027 </w:t>
            </w: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br/>
              <w:t>z dnia 26 marca 2024 r.).</w:t>
            </w:r>
          </w:p>
        </w:tc>
      </w:tr>
      <w:tr w:rsidR="00190257" w:rsidRPr="00F62AE1" w14:paraId="67740511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6E19" w14:textId="77777777" w:rsidR="00190257" w:rsidRPr="00F62AE1" w:rsidRDefault="00190257" w:rsidP="00F539A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8314" w14:textId="3DD0F2CA" w:rsidR="00190257" w:rsidRDefault="00190257" w:rsidP="00F539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21C79">
              <w:rPr>
                <w:rFonts w:ascii="Calibri" w:eastAsia="Times New Roman" w:hAnsi="Calibri" w:cs="Calibri"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Szczegółowego opisu priorytetów FEO 2021-2027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499D7" w14:textId="049A85FA" w:rsidR="00190257" w:rsidRDefault="00190257" w:rsidP="00F539AF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 w:rsidRPr="00517B77">
              <w:rPr>
                <w:rFonts w:eastAsia="Times New Roman" w:cstheme="minorHAnsi"/>
                <w:kern w:val="0"/>
                <w:lang w:eastAsia="ar-SA"/>
                <w14:ligatures w14:val="none"/>
              </w:rPr>
              <w:t xml:space="preserve">Pomoc publiczna </w:t>
            </w:r>
            <w:r w:rsidRPr="00910CA6">
              <w:rPr>
                <w:rFonts w:eastAsia="Times New Roman" w:cstheme="minorHAnsi"/>
                <w:kern w:val="0"/>
                <w:lang w:eastAsia="ar-SA"/>
                <w14:ligatures w14:val="none"/>
              </w:rPr>
              <w:t xml:space="preserve">– </w:t>
            </w:r>
            <w:r>
              <w:rPr>
                <w:rFonts w:eastAsia="Times New Roman" w:cstheme="minorHAnsi"/>
                <w:kern w:val="0"/>
                <w:lang w:eastAsia="ar-SA"/>
                <w14:ligatures w14:val="none"/>
              </w:rPr>
              <w:t xml:space="preserve">unijna, krajowa </w:t>
            </w:r>
            <w:r w:rsidRPr="00910CA6">
              <w:rPr>
                <w:rFonts w:eastAsia="Times New Roman" w:cstheme="minorHAnsi"/>
                <w:kern w:val="0"/>
                <w:lang w:eastAsia="ar-SA"/>
                <w14:ligatures w14:val="none"/>
              </w:rPr>
              <w:t>podstawa prawna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1FF95" w14:textId="77777777" w:rsidR="00190257" w:rsidRDefault="00190257" w:rsidP="00F539AF">
            <w:pPr>
              <w:autoSpaceDE w:val="0"/>
              <w:autoSpaceDN w:val="0"/>
              <w:adjustRightInd w:val="0"/>
              <w:spacing w:before="120" w:after="120" w:line="240" w:lineRule="auto"/>
              <w:rPr>
                <w:kern w:val="0"/>
                <w14:ligatures w14:val="none"/>
              </w:rPr>
            </w:pPr>
            <w:r w:rsidRPr="00904646">
              <w:rPr>
                <w:kern w:val="0"/>
                <w14:ligatures w14:val="none"/>
              </w:rPr>
              <w:t xml:space="preserve">Zmieniono we wszystkich kartach działań w którym może wystąpić pomoc de </w:t>
            </w:r>
            <w:proofErr w:type="spellStart"/>
            <w:r w:rsidRPr="00904646">
              <w:rPr>
                <w:kern w:val="0"/>
                <w14:ligatures w14:val="none"/>
              </w:rPr>
              <w:t>minimis</w:t>
            </w:r>
            <w:proofErr w:type="spellEnd"/>
            <w:r>
              <w:rPr>
                <w:kern w:val="0"/>
                <w14:ligatures w14:val="none"/>
              </w:rPr>
              <w:t xml:space="preserve"> nazwy rozporządzeń w zakresie podstawy krajowej:</w:t>
            </w:r>
          </w:p>
          <w:p w14:paraId="7432DA98" w14:textId="0668825E" w:rsidR="00190257" w:rsidRPr="003155BC" w:rsidRDefault="00190257" w:rsidP="00190257">
            <w:pPr>
              <w:pStyle w:val="Bezodstpw"/>
              <w:numPr>
                <w:ilvl w:val="0"/>
                <w:numId w:val="55"/>
              </w:numPr>
              <w:spacing w:before="120" w:after="120"/>
              <w:rPr>
                <w:rFonts w:eastAsia="Times New Roman" w:cstheme="minorHAnsi"/>
                <w:bCs/>
                <w:i/>
                <w:lang w:eastAsia="pl-PL"/>
              </w:rPr>
            </w:pPr>
            <w:bookmarkStart w:id="1" w:name="_Hlk164671204"/>
            <w:r>
              <w:t xml:space="preserve">Rozporządzenie Ministra Funduszy i Polityki Regionalnej </w:t>
            </w:r>
            <w:r w:rsidRPr="007150D6">
              <w:rPr>
                <w:rFonts w:eastAsia="Times New Roman" w:cstheme="minorHAnsi"/>
                <w:color w:val="333333"/>
                <w:lang w:eastAsia="pl-PL"/>
              </w:rPr>
              <w:t xml:space="preserve">z dnia </w:t>
            </w:r>
            <w:r>
              <w:rPr>
                <w:rFonts w:eastAsia="Times New Roman" w:cstheme="minorHAnsi"/>
                <w:color w:val="333333"/>
                <w:lang w:eastAsia="pl-PL"/>
              </w:rPr>
              <w:t>17 kwietnia 2024</w:t>
            </w:r>
            <w:r w:rsidRPr="007150D6">
              <w:rPr>
                <w:rFonts w:eastAsia="Times New Roman" w:cstheme="minorHAnsi"/>
                <w:color w:val="333333"/>
                <w:lang w:eastAsia="pl-PL"/>
              </w:rPr>
              <w:t xml:space="preserve"> r.</w:t>
            </w:r>
            <w:r>
              <w:rPr>
                <w:rFonts w:eastAsia="Times New Roman" w:cstheme="minorHAnsi"/>
                <w:color w:val="333333"/>
                <w:lang w:eastAsia="pl-PL"/>
              </w:rPr>
              <w:t xml:space="preserve"> </w:t>
            </w:r>
            <w:r w:rsidRPr="007150D6">
              <w:rPr>
                <w:rFonts w:eastAsia="Times New Roman" w:cstheme="minorHAnsi"/>
                <w:bCs/>
                <w:color w:val="333333"/>
                <w:lang w:eastAsia="pl-PL"/>
              </w:rPr>
              <w:t>w sprawie udzielania pomocy </w:t>
            </w:r>
            <w:r w:rsidRPr="002C139C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 xml:space="preserve">de </w:t>
            </w:r>
            <w:proofErr w:type="spellStart"/>
            <w:r w:rsidRPr="002C139C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minimis</w:t>
            </w:r>
            <w:proofErr w:type="spellEnd"/>
            <w:r w:rsidRPr="007150D6">
              <w:rPr>
                <w:rFonts w:eastAsia="Times New Roman" w:cstheme="minorHAnsi"/>
                <w:bCs/>
                <w:color w:val="333333"/>
                <w:lang w:eastAsia="pl-PL"/>
              </w:rPr>
              <w:t> w ramach regionalnych programów na lata 2021-2027</w:t>
            </w:r>
            <w:bookmarkEnd w:id="1"/>
            <w:r w:rsidR="003155BC">
              <w:rPr>
                <w:rFonts w:eastAsia="Times New Roman" w:cstheme="minorHAnsi"/>
                <w:bCs/>
                <w:color w:val="333333"/>
                <w:lang w:eastAsia="pl-PL"/>
              </w:rPr>
              <w:t>.</w:t>
            </w:r>
          </w:p>
          <w:p w14:paraId="635EA572" w14:textId="2592A8F5" w:rsidR="003155BC" w:rsidRPr="00190257" w:rsidRDefault="003155BC" w:rsidP="003155BC">
            <w:pPr>
              <w:pStyle w:val="Bezodstpw"/>
              <w:spacing w:before="120" w:after="120"/>
              <w:rPr>
                <w:rFonts w:eastAsia="Times New Roman" w:cstheme="minorHAnsi"/>
                <w:bCs/>
                <w:i/>
                <w:lang w:eastAsia="pl-PL"/>
              </w:rPr>
            </w:pPr>
            <w:r>
              <w:rPr>
                <w:rFonts w:eastAsia="Times New Roman" w:cstheme="minorHAnsi"/>
                <w:bCs/>
                <w:color w:val="333333"/>
                <w:lang w:eastAsia="pl-PL"/>
              </w:rPr>
              <w:t xml:space="preserve">Zaktualizowano dokument o obowiązujące podstawy prawne regulujące udzielanie pomocy de </w:t>
            </w:r>
            <w:proofErr w:type="spellStart"/>
            <w:r>
              <w:rPr>
                <w:rFonts w:eastAsia="Times New Roman" w:cstheme="minorHAnsi"/>
                <w:bCs/>
                <w:color w:val="333333"/>
                <w:lang w:eastAsia="pl-PL"/>
              </w:rPr>
              <w:t>minimis</w:t>
            </w:r>
            <w:proofErr w:type="spellEnd"/>
            <w:r>
              <w:rPr>
                <w:rFonts w:eastAsia="Times New Roman" w:cstheme="minorHAnsi"/>
                <w:bCs/>
                <w:color w:val="333333"/>
                <w:lang w:eastAsia="pl-PL"/>
              </w:rPr>
              <w:t>.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DE62C" w14:textId="1D6FEF45" w:rsidR="00190257" w:rsidRPr="00190257" w:rsidRDefault="00190257" w:rsidP="00190257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W</w:t>
            </w:r>
            <w:r w:rsidRPr="00904646">
              <w:rPr>
                <w:rFonts w:ascii="Calibri" w:eastAsia="Calibri" w:hAnsi="Calibri" w:cs="Calibri"/>
                <w:kern w:val="0"/>
                <w14:ligatures w14:val="none"/>
              </w:rPr>
              <w:t>ejście w życie z dniem 1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9 kwietnia</w:t>
            </w:r>
            <w:r w:rsidRPr="00904646">
              <w:rPr>
                <w:rFonts w:ascii="Calibri" w:eastAsia="Calibri" w:hAnsi="Calibri" w:cs="Calibri"/>
                <w:kern w:val="0"/>
                <w14:ligatures w14:val="none"/>
              </w:rPr>
              <w:t xml:space="preserve"> 2024 r.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krajowego </w:t>
            </w:r>
            <w:r w:rsidRPr="00904646">
              <w:rPr>
                <w:rFonts w:ascii="Calibri" w:eastAsia="Calibri" w:hAnsi="Calibri" w:cs="Calibri"/>
                <w:kern w:val="0"/>
                <w14:ligatures w14:val="none"/>
              </w:rPr>
              <w:t>rozporządze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nia</w:t>
            </w:r>
            <w:r w:rsidRPr="00904646">
              <w:rPr>
                <w:rFonts w:ascii="Calibri" w:eastAsia="Calibri" w:hAnsi="Calibri" w:cs="Calibri"/>
                <w:kern w:val="0"/>
                <w14:ligatures w14:val="none"/>
              </w:rPr>
              <w:t xml:space="preserve"> regulując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ego</w:t>
            </w:r>
            <w:r w:rsidRPr="00904646">
              <w:rPr>
                <w:rFonts w:ascii="Calibri" w:eastAsia="Calibri" w:hAnsi="Calibri" w:cs="Calibri"/>
                <w:kern w:val="0"/>
                <w14:ligatures w14:val="none"/>
              </w:rPr>
              <w:t xml:space="preserve"> udzielanie pomocy de </w:t>
            </w:r>
            <w:proofErr w:type="spellStart"/>
            <w:r w:rsidRPr="00904646">
              <w:rPr>
                <w:rFonts w:ascii="Calibri" w:eastAsia="Calibri" w:hAnsi="Calibri" w:cs="Calibri"/>
                <w:kern w:val="0"/>
                <w14:ligatures w14:val="none"/>
              </w:rPr>
              <w:t>minimis</w:t>
            </w:r>
            <w:proofErr w:type="spellEnd"/>
          </w:p>
        </w:tc>
      </w:tr>
    </w:tbl>
    <w:p w14:paraId="4C7FD546" w14:textId="77777777" w:rsidR="00CC3FAF" w:rsidRDefault="00CC3FAF" w:rsidP="00695E1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i/>
          <w:kern w:val="0"/>
          <w:szCs w:val="24"/>
          <w:u w:val="single"/>
          <w:lang w:eastAsia="ar-SA"/>
          <w14:ligatures w14:val="none"/>
        </w:rPr>
      </w:pPr>
    </w:p>
    <w:p w14:paraId="28228054" w14:textId="4773BBD5" w:rsidR="00CC3FAF" w:rsidRDefault="00CC3FAF" w:rsidP="00397CC3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i/>
          <w:kern w:val="0"/>
          <w:szCs w:val="24"/>
          <w:u w:val="single"/>
          <w:lang w:eastAsia="ar-SA"/>
          <w14:ligatures w14:val="none"/>
        </w:rPr>
      </w:pPr>
    </w:p>
    <w:p w14:paraId="0DA75E71" w14:textId="3586912F" w:rsidR="00C65DDF" w:rsidRPr="00C65DDF" w:rsidRDefault="00C65DDF" w:rsidP="00DC5C35">
      <w:pPr>
        <w:tabs>
          <w:tab w:val="center" w:pos="4536"/>
          <w:tab w:val="right" w:pos="9072"/>
        </w:tabs>
        <w:suppressAutoHyphens/>
        <w:spacing w:after="0" w:line="240" w:lineRule="auto"/>
        <w:ind w:hanging="567"/>
        <w:rPr>
          <w:rFonts w:ascii="Calibri" w:eastAsia="Times New Roman" w:hAnsi="Calibri" w:cs="Calibri"/>
          <w:i/>
          <w:kern w:val="0"/>
          <w:szCs w:val="24"/>
          <w:u w:val="single"/>
          <w:lang w:eastAsia="ar-SA"/>
          <w14:ligatures w14:val="none"/>
        </w:rPr>
      </w:pPr>
      <w:r w:rsidRPr="00C65DDF">
        <w:rPr>
          <w:rFonts w:ascii="Calibri" w:eastAsia="Times New Roman" w:hAnsi="Calibri" w:cs="Calibri"/>
          <w:i/>
          <w:kern w:val="0"/>
          <w:szCs w:val="24"/>
          <w:u w:val="single"/>
          <w:lang w:eastAsia="ar-SA"/>
          <w14:ligatures w14:val="none"/>
        </w:rPr>
        <w:t xml:space="preserve">Opracowanie: </w:t>
      </w:r>
    </w:p>
    <w:p w14:paraId="68DEC4EE" w14:textId="77777777" w:rsidR="00C65DDF" w:rsidRPr="00C65DDF" w:rsidRDefault="00C65DDF" w:rsidP="00C65DDF">
      <w:pPr>
        <w:tabs>
          <w:tab w:val="center" w:pos="4536"/>
          <w:tab w:val="left" w:pos="9675"/>
        </w:tabs>
        <w:suppressAutoHyphens/>
        <w:spacing w:after="0" w:line="240" w:lineRule="auto"/>
        <w:ind w:left="-567"/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</w:pPr>
      <w:r w:rsidRPr="00C65DDF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>Departament Programowania Funduszy Europejskich UMWO</w:t>
      </w:r>
      <w:r w:rsidRPr="00C65DDF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ab/>
      </w:r>
      <w:r w:rsidRPr="00C65DDF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ab/>
      </w:r>
    </w:p>
    <w:p w14:paraId="4535BAEC" w14:textId="147BD7FA" w:rsidR="00C65DDF" w:rsidRPr="00C65DDF" w:rsidRDefault="00C65DDF" w:rsidP="00C65DDF">
      <w:pPr>
        <w:tabs>
          <w:tab w:val="center" w:pos="4536"/>
          <w:tab w:val="right" w:pos="9072"/>
        </w:tabs>
        <w:suppressAutoHyphens/>
        <w:spacing w:after="0" w:line="240" w:lineRule="auto"/>
        <w:ind w:left="-567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C65DDF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 xml:space="preserve">Opole, </w:t>
      </w:r>
      <w:r w:rsidR="00254BFD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 xml:space="preserve">8 maja </w:t>
      </w:r>
      <w:r w:rsidRPr="00C65DDF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>202</w:t>
      </w:r>
      <w:r w:rsidR="00747E47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>4</w:t>
      </w:r>
      <w:r w:rsidRPr="00C65DDF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 xml:space="preserve"> r.</w:t>
      </w:r>
    </w:p>
    <w:p w14:paraId="691D717B" w14:textId="3950CF1E" w:rsidR="00C65DDF" w:rsidRPr="00C65DDF" w:rsidRDefault="00C65DDF" w:rsidP="00C65DDF">
      <w:pPr>
        <w:tabs>
          <w:tab w:val="left" w:pos="1260"/>
        </w:tabs>
      </w:pPr>
    </w:p>
    <w:sectPr w:rsidR="00C65DDF" w:rsidRPr="00C65DDF" w:rsidSect="00C65DDF">
      <w:headerReference w:type="default" r:id="rId8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AB091" w14:textId="77777777" w:rsidR="0049559E" w:rsidRDefault="0049559E" w:rsidP="00C65DDF">
      <w:pPr>
        <w:spacing w:after="0" w:line="240" w:lineRule="auto"/>
      </w:pPr>
      <w:r>
        <w:separator/>
      </w:r>
    </w:p>
  </w:endnote>
  <w:endnote w:type="continuationSeparator" w:id="0">
    <w:p w14:paraId="1C53ADB3" w14:textId="77777777" w:rsidR="0049559E" w:rsidRDefault="0049559E" w:rsidP="00C6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98F58" w14:textId="77777777" w:rsidR="0049559E" w:rsidRDefault="0049559E" w:rsidP="00C65DDF">
      <w:pPr>
        <w:spacing w:after="0" w:line="240" w:lineRule="auto"/>
      </w:pPr>
      <w:r>
        <w:separator/>
      </w:r>
    </w:p>
  </w:footnote>
  <w:footnote w:type="continuationSeparator" w:id="0">
    <w:p w14:paraId="6F0A193E" w14:textId="77777777" w:rsidR="0049559E" w:rsidRDefault="0049559E" w:rsidP="00C6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B712" w14:textId="3C3D7065" w:rsidR="00C65DDF" w:rsidRDefault="00C65DDF" w:rsidP="00C65DDF">
    <w:pPr>
      <w:pStyle w:val="Nagwek"/>
      <w:jc w:val="center"/>
    </w:pPr>
    <w:r w:rsidRPr="00AC5853">
      <w:rPr>
        <w:i/>
        <w:noProof/>
        <w:lang w:eastAsia="pl-PL"/>
      </w:rPr>
      <w:drawing>
        <wp:inline distT="0" distB="0" distL="0" distR="0" wp14:anchorId="2C8E20F8" wp14:editId="1217F5CD">
          <wp:extent cx="5953125" cy="781050"/>
          <wp:effectExtent l="0" t="0" r="9525" b="0"/>
          <wp:docPr id="885044776" name="Obraz 885044776" descr="V:\Departament\WYMIANA\2021-2027\Komunikacja i promocja\Wizualizacja 2021-2027\Ciąg logotypów\Poziom\Czarno biały\Logotypy_poziom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V:\Departament\WYMIANA\2021-2027\Komunikacja i promocja\Wizualizacja 2021-2027\Ciąg logotypów\Poziom\Czarno biały\Logotypy_poziom_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2DB3"/>
    <w:multiLevelType w:val="hybridMultilevel"/>
    <w:tmpl w:val="C83066F0"/>
    <w:lvl w:ilvl="0" w:tplc="BDDA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43A5"/>
    <w:multiLevelType w:val="hybridMultilevel"/>
    <w:tmpl w:val="7B7E2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0F09"/>
    <w:multiLevelType w:val="hybridMultilevel"/>
    <w:tmpl w:val="1254995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4526E88"/>
    <w:multiLevelType w:val="hybridMultilevel"/>
    <w:tmpl w:val="E97E27C2"/>
    <w:lvl w:ilvl="0" w:tplc="C50C0B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252C8BA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F7D7D"/>
    <w:multiLevelType w:val="hybridMultilevel"/>
    <w:tmpl w:val="64BCE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D6EBB"/>
    <w:multiLevelType w:val="hybridMultilevel"/>
    <w:tmpl w:val="BAF61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51DD8"/>
    <w:multiLevelType w:val="hybridMultilevel"/>
    <w:tmpl w:val="1F8A3C42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81175"/>
    <w:multiLevelType w:val="hybridMultilevel"/>
    <w:tmpl w:val="256AA762"/>
    <w:lvl w:ilvl="0" w:tplc="5CD0F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40C46"/>
    <w:multiLevelType w:val="hybridMultilevel"/>
    <w:tmpl w:val="2BFAA100"/>
    <w:lvl w:ilvl="0" w:tplc="F176BF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337B8"/>
    <w:multiLevelType w:val="hybridMultilevel"/>
    <w:tmpl w:val="80163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E5EE0"/>
    <w:multiLevelType w:val="hybridMultilevel"/>
    <w:tmpl w:val="9C10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B4DD6"/>
    <w:multiLevelType w:val="hybridMultilevel"/>
    <w:tmpl w:val="9BD0083C"/>
    <w:lvl w:ilvl="0" w:tplc="D01EBA9C">
      <w:start w:val="11"/>
      <w:numFmt w:val="decimal"/>
      <w:lvlText w:val="%1."/>
      <w:lvlJc w:val="left"/>
      <w:pPr>
        <w:ind w:left="121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121C01BA"/>
    <w:multiLevelType w:val="hybridMultilevel"/>
    <w:tmpl w:val="7898F66A"/>
    <w:lvl w:ilvl="0" w:tplc="DB7EFFD6">
      <w:start w:val="1"/>
      <w:numFmt w:val="decimal"/>
      <w:lvlText w:val="%1."/>
      <w:lvlJc w:val="left"/>
      <w:pPr>
        <w:ind w:left="70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4EF3980"/>
    <w:multiLevelType w:val="multilevel"/>
    <w:tmpl w:val="F6BC467E"/>
    <w:styleLink w:val="Biecalista1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5A87505"/>
    <w:multiLevelType w:val="hybridMultilevel"/>
    <w:tmpl w:val="A77E0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B6F49"/>
    <w:multiLevelType w:val="hybridMultilevel"/>
    <w:tmpl w:val="314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69C6"/>
    <w:multiLevelType w:val="hybridMultilevel"/>
    <w:tmpl w:val="348C6468"/>
    <w:lvl w:ilvl="0" w:tplc="534278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A2091"/>
    <w:multiLevelType w:val="hybridMultilevel"/>
    <w:tmpl w:val="A770F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E0F2A"/>
    <w:multiLevelType w:val="hybridMultilevel"/>
    <w:tmpl w:val="7B7E2DE4"/>
    <w:lvl w:ilvl="0" w:tplc="F12CD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B77F9"/>
    <w:multiLevelType w:val="hybridMultilevel"/>
    <w:tmpl w:val="B382F6E6"/>
    <w:lvl w:ilvl="0" w:tplc="1BEC9D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52839"/>
    <w:multiLevelType w:val="hybridMultilevel"/>
    <w:tmpl w:val="A770FF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776275"/>
    <w:multiLevelType w:val="hybridMultilevel"/>
    <w:tmpl w:val="8A28CA9E"/>
    <w:lvl w:ilvl="0" w:tplc="B942892C">
      <w:start w:val="1"/>
      <w:numFmt w:val="decimal"/>
      <w:lvlText w:val="%1."/>
      <w:lvlJc w:val="left"/>
      <w:pPr>
        <w:ind w:left="319" w:hanging="35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2" w15:restartNumberingAfterBreak="0">
    <w:nsid w:val="23007130"/>
    <w:multiLevelType w:val="hybridMultilevel"/>
    <w:tmpl w:val="6E8EE0B0"/>
    <w:lvl w:ilvl="0" w:tplc="44667750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23E71791"/>
    <w:multiLevelType w:val="hybridMultilevel"/>
    <w:tmpl w:val="70E0A3F8"/>
    <w:lvl w:ilvl="0" w:tplc="DDDCE1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D2D8E"/>
    <w:multiLevelType w:val="hybridMultilevel"/>
    <w:tmpl w:val="959AA072"/>
    <w:lvl w:ilvl="0" w:tplc="8AEAD28C">
      <w:start w:val="6"/>
      <w:numFmt w:val="decimal"/>
      <w:lvlText w:val="%1."/>
      <w:lvlJc w:val="left"/>
      <w:pPr>
        <w:ind w:left="319" w:hanging="35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72C2A"/>
    <w:multiLevelType w:val="hybridMultilevel"/>
    <w:tmpl w:val="148E0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154D7"/>
    <w:multiLevelType w:val="hybridMultilevel"/>
    <w:tmpl w:val="F5ECDEE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2E0539EE"/>
    <w:multiLevelType w:val="hybridMultilevel"/>
    <w:tmpl w:val="17C896A8"/>
    <w:lvl w:ilvl="0" w:tplc="48C4DDA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528F3"/>
    <w:multiLevelType w:val="hybridMultilevel"/>
    <w:tmpl w:val="C4382E00"/>
    <w:lvl w:ilvl="0" w:tplc="F0129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E10F20"/>
    <w:multiLevelType w:val="hybridMultilevel"/>
    <w:tmpl w:val="C0AAAC08"/>
    <w:lvl w:ilvl="0" w:tplc="B5947304">
      <w:start w:val="10"/>
      <w:numFmt w:val="decimal"/>
      <w:lvlText w:val="%1."/>
      <w:lvlJc w:val="left"/>
      <w:pPr>
        <w:ind w:left="121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35617AD0"/>
    <w:multiLevelType w:val="hybridMultilevel"/>
    <w:tmpl w:val="9EC80600"/>
    <w:lvl w:ilvl="0" w:tplc="6C9E7EF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D398E"/>
    <w:multiLevelType w:val="hybridMultilevel"/>
    <w:tmpl w:val="B8B0DFF0"/>
    <w:lvl w:ilvl="0" w:tplc="D4EC184C">
      <w:start w:val="1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377B8C"/>
    <w:multiLevelType w:val="multilevel"/>
    <w:tmpl w:val="3784335E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3A0F0381"/>
    <w:multiLevelType w:val="hybridMultilevel"/>
    <w:tmpl w:val="7F84616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553D71"/>
    <w:multiLevelType w:val="hybridMultilevel"/>
    <w:tmpl w:val="B3429FF6"/>
    <w:lvl w:ilvl="0" w:tplc="5CD0F79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5381E"/>
    <w:multiLevelType w:val="hybridMultilevel"/>
    <w:tmpl w:val="E97E27C2"/>
    <w:lvl w:ilvl="0" w:tplc="C50C0B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252C8BA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013113"/>
    <w:multiLevelType w:val="hybridMultilevel"/>
    <w:tmpl w:val="D6168AEA"/>
    <w:lvl w:ilvl="0" w:tplc="25A457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7D2B8C"/>
    <w:multiLevelType w:val="hybridMultilevel"/>
    <w:tmpl w:val="B20284E8"/>
    <w:lvl w:ilvl="0" w:tplc="F378E7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53703"/>
    <w:multiLevelType w:val="hybridMultilevel"/>
    <w:tmpl w:val="691AAA50"/>
    <w:lvl w:ilvl="0" w:tplc="BDDA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041428"/>
    <w:multiLevelType w:val="hybridMultilevel"/>
    <w:tmpl w:val="4CDAC898"/>
    <w:lvl w:ilvl="0" w:tplc="228CBD0C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 w15:restartNumberingAfterBreak="0">
    <w:nsid w:val="4B9C5662"/>
    <w:multiLevelType w:val="hybridMultilevel"/>
    <w:tmpl w:val="D50E1714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1" w15:restartNumberingAfterBreak="0">
    <w:nsid w:val="4F664C0D"/>
    <w:multiLevelType w:val="hybridMultilevel"/>
    <w:tmpl w:val="D542C2C2"/>
    <w:lvl w:ilvl="0" w:tplc="208640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7326EA"/>
    <w:multiLevelType w:val="hybridMultilevel"/>
    <w:tmpl w:val="BA1AFD80"/>
    <w:lvl w:ilvl="0" w:tplc="D354E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0451A"/>
    <w:multiLevelType w:val="hybridMultilevel"/>
    <w:tmpl w:val="7ECE49A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5808676D"/>
    <w:multiLevelType w:val="hybridMultilevel"/>
    <w:tmpl w:val="5022C2EE"/>
    <w:lvl w:ilvl="0" w:tplc="8D44E08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2B20A7"/>
    <w:multiLevelType w:val="hybridMultilevel"/>
    <w:tmpl w:val="A5D6AB42"/>
    <w:lvl w:ilvl="0" w:tplc="124C61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4A492D"/>
    <w:multiLevelType w:val="hybridMultilevel"/>
    <w:tmpl w:val="D1F6736C"/>
    <w:lvl w:ilvl="0" w:tplc="63949092">
      <w:start w:val="14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AD699A"/>
    <w:multiLevelType w:val="hybridMultilevel"/>
    <w:tmpl w:val="F6467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2042A9"/>
    <w:multiLevelType w:val="hybridMultilevel"/>
    <w:tmpl w:val="2090BECE"/>
    <w:lvl w:ilvl="0" w:tplc="F0129F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84639C"/>
    <w:multiLevelType w:val="hybridMultilevel"/>
    <w:tmpl w:val="5ABE854C"/>
    <w:lvl w:ilvl="0" w:tplc="3702D8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34566"/>
    <w:multiLevelType w:val="hybridMultilevel"/>
    <w:tmpl w:val="E5B29714"/>
    <w:lvl w:ilvl="0" w:tplc="2CBEC8F4">
      <w:start w:val="10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1" w15:restartNumberingAfterBreak="0">
    <w:nsid w:val="7626615C"/>
    <w:multiLevelType w:val="hybridMultilevel"/>
    <w:tmpl w:val="8C260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23CB6"/>
    <w:multiLevelType w:val="hybridMultilevel"/>
    <w:tmpl w:val="AA866CBA"/>
    <w:lvl w:ilvl="0" w:tplc="FF3A05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DF6566"/>
    <w:multiLevelType w:val="hybridMultilevel"/>
    <w:tmpl w:val="7B7E2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E8515F"/>
    <w:multiLevelType w:val="hybridMultilevel"/>
    <w:tmpl w:val="5022C2EE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841727"/>
    <w:multiLevelType w:val="hybridMultilevel"/>
    <w:tmpl w:val="279856E6"/>
    <w:lvl w:ilvl="0" w:tplc="43B030A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443887238">
    <w:abstractNumId w:val="21"/>
  </w:num>
  <w:num w:numId="2" w16cid:durableId="1580938992">
    <w:abstractNumId w:val="5"/>
  </w:num>
  <w:num w:numId="3" w16cid:durableId="909658171">
    <w:abstractNumId w:val="40"/>
  </w:num>
  <w:num w:numId="4" w16cid:durableId="1745443772">
    <w:abstractNumId w:val="30"/>
  </w:num>
  <w:num w:numId="5" w16cid:durableId="1050421652">
    <w:abstractNumId w:val="32"/>
  </w:num>
  <w:num w:numId="6" w16cid:durableId="345208295">
    <w:abstractNumId w:val="22"/>
  </w:num>
  <w:num w:numId="7" w16cid:durableId="1792361328">
    <w:abstractNumId w:val="48"/>
  </w:num>
  <w:num w:numId="8" w16cid:durableId="1899198627">
    <w:abstractNumId w:val="2"/>
  </w:num>
  <w:num w:numId="9" w16cid:durableId="555699157">
    <w:abstractNumId w:val="36"/>
  </w:num>
  <w:num w:numId="10" w16cid:durableId="1047801299">
    <w:abstractNumId w:val="18"/>
  </w:num>
  <w:num w:numId="11" w16cid:durableId="96173779">
    <w:abstractNumId w:val="1"/>
  </w:num>
  <w:num w:numId="12" w16cid:durableId="1331716388">
    <w:abstractNumId w:val="39"/>
  </w:num>
  <w:num w:numId="13" w16cid:durableId="1693800503">
    <w:abstractNumId w:val="53"/>
  </w:num>
  <w:num w:numId="14" w16cid:durableId="1285622060">
    <w:abstractNumId w:val="28"/>
  </w:num>
  <w:num w:numId="15" w16cid:durableId="142241437">
    <w:abstractNumId w:val="49"/>
  </w:num>
  <w:num w:numId="16" w16cid:durableId="1397166102">
    <w:abstractNumId w:val="37"/>
  </w:num>
  <w:num w:numId="17" w16cid:durableId="907030743">
    <w:abstractNumId w:val="44"/>
  </w:num>
  <w:num w:numId="18" w16cid:durableId="364015686">
    <w:abstractNumId w:val="16"/>
  </w:num>
  <w:num w:numId="19" w16cid:durableId="374550819">
    <w:abstractNumId w:val="52"/>
  </w:num>
  <w:num w:numId="20" w16cid:durableId="1471557295">
    <w:abstractNumId w:val="54"/>
  </w:num>
  <w:num w:numId="21" w16cid:durableId="1645041458">
    <w:abstractNumId w:val="26"/>
  </w:num>
  <w:num w:numId="22" w16cid:durableId="1384714382">
    <w:abstractNumId w:val="27"/>
  </w:num>
  <w:num w:numId="23" w16cid:durableId="1697344818">
    <w:abstractNumId w:val="34"/>
  </w:num>
  <w:num w:numId="24" w16cid:durableId="181749524">
    <w:abstractNumId w:val="9"/>
  </w:num>
  <w:num w:numId="25" w16cid:durableId="1964844640">
    <w:abstractNumId w:val="3"/>
  </w:num>
  <w:num w:numId="26" w16cid:durableId="247345264">
    <w:abstractNumId w:val="35"/>
  </w:num>
  <w:num w:numId="27" w16cid:durableId="124736231">
    <w:abstractNumId w:val="7"/>
  </w:num>
  <w:num w:numId="28" w16cid:durableId="1760105088">
    <w:abstractNumId w:val="17"/>
  </w:num>
  <w:num w:numId="29" w16cid:durableId="1075930147">
    <w:abstractNumId w:val="33"/>
  </w:num>
  <w:num w:numId="30" w16cid:durableId="512108257">
    <w:abstractNumId w:val="20"/>
  </w:num>
  <w:num w:numId="31" w16cid:durableId="1475370722">
    <w:abstractNumId w:val="29"/>
  </w:num>
  <w:num w:numId="32" w16cid:durableId="1170024864">
    <w:abstractNumId w:val="11"/>
  </w:num>
  <w:num w:numId="33" w16cid:durableId="189417608">
    <w:abstractNumId w:val="31"/>
  </w:num>
  <w:num w:numId="34" w16cid:durableId="1087269313">
    <w:abstractNumId w:val="50"/>
  </w:num>
  <w:num w:numId="35" w16cid:durableId="1467090321">
    <w:abstractNumId w:val="46"/>
  </w:num>
  <w:num w:numId="36" w16cid:durableId="1811706010">
    <w:abstractNumId w:val="43"/>
  </w:num>
  <w:num w:numId="37" w16cid:durableId="112673229">
    <w:abstractNumId w:val="12"/>
  </w:num>
  <w:num w:numId="38" w16cid:durableId="1148786807">
    <w:abstractNumId w:val="55"/>
  </w:num>
  <w:num w:numId="39" w16cid:durableId="513694269">
    <w:abstractNumId w:val="13"/>
  </w:num>
  <w:num w:numId="40" w16cid:durableId="366950488">
    <w:abstractNumId w:val="42"/>
  </w:num>
  <w:num w:numId="41" w16cid:durableId="65807519">
    <w:abstractNumId w:val="23"/>
  </w:num>
  <w:num w:numId="42" w16cid:durableId="1132669830">
    <w:abstractNumId w:val="25"/>
  </w:num>
  <w:num w:numId="43" w16cid:durableId="977804231">
    <w:abstractNumId w:val="19"/>
  </w:num>
  <w:num w:numId="44" w16cid:durableId="1986859673">
    <w:abstractNumId w:val="51"/>
  </w:num>
  <w:num w:numId="45" w16cid:durableId="347292012">
    <w:abstractNumId w:val="47"/>
  </w:num>
  <w:num w:numId="46" w16cid:durableId="321937132">
    <w:abstractNumId w:val="14"/>
  </w:num>
  <w:num w:numId="47" w16cid:durableId="1332945483">
    <w:abstractNumId w:val="8"/>
  </w:num>
  <w:num w:numId="48" w16cid:durableId="1435978680">
    <w:abstractNumId w:val="4"/>
  </w:num>
  <w:num w:numId="49" w16cid:durableId="1532767351">
    <w:abstractNumId w:val="45"/>
  </w:num>
  <w:num w:numId="50" w16cid:durableId="93988342">
    <w:abstractNumId w:val="6"/>
  </w:num>
  <w:num w:numId="51" w16cid:durableId="1968656013">
    <w:abstractNumId w:val="24"/>
  </w:num>
  <w:num w:numId="52" w16cid:durableId="1867792383">
    <w:abstractNumId w:val="41"/>
  </w:num>
  <w:num w:numId="53" w16cid:durableId="431899796">
    <w:abstractNumId w:val="15"/>
  </w:num>
  <w:num w:numId="54" w16cid:durableId="921530730">
    <w:abstractNumId w:val="38"/>
  </w:num>
  <w:num w:numId="55" w16cid:durableId="261912937">
    <w:abstractNumId w:val="0"/>
  </w:num>
  <w:num w:numId="56" w16cid:durableId="261110480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A1"/>
    <w:rsid w:val="00000F0D"/>
    <w:rsid w:val="00013519"/>
    <w:rsid w:val="00013DAF"/>
    <w:rsid w:val="00020069"/>
    <w:rsid w:val="000209BB"/>
    <w:rsid w:val="00033942"/>
    <w:rsid w:val="00042424"/>
    <w:rsid w:val="00053FFF"/>
    <w:rsid w:val="00054CCF"/>
    <w:rsid w:val="00055F8F"/>
    <w:rsid w:val="000839E2"/>
    <w:rsid w:val="00085C09"/>
    <w:rsid w:val="00086C9A"/>
    <w:rsid w:val="00090C48"/>
    <w:rsid w:val="000946CB"/>
    <w:rsid w:val="0009695C"/>
    <w:rsid w:val="000B484A"/>
    <w:rsid w:val="000C1E64"/>
    <w:rsid w:val="000C518E"/>
    <w:rsid w:val="000E2E09"/>
    <w:rsid w:val="000E3E93"/>
    <w:rsid w:val="00121C79"/>
    <w:rsid w:val="00122CE8"/>
    <w:rsid w:val="00145EA4"/>
    <w:rsid w:val="00155789"/>
    <w:rsid w:val="00166B2E"/>
    <w:rsid w:val="00177B24"/>
    <w:rsid w:val="00190257"/>
    <w:rsid w:val="001972BB"/>
    <w:rsid w:val="00197986"/>
    <w:rsid w:val="001A7593"/>
    <w:rsid w:val="001B49D9"/>
    <w:rsid w:val="001D242F"/>
    <w:rsid w:val="001F5BAF"/>
    <w:rsid w:val="0021245D"/>
    <w:rsid w:val="00216EAB"/>
    <w:rsid w:val="00217565"/>
    <w:rsid w:val="00222C16"/>
    <w:rsid w:val="00232BED"/>
    <w:rsid w:val="00251A76"/>
    <w:rsid w:val="00253B02"/>
    <w:rsid w:val="00254BFD"/>
    <w:rsid w:val="002874F2"/>
    <w:rsid w:val="002A0CFD"/>
    <w:rsid w:val="002A245B"/>
    <w:rsid w:val="002A321F"/>
    <w:rsid w:val="002B00A5"/>
    <w:rsid w:val="002B71A7"/>
    <w:rsid w:val="002B7552"/>
    <w:rsid w:val="002E13AD"/>
    <w:rsid w:val="003155BC"/>
    <w:rsid w:val="00321A15"/>
    <w:rsid w:val="003237EE"/>
    <w:rsid w:val="003307E7"/>
    <w:rsid w:val="00336ADD"/>
    <w:rsid w:val="00366A1B"/>
    <w:rsid w:val="00394952"/>
    <w:rsid w:val="00397CC3"/>
    <w:rsid w:val="003B5069"/>
    <w:rsid w:val="003F6A0A"/>
    <w:rsid w:val="00403645"/>
    <w:rsid w:val="00435EA1"/>
    <w:rsid w:val="00446024"/>
    <w:rsid w:val="00453A11"/>
    <w:rsid w:val="00467350"/>
    <w:rsid w:val="004843A2"/>
    <w:rsid w:val="004936B7"/>
    <w:rsid w:val="0049559E"/>
    <w:rsid w:val="004A586B"/>
    <w:rsid w:val="004A588F"/>
    <w:rsid w:val="004B5500"/>
    <w:rsid w:val="004C23EA"/>
    <w:rsid w:val="004C2B79"/>
    <w:rsid w:val="004D6631"/>
    <w:rsid w:val="004E2F3E"/>
    <w:rsid w:val="004E5F2C"/>
    <w:rsid w:val="00502BC6"/>
    <w:rsid w:val="0050422F"/>
    <w:rsid w:val="00517B77"/>
    <w:rsid w:val="0053565A"/>
    <w:rsid w:val="0057269C"/>
    <w:rsid w:val="00594640"/>
    <w:rsid w:val="00595577"/>
    <w:rsid w:val="005972A4"/>
    <w:rsid w:val="005B5CFB"/>
    <w:rsid w:val="005D391E"/>
    <w:rsid w:val="005E2BCE"/>
    <w:rsid w:val="005E7844"/>
    <w:rsid w:val="005E798F"/>
    <w:rsid w:val="005F1B52"/>
    <w:rsid w:val="00645A25"/>
    <w:rsid w:val="00652A86"/>
    <w:rsid w:val="006872D6"/>
    <w:rsid w:val="00695E1C"/>
    <w:rsid w:val="00696A63"/>
    <w:rsid w:val="006A3695"/>
    <w:rsid w:val="006A6468"/>
    <w:rsid w:val="006B0007"/>
    <w:rsid w:val="006B1347"/>
    <w:rsid w:val="006B4891"/>
    <w:rsid w:val="006C7A0A"/>
    <w:rsid w:val="00703E83"/>
    <w:rsid w:val="007052A1"/>
    <w:rsid w:val="007079F1"/>
    <w:rsid w:val="00722383"/>
    <w:rsid w:val="00740B98"/>
    <w:rsid w:val="007458AA"/>
    <w:rsid w:val="00747E47"/>
    <w:rsid w:val="007529EA"/>
    <w:rsid w:val="00754255"/>
    <w:rsid w:val="00776E14"/>
    <w:rsid w:val="007A2833"/>
    <w:rsid w:val="007C5303"/>
    <w:rsid w:val="007C6F35"/>
    <w:rsid w:val="007D2302"/>
    <w:rsid w:val="007F4876"/>
    <w:rsid w:val="00804970"/>
    <w:rsid w:val="00804FCF"/>
    <w:rsid w:val="008234FE"/>
    <w:rsid w:val="00832CD0"/>
    <w:rsid w:val="00840738"/>
    <w:rsid w:val="008417FC"/>
    <w:rsid w:val="00883504"/>
    <w:rsid w:val="00891CAA"/>
    <w:rsid w:val="00894721"/>
    <w:rsid w:val="008A4B18"/>
    <w:rsid w:val="008A5D92"/>
    <w:rsid w:val="008B2B12"/>
    <w:rsid w:val="008C09F4"/>
    <w:rsid w:val="008C1211"/>
    <w:rsid w:val="008E4448"/>
    <w:rsid w:val="009010E8"/>
    <w:rsid w:val="009016D6"/>
    <w:rsid w:val="00904646"/>
    <w:rsid w:val="00904A32"/>
    <w:rsid w:val="00906D65"/>
    <w:rsid w:val="00910CA6"/>
    <w:rsid w:val="009221ED"/>
    <w:rsid w:val="00950A43"/>
    <w:rsid w:val="00956326"/>
    <w:rsid w:val="00971FEE"/>
    <w:rsid w:val="00993A3F"/>
    <w:rsid w:val="009B047F"/>
    <w:rsid w:val="009B26FE"/>
    <w:rsid w:val="009D4ADF"/>
    <w:rsid w:val="009E49F0"/>
    <w:rsid w:val="00A01EDE"/>
    <w:rsid w:val="00A11A5D"/>
    <w:rsid w:val="00A709AF"/>
    <w:rsid w:val="00A8124A"/>
    <w:rsid w:val="00AC6924"/>
    <w:rsid w:val="00AF6287"/>
    <w:rsid w:val="00AF755E"/>
    <w:rsid w:val="00B03B73"/>
    <w:rsid w:val="00B03DA6"/>
    <w:rsid w:val="00B56C47"/>
    <w:rsid w:val="00B81630"/>
    <w:rsid w:val="00B9061A"/>
    <w:rsid w:val="00BA0A1B"/>
    <w:rsid w:val="00BB4934"/>
    <w:rsid w:val="00BD4058"/>
    <w:rsid w:val="00BD4ECD"/>
    <w:rsid w:val="00BE0105"/>
    <w:rsid w:val="00BF0699"/>
    <w:rsid w:val="00BF4486"/>
    <w:rsid w:val="00BF4CCA"/>
    <w:rsid w:val="00BF5F78"/>
    <w:rsid w:val="00C0118D"/>
    <w:rsid w:val="00C04CD9"/>
    <w:rsid w:val="00C145CE"/>
    <w:rsid w:val="00C259E9"/>
    <w:rsid w:val="00C31AB3"/>
    <w:rsid w:val="00C415C6"/>
    <w:rsid w:val="00C4342D"/>
    <w:rsid w:val="00C65DDF"/>
    <w:rsid w:val="00C75E2A"/>
    <w:rsid w:val="00C92377"/>
    <w:rsid w:val="00C975AE"/>
    <w:rsid w:val="00CA159B"/>
    <w:rsid w:val="00CB554A"/>
    <w:rsid w:val="00CC3FAF"/>
    <w:rsid w:val="00CD0BC5"/>
    <w:rsid w:val="00D07691"/>
    <w:rsid w:val="00D354D5"/>
    <w:rsid w:val="00D4533C"/>
    <w:rsid w:val="00D51C9D"/>
    <w:rsid w:val="00D656C8"/>
    <w:rsid w:val="00D70075"/>
    <w:rsid w:val="00D8475E"/>
    <w:rsid w:val="00DC0B48"/>
    <w:rsid w:val="00DC5C35"/>
    <w:rsid w:val="00DD2E6D"/>
    <w:rsid w:val="00DE070F"/>
    <w:rsid w:val="00DF049A"/>
    <w:rsid w:val="00E1325E"/>
    <w:rsid w:val="00E20464"/>
    <w:rsid w:val="00E4407C"/>
    <w:rsid w:val="00E929A5"/>
    <w:rsid w:val="00EB56F3"/>
    <w:rsid w:val="00EC1BF2"/>
    <w:rsid w:val="00EF6225"/>
    <w:rsid w:val="00F044C8"/>
    <w:rsid w:val="00F06F45"/>
    <w:rsid w:val="00F07C37"/>
    <w:rsid w:val="00F123E1"/>
    <w:rsid w:val="00F33989"/>
    <w:rsid w:val="00F40D3C"/>
    <w:rsid w:val="00F539AF"/>
    <w:rsid w:val="00F560AE"/>
    <w:rsid w:val="00F62AE1"/>
    <w:rsid w:val="00F74664"/>
    <w:rsid w:val="00F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05FE"/>
  <w15:chartTrackingRefBased/>
  <w15:docId w15:val="{5795524F-ADE5-4B0C-A3C2-1CEBA899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B2E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DF"/>
  </w:style>
  <w:style w:type="paragraph" w:styleId="Stopka">
    <w:name w:val="footer"/>
    <w:basedOn w:val="Normalny"/>
    <w:link w:val="StopkaZnak"/>
    <w:uiPriority w:val="99"/>
    <w:unhideWhenUsed/>
    <w:rsid w:val="00C6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DF"/>
  </w:style>
  <w:style w:type="paragraph" w:customStyle="1" w:styleId="Default">
    <w:name w:val="Default"/>
    <w:rsid w:val="00F560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BF4486"/>
    <w:pPr>
      <w:ind w:left="720"/>
      <w:contextualSpacing/>
    </w:pPr>
  </w:style>
  <w:style w:type="paragraph" w:styleId="Bezodstpw">
    <w:name w:val="No Spacing"/>
    <w:uiPriority w:val="1"/>
    <w:qFormat/>
    <w:rsid w:val="00904A3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9A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9A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09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E1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E1C"/>
    <w:rPr>
      <w:kern w:val="0"/>
      <w:sz w:val="20"/>
      <w:szCs w:val="20"/>
      <w14:ligatures w14:val="none"/>
    </w:rPr>
  </w:style>
  <w:style w:type="numbering" w:customStyle="1" w:styleId="Biecalista1">
    <w:name w:val="Bieżąca lista1"/>
    <w:uiPriority w:val="99"/>
    <w:rsid w:val="00BD4058"/>
    <w:pPr>
      <w:numPr>
        <w:numId w:val="39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9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86A1-36B7-4107-9401-997CDC3F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Boryczko</dc:creator>
  <cp:keywords/>
  <dc:description/>
  <cp:lastModifiedBy>Anna Boryczko</cp:lastModifiedBy>
  <cp:revision>113</cp:revision>
  <cp:lastPrinted>2024-02-14T11:10:00Z</cp:lastPrinted>
  <dcterms:created xsi:type="dcterms:W3CDTF">2023-11-08T10:25:00Z</dcterms:created>
  <dcterms:modified xsi:type="dcterms:W3CDTF">2024-05-08T07:20:00Z</dcterms:modified>
</cp:coreProperties>
</file>